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FF0000"/>
          <w:sz w:val="52"/>
        </w:rPr>
        <w:t>Comprehensive Guide to Outcome-Based Course File Documentation in Engineering Education</w:t>
      </w:r>
    </w:p>
    <w:p>
      <w:pPr>
        <w:jc w:val="center"/>
      </w:pPr>
      <w:r>
        <w:rPr>
          <w:rFonts w:ascii="Cambria" w:hAnsi="Cambria"/>
          <w:b/>
          <w:sz w:val="28"/>
        </w:rPr>
        <w:t>Aligned with NBA, NAAC, and AICTE Outcome-Based Education Frameworks</w:t>
      </w:r>
    </w:p>
    <w:p/>
    <w:p/>
    <w:p/>
    <w:p/>
    <w:p>
      <w:pPr>
        <w:jc w:val="left"/>
      </w:pPr>
      <w:r>
        <w:rPr>
          <w:rFonts w:ascii="Cambria" w:hAnsi="Cambria"/>
          <w:b/>
          <w:sz w:val="24"/>
        </w:rPr>
        <w:t>Dr Venkata Rama Krishna Tottempudi</w:t>
      </w:r>
    </w:p>
    <w:p>
      <w:r>
        <w:rPr>
          <w:rFonts w:ascii="Cambria" w:hAnsi="Cambria"/>
          <w:b/>
          <w:sz w:val="24"/>
        </w:rPr>
        <w:t>Professor, Avanthi Institute of Engineering &amp; Technology</w:t>
      </w:r>
    </w:p>
    <w:p/>
    <w:p>
      <w:r>
        <w:rPr>
          <w:rFonts w:ascii="Cambria" w:hAnsi="Cambria"/>
          <w:b/>
          <w:sz w:val="24"/>
        </w:rPr>
        <w:t>Sai Saran Tottempudi</w:t>
      </w:r>
    </w:p>
    <w:p>
      <w:r>
        <w:rPr>
          <w:rFonts w:ascii="Cambria" w:hAnsi="Cambria"/>
          <w:b/>
          <w:sz w:val="24"/>
        </w:rPr>
        <w:t>Lecturer, Avanthi Institute of Engineering &amp; Technology</w:t>
      </w:r>
    </w:p>
    <w:p>
      <w:r>
        <w:br w:type="page"/>
      </w:r>
    </w:p>
    <w:p>
      <w:pPr>
        <w:spacing w:before="280" w:after="160"/>
      </w:pPr>
      <w:r>
        <w:rPr>
          <w:rFonts w:ascii="Cambria" w:hAnsi="Cambria"/>
          <w:b/>
          <w:color w:val="1F3A5F"/>
          <w:sz w:val="36"/>
        </w:rPr>
        <w:t>ACKNOWLEDGEMENT</w:t>
      </w:r>
    </w:p>
    <w:p>
      <w:pPr>
        <w:jc w:val="both"/>
      </w:pPr>
      <w:r>
        <w:rPr>
          <w:rFonts w:ascii="Cambria" w:hAnsi="Cambria"/>
          <w:b w:val="0"/>
          <w:i w:val="0"/>
          <w:sz w:val="22"/>
        </w:rPr>
        <w:t>The successful completion of this Comprehensive Guide to Outcome-Based Course File Documentation in Engineering Education has been possible through the support, guidance, and encouragement of many individuals and institutions. I express my profound gratitude to the Almighty for granting me the strength, patience, and perseverance to complete this work successfully.</w:t>
      </w:r>
    </w:p>
    <w:p>
      <w:pPr>
        <w:jc w:val="both"/>
      </w:pPr>
      <w:r>
        <w:rPr>
          <w:rFonts w:ascii="Cambria" w:hAnsi="Cambria"/>
          <w:b w:val="0"/>
          <w:i w:val="0"/>
          <w:sz w:val="22"/>
        </w:rPr>
        <w:t>I extend my sincere appreciation to the Management and Principal of [Institution Name] for their continuous encouragement and for providing an enabling environment that fosters academic innovation and excellence. My heartfelt thanks go to the Head of the Department of Electronics and Communication Engineering for invaluable guidance, inspiration, and motivation throughout the preparation of this guide.</w:t>
      </w:r>
    </w:p>
    <w:p>
      <w:pPr>
        <w:jc w:val="both"/>
      </w:pPr>
      <w:r>
        <w:rPr>
          <w:rFonts w:ascii="Cambria" w:hAnsi="Cambria"/>
          <w:b w:val="0"/>
          <w:i w:val="0"/>
          <w:sz w:val="22"/>
        </w:rPr>
        <w:t>I owe special thanks to my colleagues and faculty members, whose experiences, inputs, and collaborative efforts have significantly enriched the quality and depth of this work. Their contributions in Outcome-Based Education (OBE), course file documentation, and assessment methods have shaped this handbook into a practical and user-friendly resource. I am also thankful to the Institutional Quality Assurance Cell (IQAC), NBA and NAAC coordinators, and members of the Academic Council for their consistent efforts toward enhancing the quality of teaching–learning processes and aligning them with global accreditation standards.</w:t>
      </w:r>
    </w:p>
    <w:p>
      <w:pPr>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jc w:val="both"/>
      </w:pPr>
      <w:r>
        <w:rPr>
          <w:rFonts w:ascii="Cambria" w:hAnsi="Cambria"/>
          <w:b w:val="0"/>
          <w:i w:val="0"/>
          <w:sz w:val="22"/>
        </w:rPr>
        <w:t xml:space="preserve">In addition, I gratefully acknowledge the support of </w:t>
      </w:r>
      <w:r>
        <w:rPr>
          <w:rFonts w:ascii="Cambria" w:hAnsi="Cambria"/>
          <w:b/>
          <w:i w:val="0"/>
          <w:sz w:val="22"/>
        </w:rPr>
        <w:t>Dr. A.Chandra Sekhar and  Dr. B.Murali Krishna</w:t>
      </w:r>
      <w:r>
        <w:rPr>
          <w:rFonts w:ascii="Cambria" w:hAnsi="Cambria"/>
          <w:b w:val="0"/>
          <w:i w:val="0"/>
          <w:sz w:val="22"/>
        </w:rPr>
        <w:t>, whose contributions have been invaluable.</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pPr>
        <w:jc w:val="both"/>
      </w:pPr>
      <w:r>
        <w:rPr>
          <w:rFonts w:ascii="Cambria" w:hAnsi="Cambria"/>
          <w:b/>
          <w:i w:val="0"/>
          <w:sz w:val="22"/>
        </w:rPr>
        <w:t>Dr. V. Rama Krishna Tottempudi</w:t>
      </w:r>
    </w:p>
    <w:p>
      <w:pPr>
        <w:jc w:val="both"/>
      </w:pPr>
      <w:r>
        <w:rPr>
          <w:rFonts w:ascii="Cambria" w:hAnsi="Cambria"/>
          <w:b/>
          <w:i w:val="0"/>
          <w:sz w:val="22"/>
        </w:rPr>
        <w:t>Sai Saran Tottempudi</w:t>
      </w:r>
    </w:p>
    <w:p>
      <w:r>
        <w:br w:type="page"/>
      </w:r>
    </w:p>
    <w:p>
      <w:pPr>
        <w:spacing w:before="280" w:after="160"/>
      </w:pPr>
      <w:r>
        <w:rPr>
          <w:rFonts w:ascii="Cambria" w:hAnsi="Cambria"/>
          <w:b/>
          <w:color w:val="1F3A5F"/>
          <w:sz w:val="36"/>
        </w:rPr>
        <w:t>About Dr. T. V. Rama Krishna</w:t>
      </w:r>
    </w:p>
    <w:p>
      <w:pPr>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sz w:val="22"/>
        </w:rPr>
        <w:t>LinkedIn Profile: Dr. Tottempudi Venkata Rama Krishna</w:t>
      </w:r>
    </w:p>
    <w:p>
      <w:r>
        <w:br w:type="page"/>
      </w:r>
    </w:p>
    <w:p>
      <w:pPr>
        <w:jc w:val="center"/>
      </w:pPr>
      <w:r>
        <w:rPr>
          <w:rFonts w:ascii="Cambria" w:hAnsi="Cambria"/>
          <w:i/>
          <w:sz w:val="22"/>
        </w:rPr>
        <w:t>Part 2 of 2 — Sections 22 to 31 (Images 11075–11121)</w:t>
      </w:r>
    </w:p>
    <w:p>
      <w:pPr>
        <w:spacing w:before="280" w:after="160"/>
      </w:pPr>
      <w:r>
        <w:rPr>
          <w:rFonts w:ascii="Cambria" w:hAnsi="Cambria"/>
          <w:b/>
          <w:color w:val="1F3A5F"/>
          <w:sz w:val="36"/>
        </w:rPr>
        <w:t>Abstract</w:t>
      </w:r>
    </w:p>
    <w:p>
      <w:pPr>
        <w:jc w:val="both"/>
      </w:pPr>
      <w:r>
        <w:rPr>
          <w:rFonts w:ascii="Cambria" w:hAnsi="Cambria"/>
          <w:b w:val="0"/>
          <w:i w:val="0"/>
          <w:sz w:val="22"/>
        </w:rPr>
        <w:t>This Comprehensive Guide to Outcome-Based Course File Documentation in Engineering Education is designed to serve as a complete academic reference and implementation manual for faculty members, coordinators, and administrators engaged in Outcome-Based Education (OBE) and accreditation processes such as NBA, NAAC, and AICTE. The book provides a systematic framework for preparing, maintaining, and analyzing course files that align with institutional goals, program outcomes, and continuous quality improvement (CQI) standards.</w:t>
      </w:r>
    </w:p>
    <w:p>
      <w:pPr>
        <w:jc w:val="both"/>
      </w:pPr>
      <w:r>
        <w:rPr>
          <w:rFonts w:ascii="Cambria" w:hAnsi="Cambria"/>
          <w:b w:val="0"/>
          <w:i w:val="0"/>
          <w:sz w:val="22"/>
        </w:rPr>
        <w:t>The guide begins with the fundamental concepts of OBE, highlighting the importance of vision, mission, Program Outcomes (POs), Program Educational Objectives (PEOs), and Program Specific Outcomes (PSOs) in curriculum design and assessment. It explains how to define Course Outcomes (COs), map them effectively with POs and PSOs, and establish measurable attainment levels based on direct and indirect assessment methods. The content is structured to help educators understand every component of the course file — from lesson planning, assessment design, and evaluation strategies to attainment analysis, feedback systems, and syllabus gap identification.</w:t>
      </w:r>
    </w:p>
    <w:p>
      <w:pPr>
        <w:jc w:val="both"/>
      </w:pPr>
      <w:r>
        <w:rPr>
          <w:rFonts w:ascii="Cambria" w:hAnsi="Cambria"/>
          <w:b w:val="0"/>
          <w:i w:val="0"/>
          <w:sz w:val="22"/>
        </w:rPr>
        <w:t>Each section of the guide includes standardized templates, sample tables, and illustrative examples that ensure uniform documentation across departments. The book also integrates practical approaches to academic planning, assessment moderation, student performance analysis, remedial action planning, and PO–PSO attainment tracking, making it a powerful tool for faculty and accreditation coordinators.</w:t>
      </w:r>
    </w:p>
    <w:p>
      <w:pPr>
        <w:jc w:val="both"/>
      </w:pPr>
      <w:r>
        <w:rPr>
          <w:rFonts w:ascii="Cambria" w:hAnsi="Cambria"/>
          <w:b w:val="0"/>
          <w:i w:val="0"/>
          <w:sz w:val="22"/>
        </w:rPr>
        <w:t>By aligning academic documentation with the principles of OBE, this guide empowers institutions to demonstrate transparency, accountability, and measurable outcomes in the teaching–learning process. It not only supports compliance with accreditation requirements but also promotes a culture of continuous improvement and evidence-based quality assurance in higher education.</w:t>
      </w:r>
    </w:p>
    <w:p>
      <w:pPr>
        <w:jc w:val="both"/>
      </w:pPr>
      <w:r>
        <w:rPr>
          <w:rFonts w:ascii="Cambria" w:hAnsi="Cambria"/>
          <w:b w:val="0"/>
          <w:i w:val="0"/>
          <w:sz w:val="22"/>
        </w:rPr>
        <w:t>In essence, this book bridges the gap between theoretical OBE frameworks and their practical implementation, providing educators with a structured pathway to create, monitor, and enhance course documentation that reflects academic excellence and global best practices in engineering education.</w:t>
      </w:r>
    </w:p>
    <w:p>
      <w:r>
        <w:br w:type="page"/>
      </w:r>
    </w:p>
    <w:p>
      <w:pPr>
        <w:spacing w:before="280" w:after="160"/>
      </w:pPr>
      <w:r>
        <w:rPr>
          <w:rFonts w:ascii="Cambria" w:hAnsi="Cambria"/>
          <w:b/>
          <w:color w:val="1F3A5F"/>
          <w:sz w:val="36"/>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Content</w:t>
            </w:r>
          </w:p>
        </w:tc>
        <w:tc>
          <w:tcPr>
            <w:tcW w:type="dxa" w:w="1020"/>
            <w:shd w:val="clear" w:color="auto" w:fill="1F3A5F"/>
            <w:tcW w:w="1020" w:type="dxa"/>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val="0"/>
                <w:sz w:val="21"/>
              </w:rPr>
              <w:t>22</w:t>
            </w:r>
          </w:p>
        </w:tc>
        <w:tc>
          <w:tcPr>
            <w:tcW w:type="dxa" w:w="7540"/>
            <w:tcW w:w="7541" w:type="dxa"/>
          </w:tcPr>
          <w:p>
            <w:pPr>
              <w:jc w:val="center"/>
            </w:pPr>
            <w:r/>
            <w:r>
              <w:rPr>
                <w:rFonts w:ascii="Cambria" w:hAnsi="Cambria"/>
                <w:b w:val="0"/>
                <w:sz w:val="21"/>
              </w:rPr>
              <w:t>Final Result Analysis</w:t>
            </w:r>
          </w:p>
        </w:tc>
        <w:tc>
          <w:tcPr>
            <w:tcW w:type="dxa" w:w="1020"/>
            <w:tcW w:w="1020" w:type="dxa"/>
          </w:tcPr>
          <w:p>
            <w:pPr>
              <w:jc w:val="center"/>
            </w:pPr>
            <w:r/>
            <w:r>
              <w:rPr>
                <w:rFonts w:ascii="Cambria" w:hAnsi="Cambria"/>
                <w:b w:val="0"/>
                <w:sz w:val="21"/>
              </w:rPr>
              <w:t>001</w:t>
            </w:r>
          </w:p>
        </w:tc>
      </w:tr>
      <w:tr>
        <w:tc>
          <w:tcPr>
            <w:tcW w:type="dxa" w:w="850"/>
            <w:shd w:val="clear" w:color="auto" w:fill="D9E2EC"/>
            <w:tcW w:w="850" w:type="dxa"/>
          </w:tcPr>
          <w:p>
            <w:pPr>
              <w:jc w:val="center"/>
            </w:pPr>
            <w:r/>
            <w:r>
              <w:rPr>
                <w:rFonts w:ascii="Cambria" w:hAnsi="Cambria"/>
                <w:b w:val="0"/>
                <w:sz w:val="21"/>
              </w:rPr>
              <w:t>23</w:t>
            </w:r>
          </w:p>
        </w:tc>
        <w:tc>
          <w:tcPr>
            <w:tcW w:type="dxa" w:w="7540"/>
            <w:shd w:val="clear" w:color="auto" w:fill="D9E2EC"/>
            <w:tcW w:w="7541" w:type="dxa"/>
          </w:tcPr>
          <w:p>
            <w:pPr>
              <w:jc w:val="center"/>
            </w:pPr>
            <w:r/>
            <w:r>
              <w:rPr>
                <w:rFonts w:ascii="Cambria" w:hAnsi="Cambria"/>
                <w:b w:val="0"/>
                <w:sz w:val="21"/>
              </w:rPr>
              <w:t>List of Slow Learners and Performance Review</w:t>
            </w:r>
          </w:p>
        </w:tc>
        <w:tc>
          <w:tcPr>
            <w:tcW w:type="dxa" w:w="1020"/>
            <w:shd w:val="clear" w:color="auto" w:fill="D9E2EC"/>
            <w:tcW w:w="1020" w:type="dxa"/>
          </w:tcPr>
          <w:p>
            <w:pPr>
              <w:jc w:val="center"/>
            </w:pPr>
            <w:r/>
            <w:r>
              <w:rPr>
                <w:rFonts w:ascii="Cambria" w:hAnsi="Cambria"/>
                <w:b w:val="0"/>
                <w:sz w:val="21"/>
              </w:rPr>
              <w:t>007</w:t>
            </w:r>
          </w:p>
        </w:tc>
      </w:tr>
      <w:tr>
        <w:tc>
          <w:tcPr>
            <w:tcW w:type="dxa" w:w="850"/>
            <w:tcW w:w="850" w:type="dxa"/>
          </w:tcPr>
          <w:p>
            <w:pPr>
              <w:jc w:val="center"/>
            </w:pPr>
            <w:r/>
            <w:r>
              <w:rPr>
                <w:rFonts w:ascii="Cambria" w:hAnsi="Cambria"/>
                <w:b w:val="0"/>
                <w:sz w:val="21"/>
              </w:rPr>
              <w:t>24</w:t>
            </w:r>
          </w:p>
        </w:tc>
        <w:tc>
          <w:tcPr>
            <w:tcW w:type="dxa" w:w="7540"/>
            <w:tcW w:w="7541" w:type="dxa"/>
          </w:tcPr>
          <w:p>
            <w:pPr>
              <w:jc w:val="center"/>
            </w:pPr>
            <w:r/>
            <w:r>
              <w:rPr>
                <w:rFonts w:ascii="Cambria" w:hAnsi="Cambria"/>
                <w:b w:val="0"/>
                <w:sz w:val="21"/>
              </w:rPr>
              <w:t>List of Advanced Learners and Performance Review</w:t>
            </w:r>
          </w:p>
        </w:tc>
        <w:tc>
          <w:tcPr>
            <w:tcW w:type="dxa" w:w="1020"/>
            <w:tcW w:w="1020" w:type="dxa"/>
          </w:tcPr>
          <w:p>
            <w:pPr>
              <w:jc w:val="center"/>
            </w:pPr>
            <w:r/>
            <w:r>
              <w:rPr>
                <w:rFonts w:ascii="Cambria" w:hAnsi="Cambria"/>
                <w:b w:val="0"/>
                <w:sz w:val="21"/>
              </w:rPr>
              <w:t>011</w:t>
            </w:r>
          </w:p>
        </w:tc>
      </w:tr>
      <w:tr>
        <w:tc>
          <w:tcPr>
            <w:tcW w:type="dxa" w:w="850"/>
            <w:shd w:val="clear" w:color="auto" w:fill="D9E2EC"/>
            <w:tcW w:w="850" w:type="dxa"/>
          </w:tcPr>
          <w:p>
            <w:pPr>
              <w:jc w:val="center"/>
            </w:pPr>
            <w:r/>
            <w:r>
              <w:rPr>
                <w:rFonts w:ascii="Cambria" w:hAnsi="Cambria"/>
                <w:b w:val="0"/>
                <w:sz w:val="21"/>
              </w:rPr>
              <w:t>25</w:t>
            </w:r>
          </w:p>
        </w:tc>
        <w:tc>
          <w:tcPr>
            <w:tcW w:type="dxa" w:w="7540"/>
            <w:shd w:val="clear" w:color="auto" w:fill="D9E2EC"/>
            <w:tcW w:w="7541" w:type="dxa"/>
          </w:tcPr>
          <w:p>
            <w:pPr>
              <w:jc w:val="center"/>
            </w:pPr>
            <w:r/>
            <w:r>
              <w:rPr>
                <w:rFonts w:ascii="Cambria" w:hAnsi="Cambria"/>
                <w:b w:val="0"/>
                <w:sz w:val="21"/>
              </w:rPr>
              <w:t>Observations and Actions Taken to Improve CO Attainment</w:t>
            </w:r>
          </w:p>
        </w:tc>
        <w:tc>
          <w:tcPr>
            <w:tcW w:type="dxa" w:w="1020"/>
            <w:shd w:val="clear" w:color="auto" w:fill="D9E2EC"/>
            <w:tcW w:w="1020" w:type="dxa"/>
          </w:tcPr>
          <w:p>
            <w:pPr>
              <w:jc w:val="center"/>
            </w:pPr>
            <w:r/>
            <w:r>
              <w:rPr>
                <w:rFonts w:ascii="Cambria" w:hAnsi="Cambria"/>
                <w:b w:val="0"/>
                <w:sz w:val="21"/>
              </w:rPr>
              <w:t>015</w:t>
            </w:r>
          </w:p>
        </w:tc>
      </w:tr>
      <w:tr>
        <w:tc>
          <w:tcPr>
            <w:tcW w:type="dxa" w:w="850"/>
            <w:tcW w:w="850" w:type="dxa"/>
          </w:tcPr>
          <w:p>
            <w:pPr>
              <w:jc w:val="center"/>
            </w:pPr>
            <w:r/>
            <w:r>
              <w:rPr>
                <w:rFonts w:ascii="Cambria" w:hAnsi="Cambria"/>
                <w:b w:val="0"/>
                <w:sz w:val="21"/>
              </w:rPr>
              <w:t>26</w:t>
            </w:r>
          </w:p>
        </w:tc>
        <w:tc>
          <w:tcPr>
            <w:tcW w:type="dxa" w:w="7540"/>
            <w:tcW w:w="7541" w:type="dxa"/>
          </w:tcPr>
          <w:p>
            <w:pPr>
              <w:jc w:val="center"/>
            </w:pPr>
            <w:r/>
            <w:r>
              <w:rPr>
                <w:rFonts w:ascii="Cambria" w:hAnsi="Cambria"/>
                <w:b w:val="0"/>
                <w:sz w:val="21"/>
              </w:rPr>
              <w:t>Program Outcome (PO) Assessment Sheet</w:t>
            </w:r>
          </w:p>
        </w:tc>
        <w:tc>
          <w:tcPr>
            <w:tcW w:type="dxa" w:w="1020"/>
            <w:tcW w:w="1020" w:type="dxa"/>
          </w:tcPr>
          <w:p>
            <w:pPr>
              <w:jc w:val="center"/>
            </w:pPr>
            <w:r/>
            <w:r>
              <w:rPr>
                <w:rFonts w:ascii="Cambria" w:hAnsi="Cambria"/>
                <w:b w:val="0"/>
                <w:sz w:val="21"/>
              </w:rPr>
              <w:t>019</w:t>
            </w:r>
          </w:p>
        </w:tc>
      </w:tr>
      <w:tr>
        <w:tc>
          <w:tcPr>
            <w:tcW w:type="dxa" w:w="850"/>
            <w:shd w:val="clear" w:color="auto" w:fill="D9E2EC"/>
            <w:tcW w:w="850" w:type="dxa"/>
          </w:tcPr>
          <w:p>
            <w:pPr>
              <w:jc w:val="center"/>
            </w:pPr>
            <w:r/>
            <w:r>
              <w:rPr>
                <w:rFonts w:ascii="Cambria" w:hAnsi="Cambria"/>
                <w:b w:val="0"/>
                <w:sz w:val="21"/>
              </w:rPr>
              <w:t>27</w:t>
            </w:r>
          </w:p>
        </w:tc>
        <w:tc>
          <w:tcPr>
            <w:tcW w:type="dxa" w:w="7540"/>
            <w:shd w:val="clear" w:color="auto" w:fill="D9E2EC"/>
            <w:tcW w:w="7541" w:type="dxa"/>
          </w:tcPr>
          <w:p>
            <w:pPr>
              <w:jc w:val="center"/>
            </w:pPr>
            <w:r/>
            <w:r>
              <w:rPr>
                <w:rFonts w:ascii="Cambria" w:hAnsi="Cambria"/>
                <w:b w:val="0"/>
                <w:sz w:val="21"/>
              </w:rPr>
              <w:t>Identification of Syllabus Gaps, Mapping with COs–POs–PSOs, and Action Plan</w:t>
            </w:r>
          </w:p>
        </w:tc>
        <w:tc>
          <w:tcPr>
            <w:tcW w:type="dxa" w:w="1020"/>
            <w:shd w:val="clear" w:color="auto" w:fill="D9E2EC"/>
            <w:tcW w:w="1020" w:type="dxa"/>
          </w:tcPr>
          <w:p>
            <w:pPr>
              <w:jc w:val="center"/>
            </w:pPr>
            <w:r/>
            <w:r>
              <w:rPr>
                <w:rFonts w:ascii="Cambria" w:hAnsi="Cambria"/>
                <w:b w:val="0"/>
                <w:sz w:val="21"/>
              </w:rPr>
              <w:t>023</w:t>
            </w:r>
          </w:p>
        </w:tc>
      </w:tr>
      <w:tr>
        <w:tc>
          <w:tcPr>
            <w:tcW w:type="dxa" w:w="850"/>
            <w:tcW w:w="850" w:type="dxa"/>
          </w:tcPr>
          <w:p>
            <w:pPr>
              <w:jc w:val="center"/>
            </w:pPr>
            <w:r/>
            <w:r>
              <w:rPr>
                <w:rFonts w:ascii="Cambria" w:hAnsi="Cambria"/>
                <w:b w:val="0"/>
                <w:sz w:val="21"/>
              </w:rPr>
              <w:t>28</w:t>
            </w:r>
          </w:p>
        </w:tc>
        <w:tc>
          <w:tcPr>
            <w:tcW w:type="dxa" w:w="7540"/>
            <w:tcW w:w="7541" w:type="dxa"/>
          </w:tcPr>
          <w:p>
            <w:pPr>
              <w:jc w:val="center"/>
            </w:pPr>
            <w:r/>
            <w:r>
              <w:rPr>
                <w:rFonts w:ascii="Cambria" w:hAnsi="Cambria"/>
                <w:b w:val="0"/>
                <w:sz w:val="21"/>
              </w:rPr>
              <w:t>Students Attendance Analysis</w:t>
            </w:r>
          </w:p>
        </w:tc>
        <w:tc>
          <w:tcPr>
            <w:tcW w:type="dxa" w:w="1020"/>
            <w:tcW w:w="1020" w:type="dxa"/>
          </w:tcPr>
          <w:p>
            <w:pPr>
              <w:jc w:val="center"/>
            </w:pPr>
            <w:r/>
            <w:r>
              <w:rPr>
                <w:rFonts w:ascii="Cambria" w:hAnsi="Cambria"/>
                <w:b w:val="0"/>
                <w:sz w:val="21"/>
              </w:rPr>
              <w:t>028</w:t>
            </w:r>
          </w:p>
        </w:tc>
      </w:tr>
      <w:tr>
        <w:tc>
          <w:tcPr>
            <w:tcW w:type="dxa" w:w="850"/>
            <w:shd w:val="clear" w:color="auto" w:fill="D9E2EC"/>
            <w:tcW w:w="850" w:type="dxa"/>
          </w:tcPr>
          <w:p>
            <w:pPr>
              <w:jc w:val="center"/>
            </w:pPr>
            <w:r/>
            <w:r>
              <w:rPr>
                <w:rFonts w:ascii="Cambria" w:hAnsi="Cambria"/>
                <w:b w:val="0"/>
                <w:sz w:val="21"/>
              </w:rPr>
              <w:t>29</w:t>
            </w:r>
          </w:p>
        </w:tc>
        <w:tc>
          <w:tcPr>
            <w:tcW w:type="dxa" w:w="7540"/>
            <w:shd w:val="clear" w:color="auto" w:fill="D9E2EC"/>
            <w:tcW w:w="7541" w:type="dxa"/>
          </w:tcPr>
          <w:p>
            <w:pPr>
              <w:jc w:val="center"/>
            </w:pPr>
            <w:r/>
            <w:r>
              <w:rPr>
                <w:rFonts w:ascii="Cambria" w:hAnsi="Cambria"/>
                <w:b w:val="0"/>
                <w:sz w:val="21"/>
              </w:rPr>
              <w:t>Student Feedback Report with Action Taken Report (ATR)</w:t>
            </w:r>
          </w:p>
        </w:tc>
        <w:tc>
          <w:tcPr>
            <w:tcW w:type="dxa" w:w="1020"/>
            <w:shd w:val="clear" w:color="auto" w:fill="D9E2EC"/>
            <w:tcW w:w="1020" w:type="dxa"/>
          </w:tcPr>
          <w:p>
            <w:pPr>
              <w:jc w:val="center"/>
            </w:pPr>
            <w:r/>
            <w:r>
              <w:rPr>
                <w:rFonts w:ascii="Cambria" w:hAnsi="Cambria"/>
                <w:b w:val="0"/>
                <w:sz w:val="21"/>
              </w:rPr>
              <w:t>032</w:t>
            </w:r>
          </w:p>
        </w:tc>
      </w:tr>
      <w:tr>
        <w:tc>
          <w:tcPr>
            <w:tcW w:type="dxa" w:w="850"/>
            <w:tcW w:w="850" w:type="dxa"/>
          </w:tcPr>
          <w:p>
            <w:pPr>
              <w:jc w:val="center"/>
            </w:pPr>
            <w:r/>
            <w:r>
              <w:rPr>
                <w:rFonts w:ascii="Cambria" w:hAnsi="Cambria"/>
                <w:b w:val="0"/>
                <w:sz w:val="21"/>
              </w:rPr>
              <w:t>30</w:t>
            </w:r>
          </w:p>
        </w:tc>
        <w:tc>
          <w:tcPr>
            <w:tcW w:type="dxa" w:w="7540"/>
            <w:tcW w:w="7541" w:type="dxa"/>
          </w:tcPr>
          <w:p>
            <w:pPr>
              <w:jc w:val="center"/>
            </w:pPr>
            <w:r/>
            <w:r>
              <w:rPr>
                <w:rFonts w:ascii="Cambria" w:hAnsi="Cambria"/>
                <w:b w:val="0"/>
                <w:sz w:val="21"/>
              </w:rPr>
              <w:t>Attendance Register</w:t>
            </w:r>
          </w:p>
        </w:tc>
        <w:tc>
          <w:tcPr>
            <w:tcW w:type="dxa" w:w="1020"/>
            <w:tcW w:w="1020" w:type="dxa"/>
          </w:tcPr>
          <w:p>
            <w:pPr>
              <w:jc w:val="center"/>
            </w:pPr>
            <w:r/>
            <w:r>
              <w:rPr>
                <w:rFonts w:ascii="Cambria" w:hAnsi="Cambria"/>
                <w:b w:val="0"/>
                <w:sz w:val="21"/>
              </w:rPr>
              <w:t>037</w:t>
            </w:r>
          </w:p>
        </w:tc>
      </w:tr>
      <w:tr>
        <w:tc>
          <w:tcPr>
            <w:tcW w:type="dxa" w:w="850"/>
            <w:shd w:val="clear" w:color="auto" w:fill="D9E2EC"/>
            <w:tcW w:w="850" w:type="dxa"/>
          </w:tcPr>
          <w:p>
            <w:pPr>
              <w:jc w:val="center"/>
            </w:pPr>
            <w:r/>
            <w:r>
              <w:rPr>
                <w:rFonts w:ascii="Cambria" w:hAnsi="Cambria"/>
                <w:b w:val="0"/>
                <w:sz w:val="21"/>
              </w:rPr>
              <w:t>31</w:t>
            </w:r>
          </w:p>
        </w:tc>
        <w:tc>
          <w:tcPr>
            <w:tcW w:type="dxa" w:w="7540"/>
            <w:shd w:val="clear" w:color="auto" w:fill="D9E2EC"/>
            <w:tcW w:w="7541" w:type="dxa"/>
          </w:tcPr>
          <w:p>
            <w:pPr>
              <w:jc w:val="center"/>
            </w:pPr>
            <w:r/>
            <w:r>
              <w:rPr>
                <w:rFonts w:ascii="Cambria" w:hAnsi="Cambria"/>
                <w:b w:val="0"/>
                <w:sz w:val="21"/>
              </w:rPr>
              <w:t>References</w:t>
            </w:r>
          </w:p>
        </w:tc>
        <w:tc>
          <w:tcPr>
            <w:tcW w:type="dxa" w:w="1020"/>
            <w:shd w:val="clear" w:color="auto" w:fill="D9E2EC"/>
            <w:tcW w:w="1020" w:type="dxa"/>
          </w:tcPr>
          <w:p>
            <w:pPr>
              <w:jc w:val="center"/>
            </w:pPr>
            <w:r/>
            <w:r>
              <w:rPr>
                <w:rFonts w:ascii="Cambria" w:hAnsi="Cambria"/>
                <w:b w:val="0"/>
                <w:sz w:val="21"/>
              </w:rPr>
              <w:t>041</w:t>
            </w:r>
          </w:p>
        </w:tc>
      </w:tr>
    </w:tbl>
    <w:p>
      <w:pPr>
        <w:jc w:val="both"/>
      </w:pPr>
      <w:r>
        <w:rPr>
          <w:rFonts w:ascii="Cambria" w:hAnsi="Cambria"/>
          <w:b w:val="0"/>
          <w:i/>
          <w:sz w:val="22"/>
        </w:rPr>
        <w:t>Note: This is Part 2 of 2. Part 1 (Sections 1–21: Cover Page through Unit-Wise Question Bank, Images 11002–11074) is published as a separate file.</w:t>
      </w:r>
    </w:p>
    <w:p>
      <w:r>
        <w:br w:type="page"/>
      </w:r>
    </w:p>
    <w:p>
      <w:pPr>
        <w:spacing w:before="280" w:after="160"/>
      </w:pPr>
      <w:r>
        <w:rPr>
          <w:rFonts w:ascii="Cambria" w:hAnsi="Cambria"/>
          <w:b/>
          <w:color w:val="1F3A5F"/>
          <w:sz w:val="36"/>
        </w:rPr>
        <w:t>22. Final Result Analysis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40</w:t>
            </w:r>
          </w:p>
        </w:tc>
        <w:tc>
          <w:tcPr>
            <w:tcW w:type="dxa" w:w="1361"/>
            <w:tcW w:w="1360" w:type="dxa"/>
          </w:tcPr>
          <w:p>
            <w:pPr>
              <w:jc w:val="center"/>
            </w:pPr>
            <w:r/>
            <w:r>
              <w:rPr>
                <w:rFonts w:ascii="Cambria" w:hAnsi="Cambria"/>
                <w:b w:val="0"/>
                <w:sz w:val="20"/>
              </w:rPr>
              <w:t>Final Result</w:t>
              <w:br/>
              <w:t>Analysis</w:t>
            </w:r>
          </w:p>
        </w:tc>
        <w:tc>
          <w:tcPr>
            <w:tcW w:type="dxa" w:w="7257"/>
            <w:tcW w:w="7257" w:type="dxa"/>
          </w:tcPr>
          <w:p>
            <w:pPr>
              <w:jc w:val="center"/>
            </w:pPr>
            <w:r/>
            <w:r>
              <w:rPr>
                <w:rFonts w:ascii="Cambria" w:hAnsi="Cambria"/>
                <w:b w:val="0"/>
                <w:sz w:val="20"/>
              </w:rPr>
              <w:t>A detailed analytical summary of student performance in all assessments (Internal + External) for a given course and semester. It evaluates Course Outcome (CO) attainment levels, overall class performance, and compares results against target benchmarks to support Continuous Quality Improvement (CQI) under the Outcome-Based Education (OBE) framework.</w:t>
            </w:r>
          </w:p>
        </w:tc>
      </w:tr>
    </w:tbl>
    <w:p>
      <w:pPr>
        <w:spacing w:before="200" w:after="160"/>
      </w:pPr>
      <w:r>
        <w:rPr>
          <w:rFonts w:ascii="Cambria" w:hAnsi="Cambria"/>
          <w:b/>
          <w:color w:val="1F3A5F"/>
          <w:sz w:val="30"/>
        </w:rPr>
        <w:t>40.1 – Purpose</w:t>
      </w:r>
    </w:p>
    <w:p>
      <w:pPr>
        <w:pStyle w:val="ListBullet"/>
        <w:spacing w:after="60"/>
      </w:pPr>
      <w:r>
        <w:rPr>
          <w:rFonts w:ascii="Cambria" w:hAnsi="Cambria"/>
          <w:sz w:val="22"/>
        </w:rPr>
        <w:t>To assess student learning effectiveness through quantitative and qualitative analysis.</w:t>
      </w:r>
    </w:p>
    <w:p>
      <w:pPr>
        <w:pStyle w:val="ListBullet"/>
        <w:spacing w:after="60"/>
      </w:pPr>
      <w:r>
        <w:rPr>
          <w:rFonts w:ascii="Cambria" w:hAnsi="Cambria"/>
          <w:sz w:val="22"/>
        </w:rPr>
        <w:t>To determine CO attainment and corresponding Program Outcome (PO) achievements.</w:t>
      </w:r>
    </w:p>
    <w:p>
      <w:pPr>
        <w:pStyle w:val="ListBullet"/>
        <w:spacing w:after="60"/>
      </w:pPr>
      <w:r>
        <w:rPr>
          <w:rFonts w:ascii="Cambria" w:hAnsi="Cambria"/>
          <w:sz w:val="22"/>
        </w:rPr>
        <w:t>To identify strengths and weaknesses in course delivery and evaluation.</w:t>
      </w:r>
    </w:p>
    <w:p>
      <w:pPr>
        <w:pStyle w:val="ListBullet"/>
        <w:spacing w:after="60"/>
      </w:pPr>
      <w:r>
        <w:rPr>
          <w:rFonts w:ascii="Cambria" w:hAnsi="Cambria"/>
          <w:sz w:val="22"/>
        </w:rPr>
        <w:t>To serve as evidence for NBA Criterion 3 (Course Outcomes and Attainment) and IQAC academic audit reports.</w:t>
      </w:r>
    </w:p>
    <w:p>
      <w:pPr>
        <w:spacing w:before="200" w:after="160"/>
      </w:pPr>
      <w:r>
        <w:rPr>
          <w:rFonts w:ascii="Cambria" w:hAnsi="Cambria"/>
          <w:b/>
          <w:color w:val="1F3A5F"/>
          <w:sz w:val="30"/>
        </w:rPr>
        <w:t>40.2 – Components of Final Result Analysis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Component</w:t>
            </w:r>
          </w:p>
        </w:tc>
        <w:tc>
          <w:tcPr>
            <w:tcW w:type="dxa" w:w="6463"/>
            <w:shd w:val="clear" w:color="auto" w:fill="1F3A5F"/>
            <w:tcW w:w="6463" w:type="dxa"/>
          </w:tcPr>
          <w:p>
            <w:pPr>
              <w:jc w:val="center"/>
            </w:pPr>
            <w:r/>
            <w:r>
              <w:rPr>
                <w:rFonts w:ascii="Cambria" w:hAnsi="Cambria"/>
                <w:b/>
                <w:color w:val="FFFFFF"/>
                <w:sz w:val="22"/>
              </w:rPr>
              <w:t>Description / Data Source</w:t>
            </w:r>
          </w:p>
        </w:tc>
      </w:tr>
      <w:tr>
        <w:tc>
          <w:tcPr>
            <w:tcW w:type="dxa" w:w="2835"/>
            <w:tcW w:w="2835" w:type="dxa"/>
          </w:tcPr>
          <w:p>
            <w:pPr>
              <w:jc w:val="center"/>
            </w:pPr>
            <w:r/>
            <w:r>
              <w:rPr>
                <w:rFonts w:ascii="Cambria" w:hAnsi="Cambria"/>
                <w:b w:val="0"/>
                <w:sz w:val="20"/>
              </w:rPr>
              <w:t>1. Summary of Internal Assessment</w:t>
            </w:r>
          </w:p>
        </w:tc>
        <w:tc>
          <w:tcPr>
            <w:tcW w:type="dxa" w:w="6463"/>
            <w:tcW w:w="6463" w:type="dxa"/>
          </w:tcPr>
          <w:p>
            <w:pPr>
              <w:jc w:val="center"/>
            </w:pPr>
            <w:r/>
            <w:r>
              <w:rPr>
                <w:rFonts w:ascii="Cambria" w:hAnsi="Cambria"/>
                <w:b w:val="0"/>
                <w:sz w:val="20"/>
              </w:rPr>
              <w:t>Marks from Mid–I, Mid–II, Assignments, and Quizzes.</w:t>
            </w:r>
          </w:p>
        </w:tc>
      </w:tr>
      <w:tr>
        <w:tc>
          <w:tcPr>
            <w:tcW w:type="dxa" w:w="2835"/>
            <w:shd w:val="clear" w:color="auto" w:fill="D9E2EC"/>
            <w:tcW w:w="2835" w:type="dxa"/>
          </w:tcPr>
          <w:p>
            <w:pPr>
              <w:jc w:val="center"/>
            </w:pPr>
            <w:r/>
            <w:r>
              <w:rPr>
                <w:rFonts w:ascii="Cambria" w:hAnsi="Cambria"/>
                <w:b w:val="0"/>
                <w:sz w:val="20"/>
              </w:rPr>
              <w:t>2. External Examination Results</w:t>
            </w:r>
          </w:p>
        </w:tc>
        <w:tc>
          <w:tcPr>
            <w:tcW w:type="dxa" w:w="6463"/>
            <w:shd w:val="clear" w:color="auto" w:fill="D9E2EC"/>
            <w:tcW w:w="6463" w:type="dxa"/>
          </w:tcPr>
          <w:p>
            <w:pPr>
              <w:jc w:val="center"/>
            </w:pPr>
            <w:r/>
            <w:r>
              <w:rPr>
                <w:rFonts w:ascii="Cambria" w:hAnsi="Cambria"/>
                <w:b w:val="0"/>
                <w:sz w:val="20"/>
              </w:rPr>
              <w:t>University/Autonomous end-semester marks.</w:t>
            </w:r>
          </w:p>
        </w:tc>
      </w:tr>
      <w:tr>
        <w:tc>
          <w:tcPr>
            <w:tcW w:type="dxa" w:w="2835"/>
            <w:tcW w:w="2835" w:type="dxa"/>
          </w:tcPr>
          <w:p>
            <w:pPr>
              <w:jc w:val="center"/>
            </w:pPr>
            <w:r/>
            <w:r>
              <w:rPr>
                <w:rFonts w:ascii="Cambria" w:hAnsi="Cambria"/>
                <w:b w:val="0"/>
                <w:sz w:val="20"/>
              </w:rPr>
              <w:t>3. Course Outcome Attainment</w:t>
            </w:r>
          </w:p>
        </w:tc>
        <w:tc>
          <w:tcPr>
            <w:tcW w:type="dxa" w:w="6463"/>
            <w:tcW w:w="6463" w:type="dxa"/>
          </w:tcPr>
          <w:p>
            <w:pPr>
              <w:jc w:val="center"/>
            </w:pPr>
            <w:r/>
            <w:r>
              <w:rPr>
                <w:rFonts w:ascii="Cambria" w:hAnsi="Cambria"/>
                <w:b w:val="0"/>
                <w:sz w:val="20"/>
              </w:rPr>
              <w:t>Computed using internal and external performance mapped to COs.</w:t>
            </w:r>
          </w:p>
        </w:tc>
      </w:tr>
      <w:tr>
        <w:tc>
          <w:tcPr>
            <w:tcW w:type="dxa" w:w="2835"/>
            <w:shd w:val="clear" w:color="auto" w:fill="D9E2EC"/>
            <w:tcW w:w="2835" w:type="dxa"/>
          </w:tcPr>
          <w:p>
            <w:pPr>
              <w:jc w:val="center"/>
            </w:pPr>
            <w:r/>
            <w:r>
              <w:rPr>
                <w:rFonts w:ascii="Cambria" w:hAnsi="Cambria"/>
                <w:b w:val="0"/>
                <w:sz w:val="20"/>
              </w:rPr>
              <w:t>4. Class Performance Indicators</w:t>
            </w:r>
          </w:p>
        </w:tc>
        <w:tc>
          <w:tcPr>
            <w:tcW w:type="dxa" w:w="6463"/>
            <w:shd w:val="clear" w:color="auto" w:fill="D9E2EC"/>
            <w:tcW w:w="6463" w:type="dxa"/>
          </w:tcPr>
          <w:p>
            <w:pPr>
              <w:jc w:val="center"/>
            </w:pPr>
            <w:r/>
            <w:r>
              <w:rPr>
                <w:rFonts w:ascii="Cambria" w:hAnsi="Cambria"/>
                <w:b w:val="0"/>
                <w:sz w:val="20"/>
              </w:rPr>
              <w:t>Pass %, mean score, standard deviation, grade distribution.</w:t>
            </w:r>
          </w:p>
        </w:tc>
      </w:tr>
      <w:tr>
        <w:tc>
          <w:tcPr>
            <w:tcW w:type="dxa" w:w="2835"/>
            <w:tcW w:w="2835" w:type="dxa"/>
          </w:tcPr>
          <w:p>
            <w:pPr>
              <w:jc w:val="center"/>
            </w:pPr>
            <w:r/>
            <w:r>
              <w:rPr>
                <w:rFonts w:ascii="Cambria" w:hAnsi="Cambria"/>
                <w:b w:val="0"/>
                <w:sz w:val="20"/>
              </w:rPr>
              <w:t>5. Benchmark Comparison</w:t>
            </w:r>
          </w:p>
        </w:tc>
        <w:tc>
          <w:tcPr>
            <w:tcW w:type="dxa" w:w="6463"/>
            <w:tcW w:w="6463" w:type="dxa"/>
          </w:tcPr>
          <w:p>
            <w:pPr>
              <w:jc w:val="center"/>
            </w:pPr>
            <w:r/>
            <w:r>
              <w:rPr>
                <w:rFonts w:ascii="Cambria" w:hAnsi="Cambria"/>
                <w:b w:val="0"/>
                <w:sz w:val="20"/>
              </w:rPr>
              <w:t>Comparison with previous semesters or target levels.</w:t>
            </w:r>
          </w:p>
        </w:tc>
      </w:tr>
      <w:tr>
        <w:tc>
          <w:tcPr>
            <w:tcW w:type="dxa" w:w="2835"/>
            <w:shd w:val="clear" w:color="auto" w:fill="D9E2EC"/>
            <w:tcW w:w="2835" w:type="dxa"/>
          </w:tcPr>
          <w:p>
            <w:pPr>
              <w:jc w:val="center"/>
            </w:pPr>
            <w:r/>
            <w:r>
              <w:rPr>
                <w:rFonts w:ascii="Cambria" w:hAnsi="Cambria"/>
                <w:b w:val="0"/>
                <w:sz w:val="20"/>
              </w:rPr>
              <w:t>6. Corrective Action Plan (CQI)</w:t>
            </w:r>
          </w:p>
        </w:tc>
        <w:tc>
          <w:tcPr>
            <w:tcW w:type="dxa" w:w="6463"/>
            <w:shd w:val="clear" w:color="auto" w:fill="D9E2EC"/>
            <w:tcW w:w="6463" w:type="dxa"/>
          </w:tcPr>
          <w:p>
            <w:pPr>
              <w:jc w:val="center"/>
            </w:pPr>
            <w:r/>
            <w:r>
              <w:rPr>
                <w:rFonts w:ascii="Cambria" w:hAnsi="Cambria"/>
                <w:b w:val="0"/>
                <w:sz w:val="20"/>
              </w:rPr>
              <w:t>Action steps for improvement in low-attained COs.</w:t>
            </w:r>
          </w:p>
        </w:tc>
      </w:tr>
    </w:tbl>
    <w:p>
      <w:pPr>
        <w:spacing w:before="200" w:after="160"/>
      </w:pPr>
      <w:r>
        <w:rPr>
          <w:rFonts w:ascii="Cambria" w:hAnsi="Cambria"/>
          <w:b/>
          <w:color w:val="1F3A5F"/>
          <w:sz w:val="30"/>
        </w:rPr>
        <w:t>40.3 – Sample Summary Table of Results</w:t>
      </w:r>
    </w:p>
    <w:p>
      <w:pPr>
        <w:jc w:val="both"/>
      </w:pPr>
      <w:r>
        <w:rPr>
          <w:rFonts w:ascii="Cambria" w:hAnsi="Cambria"/>
          <w:b/>
          <w:i w:val="0"/>
          <w:sz w:val="22"/>
        </w:rPr>
        <w:t xml:space="preserve">Course Title: </w:t>
      </w:r>
      <w:r>
        <w:rPr>
          <w:rFonts w:ascii="Cambria" w:hAnsi="Cambria"/>
          <w:b w:val="0"/>
          <w:i w:val="0"/>
          <w:sz w:val="22"/>
        </w:rPr>
        <w:t xml:space="preserve">Digital Communication      </w:t>
      </w:r>
      <w:r>
        <w:rPr>
          <w:rFonts w:ascii="Cambria" w:hAnsi="Cambria"/>
          <w:b/>
          <w:i w:val="0"/>
          <w:sz w:val="22"/>
        </w:rPr>
        <w:t xml:space="preserve">Course Code: </w:t>
      </w:r>
      <w:r>
        <w:rPr>
          <w:rFonts w:ascii="Cambria" w:hAnsi="Cambria"/>
          <w:b w:val="0"/>
          <w:i w:val="0"/>
          <w:sz w:val="22"/>
        </w:rPr>
        <w:t xml:space="preserve">ECE501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2041"/>
            <w:shd w:val="clear" w:color="auto" w:fill="1F3A5F"/>
            <w:tcW w:w="2041" w:type="dxa"/>
          </w:tcPr>
          <w:p>
            <w:pPr>
              <w:jc w:val="center"/>
            </w:pPr>
            <w:r/>
            <w:r>
              <w:rPr>
                <w:rFonts w:ascii="Cambria" w:hAnsi="Cambria"/>
                <w:b/>
                <w:color w:val="FFFFFF"/>
                <w:sz w:val="22"/>
              </w:rPr>
              <w:t>Assessment Type</w:t>
            </w:r>
          </w:p>
        </w:tc>
        <w:tc>
          <w:tcPr>
            <w:tcW w:type="dxa" w:w="907"/>
            <w:shd w:val="clear" w:color="auto" w:fill="1F3A5F"/>
            <w:tcW w:w="907" w:type="dxa"/>
          </w:tcPr>
          <w:p>
            <w:pPr>
              <w:jc w:val="center"/>
            </w:pPr>
            <w:r/>
            <w:r>
              <w:rPr>
                <w:rFonts w:ascii="Cambria" w:hAnsi="Cambria"/>
                <w:b/>
                <w:color w:val="FFFFFF"/>
                <w:sz w:val="22"/>
              </w:rPr>
              <w:t>Max Marks</w:t>
            </w:r>
          </w:p>
        </w:tc>
        <w:tc>
          <w:tcPr>
            <w:tcW w:type="dxa" w:w="1134"/>
            <w:shd w:val="clear" w:color="auto" w:fill="1F3A5F"/>
            <w:tcW w:w="1134" w:type="dxa"/>
          </w:tcPr>
          <w:p>
            <w:pPr>
              <w:jc w:val="center"/>
            </w:pPr>
            <w:r/>
            <w:r>
              <w:rPr>
                <w:rFonts w:ascii="Cambria" w:hAnsi="Cambria"/>
                <w:b/>
                <w:color w:val="FFFFFF"/>
                <w:sz w:val="22"/>
              </w:rPr>
              <w:t>Average Marks</w:t>
            </w:r>
          </w:p>
        </w:tc>
        <w:tc>
          <w:tcPr>
            <w:tcW w:type="dxa" w:w="1134"/>
            <w:shd w:val="clear" w:color="auto" w:fill="1F3A5F"/>
            <w:tcW w:w="1134" w:type="dxa"/>
          </w:tcPr>
          <w:p>
            <w:pPr>
              <w:jc w:val="center"/>
            </w:pPr>
            <w:r/>
            <w:r>
              <w:rPr>
                <w:rFonts w:ascii="Cambria" w:hAnsi="Cambria"/>
                <w:b/>
                <w:color w:val="FFFFFF"/>
                <w:sz w:val="22"/>
              </w:rPr>
              <w:t>Highest Marks</w:t>
            </w:r>
          </w:p>
        </w:tc>
        <w:tc>
          <w:tcPr>
            <w:tcW w:type="dxa" w:w="1134"/>
            <w:shd w:val="clear" w:color="auto" w:fill="1F3A5F"/>
            <w:tcW w:w="1134" w:type="dxa"/>
          </w:tcPr>
          <w:p>
            <w:pPr>
              <w:jc w:val="center"/>
            </w:pPr>
            <w:r/>
            <w:r>
              <w:rPr>
                <w:rFonts w:ascii="Cambria" w:hAnsi="Cambria"/>
                <w:b/>
                <w:color w:val="FFFFFF"/>
                <w:sz w:val="22"/>
              </w:rPr>
              <w:t>Lowest Marks</w:t>
            </w:r>
          </w:p>
        </w:tc>
        <w:tc>
          <w:tcPr>
            <w:tcW w:type="dxa" w:w="907"/>
            <w:shd w:val="clear" w:color="auto" w:fill="1F3A5F"/>
            <w:tcW w:w="907" w:type="dxa"/>
          </w:tcPr>
          <w:p>
            <w:pPr>
              <w:jc w:val="center"/>
            </w:pPr>
            <w:r/>
            <w:r>
              <w:rPr>
                <w:rFonts w:ascii="Cambria" w:hAnsi="Cambria"/>
                <w:b/>
                <w:color w:val="FFFFFF"/>
                <w:sz w:val="22"/>
              </w:rPr>
              <w:t>Pass %</w:t>
            </w:r>
          </w:p>
        </w:tc>
        <w:tc>
          <w:tcPr>
            <w:tcW w:type="dxa" w:w="2041"/>
            <w:shd w:val="clear" w:color="auto" w:fill="1F3A5F"/>
            <w:tcW w:w="2041" w:type="dxa"/>
          </w:tcPr>
          <w:p>
            <w:pPr>
              <w:jc w:val="center"/>
            </w:pPr>
            <w:r/>
            <w:r>
              <w:rPr>
                <w:rFonts w:ascii="Cambria" w:hAnsi="Cambria"/>
                <w:b/>
                <w:color w:val="FFFFFF"/>
                <w:sz w:val="22"/>
              </w:rPr>
              <w:t>Remarks</w:t>
            </w:r>
          </w:p>
        </w:tc>
      </w:tr>
      <w:tr>
        <w:tc>
          <w:tcPr>
            <w:tcW w:type="dxa" w:w="2041"/>
            <w:tcW w:w="2041" w:type="dxa"/>
          </w:tcPr>
          <w:p>
            <w:pPr>
              <w:jc w:val="center"/>
            </w:pPr>
            <w:r/>
            <w:r>
              <w:rPr>
                <w:rFonts w:ascii="Cambria" w:hAnsi="Cambria"/>
                <w:b w:val="0"/>
                <w:sz w:val="18"/>
              </w:rPr>
              <w:t>Mid–I Test</w:t>
            </w:r>
          </w:p>
        </w:tc>
        <w:tc>
          <w:tcPr>
            <w:tcW w:type="dxa" w:w="907"/>
            <w:tcW w:w="907" w:type="dxa"/>
          </w:tcPr>
          <w:p>
            <w:pPr>
              <w:jc w:val="left"/>
            </w:pPr>
            <w:r/>
            <w:r>
              <w:rPr>
                <w:rFonts w:ascii="Cambria" w:hAnsi="Cambria"/>
                <w:b w:val="0"/>
                <w:sz w:val="18"/>
              </w:rPr>
              <w:t>30</w:t>
            </w:r>
          </w:p>
        </w:tc>
        <w:tc>
          <w:tcPr>
            <w:tcW w:type="dxa" w:w="1134"/>
            <w:tcW w:w="1134" w:type="dxa"/>
          </w:tcPr>
          <w:p>
            <w:pPr>
              <w:jc w:val="center"/>
            </w:pPr>
            <w:r/>
            <w:r>
              <w:rPr>
                <w:rFonts w:ascii="Cambria" w:hAnsi="Cambria"/>
                <w:b w:val="0"/>
                <w:sz w:val="18"/>
              </w:rPr>
              <w:t>21.6</w:t>
            </w:r>
          </w:p>
        </w:tc>
        <w:tc>
          <w:tcPr>
            <w:tcW w:type="dxa" w:w="1134"/>
            <w:tcW w:w="1134" w:type="dxa"/>
          </w:tcPr>
          <w:p>
            <w:pPr>
              <w:jc w:val="center"/>
            </w:pPr>
            <w:r/>
            <w:r>
              <w:rPr>
                <w:rFonts w:ascii="Cambria" w:hAnsi="Cambria"/>
                <w:b w:val="0"/>
                <w:sz w:val="18"/>
              </w:rPr>
              <w:t>29</w:t>
            </w:r>
          </w:p>
        </w:tc>
        <w:tc>
          <w:tcPr>
            <w:tcW w:type="dxa" w:w="1134"/>
            <w:tcW w:w="1134" w:type="dxa"/>
          </w:tcPr>
          <w:p>
            <w:pPr>
              <w:jc w:val="center"/>
            </w:pPr>
            <w:r/>
            <w:r>
              <w:rPr>
                <w:rFonts w:ascii="Cambria" w:hAnsi="Cambria"/>
                <w:b w:val="0"/>
                <w:sz w:val="18"/>
              </w:rPr>
              <w:t>10</w:t>
            </w:r>
          </w:p>
        </w:tc>
        <w:tc>
          <w:tcPr>
            <w:tcW w:type="dxa" w:w="907"/>
            <w:tcW w:w="907" w:type="dxa"/>
          </w:tcPr>
          <w:p>
            <w:pPr>
              <w:jc w:val="center"/>
            </w:pPr>
            <w:r/>
            <w:r>
              <w:rPr>
                <w:rFonts w:ascii="Cambria" w:hAnsi="Cambria"/>
                <w:b w:val="0"/>
                <w:sz w:val="18"/>
              </w:rPr>
              <w:t>92%</w:t>
            </w:r>
          </w:p>
        </w:tc>
        <w:tc>
          <w:tcPr>
            <w:tcW w:type="dxa" w:w="2041"/>
            <w:tcW w:w="2041" w:type="dxa"/>
          </w:tcPr>
          <w:p>
            <w:pPr>
              <w:jc w:val="center"/>
            </w:pPr>
            <w:r/>
            <w:r>
              <w:rPr>
                <w:rFonts w:ascii="Cambria" w:hAnsi="Cambria"/>
                <w:b w:val="0"/>
                <w:sz w:val="18"/>
              </w:rPr>
              <w:t>Satisfactory performance</w:t>
            </w:r>
          </w:p>
        </w:tc>
      </w:tr>
      <w:tr>
        <w:tc>
          <w:tcPr>
            <w:tcW w:type="dxa" w:w="2041"/>
            <w:shd w:val="clear" w:color="auto" w:fill="D9E2EC"/>
            <w:tcW w:w="2041" w:type="dxa"/>
          </w:tcPr>
          <w:p>
            <w:pPr>
              <w:jc w:val="center"/>
            </w:pPr>
            <w:r/>
            <w:r>
              <w:rPr>
                <w:rFonts w:ascii="Cambria" w:hAnsi="Cambria"/>
                <w:b w:val="0"/>
                <w:sz w:val="18"/>
              </w:rPr>
              <w:t>Mid–II Test</w:t>
            </w:r>
          </w:p>
        </w:tc>
        <w:tc>
          <w:tcPr>
            <w:tcW w:type="dxa" w:w="907"/>
            <w:shd w:val="clear" w:color="auto" w:fill="D9E2EC"/>
            <w:tcW w:w="907" w:type="dxa"/>
          </w:tcPr>
          <w:p>
            <w:pPr>
              <w:jc w:val="left"/>
            </w:pPr>
            <w:r/>
            <w:r>
              <w:rPr>
                <w:rFonts w:ascii="Cambria" w:hAnsi="Cambria"/>
                <w:b w:val="0"/>
                <w:sz w:val="18"/>
              </w:rPr>
              <w:t>30</w:t>
            </w:r>
          </w:p>
        </w:tc>
        <w:tc>
          <w:tcPr>
            <w:tcW w:type="dxa" w:w="1134"/>
            <w:shd w:val="clear" w:color="auto" w:fill="D9E2EC"/>
            <w:tcW w:w="1134" w:type="dxa"/>
          </w:tcPr>
          <w:p>
            <w:pPr>
              <w:jc w:val="center"/>
            </w:pPr>
            <w:r/>
            <w:r>
              <w:rPr>
                <w:rFonts w:ascii="Cambria" w:hAnsi="Cambria"/>
                <w:b w:val="0"/>
                <w:sz w:val="18"/>
              </w:rPr>
              <w:t>20.8</w:t>
            </w:r>
          </w:p>
        </w:tc>
        <w:tc>
          <w:tcPr>
            <w:tcW w:type="dxa" w:w="1134"/>
            <w:shd w:val="clear" w:color="auto" w:fill="D9E2EC"/>
            <w:tcW w:w="1134" w:type="dxa"/>
          </w:tcPr>
          <w:p>
            <w:pPr>
              <w:jc w:val="center"/>
            </w:pPr>
            <w:r/>
            <w:r>
              <w:rPr>
                <w:rFonts w:ascii="Cambria" w:hAnsi="Cambria"/>
                <w:b w:val="0"/>
                <w:sz w:val="18"/>
              </w:rPr>
              <w:t>28</w:t>
            </w:r>
          </w:p>
        </w:tc>
        <w:tc>
          <w:tcPr>
            <w:tcW w:type="dxa" w:w="1134"/>
            <w:shd w:val="clear" w:color="auto" w:fill="D9E2EC"/>
            <w:tcW w:w="1134" w:type="dxa"/>
          </w:tcPr>
          <w:p>
            <w:pPr>
              <w:jc w:val="center"/>
            </w:pPr>
            <w:r/>
            <w:r>
              <w:rPr>
                <w:rFonts w:ascii="Cambria" w:hAnsi="Cambria"/>
                <w:b w:val="0"/>
                <w:sz w:val="18"/>
              </w:rPr>
              <w:t>9</w:t>
            </w:r>
          </w:p>
        </w:tc>
        <w:tc>
          <w:tcPr>
            <w:tcW w:type="dxa" w:w="907"/>
            <w:shd w:val="clear" w:color="auto" w:fill="D9E2EC"/>
            <w:tcW w:w="907" w:type="dxa"/>
          </w:tcPr>
          <w:p>
            <w:pPr>
              <w:jc w:val="center"/>
            </w:pPr>
            <w:r/>
            <w:r>
              <w:rPr>
                <w:rFonts w:ascii="Cambria" w:hAnsi="Cambria"/>
                <w:b w:val="0"/>
                <w:sz w:val="18"/>
              </w:rPr>
              <w:t>90%</w:t>
            </w:r>
          </w:p>
        </w:tc>
        <w:tc>
          <w:tcPr>
            <w:tcW w:type="dxa" w:w="2041"/>
            <w:shd w:val="clear" w:color="auto" w:fill="D9E2EC"/>
            <w:tcW w:w="2041" w:type="dxa"/>
          </w:tcPr>
          <w:p>
            <w:pPr>
              <w:jc w:val="center"/>
            </w:pPr>
            <w:r/>
            <w:r>
              <w:rPr>
                <w:rFonts w:ascii="Cambria" w:hAnsi="Cambria"/>
                <w:b w:val="0"/>
                <w:sz w:val="18"/>
              </w:rPr>
              <w:t>Moderate understanding</w:t>
            </w:r>
          </w:p>
        </w:tc>
      </w:tr>
      <w:tr>
        <w:tc>
          <w:tcPr>
            <w:tcW w:type="dxa" w:w="2041"/>
            <w:tcW w:w="2041" w:type="dxa"/>
          </w:tcPr>
          <w:p>
            <w:pPr>
              <w:jc w:val="center"/>
            </w:pPr>
            <w:r/>
            <w:r>
              <w:rPr>
                <w:rFonts w:ascii="Cambria" w:hAnsi="Cambria"/>
                <w:b w:val="0"/>
                <w:sz w:val="18"/>
              </w:rPr>
              <w:t>Assignment–I</w:t>
            </w:r>
          </w:p>
        </w:tc>
        <w:tc>
          <w:tcPr>
            <w:tcW w:type="dxa" w:w="907"/>
            <w:tcW w:w="907" w:type="dxa"/>
          </w:tcPr>
          <w:p>
            <w:pPr>
              <w:jc w:val="left"/>
            </w:pPr>
            <w:r/>
            <w:r>
              <w:rPr>
                <w:rFonts w:ascii="Cambria" w:hAnsi="Cambria"/>
                <w:b w:val="0"/>
                <w:sz w:val="18"/>
              </w:rPr>
              <w:t>10</w:t>
            </w:r>
          </w:p>
        </w:tc>
        <w:tc>
          <w:tcPr>
            <w:tcW w:type="dxa" w:w="1134"/>
            <w:tcW w:w="1134" w:type="dxa"/>
          </w:tcPr>
          <w:p>
            <w:pPr>
              <w:jc w:val="center"/>
            </w:pPr>
            <w:r/>
            <w:r>
              <w:rPr>
                <w:rFonts w:ascii="Cambria" w:hAnsi="Cambria"/>
                <w:b w:val="0"/>
                <w:sz w:val="18"/>
              </w:rPr>
              <w:t>8.5</w:t>
            </w:r>
          </w:p>
        </w:tc>
        <w:tc>
          <w:tcPr>
            <w:tcW w:type="dxa" w:w="1134"/>
            <w:tcW w:w="1134" w:type="dxa"/>
          </w:tcPr>
          <w:p>
            <w:pPr>
              <w:jc w:val="center"/>
            </w:pPr>
            <w:r/>
            <w:r>
              <w:rPr>
                <w:rFonts w:ascii="Cambria" w:hAnsi="Cambria"/>
                <w:b w:val="0"/>
                <w:sz w:val="18"/>
              </w:rPr>
              <w:t>10</w:t>
            </w:r>
          </w:p>
        </w:tc>
        <w:tc>
          <w:tcPr>
            <w:tcW w:type="dxa" w:w="1134"/>
            <w:tcW w:w="1134" w:type="dxa"/>
          </w:tcPr>
          <w:p>
            <w:pPr>
              <w:jc w:val="center"/>
            </w:pPr>
            <w:r/>
            <w:r>
              <w:rPr>
                <w:rFonts w:ascii="Cambria" w:hAnsi="Cambria"/>
                <w:b w:val="0"/>
                <w:sz w:val="18"/>
              </w:rPr>
              <w:t>5</w:t>
            </w:r>
          </w:p>
        </w:tc>
        <w:tc>
          <w:tcPr>
            <w:tcW w:type="dxa" w:w="907"/>
            <w:tcW w:w="907" w:type="dxa"/>
          </w:tcPr>
          <w:p>
            <w:pPr>
              <w:jc w:val="center"/>
            </w:pPr>
            <w:r/>
            <w:r>
              <w:rPr>
                <w:rFonts w:ascii="Cambria" w:hAnsi="Cambria"/>
                <w:b w:val="0"/>
                <w:sz w:val="18"/>
              </w:rPr>
              <w:t>98%</w:t>
            </w:r>
          </w:p>
        </w:tc>
        <w:tc>
          <w:tcPr>
            <w:tcW w:type="dxa" w:w="2041"/>
            <w:tcW w:w="2041" w:type="dxa"/>
          </w:tcPr>
          <w:p>
            <w:pPr>
              <w:jc w:val="center"/>
            </w:pPr>
            <w:r/>
            <w:r>
              <w:rPr>
                <w:rFonts w:ascii="Cambria" w:hAnsi="Cambria"/>
                <w:b w:val="0"/>
                <w:sz w:val="18"/>
              </w:rPr>
              <w:t>Excellent participation</w:t>
            </w:r>
          </w:p>
        </w:tc>
      </w:tr>
      <w:tr>
        <w:tc>
          <w:tcPr>
            <w:tcW w:type="dxa" w:w="2041"/>
            <w:shd w:val="clear" w:color="auto" w:fill="D9E2EC"/>
            <w:tcW w:w="2041" w:type="dxa"/>
          </w:tcPr>
          <w:p>
            <w:pPr>
              <w:jc w:val="center"/>
            </w:pPr>
            <w:r/>
            <w:r>
              <w:rPr>
                <w:rFonts w:ascii="Cambria" w:hAnsi="Cambria"/>
                <w:b w:val="0"/>
                <w:sz w:val="18"/>
              </w:rPr>
              <w:t>Assignment–II</w:t>
            </w:r>
          </w:p>
        </w:tc>
        <w:tc>
          <w:tcPr>
            <w:tcW w:type="dxa" w:w="907"/>
            <w:shd w:val="clear" w:color="auto" w:fill="D9E2EC"/>
            <w:tcW w:w="907" w:type="dxa"/>
          </w:tcPr>
          <w:p>
            <w:pPr>
              <w:jc w:val="left"/>
            </w:pPr>
            <w:r/>
            <w:r>
              <w:rPr>
                <w:rFonts w:ascii="Cambria" w:hAnsi="Cambria"/>
                <w:b w:val="0"/>
                <w:sz w:val="18"/>
              </w:rPr>
              <w:t>10</w:t>
            </w:r>
          </w:p>
        </w:tc>
        <w:tc>
          <w:tcPr>
            <w:tcW w:type="dxa" w:w="1134"/>
            <w:shd w:val="clear" w:color="auto" w:fill="D9E2EC"/>
            <w:tcW w:w="1134" w:type="dxa"/>
          </w:tcPr>
          <w:p>
            <w:pPr>
              <w:jc w:val="center"/>
            </w:pPr>
            <w:r/>
            <w:r>
              <w:rPr>
                <w:rFonts w:ascii="Cambria" w:hAnsi="Cambria"/>
                <w:b w:val="0"/>
                <w:sz w:val="18"/>
              </w:rPr>
              <w:t>7.9</w:t>
            </w:r>
          </w:p>
        </w:tc>
        <w:tc>
          <w:tcPr>
            <w:tcW w:type="dxa" w:w="1134"/>
            <w:shd w:val="clear" w:color="auto" w:fill="D9E2EC"/>
            <w:tcW w:w="1134" w:type="dxa"/>
          </w:tcPr>
          <w:p>
            <w:pPr>
              <w:jc w:val="center"/>
            </w:pPr>
            <w:r/>
            <w:r>
              <w:rPr>
                <w:rFonts w:ascii="Cambria" w:hAnsi="Cambria"/>
                <w:b w:val="0"/>
                <w:sz w:val="18"/>
              </w:rPr>
              <w:t>10</w:t>
            </w:r>
          </w:p>
        </w:tc>
        <w:tc>
          <w:tcPr>
            <w:tcW w:type="dxa" w:w="1134"/>
            <w:shd w:val="clear" w:color="auto" w:fill="D9E2EC"/>
            <w:tcW w:w="1134" w:type="dxa"/>
          </w:tcPr>
          <w:p>
            <w:pPr>
              <w:jc w:val="center"/>
            </w:pPr>
            <w:r/>
            <w:r>
              <w:rPr>
                <w:rFonts w:ascii="Cambria" w:hAnsi="Cambria"/>
                <w:b w:val="0"/>
                <w:sz w:val="18"/>
              </w:rPr>
              <w:t>4</w:t>
            </w:r>
          </w:p>
        </w:tc>
        <w:tc>
          <w:tcPr>
            <w:tcW w:type="dxa" w:w="907"/>
            <w:shd w:val="clear" w:color="auto" w:fill="D9E2EC"/>
            <w:tcW w:w="907" w:type="dxa"/>
          </w:tcPr>
          <w:p>
            <w:pPr>
              <w:jc w:val="center"/>
            </w:pPr>
            <w:r/>
            <w:r>
              <w:rPr>
                <w:rFonts w:ascii="Cambria" w:hAnsi="Cambria"/>
                <w:b w:val="0"/>
                <w:sz w:val="18"/>
              </w:rPr>
              <w:t>95%</w:t>
            </w:r>
          </w:p>
        </w:tc>
        <w:tc>
          <w:tcPr>
            <w:tcW w:type="dxa" w:w="2041"/>
            <w:shd w:val="clear" w:color="auto" w:fill="D9E2EC"/>
            <w:tcW w:w="2041" w:type="dxa"/>
          </w:tcPr>
          <w:p>
            <w:pPr>
              <w:jc w:val="center"/>
            </w:pPr>
            <w:r/>
            <w:r>
              <w:rPr>
                <w:rFonts w:ascii="Cambria" w:hAnsi="Cambria"/>
                <w:b w:val="0"/>
                <w:sz w:val="18"/>
              </w:rPr>
              <w:t>Analytical skill improvement noted</w:t>
            </w:r>
          </w:p>
        </w:tc>
      </w:tr>
      <w:tr>
        <w:tc>
          <w:tcPr>
            <w:tcW w:type="dxa" w:w="2041"/>
            <w:tcW w:w="2041" w:type="dxa"/>
          </w:tcPr>
          <w:p>
            <w:pPr>
              <w:jc w:val="center"/>
            </w:pPr>
            <w:r/>
            <w:r>
              <w:rPr>
                <w:rFonts w:ascii="Cambria" w:hAnsi="Cambria"/>
                <w:b w:val="0"/>
                <w:sz w:val="18"/>
              </w:rPr>
              <w:t>Quiz–I &amp; II (Avg)</w:t>
            </w:r>
          </w:p>
        </w:tc>
        <w:tc>
          <w:tcPr>
            <w:tcW w:type="dxa" w:w="907"/>
            <w:tcW w:w="907" w:type="dxa"/>
          </w:tcPr>
          <w:p>
            <w:pPr>
              <w:jc w:val="left"/>
            </w:pPr>
            <w:r/>
            <w:r>
              <w:rPr>
                <w:rFonts w:ascii="Cambria" w:hAnsi="Cambria"/>
                <w:b w:val="0"/>
                <w:sz w:val="18"/>
              </w:rPr>
              <w:t>10</w:t>
            </w:r>
          </w:p>
        </w:tc>
        <w:tc>
          <w:tcPr>
            <w:tcW w:type="dxa" w:w="1134"/>
            <w:tcW w:w="1134" w:type="dxa"/>
          </w:tcPr>
          <w:p>
            <w:pPr>
              <w:jc w:val="center"/>
            </w:pPr>
            <w:r/>
            <w:r>
              <w:rPr>
                <w:rFonts w:ascii="Cambria" w:hAnsi="Cambria"/>
                <w:b w:val="0"/>
                <w:sz w:val="18"/>
              </w:rPr>
              <w:t>7.5</w:t>
            </w:r>
          </w:p>
        </w:tc>
        <w:tc>
          <w:tcPr>
            <w:tcW w:type="dxa" w:w="1134"/>
            <w:tcW w:w="1134" w:type="dxa"/>
          </w:tcPr>
          <w:p>
            <w:pPr>
              <w:jc w:val="center"/>
            </w:pPr>
            <w:r/>
            <w:r>
              <w:rPr>
                <w:rFonts w:ascii="Cambria" w:hAnsi="Cambria"/>
                <w:b w:val="0"/>
                <w:sz w:val="18"/>
              </w:rPr>
              <w:t>10</w:t>
            </w:r>
          </w:p>
        </w:tc>
        <w:tc>
          <w:tcPr>
            <w:tcW w:type="dxa" w:w="1134"/>
            <w:tcW w:w="1134" w:type="dxa"/>
          </w:tcPr>
          <w:p>
            <w:pPr>
              <w:jc w:val="center"/>
            </w:pPr>
            <w:r/>
            <w:r>
              <w:rPr>
                <w:rFonts w:ascii="Cambria" w:hAnsi="Cambria"/>
                <w:b w:val="0"/>
                <w:sz w:val="18"/>
              </w:rPr>
              <w:t>4</w:t>
            </w:r>
          </w:p>
        </w:tc>
        <w:tc>
          <w:tcPr>
            <w:tcW w:type="dxa" w:w="907"/>
            <w:tcW w:w="907" w:type="dxa"/>
          </w:tcPr>
          <w:p>
            <w:pPr>
              <w:jc w:val="center"/>
            </w:pPr>
            <w:r/>
            <w:r>
              <w:rPr>
                <w:rFonts w:ascii="Cambria" w:hAnsi="Cambria"/>
                <w:b w:val="0"/>
                <w:sz w:val="18"/>
              </w:rPr>
              <w:t>88%</w:t>
            </w:r>
          </w:p>
        </w:tc>
        <w:tc>
          <w:tcPr>
            <w:tcW w:type="dxa" w:w="2041"/>
            <w:tcW w:w="2041" w:type="dxa"/>
          </w:tcPr>
          <w:p>
            <w:pPr>
              <w:jc w:val="center"/>
            </w:pPr>
            <w:r/>
            <w:r>
              <w:rPr>
                <w:rFonts w:ascii="Cambria" w:hAnsi="Cambria"/>
                <w:b w:val="0"/>
                <w:sz w:val="18"/>
              </w:rPr>
              <w:t>Concept clarity improving</w:t>
            </w:r>
          </w:p>
        </w:tc>
      </w:tr>
      <w:tr>
        <w:tc>
          <w:tcPr>
            <w:tcW w:type="dxa" w:w="2041"/>
            <w:shd w:val="clear" w:color="auto" w:fill="D9E2EC"/>
            <w:tcW w:w="2041" w:type="dxa"/>
          </w:tcPr>
          <w:p>
            <w:pPr>
              <w:jc w:val="center"/>
            </w:pPr>
            <w:r/>
            <w:r>
              <w:rPr>
                <w:rFonts w:ascii="Cambria" w:hAnsi="Cambria"/>
                <w:b w:val="0"/>
                <w:sz w:val="18"/>
              </w:rPr>
              <w:t>End-Semester Exam (University)</w:t>
            </w:r>
          </w:p>
        </w:tc>
        <w:tc>
          <w:tcPr>
            <w:tcW w:type="dxa" w:w="907"/>
            <w:shd w:val="clear" w:color="auto" w:fill="D9E2EC"/>
            <w:tcW w:w="907" w:type="dxa"/>
          </w:tcPr>
          <w:p>
            <w:pPr>
              <w:jc w:val="left"/>
            </w:pPr>
            <w:r/>
            <w:r>
              <w:rPr>
                <w:rFonts w:ascii="Cambria" w:hAnsi="Cambria"/>
                <w:b w:val="0"/>
                <w:sz w:val="18"/>
              </w:rPr>
              <w:t>70</w:t>
            </w:r>
          </w:p>
        </w:tc>
        <w:tc>
          <w:tcPr>
            <w:tcW w:type="dxa" w:w="1134"/>
            <w:shd w:val="clear" w:color="auto" w:fill="D9E2EC"/>
            <w:tcW w:w="1134" w:type="dxa"/>
          </w:tcPr>
          <w:p>
            <w:pPr>
              <w:jc w:val="center"/>
            </w:pPr>
            <w:r/>
            <w:r>
              <w:rPr>
                <w:rFonts w:ascii="Cambria" w:hAnsi="Cambria"/>
                <w:b w:val="0"/>
                <w:sz w:val="18"/>
              </w:rPr>
              <w:t>49.2</w:t>
            </w:r>
          </w:p>
        </w:tc>
        <w:tc>
          <w:tcPr>
            <w:tcW w:type="dxa" w:w="1134"/>
            <w:shd w:val="clear" w:color="auto" w:fill="D9E2EC"/>
            <w:tcW w:w="1134" w:type="dxa"/>
          </w:tcPr>
          <w:p>
            <w:pPr>
              <w:jc w:val="center"/>
            </w:pPr>
            <w:r/>
            <w:r>
              <w:rPr>
                <w:rFonts w:ascii="Cambria" w:hAnsi="Cambria"/>
                <w:b w:val="0"/>
                <w:sz w:val="18"/>
              </w:rPr>
              <w:t>68</w:t>
            </w:r>
          </w:p>
        </w:tc>
        <w:tc>
          <w:tcPr>
            <w:tcW w:type="dxa" w:w="1134"/>
            <w:shd w:val="clear" w:color="auto" w:fill="D9E2EC"/>
            <w:tcW w:w="1134" w:type="dxa"/>
          </w:tcPr>
          <w:p>
            <w:pPr>
              <w:jc w:val="center"/>
            </w:pPr>
            <w:r/>
            <w:r>
              <w:rPr>
                <w:rFonts w:ascii="Cambria" w:hAnsi="Cambria"/>
                <w:b w:val="0"/>
                <w:sz w:val="18"/>
              </w:rPr>
              <w:t>20</w:t>
            </w:r>
          </w:p>
        </w:tc>
        <w:tc>
          <w:tcPr>
            <w:tcW w:type="dxa" w:w="907"/>
            <w:shd w:val="clear" w:color="auto" w:fill="D9E2EC"/>
            <w:tcW w:w="907" w:type="dxa"/>
          </w:tcPr>
          <w:p>
            <w:pPr>
              <w:jc w:val="center"/>
            </w:pPr>
            <w:r/>
            <w:r>
              <w:rPr>
                <w:rFonts w:ascii="Cambria" w:hAnsi="Cambria"/>
                <w:b w:val="0"/>
                <w:sz w:val="18"/>
              </w:rPr>
              <w:t>85%</w:t>
            </w:r>
          </w:p>
        </w:tc>
        <w:tc>
          <w:tcPr>
            <w:tcW w:type="dxa" w:w="2041"/>
            <w:shd w:val="clear" w:color="auto" w:fill="D9E2EC"/>
            <w:tcW w:w="2041" w:type="dxa"/>
          </w:tcPr>
          <w:p>
            <w:pPr>
              <w:jc w:val="center"/>
            </w:pPr>
            <w:r/>
            <w:r>
              <w:rPr>
                <w:rFonts w:ascii="Cambria" w:hAnsi="Cambria"/>
                <w:b w:val="0"/>
                <w:sz w:val="18"/>
              </w:rPr>
              <w:t>Overall good results</w:t>
            </w:r>
          </w:p>
        </w:tc>
      </w:tr>
    </w:tbl>
    <w:p>
      <w:pPr>
        <w:jc w:val="both"/>
      </w:pPr>
      <w:r>
        <w:rPr>
          <w:rFonts w:ascii="Cambria" w:hAnsi="Cambria"/>
          <w:b/>
          <w:i w:val="0"/>
          <w:sz w:val="22"/>
        </w:rPr>
        <w:t xml:space="preserve">Total Pass Percentage (Cumulative): </w:t>
      </w:r>
      <w:r>
        <w:rPr>
          <w:rFonts w:ascii="Cambria" w:hAnsi="Cambria"/>
          <w:b w:val="0"/>
          <w:i w:val="0"/>
          <w:sz w:val="22"/>
        </w:rPr>
        <w:t xml:space="preserve">88%      </w:t>
      </w:r>
      <w:r>
        <w:rPr>
          <w:rFonts w:ascii="Cambria" w:hAnsi="Cambria"/>
          <w:b/>
          <w:i w:val="0"/>
          <w:sz w:val="22"/>
        </w:rPr>
        <w:t xml:space="preserve">Class Average: </w:t>
      </w:r>
      <w:r>
        <w:rPr>
          <w:rFonts w:ascii="Cambria" w:hAnsi="Cambria"/>
          <w:b w:val="0"/>
          <w:i w:val="0"/>
          <w:sz w:val="22"/>
        </w:rPr>
        <w:t>71.5%</w:t>
      </w:r>
    </w:p>
    <w:p>
      <w:pPr>
        <w:spacing w:before="200" w:after="160"/>
      </w:pPr>
      <w:r>
        <w:rPr>
          <w:rFonts w:ascii="Cambria" w:hAnsi="Cambria"/>
          <w:b/>
          <w:color w:val="1F3A5F"/>
          <w:sz w:val="30"/>
        </w:rPr>
        <w:t>40.4 – CO-Wise Attainment Summary (Quantitative Analysis)</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94"/>
            <w:shd w:val="clear" w:color="auto" w:fill="1F3A5F"/>
            <w:tcW w:w="793" w:type="dxa"/>
          </w:tcPr>
          <w:p>
            <w:pPr>
              <w:jc w:val="center"/>
            </w:pPr>
            <w:r/>
            <w:r>
              <w:rPr>
                <w:rFonts w:ascii="Cambria" w:hAnsi="Cambria"/>
                <w:b/>
                <w:color w:val="FFFFFF"/>
                <w:sz w:val="22"/>
              </w:rPr>
              <w:t>CO No.</w:t>
            </w:r>
          </w:p>
        </w:tc>
        <w:tc>
          <w:tcPr>
            <w:tcW w:type="dxa" w:w="2041"/>
            <w:shd w:val="clear" w:color="auto" w:fill="1F3A5F"/>
            <w:tcW w:w="2041" w:type="dxa"/>
          </w:tcPr>
          <w:p>
            <w:pPr>
              <w:jc w:val="center"/>
            </w:pPr>
            <w:r/>
            <w:r>
              <w:rPr>
                <w:rFonts w:ascii="Cambria" w:hAnsi="Cambria"/>
                <w:b/>
                <w:color w:val="FFFFFF"/>
                <w:sz w:val="22"/>
              </w:rPr>
              <w:t>Assessment Tools Considered</w:t>
            </w:r>
          </w:p>
        </w:tc>
        <w:tc>
          <w:tcPr>
            <w:tcW w:type="dxa" w:w="1020"/>
            <w:shd w:val="clear" w:color="auto" w:fill="1F3A5F"/>
            <w:tcW w:w="1020" w:type="dxa"/>
          </w:tcPr>
          <w:p>
            <w:pPr>
              <w:jc w:val="center"/>
            </w:pPr>
            <w:r/>
            <w:r>
              <w:rPr>
                <w:rFonts w:ascii="Cambria" w:hAnsi="Cambria"/>
                <w:b/>
                <w:color w:val="FFFFFF"/>
                <w:sz w:val="22"/>
              </w:rPr>
              <w:t>Target (%)</w:t>
            </w:r>
          </w:p>
        </w:tc>
        <w:tc>
          <w:tcPr>
            <w:tcW w:type="dxa" w:w="1020"/>
            <w:shd w:val="clear" w:color="auto" w:fill="1F3A5F"/>
            <w:tcW w:w="1020" w:type="dxa"/>
          </w:tcPr>
          <w:p>
            <w:pPr>
              <w:jc w:val="center"/>
            </w:pPr>
            <w:r/>
            <w:r>
              <w:rPr>
                <w:rFonts w:ascii="Cambria" w:hAnsi="Cambria"/>
                <w:b/>
                <w:color w:val="FFFFFF"/>
                <w:sz w:val="22"/>
              </w:rPr>
              <w:t>Achieved (%)</w:t>
            </w:r>
          </w:p>
        </w:tc>
        <w:tc>
          <w:tcPr>
            <w:tcW w:type="dxa" w:w="1474"/>
            <w:shd w:val="clear" w:color="auto" w:fill="1F3A5F"/>
            <w:tcW w:w="1474" w:type="dxa"/>
          </w:tcPr>
          <w:p>
            <w:pPr>
              <w:jc w:val="center"/>
            </w:pPr>
            <w:r/>
            <w:r>
              <w:rPr>
                <w:rFonts w:ascii="Cambria" w:hAnsi="Cambria"/>
                <w:b/>
                <w:color w:val="FFFFFF"/>
                <w:sz w:val="22"/>
              </w:rPr>
              <w:t>Attainment Level (1–3)</w:t>
            </w:r>
          </w:p>
        </w:tc>
        <w:tc>
          <w:tcPr>
            <w:tcW w:type="dxa" w:w="2948"/>
            <w:shd w:val="clear" w:color="auto" w:fill="1F3A5F"/>
            <w:tcW w:w="2948" w:type="dxa"/>
          </w:tcPr>
          <w:p>
            <w:pPr>
              <w:jc w:val="center"/>
            </w:pPr>
            <w:r/>
            <w:r>
              <w:rPr>
                <w:rFonts w:ascii="Cambria" w:hAnsi="Cambria"/>
                <w:b/>
                <w:color w:val="FFFFFF"/>
                <w:sz w:val="22"/>
              </w:rPr>
              <w:t>Remarks</w:t>
            </w:r>
          </w:p>
        </w:tc>
      </w:tr>
      <w:tr>
        <w:tc>
          <w:tcPr>
            <w:tcW w:type="dxa" w:w="794"/>
            <w:tcW w:w="793" w:type="dxa"/>
          </w:tcPr>
          <w:p>
            <w:pPr>
              <w:jc w:val="center"/>
            </w:pPr>
            <w:r/>
            <w:r>
              <w:rPr>
                <w:rFonts w:ascii="Cambria" w:hAnsi="Cambria"/>
                <w:b w:val="0"/>
                <w:sz w:val="19"/>
              </w:rPr>
              <w:t>CO1</w:t>
            </w:r>
          </w:p>
        </w:tc>
        <w:tc>
          <w:tcPr>
            <w:tcW w:type="dxa" w:w="2041"/>
            <w:tcW w:w="2041" w:type="dxa"/>
          </w:tcPr>
          <w:p>
            <w:pPr>
              <w:jc w:val="left"/>
            </w:pPr>
            <w:r/>
            <w:r>
              <w:rPr>
                <w:rFonts w:ascii="Cambria" w:hAnsi="Cambria"/>
                <w:b w:val="0"/>
                <w:sz w:val="19"/>
              </w:rPr>
              <w:t>Mid–I, Quiz–I, Assignment–I</w:t>
            </w:r>
          </w:p>
        </w:tc>
        <w:tc>
          <w:tcPr>
            <w:tcW w:type="dxa" w:w="1020"/>
            <w:tcW w:w="1020" w:type="dxa"/>
          </w:tcPr>
          <w:p>
            <w:pPr>
              <w:jc w:val="center"/>
            </w:pPr>
            <w:r/>
            <w:r>
              <w:rPr>
                <w:rFonts w:ascii="Cambria" w:hAnsi="Cambria"/>
                <w:b w:val="0"/>
                <w:sz w:val="19"/>
              </w:rPr>
              <w:t>70</w:t>
            </w:r>
          </w:p>
        </w:tc>
        <w:tc>
          <w:tcPr>
            <w:tcW w:type="dxa" w:w="1020"/>
            <w:tcW w:w="1020" w:type="dxa"/>
          </w:tcPr>
          <w:p>
            <w:pPr>
              <w:jc w:val="center"/>
            </w:pPr>
            <w:r/>
            <w:r>
              <w:rPr>
                <w:rFonts w:ascii="Cambria" w:hAnsi="Cambria"/>
                <w:b w:val="0"/>
                <w:sz w:val="19"/>
              </w:rPr>
              <w:t>82</w:t>
            </w:r>
          </w:p>
        </w:tc>
        <w:tc>
          <w:tcPr>
            <w:tcW w:type="dxa" w:w="1474"/>
            <w:tcW w:w="1474" w:type="dxa"/>
          </w:tcPr>
          <w:p>
            <w:pPr>
              <w:jc w:val="center"/>
            </w:pPr>
            <w:r/>
            <w:r>
              <w:rPr>
                <w:rFonts w:ascii="Cambria" w:hAnsi="Cambria"/>
                <w:b w:val="0"/>
                <w:sz w:val="19"/>
              </w:rPr>
              <w:t>3</w:t>
            </w:r>
          </w:p>
        </w:tc>
        <w:tc>
          <w:tcPr>
            <w:tcW w:type="dxa" w:w="2948"/>
            <w:tcW w:w="2948" w:type="dxa"/>
          </w:tcPr>
          <w:p>
            <w:pPr>
              <w:jc w:val="center"/>
            </w:pPr>
            <w:r/>
            <w:r>
              <w:rPr>
                <w:rFonts w:ascii="Cambria" w:hAnsi="Cambria"/>
                <w:b w:val="0"/>
                <w:sz w:val="19"/>
              </w:rPr>
              <w:t>Excellent conceptual clarity</w:t>
            </w:r>
          </w:p>
        </w:tc>
      </w:tr>
      <w:tr>
        <w:tc>
          <w:tcPr>
            <w:tcW w:type="dxa" w:w="794"/>
            <w:shd w:val="clear" w:color="auto" w:fill="D9E2EC"/>
            <w:tcW w:w="793" w:type="dxa"/>
          </w:tcPr>
          <w:p>
            <w:pPr>
              <w:jc w:val="center"/>
            </w:pPr>
            <w:r/>
            <w:r>
              <w:rPr>
                <w:rFonts w:ascii="Cambria" w:hAnsi="Cambria"/>
                <w:b w:val="0"/>
                <w:sz w:val="19"/>
              </w:rPr>
              <w:t>CO2</w:t>
            </w:r>
          </w:p>
        </w:tc>
        <w:tc>
          <w:tcPr>
            <w:tcW w:type="dxa" w:w="2041"/>
            <w:shd w:val="clear" w:color="auto" w:fill="D9E2EC"/>
            <w:tcW w:w="2041" w:type="dxa"/>
          </w:tcPr>
          <w:p>
            <w:pPr>
              <w:jc w:val="left"/>
            </w:pPr>
            <w:r/>
            <w:r>
              <w:rPr>
                <w:rFonts w:ascii="Cambria" w:hAnsi="Cambria"/>
                <w:b w:val="0"/>
                <w:sz w:val="19"/>
              </w:rPr>
              <w:t>Mid–I, Assignment–I</w:t>
            </w:r>
          </w:p>
        </w:tc>
        <w:tc>
          <w:tcPr>
            <w:tcW w:type="dxa" w:w="1020"/>
            <w:shd w:val="clear" w:color="auto" w:fill="D9E2EC"/>
            <w:tcW w:w="1020" w:type="dxa"/>
          </w:tcPr>
          <w:p>
            <w:pPr>
              <w:jc w:val="center"/>
            </w:pPr>
            <w:r/>
            <w:r>
              <w:rPr>
                <w:rFonts w:ascii="Cambria" w:hAnsi="Cambria"/>
                <w:b w:val="0"/>
                <w:sz w:val="19"/>
              </w:rPr>
              <w:t>70</w:t>
            </w:r>
          </w:p>
        </w:tc>
        <w:tc>
          <w:tcPr>
            <w:tcW w:type="dxa" w:w="1020"/>
            <w:shd w:val="clear" w:color="auto" w:fill="D9E2EC"/>
            <w:tcW w:w="1020" w:type="dxa"/>
          </w:tcPr>
          <w:p>
            <w:pPr>
              <w:jc w:val="center"/>
            </w:pPr>
            <w:r/>
            <w:r>
              <w:rPr>
                <w:rFonts w:ascii="Cambria" w:hAnsi="Cambria"/>
                <w:b w:val="0"/>
                <w:sz w:val="19"/>
              </w:rPr>
              <w:t>78</w:t>
            </w:r>
          </w:p>
        </w:tc>
        <w:tc>
          <w:tcPr>
            <w:tcW w:type="dxa" w:w="1474"/>
            <w:shd w:val="clear" w:color="auto" w:fill="D9E2EC"/>
            <w:tcW w:w="1474" w:type="dxa"/>
          </w:tcPr>
          <w:p>
            <w:pPr>
              <w:jc w:val="center"/>
            </w:pPr>
            <w:r/>
            <w:r>
              <w:rPr>
                <w:rFonts w:ascii="Cambria" w:hAnsi="Cambria"/>
                <w:b w:val="0"/>
                <w:sz w:val="19"/>
              </w:rPr>
              <w:t>3</w:t>
            </w:r>
          </w:p>
        </w:tc>
        <w:tc>
          <w:tcPr>
            <w:tcW w:type="dxa" w:w="2948"/>
            <w:shd w:val="clear" w:color="auto" w:fill="D9E2EC"/>
            <w:tcW w:w="2948" w:type="dxa"/>
          </w:tcPr>
          <w:p>
            <w:pPr>
              <w:jc w:val="center"/>
            </w:pPr>
            <w:r/>
            <w:r>
              <w:rPr>
                <w:rFonts w:ascii="Cambria" w:hAnsi="Cambria"/>
                <w:b w:val="0"/>
                <w:sz w:val="19"/>
              </w:rPr>
              <w:t>Analytical level achieved</w:t>
            </w:r>
          </w:p>
        </w:tc>
      </w:tr>
      <w:tr>
        <w:tc>
          <w:tcPr>
            <w:tcW w:type="dxa" w:w="794"/>
            <w:tcW w:w="793" w:type="dxa"/>
          </w:tcPr>
          <w:p>
            <w:pPr>
              <w:jc w:val="center"/>
            </w:pPr>
            <w:r/>
            <w:r>
              <w:rPr>
                <w:rFonts w:ascii="Cambria" w:hAnsi="Cambria"/>
                <w:b w:val="0"/>
                <w:sz w:val="19"/>
              </w:rPr>
              <w:t>CO3</w:t>
            </w:r>
          </w:p>
        </w:tc>
        <w:tc>
          <w:tcPr>
            <w:tcW w:type="dxa" w:w="2041"/>
            <w:tcW w:w="2041" w:type="dxa"/>
          </w:tcPr>
          <w:p>
            <w:pPr>
              <w:jc w:val="left"/>
            </w:pPr>
            <w:r/>
            <w:r>
              <w:rPr>
                <w:rFonts w:ascii="Cambria" w:hAnsi="Cambria"/>
                <w:b w:val="0"/>
                <w:sz w:val="19"/>
              </w:rPr>
              <w:t>Mid–II, Assignment–II</w:t>
            </w:r>
          </w:p>
        </w:tc>
        <w:tc>
          <w:tcPr>
            <w:tcW w:type="dxa" w:w="1020"/>
            <w:tcW w:w="1020" w:type="dxa"/>
          </w:tcPr>
          <w:p>
            <w:pPr>
              <w:jc w:val="center"/>
            </w:pPr>
            <w:r/>
            <w:r>
              <w:rPr>
                <w:rFonts w:ascii="Cambria" w:hAnsi="Cambria"/>
                <w:b w:val="0"/>
                <w:sz w:val="19"/>
              </w:rPr>
              <w:t>70</w:t>
            </w:r>
          </w:p>
        </w:tc>
        <w:tc>
          <w:tcPr>
            <w:tcW w:type="dxa" w:w="1020"/>
            <w:tcW w:w="1020" w:type="dxa"/>
          </w:tcPr>
          <w:p>
            <w:pPr>
              <w:jc w:val="center"/>
            </w:pPr>
            <w:r/>
            <w:r>
              <w:rPr>
                <w:rFonts w:ascii="Cambria" w:hAnsi="Cambria"/>
                <w:b w:val="0"/>
                <w:sz w:val="19"/>
              </w:rPr>
              <w:t>68</w:t>
            </w:r>
          </w:p>
        </w:tc>
        <w:tc>
          <w:tcPr>
            <w:tcW w:type="dxa" w:w="1474"/>
            <w:tcW w:w="1474" w:type="dxa"/>
          </w:tcPr>
          <w:p>
            <w:pPr>
              <w:jc w:val="center"/>
            </w:pPr>
            <w:r/>
            <w:r>
              <w:rPr>
                <w:rFonts w:ascii="Cambria" w:hAnsi="Cambria"/>
                <w:b w:val="0"/>
                <w:sz w:val="19"/>
              </w:rPr>
              <w:t>2</w:t>
            </w:r>
          </w:p>
        </w:tc>
        <w:tc>
          <w:tcPr>
            <w:tcW w:type="dxa" w:w="2948"/>
            <w:tcW w:w="2948" w:type="dxa"/>
          </w:tcPr>
          <w:p>
            <w:pPr>
              <w:jc w:val="center"/>
            </w:pPr>
            <w:r/>
            <w:r>
              <w:rPr>
                <w:rFonts w:ascii="Cambria" w:hAnsi="Cambria"/>
                <w:b w:val="0"/>
                <w:sz w:val="19"/>
              </w:rPr>
              <w:t>Improvement required in design understanding</w:t>
            </w:r>
          </w:p>
        </w:tc>
      </w:tr>
      <w:tr>
        <w:tc>
          <w:tcPr>
            <w:tcW w:type="dxa" w:w="794"/>
            <w:shd w:val="clear" w:color="auto" w:fill="D9E2EC"/>
            <w:tcW w:w="793" w:type="dxa"/>
          </w:tcPr>
          <w:p>
            <w:pPr>
              <w:jc w:val="center"/>
            </w:pPr>
            <w:r/>
            <w:r>
              <w:rPr>
                <w:rFonts w:ascii="Cambria" w:hAnsi="Cambria"/>
                <w:b w:val="0"/>
                <w:sz w:val="19"/>
              </w:rPr>
              <w:t>CO4</w:t>
            </w:r>
          </w:p>
        </w:tc>
        <w:tc>
          <w:tcPr>
            <w:tcW w:type="dxa" w:w="2041"/>
            <w:shd w:val="clear" w:color="auto" w:fill="D9E2EC"/>
            <w:tcW w:w="2041" w:type="dxa"/>
          </w:tcPr>
          <w:p>
            <w:pPr>
              <w:jc w:val="left"/>
            </w:pPr>
            <w:r/>
            <w:r>
              <w:rPr>
                <w:rFonts w:ascii="Cambria" w:hAnsi="Cambria"/>
                <w:b w:val="0"/>
                <w:sz w:val="19"/>
              </w:rPr>
              <w:t>Mid–II, End-Sem</w:t>
            </w:r>
          </w:p>
        </w:tc>
        <w:tc>
          <w:tcPr>
            <w:tcW w:type="dxa" w:w="1020"/>
            <w:shd w:val="clear" w:color="auto" w:fill="D9E2EC"/>
            <w:tcW w:w="1020" w:type="dxa"/>
          </w:tcPr>
          <w:p>
            <w:pPr>
              <w:jc w:val="center"/>
            </w:pPr>
            <w:r/>
            <w:r>
              <w:rPr>
                <w:rFonts w:ascii="Cambria" w:hAnsi="Cambria"/>
                <w:b w:val="0"/>
                <w:sz w:val="19"/>
              </w:rPr>
              <w:t>70</w:t>
            </w:r>
          </w:p>
        </w:tc>
        <w:tc>
          <w:tcPr>
            <w:tcW w:type="dxa" w:w="1020"/>
            <w:shd w:val="clear" w:color="auto" w:fill="D9E2EC"/>
            <w:tcW w:w="1020" w:type="dxa"/>
          </w:tcPr>
          <w:p>
            <w:pPr>
              <w:jc w:val="center"/>
            </w:pPr>
            <w:r/>
            <w:r>
              <w:rPr>
                <w:rFonts w:ascii="Cambria" w:hAnsi="Cambria"/>
                <w:b w:val="0"/>
                <w:sz w:val="19"/>
              </w:rPr>
              <w:t>73</w:t>
            </w:r>
          </w:p>
        </w:tc>
        <w:tc>
          <w:tcPr>
            <w:tcW w:type="dxa" w:w="1474"/>
            <w:shd w:val="clear" w:color="auto" w:fill="D9E2EC"/>
            <w:tcW w:w="1474" w:type="dxa"/>
          </w:tcPr>
          <w:p>
            <w:pPr>
              <w:jc w:val="center"/>
            </w:pPr>
            <w:r/>
            <w:r>
              <w:rPr>
                <w:rFonts w:ascii="Cambria" w:hAnsi="Cambria"/>
                <w:b w:val="0"/>
                <w:sz w:val="19"/>
              </w:rPr>
              <w:t>3</w:t>
            </w:r>
          </w:p>
        </w:tc>
        <w:tc>
          <w:tcPr>
            <w:tcW w:type="dxa" w:w="2948"/>
            <w:shd w:val="clear" w:color="auto" w:fill="D9E2EC"/>
            <w:tcW w:w="2948" w:type="dxa"/>
          </w:tcPr>
          <w:p>
            <w:pPr>
              <w:jc w:val="center"/>
            </w:pPr>
            <w:r/>
            <w:r>
              <w:rPr>
                <w:rFonts w:ascii="Cambria" w:hAnsi="Cambria"/>
                <w:b w:val="0"/>
                <w:sz w:val="19"/>
              </w:rPr>
              <w:t>Good application ability</w:t>
            </w:r>
          </w:p>
        </w:tc>
      </w:tr>
      <w:tr>
        <w:tc>
          <w:tcPr>
            <w:tcW w:type="dxa" w:w="794"/>
            <w:tcW w:w="793" w:type="dxa"/>
          </w:tcPr>
          <w:p>
            <w:pPr>
              <w:jc w:val="center"/>
            </w:pPr>
            <w:r/>
            <w:r>
              <w:rPr>
                <w:rFonts w:ascii="Cambria" w:hAnsi="Cambria"/>
                <w:b w:val="0"/>
                <w:sz w:val="19"/>
              </w:rPr>
              <w:t>CO5</w:t>
            </w:r>
          </w:p>
        </w:tc>
        <w:tc>
          <w:tcPr>
            <w:tcW w:type="dxa" w:w="2041"/>
            <w:tcW w:w="2041" w:type="dxa"/>
          </w:tcPr>
          <w:p>
            <w:pPr>
              <w:jc w:val="left"/>
            </w:pPr>
            <w:r/>
            <w:r>
              <w:rPr>
                <w:rFonts w:ascii="Cambria" w:hAnsi="Cambria"/>
                <w:b w:val="0"/>
                <w:sz w:val="19"/>
              </w:rPr>
              <w:t>Project / End-Sem</w:t>
            </w:r>
          </w:p>
        </w:tc>
        <w:tc>
          <w:tcPr>
            <w:tcW w:type="dxa" w:w="1020"/>
            <w:tcW w:w="1020" w:type="dxa"/>
          </w:tcPr>
          <w:p>
            <w:pPr>
              <w:jc w:val="center"/>
            </w:pPr>
            <w:r/>
            <w:r>
              <w:rPr>
                <w:rFonts w:ascii="Cambria" w:hAnsi="Cambria"/>
                <w:b w:val="0"/>
                <w:sz w:val="19"/>
              </w:rPr>
              <w:t>70</w:t>
            </w:r>
          </w:p>
        </w:tc>
        <w:tc>
          <w:tcPr>
            <w:tcW w:type="dxa" w:w="1020"/>
            <w:tcW w:w="1020" w:type="dxa"/>
          </w:tcPr>
          <w:p>
            <w:pPr>
              <w:jc w:val="center"/>
            </w:pPr>
            <w:r/>
            <w:r>
              <w:rPr>
                <w:rFonts w:ascii="Cambria" w:hAnsi="Cambria"/>
                <w:b w:val="0"/>
                <w:sz w:val="19"/>
              </w:rPr>
              <w:t>75</w:t>
            </w:r>
          </w:p>
        </w:tc>
        <w:tc>
          <w:tcPr>
            <w:tcW w:type="dxa" w:w="1474"/>
            <w:tcW w:w="1474" w:type="dxa"/>
          </w:tcPr>
          <w:p>
            <w:pPr>
              <w:jc w:val="center"/>
            </w:pPr>
            <w:r/>
            <w:r>
              <w:rPr>
                <w:rFonts w:ascii="Cambria" w:hAnsi="Cambria"/>
                <w:b w:val="0"/>
                <w:sz w:val="19"/>
              </w:rPr>
              <w:t>3</w:t>
            </w:r>
          </w:p>
        </w:tc>
        <w:tc>
          <w:tcPr>
            <w:tcW w:type="dxa" w:w="2948"/>
            <w:tcW w:w="2948" w:type="dxa"/>
          </w:tcPr>
          <w:p>
            <w:pPr>
              <w:jc w:val="center"/>
            </w:pPr>
            <w:r/>
            <w:r>
              <w:rPr>
                <w:rFonts w:ascii="Cambria" w:hAnsi="Cambria"/>
                <w:b w:val="0"/>
                <w:sz w:val="19"/>
              </w:rPr>
              <w:t>Strong innovation and tool usage</w:t>
            </w:r>
          </w:p>
        </w:tc>
      </w:tr>
    </w:tbl>
    <w:p>
      <w:pPr>
        <w:jc w:val="both"/>
      </w:pPr>
      <w:r>
        <w:rPr>
          <w:rFonts w:ascii="Cambria" w:hAnsi="Cambria"/>
          <w:b w:val="0"/>
          <w:i w:val="0"/>
          <w:sz w:val="22"/>
        </w:rPr>
        <w:t>Average CO Attainment = 2.8 → Overall Attainment Level: “Achieved”</w:t>
      </w:r>
    </w:p>
    <w:p>
      <w:pPr>
        <w:spacing w:before="200" w:after="160"/>
      </w:pPr>
      <w:r>
        <w:rPr>
          <w:rFonts w:ascii="Cambria" w:hAnsi="Cambria"/>
          <w:b/>
          <w:color w:val="1F3A5F"/>
          <w:sz w:val="30"/>
        </w:rPr>
        <w:t>40.5 – Class Performance Summary (Qualitative Analysis)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W w:w="2041" w:type="dxa"/>
          </w:tcPr>
          <w:p>
            <w:pPr>
              <w:jc w:val="center"/>
            </w:pPr>
            <w:r/>
            <w:r>
              <w:rPr>
                <w:rFonts w:ascii="Cambria" w:hAnsi="Cambria"/>
                <w:b/>
                <w:color w:val="FFFFFF"/>
                <w:sz w:val="22"/>
              </w:rPr>
              <w:t>Performance Category</w:t>
            </w:r>
          </w:p>
        </w:tc>
        <w:tc>
          <w:tcPr>
            <w:tcW w:type="dxa" w:w="1814"/>
            <w:shd w:val="clear" w:color="auto" w:fill="1F3A5F"/>
            <w:tcW w:w="1814" w:type="dxa"/>
          </w:tcPr>
          <w:p>
            <w:pPr>
              <w:jc w:val="center"/>
            </w:pPr>
            <w:r/>
            <w:r>
              <w:rPr>
                <w:rFonts w:ascii="Cambria" w:hAnsi="Cambria"/>
                <w:b/>
                <w:color w:val="FFFFFF"/>
                <w:sz w:val="22"/>
              </w:rPr>
              <w:t>Marks Range (Out of 100)</w:t>
            </w:r>
          </w:p>
        </w:tc>
        <w:tc>
          <w:tcPr>
            <w:tcW w:type="dxa" w:w="1361"/>
            <w:shd w:val="clear" w:color="auto" w:fill="1F3A5F"/>
            <w:tcW w:w="1360" w:type="dxa"/>
          </w:tcPr>
          <w:p>
            <w:pPr>
              <w:jc w:val="center"/>
            </w:pPr>
            <w:r/>
            <w:r>
              <w:rPr>
                <w:rFonts w:ascii="Cambria" w:hAnsi="Cambria"/>
                <w:b/>
                <w:color w:val="FFFFFF"/>
                <w:sz w:val="22"/>
              </w:rPr>
              <w:t>No. of Students</w:t>
            </w:r>
          </w:p>
        </w:tc>
        <w:tc>
          <w:tcPr>
            <w:tcW w:type="dxa" w:w="1361"/>
            <w:shd w:val="clear" w:color="auto" w:fill="1F3A5F"/>
            <w:tcW w:w="1360" w:type="dxa"/>
          </w:tcPr>
          <w:p>
            <w:pPr>
              <w:jc w:val="center"/>
            </w:pPr>
            <w:r/>
            <w:r>
              <w:rPr>
                <w:rFonts w:ascii="Cambria" w:hAnsi="Cambria"/>
                <w:b/>
                <w:color w:val="FFFFFF"/>
                <w:sz w:val="22"/>
              </w:rPr>
              <w:t>Percentage (%)</w:t>
            </w:r>
          </w:p>
        </w:tc>
        <w:tc>
          <w:tcPr>
            <w:tcW w:type="dxa" w:w="2721"/>
            <w:shd w:val="clear" w:color="auto" w:fill="1F3A5F"/>
            <w:tcW w:w="2721" w:type="dxa"/>
          </w:tcPr>
          <w:p>
            <w:pPr>
              <w:jc w:val="center"/>
            </w:pPr>
            <w:r/>
            <w:r>
              <w:rPr>
                <w:rFonts w:ascii="Cambria" w:hAnsi="Cambria"/>
                <w:b/>
                <w:color w:val="FFFFFF"/>
                <w:sz w:val="22"/>
              </w:rPr>
              <w:t>Remarks</w:t>
            </w:r>
          </w:p>
        </w:tc>
      </w:tr>
      <w:tr>
        <w:tc>
          <w:tcPr>
            <w:tcW w:type="dxa" w:w="2041"/>
            <w:tcW w:w="2041" w:type="dxa"/>
          </w:tcPr>
          <w:p>
            <w:pPr>
              <w:jc w:val="center"/>
            </w:pPr>
            <w:r/>
            <w:r>
              <w:rPr>
                <w:rFonts w:ascii="Cambria" w:hAnsi="Cambria"/>
                <w:b w:val="0"/>
                <w:sz w:val="19"/>
              </w:rPr>
              <w:t>Outstanding (≥ 90)</w:t>
            </w:r>
          </w:p>
        </w:tc>
        <w:tc>
          <w:tcPr>
            <w:tcW w:type="dxa" w:w="1814"/>
            <w:tcW w:w="1814" w:type="dxa"/>
          </w:tcPr>
          <w:p>
            <w:pPr>
              <w:jc w:val="left"/>
            </w:pPr>
            <w:r/>
            <w:r>
              <w:rPr>
                <w:rFonts w:ascii="Cambria" w:hAnsi="Cambria"/>
                <w:b w:val="0"/>
                <w:sz w:val="19"/>
              </w:rPr>
              <w:t>90–100</w:t>
            </w:r>
          </w:p>
        </w:tc>
        <w:tc>
          <w:tcPr>
            <w:tcW w:type="dxa" w:w="1361"/>
            <w:tcW w:w="1360" w:type="dxa"/>
          </w:tcPr>
          <w:p>
            <w:pPr>
              <w:jc w:val="center"/>
            </w:pPr>
            <w:r/>
            <w:r>
              <w:rPr>
                <w:rFonts w:ascii="Cambria" w:hAnsi="Cambria"/>
                <w:b w:val="0"/>
                <w:sz w:val="19"/>
              </w:rPr>
              <w:t>6</w:t>
            </w:r>
          </w:p>
        </w:tc>
        <w:tc>
          <w:tcPr>
            <w:tcW w:type="dxa" w:w="1361"/>
            <w:tcW w:w="1360" w:type="dxa"/>
          </w:tcPr>
          <w:p>
            <w:pPr>
              <w:jc w:val="center"/>
            </w:pPr>
            <w:r/>
            <w:r>
              <w:rPr>
                <w:rFonts w:ascii="Cambria" w:hAnsi="Cambria"/>
                <w:b w:val="0"/>
                <w:sz w:val="19"/>
              </w:rPr>
              <w:t>10%</w:t>
            </w:r>
          </w:p>
        </w:tc>
        <w:tc>
          <w:tcPr>
            <w:tcW w:type="dxa" w:w="2721"/>
            <w:tcW w:w="2721" w:type="dxa"/>
          </w:tcPr>
          <w:p>
            <w:pPr>
              <w:jc w:val="center"/>
            </w:pPr>
            <w:r/>
            <w:r>
              <w:rPr>
                <w:rFonts w:ascii="Cambria" w:hAnsi="Cambria"/>
                <w:b w:val="0"/>
                <w:sz w:val="19"/>
              </w:rPr>
              <w:t>Excellent grasp of subject</w:t>
            </w:r>
          </w:p>
        </w:tc>
      </w:tr>
      <w:tr>
        <w:tc>
          <w:tcPr>
            <w:tcW w:type="dxa" w:w="2041"/>
            <w:shd w:val="clear" w:color="auto" w:fill="D9E2EC"/>
            <w:tcW w:w="2041" w:type="dxa"/>
          </w:tcPr>
          <w:p>
            <w:pPr>
              <w:jc w:val="center"/>
            </w:pPr>
            <w:r/>
            <w:r>
              <w:rPr>
                <w:rFonts w:ascii="Cambria" w:hAnsi="Cambria"/>
                <w:b w:val="0"/>
                <w:sz w:val="19"/>
              </w:rPr>
              <w:t>Very Good (75–89)</w:t>
            </w:r>
          </w:p>
        </w:tc>
        <w:tc>
          <w:tcPr>
            <w:tcW w:type="dxa" w:w="1814"/>
            <w:shd w:val="clear" w:color="auto" w:fill="D9E2EC"/>
            <w:tcW w:w="1814" w:type="dxa"/>
          </w:tcPr>
          <w:p>
            <w:pPr>
              <w:jc w:val="left"/>
            </w:pPr>
            <w:r/>
            <w:r>
              <w:rPr>
                <w:rFonts w:ascii="Cambria" w:hAnsi="Cambria"/>
                <w:b w:val="0"/>
                <w:sz w:val="19"/>
              </w:rPr>
              <w:t>75–89</w:t>
            </w:r>
          </w:p>
        </w:tc>
        <w:tc>
          <w:tcPr>
            <w:tcW w:type="dxa" w:w="1361"/>
            <w:shd w:val="clear" w:color="auto" w:fill="D9E2EC"/>
            <w:tcW w:w="1360" w:type="dxa"/>
          </w:tcPr>
          <w:p>
            <w:pPr>
              <w:jc w:val="center"/>
            </w:pPr>
            <w:r/>
            <w:r>
              <w:rPr>
                <w:rFonts w:ascii="Cambria" w:hAnsi="Cambria"/>
                <w:b w:val="0"/>
                <w:sz w:val="19"/>
              </w:rPr>
              <w:t>22</w:t>
            </w:r>
          </w:p>
        </w:tc>
        <w:tc>
          <w:tcPr>
            <w:tcW w:type="dxa" w:w="1361"/>
            <w:shd w:val="clear" w:color="auto" w:fill="D9E2EC"/>
            <w:tcW w:w="1360" w:type="dxa"/>
          </w:tcPr>
          <w:p>
            <w:pPr>
              <w:jc w:val="center"/>
            </w:pPr>
            <w:r/>
            <w:r>
              <w:rPr>
                <w:rFonts w:ascii="Cambria" w:hAnsi="Cambria"/>
                <w:b w:val="0"/>
                <w:sz w:val="19"/>
              </w:rPr>
              <w:t>37%</w:t>
            </w:r>
          </w:p>
        </w:tc>
        <w:tc>
          <w:tcPr>
            <w:tcW w:type="dxa" w:w="2721"/>
            <w:shd w:val="clear" w:color="auto" w:fill="D9E2EC"/>
            <w:tcW w:w="2721" w:type="dxa"/>
          </w:tcPr>
          <w:p>
            <w:pPr>
              <w:jc w:val="center"/>
            </w:pPr>
            <w:r/>
            <w:r>
              <w:rPr>
                <w:rFonts w:ascii="Cambria" w:hAnsi="Cambria"/>
                <w:b w:val="0"/>
                <w:sz w:val="19"/>
              </w:rPr>
              <w:t>Strong analytical skills</w:t>
            </w:r>
          </w:p>
        </w:tc>
      </w:tr>
      <w:tr>
        <w:tc>
          <w:tcPr>
            <w:tcW w:type="dxa" w:w="2041"/>
            <w:tcW w:w="2041" w:type="dxa"/>
          </w:tcPr>
          <w:p>
            <w:pPr>
              <w:jc w:val="center"/>
            </w:pPr>
            <w:r/>
            <w:r>
              <w:rPr>
                <w:rFonts w:ascii="Cambria" w:hAnsi="Cambria"/>
                <w:b w:val="0"/>
                <w:sz w:val="19"/>
              </w:rPr>
              <w:t>Good (60–74)</w:t>
            </w:r>
          </w:p>
        </w:tc>
        <w:tc>
          <w:tcPr>
            <w:tcW w:type="dxa" w:w="1814"/>
            <w:tcW w:w="1814" w:type="dxa"/>
          </w:tcPr>
          <w:p>
            <w:pPr>
              <w:jc w:val="left"/>
            </w:pPr>
            <w:r/>
            <w:r>
              <w:rPr>
                <w:rFonts w:ascii="Cambria" w:hAnsi="Cambria"/>
                <w:b w:val="0"/>
                <w:sz w:val="19"/>
              </w:rPr>
              <w:t>60–74</w:t>
            </w:r>
          </w:p>
        </w:tc>
        <w:tc>
          <w:tcPr>
            <w:tcW w:type="dxa" w:w="1361"/>
            <w:tcW w:w="1360" w:type="dxa"/>
          </w:tcPr>
          <w:p>
            <w:pPr>
              <w:jc w:val="center"/>
            </w:pPr>
            <w:r/>
            <w:r>
              <w:rPr>
                <w:rFonts w:ascii="Cambria" w:hAnsi="Cambria"/>
                <w:b w:val="0"/>
                <w:sz w:val="19"/>
              </w:rPr>
              <w:t>20</w:t>
            </w:r>
          </w:p>
        </w:tc>
        <w:tc>
          <w:tcPr>
            <w:tcW w:type="dxa" w:w="1361"/>
            <w:tcW w:w="1360" w:type="dxa"/>
          </w:tcPr>
          <w:p>
            <w:pPr>
              <w:jc w:val="center"/>
            </w:pPr>
            <w:r/>
            <w:r>
              <w:rPr>
                <w:rFonts w:ascii="Cambria" w:hAnsi="Cambria"/>
                <w:b w:val="0"/>
                <w:sz w:val="19"/>
              </w:rPr>
              <w:t>33%</w:t>
            </w:r>
          </w:p>
        </w:tc>
        <w:tc>
          <w:tcPr>
            <w:tcW w:type="dxa" w:w="2721"/>
            <w:tcW w:w="2721" w:type="dxa"/>
          </w:tcPr>
          <w:p>
            <w:pPr>
              <w:jc w:val="center"/>
            </w:pPr>
            <w:r/>
            <w:r>
              <w:rPr>
                <w:rFonts w:ascii="Cambria" w:hAnsi="Cambria"/>
                <w:b w:val="0"/>
                <w:sz w:val="19"/>
              </w:rPr>
              <w:t>Meets expected outcomes</w:t>
            </w:r>
          </w:p>
        </w:tc>
      </w:tr>
      <w:tr>
        <w:tc>
          <w:tcPr>
            <w:tcW w:type="dxa" w:w="2041"/>
            <w:shd w:val="clear" w:color="auto" w:fill="D9E2EC"/>
            <w:tcW w:w="2041" w:type="dxa"/>
          </w:tcPr>
          <w:p>
            <w:pPr>
              <w:jc w:val="center"/>
            </w:pPr>
            <w:r/>
            <w:r>
              <w:rPr>
                <w:rFonts w:ascii="Cambria" w:hAnsi="Cambria"/>
                <w:b w:val="0"/>
                <w:sz w:val="19"/>
              </w:rPr>
              <w:t>Average (50–59)</w:t>
            </w:r>
          </w:p>
        </w:tc>
        <w:tc>
          <w:tcPr>
            <w:tcW w:type="dxa" w:w="1814"/>
            <w:shd w:val="clear" w:color="auto" w:fill="D9E2EC"/>
            <w:tcW w:w="1814" w:type="dxa"/>
          </w:tcPr>
          <w:p>
            <w:pPr>
              <w:jc w:val="left"/>
            </w:pPr>
            <w:r/>
            <w:r>
              <w:rPr>
                <w:rFonts w:ascii="Cambria" w:hAnsi="Cambria"/>
                <w:b w:val="0"/>
                <w:sz w:val="19"/>
              </w:rPr>
              <w:t>50–59</w:t>
            </w:r>
          </w:p>
        </w:tc>
        <w:tc>
          <w:tcPr>
            <w:tcW w:type="dxa" w:w="1361"/>
            <w:shd w:val="clear" w:color="auto" w:fill="D9E2EC"/>
            <w:tcW w:w="1360" w:type="dxa"/>
          </w:tcPr>
          <w:p>
            <w:pPr>
              <w:jc w:val="center"/>
            </w:pPr>
            <w:r/>
            <w:r>
              <w:rPr>
                <w:rFonts w:ascii="Cambria" w:hAnsi="Cambria"/>
                <w:b w:val="0"/>
                <w:sz w:val="19"/>
              </w:rPr>
              <w:t>8</w:t>
            </w:r>
          </w:p>
        </w:tc>
        <w:tc>
          <w:tcPr>
            <w:tcW w:type="dxa" w:w="1361"/>
            <w:shd w:val="clear" w:color="auto" w:fill="D9E2EC"/>
            <w:tcW w:w="1360" w:type="dxa"/>
          </w:tcPr>
          <w:p>
            <w:pPr>
              <w:jc w:val="center"/>
            </w:pPr>
            <w:r/>
            <w:r>
              <w:rPr>
                <w:rFonts w:ascii="Cambria" w:hAnsi="Cambria"/>
                <w:b w:val="0"/>
                <w:sz w:val="19"/>
              </w:rPr>
              <w:t>13%</w:t>
            </w:r>
          </w:p>
        </w:tc>
        <w:tc>
          <w:tcPr>
            <w:tcW w:type="dxa" w:w="2721"/>
            <w:shd w:val="clear" w:color="auto" w:fill="D9E2EC"/>
            <w:tcW w:w="2721" w:type="dxa"/>
          </w:tcPr>
          <w:p>
            <w:pPr>
              <w:jc w:val="center"/>
            </w:pPr>
            <w:r/>
            <w:r>
              <w:rPr>
                <w:rFonts w:ascii="Cambria" w:hAnsi="Cambria"/>
                <w:b w:val="0"/>
                <w:sz w:val="19"/>
              </w:rPr>
              <w:t>Needs additional practice</w:t>
            </w:r>
          </w:p>
        </w:tc>
      </w:tr>
      <w:tr>
        <w:tc>
          <w:tcPr>
            <w:tcW w:type="dxa" w:w="2041"/>
            <w:tcW w:w="2041" w:type="dxa"/>
          </w:tcPr>
          <w:p>
            <w:pPr>
              <w:jc w:val="center"/>
            </w:pPr>
            <w:r/>
            <w:r>
              <w:rPr>
                <w:rFonts w:ascii="Cambria" w:hAnsi="Cambria"/>
                <w:b w:val="0"/>
                <w:sz w:val="19"/>
              </w:rPr>
              <w:t>Below Average (&lt; 50)</w:t>
            </w:r>
          </w:p>
        </w:tc>
        <w:tc>
          <w:tcPr>
            <w:tcW w:type="dxa" w:w="1814"/>
            <w:tcW w:w="1814" w:type="dxa"/>
          </w:tcPr>
          <w:p>
            <w:pPr>
              <w:jc w:val="left"/>
            </w:pPr>
            <w:r/>
            <w:r>
              <w:rPr>
                <w:rFonts w:ascii="Cambria" w:hAnsi="Cambria"/>
                <w:b w:val="0"/>
                <w:sz w:val="19"/>
              </w:rPr>
              <w:t>0–49</w:t>
            </w:r>
          </w:p>
        </w:tc>
        <w:tc>
          <w:tcPr>
            <w:tcW w:type="dxa" w:w="1361"/>
            <w:tcW w:w="1360" w:type="dxa"/>
          </w:tcPr>
          <w:p>
            <w:pPr>
              <w:jc w:val="center"/>
            </w:pPr>
            <w:r/>
            <w:r>
              <w:rPr>
                <w:rFonts w:ascii="Cambria" w:hAnsi="Cambria"/>
                <w:b w:val="0"/>
                <w:sz w:val="19"/>
              </w:rPr>
              <w:t>4</w:t>
            </w:r>
          </w:p>
        </w:tc>
        <w:tc>
          <w:tcPr>
            <w:tcW w:type="dxa" w:w="1361"/>
            <w:tcW w:w="1360" w:type="dxa"/>
          </w:tcPr>
          <w:p>
            <w:pPr>
              <w:jc w:val="center"/>
            </w:pPr>
            <w:r/>
            <w:r>
              <w:rPr>
                <w:rFonts w:ascii="Cambria" w:hAnsi="Cambria"/>
                <w:b w:val="0"/>
                <w:sz w:val="19"/>
              </w:rPr>
              <w:t>7%</w:t>
            </w:r>
          </w:p>
        </w:tc>
        <w:tc>
          <w:tcPr>
            <w:tcW w:type="dxa" w:w="2721"/>
            <w:tcW w:w="2721" w:type="dxa"/>
          </w:tcPr>
          <w:p>
            <w:pPr>
              <w:jc w:val="center"/>
            </w:pPr>
            <w:r/>
            <w:r>
              <w:rPr>
                <w:rFonts w:ascii="Cambria" w:hAnsi="Cambria"/>
                <w:b w:val="0"/>
                <w:sz w:val="19"/>
              </w:rPr>
              <w:t>Needs remedial classes</w:t>
            </w:r>
          </w:p>
        </w:tc>
      </w:tr>
    </w:tbl>
    <w:p>
      <w:pPr>
        <w:jc w:val="both"/>
      </w:pPr>
      <w:r>
        <w:rPr>
          <w:rFonts w:ascii="Cambria" w:hAnsi="Cambria"/>
          <w:b/>
          <w:i w:val="0"/>
          <w:sz w:val="22"/>
        </w:rPr>
        <w:t xml:space="preserve">Pass %: </w:t>
      </w:r>
      <w:r>
        <w:rPr>
          <w:rFonts w:ascii="Cambria" w:hAnsi="Cambria"/>
          <w:b w:val="0"/>
          <w:i w:val="0"/>
          <w:sz w:val="22"/>
        </w:rPr>
        <w:t xml:space="preserve">93%      </w:t>
      </w:r>
      <w:r>
        <w:rPr>
          <w:rFonts w:ascii="Cambria" w:hAnsi="Cambria"/>
          <w:b/>
          <w:i w:val="0"/>
          <w:sz w:val="22"/>
        </w:rPr>
        <w:t xml:space="preserve">Failure %: </w:t>
      </w:r>
      <w:r>
        <w:rPr>
          <w:rFonts w:ascii="Cambria" w:hAnsi="Cambria"/>
          <w:b w:val="0"/>
          <w:i w:val="0"/>
          <w:sz w:val="22"/>
        </w:rPr>
        <w:t xml:space="preserve">7%      </w:t>
      </w:r>
      <w:r>
        <w:rPr>
          <w:rFonts w:ascii="Cambria" w:hAnsi="Cambria"/>
          <w:b/>
          <w:i w:val="0"/>
          <w:sz w:val="22"/>
        </w:rPr>
        <w:t xml:space="preserve">Class Strength: </w:t>
      </w:r>
      <w:r>
        <w:rPr>
          <w:rFonts w:ascii="Cambria" w:hAnsi="Cambria"/>
          <w:b w:val="0"/>
          <w:i w:val="0"/>
          <w:sz w:val="22"/>
        </w:rPr>
        <w:t>60 students</w:t>
      </w:r>
    </w:p>
    <w:p>
      <w:pPr>
        <w:spacing w:before="200" w:after="160"/>
      </w:pPr>
      <w:r>
        <w:rPr>
          <w:rFonts w:ascii="Cambria" w:hAnsi="Cambria"/>
          <w:b/>
          <w:color w:val="1F3A5F"/>
          <w:sz w:val="30"/>
        </w:rPr>
        <w:t>40.6 – Comparative Analysis with Previous Batches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W w:w="2041" w:type="dxa"/>
          </w:tcPr>
          <w:p>
            <w:pPr>
              <w:jc w:val="center"/>
            </w:pPr>
            <w:r/>
            <w:r>
              <w:rPr>
                <w:rFonts w:ascii="Cambria" w:hAnsi="Cambria"/>
                <w:b/>
                <w:color w:val="FFFFFF"/>
                <w:sz w:val="22"/>
              </w:rPr>
              <w:t>Parameter</w:t>
            </w:r>
          </w:p>
        </w:tc>
        <w:tc>
          <w:tcPr>
            <w:tcW w:type="dxa" w:w="1020"/>
            <w:shd w:val="clear" w:color="auto" w:fill="1F3A5F"/>
            <w:tcW w:w="1020" w:type="dxa"/>
          </w:tcPr>
          <w:p>
            <w:pPr>
              <w:jc w:val="center"/>
            </w:pPr>
            <w:r/>
            <w:r>
              <w:rPr>
                <w:rFonts w:ascii="Cambria" w:hAnsi="Cambria"/>
                <w:b/>
                <w:color w:val="FFFFFF"/>
                <w:sz w:val="22"/>
              </w:rPr>
              <w:t>2023–24</w:t>
            </w:r>
          </w:p>
        </w:tc>
        <w:tc>
          <w:tcPr>
            <w:tcW w:type="dxa" w:w="1020"/>
            <w:shd w:val="clear" w:color="auto" w:fill="1F3A5F"/>
            <w:tcW w:w="1020" w:type="dxa"/>
          </w:tcPr>
          <w:p>
            <w:pPr>
              <w:jc w:val="center"/>
            </w:pPr>
            <w:r/>
            <w:r>
              <w:rPr>
                <w:rFonts w:ascii="Cambria" w:hAnsi="Cambria"/>
                <w:b/>
                <w:color w:val="FFFFFF"/>
                <w:sz w:val="22"/>
              </w:rPr>
              <w:t>2024–25</w:t>
            </w:r>
          </w:p>
        </w:tc>
        <w:tc>
          <w:tcPr>
            <w:tcW w:type="dxa" w:w="1020"/>
            <w:shd w:val="clear" w:color="auto" w:fill="1F3A5F"/>
            <w:tcW w:w="1020" w:type="dxa"/>
          </w:tcPr>
          <w:p>
            <w:pPr>
              <w:jc w:val="center"/>
            </w:pPr>
            <w:r/>
            <w:r>
              <w:rPr>
                <w:rFonts w:ascii="Cambria" w:hAnsi="Cambria"/>
                <w:b/>
                <w:color w:val="FFFFFF"/>
                <w:sz w:val="22"/>
              </w:rPr>
              <w:t>2025–26</w:t>
            </w:r>
          </w:p>
        </w:tc>
        <w:tc>
          <w:tcPr>
            <w:tcW w:type="dxa" w:w="4195"/>
            <w:shd w:val="clear" w:color="auto" w:fill="1F3A5F"/>
            <w:tcW w:w="4195" w:type="dxa"/>
          </w:tcPr>
          <w:p>
            <w:pPr>
              <w:jc w:val="center"/>
            </w:pPr>
            <w:r/>
            <w:r>
              <w:rPr>
                <w:rFonts w:ascii="Cambria" w:hAnsi="Cambria"/>
                <w:b/>
                <w:color w:val="FFFFFF"/>
                <w:sz w:val="22"/>
              </w:rPr>
              <w:t>Observation / Trend</w:t>
            </w:r>
          </w:p>
        </w:tc>
      </w:tr>
      <w:tr>
        <w:tc>
          <w:tcPr>
            <w:tcW w:type="dxa" w:w="2041"/>
            <w:tcW w:w="2041" w:type="dxa"/>
          </w:tcPr>
          <w:p>
            <w:pPr>
              <w:jc w:val="center"/>
            </w:pPr>
            <w:r/>
            <w:r>
              <w:rPr>
                <w:rFonts w:ascii="Cambria" w:hAnsi="Cambria"/>
                <w:b w:val="0"/>
                <w:sz w:val="19"/>
              </w:rPr>
              <w:t>Class Average (%)</w:t>
            </w:r>
          </w:p>
        </w:tc>
        <w:tc>
          <w:tcPr>
            <w:tcW w:type="dxa" w:w="1020"/>
            <w:tcW w:w="1020" w:type="dxa"/>
          </w:tcPr>
          <w:p>
            <w:pPr>
              <w:jc w:val="left"/>
            </w:pPr>
            <w:r/>
            <w:r>
              <w:rPr>
                <w:rFonts w:ascii="Cambria" w:hAnsi="Cambria"/>
                <w:b w:val="0"/>
                <w:sz w:val="19"/>
              </w:rPr>
              <w:t>68</w:t>
            </w:r>
          </w:p>
        </w:tc>
        <w:tc>
          <w:tcPr>
            <w:tcW w:type="dxa" w:w="1020"/>
            <w:tcW w:w="1020" w:type="dxa"/>
          </w:tcPr>
          <w:p>
            <w:pPr>
              <w:jc w:val="center"/>
            </w:pPr>
            <w:r/>
            <w:r>
              <w:rPr>
                <w:rFonts w:ascii="Cambria" w:hAnsi="Cambria"/>
                <w:b w:val="0"/>
                <w:sz w:val="19"/>
              </w:rPr>
              <w:t>70</w:t>
            </w:r>
          </w:p>
        </w:tc>
        <w:tc>
          <w:tcPr>
            <w:tcW w:type="dxa" w:w="1020"/>
            <w:tcW w:w="1020" w:type="dxa"/>
          </w:tcPr>
          <w:p>
            <w:pPr>
              <w:jc w:val="center"/>
            </w:pPr>
            <w:r/>
            <w:r>
              <w:rPr>
                <w:rFonts w:ascii="Cambria" w:hAnsi="Cambria"/>
                <w:b w:val="0"/>
                <w:sz w:val="19"/>
              </w:rPr>
              <w:t>71.5</w:t>
            </w:r>
          </w:p>
        </w:tc>
        <w:tc>
          <w:tcPr>
            <w:tcW w:type="dxa" w:w="4195"/>
            <w:tcW w:w="4195" w:type="dxa"/>
          </w:tcPr>
          <w:p>
            <w:pPr>
              <w:jc w:val="center"/>
            </w:pPr>
            <w:r/>
            <w:r>
              <w:rPr>
                <w:rFonts w:ascii="Cambria" w:hAnsi="Cambria"/>
                <w:b w:val="0"/>
                <w:sz w:val="19"/>
              </w:rPr>
              <w:t>Steady improvement</w:t>
            </w:r>
          </w:p>
        </w:tc>
      </w:tr>
      <w:tr>
        <w:tc>
          <w:tcPr>
            <w:tcW w:type="dxa" w:w="2041"/>
            <w:shd w:val="clear" w:color="auto" w:fill="D9E2EC"/>
            <w:tcW w:w="2041" w:type="dxa"/>
          </w:tcPr>
          <w:p>
            <w:pPr>
              <w:jc w:val="center"/>
            </w:pPr>
            <w:r/>
            <w:r>
              <w:rPr>
                <w:rFonts w:ascii="Cambria" w:hAnsi="Cambria"/>
                <w:b w:val="0"/>
                <w:sz w:val="19"/>
              </w:rPr>
              <w:t>Pass Percentage (%)</w:t>
            </w:r>
          </w:p>
        </w:tc>
        <w:tc>
          <w:tcPr>
            <w:tcW w:type="dxa" w:w="1020"/>
            <w:shd w:val="clear" w:color="auto" w:fill="D9E2EC"/>
            <w:tcW w:w="1020" w:type="dxa"/>
          </w:tcPr>
          <w:p>
            <w:pPr>
              <w:jc w:val="left"/>
            </w:pPr>
            <w:r/>
            <w:r>
              <w:rPr>
                <w:rFonts w:ascii="Cambria" w:hAnsi="Cambria"/>
                <w:b w:val="0"/>
                <w:sz w:val="19"/>
              </w:rPr>
              <w:t>85</w:t>
            </w:r>
          </w:p>
        </w:tc>
        <w:tc>
          <w:tcPr>
            <w:tcW w:type="dxa" w:w="1020"/>
            <w:shd w:val="clear" w:color="auto" w:fill="D9E2EC"/>
            <w:tcW w:w="1020" w:type="dxa"/>
          </w:tcPr>
          <w:p>
            <w:pPr>
              <w:jc w:val="center"/>
            </w:pPr>
            <w:r/>
            <w:r>
              <w:rPr>
                <w:rFonts w:ascii="Cambria" w:hAnsi="Cambria"/>
                <w:b w:val="0"/>
                <w:sz w:val="19"/>
              </w:rPr>
              <w:t>89</w:t>
            </w:r>
          </w:p>
        </w:tc>
        <w:tc>
          <w:tcPr>
            <w:tcW w:type="dxa" w:w="1020"/>
            <w:shd w:val="clear" w:color="auto" w:fill="D9E2EC"/>
            <w:tcW w:w="1020" w:type="dxa"/>
          </w:tcPr>
          <w:p>
            <w:pPr>
              <w:jc w:val="center"/>
            </w:pPr>
            <w:r/>
            <w:r>
              <w:rPr>
                <w:rFonts w:ascii="Cambria" w:hAnsi="Cambria"/>
                <w:b w:val="0"/>
                <w:sz w:val="19"/>
              </w:rPr>
              <w:t>93</w:t>
            </w:r>
          </w:p>
        </w:tc>
        <w:tc>
          <w:tcPr>
            <w:tcW w:type="dxa" w:w="4195"/>
            <w:shd w:val="clear" w:color="auto" w:fill="D9E2EC"/>
            <w:tcW w:w="4195" w:type="dxa"/>
          </w:tcPr>
          <w:p>
            <w:pPr>
              <w:jc w:val="center"/>
            </w:pPr>
            <w:r/>
            <w:r>
              <w:rPr>
                <w:rFonts w:ascii="Cambria" w:hAnsi="Cambria"/>
                <w:b w:val="0"/>
                <w:sz w:val="19"/>
              </w:rPr>
              <w:t>Better performance</w:t>
            </w:r>
          </w:p>
        </w:tc>
      </w:tr>
      <w:tr>
        <w:tc>
          <w:tcPr>
            <w:tcW w:type="dxa" w:w="2041"/>
            <w:tcW w:w="2041" w:type="dxa"/>
          </w:tcPr>
          <w:p>
            <w:pPr>
              <w:jc w:val="center"/>
            </w:pPr>
            <w:r/>
            <w:r>
              <w:rPr>
                <w:rFonts w:ascii="Cambria" w:hAnsi="Cambria"/>
                <w:b w:val="0"/>
                <w:sz w:val="19"/>
              </w:rPr>
              <w:t>Average CO Attainment</w:t>
            </w:r>
          </w:p>
        </w:tc>
        <w:tc>
          <w:tcPr>
            <w:tcW w:type="dxa" w:w="1020"/>
            <w:tcW w:w="1020" w:type="dxa"/>
          </w:tcPr>
          <w:p>
            <w:pPr>
              <w:jc w:val="left"/>
            </w:pPr>
            <w:r/>
            <w:r>
              <w:rPr>
                <w:rFonts w:ascii="Cambria" w:hAnsi="Cambria"/>
                <w:b w:val="0"/>
                <w:sz w:val="19"/>
              </w:rPr>
              <w:t>2.4</w:t>
            </w:r>
          </w:p>
        </w:tc>
        <w:tc>
          <w:tcPr>
            <w:tcW w:type="dxa" w:w="1020"/>
            <w:tcW w:w="1020" w:type="dxa"/>
          </w:tcPr>
          <w:p>
            <w:pPr>
              <w:jc w:val="center"/>
            </w:pPr>
            <w:r/>
            <w:r>
              <w:rPr>
                <w:rFonts w:ascii="Cambria" w:hAnsi="Cambria"/>
                <w:b w:val="0"/>
                <w:sz w:val="19"/>
              </w:rPr>
              <w:t>2.6</w:t>
            </w:r>
          </w:p>
        </w:tc>
        <w:tc>
          <w:tcPr>
            <w:tcW w:type="dxa" w:w="1020"/>
            <w:tcW w:w="1020" w:type="dxa"/>
          </w:tcPr>
          <w:p>
            <w:pPr>
              <w:jc w:val="center"/>
            </w:pPr>
            <w:r/>
            <w:r>
              <w:rPr>
                <w:rFonts w:ascii="Cambria" w:hAnsi="Cambria"/>
                <w:b w:val="0"/>
                <w:sz w:val="19"/>
              </w:rPr>
              <w:t>2.8</w:t>
            </w:r>
          </w:p>
        </w:tc>
        <w:tc>
          <w:tcPr>
            <w:tcW w:type="dxa" w:w="4195"/>
            <w:tcW w:w="4195" w:type="dxa"/>
          </w:tcPr>
          <w:p>
            <w:pPr>
              <w:jc w:val="center"/>
            </w:pPr>
            <w:r/>
            <w:r>
              <w:rPr>
                <w:rFonts w:ascii="Cambria" w:hAnsi="Cambria"/>
                <w:b w:val="0"/>
                <w:sz w:val="19"/>
              </w:rPr>
              <w:t>Positive trend in learning outcomes</w:t>
            </w:r>
          </w:p>
        </w:tc>
      </w:tr>
    </w:tbl>
    <w:p>
      <w:pPr>
        <w:spacing w:before="200" w:after="160"/>
      </w:pPr>
      <w:r>
        <w:rPr>
          <w:rFonts w:ascii="Cambria" w:hAnsi="Cambria"/>
          <w:b/>
          <w:color w:val="1F3A5F"/>
          <w:sz w:val="30"/>
        </w:rPr>
        <w:t>40.7 – Graphical Representation (Suggested Visuals)</w:t>
      </w:r>
    </w:p>
    <w:p>
      <w:pPr>
        <w:jc w:val="both"/>
      </w:pPr>
      <w:r>
        <w:rPr>
          <w:rFonts w:ascii="Cambria" w:hAnsi="Cambria"/>
          <w:b w:val="0"/>
          <w:i/>
          <w:sz w:val="22"/>
        </w:rPr>
        <w:t>(To be attached in the Course File as printed charts)</w:t>
      </w:r>
    </w:p>
    <w:p>
      <w:pPr>
        <w:pStyle w:val="ListBullet"/>
        <w:spacing w:after="60"/>
      </w:pPr>
      <w:r>
        <w:rPr>
          <w:rFonts w:ascii="Cambria" w:hAnsi="Cambria"/>
          <w:sz w:val="22"/>
        </w:rPr>
        <w:t>Bar Chart: CO-wise Attainment (%) comparison.</w:t>
      </w:r>
    </w:p>
    <w:p>
      <w:pPr>
        <w:pStyle w:val="ListBullet"/>
        <w:spacing w:after="60"/>
      </w:pPr>
      <w:r>
        <w:rPr>
          <w:rFonts w:ascii="Cambria" w:hAnsi="Cambria"/>
          <w:sz w:val="22"/>
        </w:rPr>
        <w:t>Pie Chart: Grade-wise student distribution.</w:t>
      </w:r>
    </w:p>
    <w:p>
      <w:pPr>
        <w:pStyle w:val="ListBullet"/>
        <w:spacing w:after="60"/>
      </w:pPr>
      <w:r>
        <w:rPr>
          <w:rFonts w:ascii="Cambria" w:hAnsi="Cambria"/>
          <w:sz w:val="22"/>
        </w:rPr>
        <w:t>Line Graph: Year-over-year class performance trend.</w:t>
      </w:r>
    </w:p>
    <w:p>
      <w:pPr>
        <w:spacing w:before="200" w:after="160"/>
      </w:pPr>
      <w:r>
        <w:rPr>
          <w:rFonts w:ascii="Cambria" w:hAnsi="Cambria"/>
          <w:b/>
          <w:color w:val="1F3A5F"/>
          <w:sz w:val="30"/>
        </w:rPr>
        <w:t>40.8 – Root Cause &amp; Corrective Action (Continuous Quality Improvement)</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28"/>
            <w:shd w:val="clear" w:color="auto" w:fill="1F3A5F"/>
            <w:tcW w:w="1927" w:type="dxa"/>
          </w:tcPr>
          <w:p>
            <w:pPr>
              <w:jc w:val="center"/>
            </w:pPr>
            <w:r/>
            <w:r>
              <w:rPr>
                <w:rFonts w:ascii="Cambria" w:hAnsi="Cambria"/>
                <w:b/>
                <w:color w:val="FFFFFF"/>
                <w:sz w:val="22"/>
              </w:rPr>
              <w:t>Identified Issue</w:t>
            </w:r>
          </w:p>
        </w:tc>
        <w:tc>
          <w:tcPr>
            <w:tcW w:type="dxa" w:w="1928"/>
            <w:shd w:val="clear" w:color="auto" w:fill="1F3A5F"/>
            <w:tcW w:w="1927" w:type="dxa"/>
          </w:tcPr>
          <w:p>
            <w:pPr>
              <w:jc w:val="center"/>
            </w:pPr>
            <w:r/>
            <w:r>
              <w:rPr>
                <w:rFonts w:ascii="Cambria" w:hAnsi="Cambria"/>
                <w:b/>
                <w:color w:val="FFFFFF"/>
                <w:sz w:val="22"/>
              </w:rPr>
              <w:t>Cause</w:t>
            </w:r>
          </w:p>
        </w:tc>
        <w:tc>
          <w:tcPr>
            <w:tcW w:type="dxa" w:w="3175"/>
            <w:shd w:val="clear" w:color="auto" w:fill="1F3A5F"/>
            <w:tcW w:w="3175" w:type="dxa"/>
          </w:tcPr>
          <w:p>
            <w:pPr>
              <w:jc w:val="center"/>
            </w:pPr>
            <w:r/>
            <w:r>
              <w:rPr>
                <w:rFonts w:ascii="Cambria" w:hAnsi="Cambria"/>
                <w:b/>
                <w:color w:val="FFFFFF"/>
                <w:sz w:val="22"/>
              </w:rPr>
              <w:t>Corrective Action Taken / Proposed</w:t>
            </w:r>
          </w:p>
        </w:tc>
        <w:tc>
          <w:tcPr>
            <w:tcW w:type="dxa" w:w="1587"/>
            <w:shd w:val="clear" w:color="auto" w:fill="1F3A5F"/>
            <w:tcW w:w="1587" w:type="dxa"/>
          </w:tcPr>
          <w:p>
            <w:pPr>
              <w:jc w:val="center"/>
            </w:pPr>
            <w:r/>
            <w:r>
              <w:rPr>
                <w:rFonts w:ascii="Cambria" w:hAnsi="Cambria"/>
                <w:b/>
                <w:color w:val="FFFFFF"/>
                <w:sz w:val="22"/>
              </w:rPr>
              <w:t>Target for Next Cycle</w:t>
            </w:r>
          </w:p>
        </w:tc>
      </w:tr>
      <w:tr>
        <w:tc>
          <w:tcPr>
            <w:tcW w:type="dxa" w:w="1928"/>
            <w:tcW w:w="1927" w:type="dxa"/>
          </w:tcPr>
          <w:p>
            <w:pPr>
              <w:jc w:val="center"/>
            </w:pPr>
            <w:r/>
            <w:r>
              <w:rPr>
                <w:rFonts w:ascii="Cambria" w:hAnsi="Cambria"/>
                <w:b w:val="0"/>
                <w:sz w:val="19"/>
              </w:rPr>
              <w:t>Low attainment in CO3</w:t>
            </w:r>
          </w:p>
        </w:tc>
        <w:tc>
          <w:tcPr>
            <w:tcW w:type="dxa" w:w="1928"/>
            <w:tcW w:w="1927" w:type="dxa"/>
          </w:tcPr>
          <w:p>
            <w:pPr>
              <w:jc w:val="left"/>
            </w:pPr>
            <w:r/>
            <w:r>
              <w:rPr>
                <w:rFonts w:ascii="Cambria" w:hAnsi="Cambria"/>
                <w:b w:val="0"/>
                <w:sz w:val="19"/>
              </w:rPr>
              <w:t>Lack of coding practice and analytical tutorials</w:t>
            </w:r>
          </w:p>
        </w:tc>
        <w:tc>
          <w:tcPr>
            <w:tcW w:type="dxa" w:w="3175"/>
            <w:tcW w:w="3175" w:type="dxa"/>
          </w:tcPr>
          <w:p>
            <w:pPr>
              <w:jc w:val="center"/>
            </w:pPr>
            <w:r/>
            <w:r>
              <w:rPr>
                <w:rFonts w:ascii="Cambria" w:hAnsi="Cambria"/>
                <w:b w:val="0"/>
                <w:sz w:val="19"/>
              </w:rPr>
              <w:t>Introduce additional MATLAB simulation sessions and peer problem-solving workshops</w:t>
            </w:r>
          </w:p>
        </w:tc>
        <w:tc>
          <w:tcPr>
            <w:tcW w:type="dxa" w:w="1587"/>
            <w:tcW w:w="1587" w:type="dxa"/>
          </w:tcPr>
          <w:p>
            <w:pPr>
              <w:jc w:val="center"/>
            </w:pPr>
            <w:r/>
            <w:r>
              <w:rPr>
                <w:rFonts w:ascii="Cambria" w:hAnsi="Cambria"/>
                <w:b w:val="0"/>
                <w:sz w:val="19"/>
              </w:rPr>
              <w:t>CO3 attainment ≥ 75%</w:t>
            </w:r>
          </w:p>
        </w:tc>
      </w:tr>
      <w:tr>
        <w:tc>
          <w:tcPr>
            <w:tcW w:type="dxa" w:w="1928"/>
            <w:shd w:val="clear" w:color="auto" w:fill="D9E2EC"/>
            <w:tcW w:w="1927" w:type="dxa"/>
          </w:tcPr>
          <w:p>
            <w:pPr>
              <w:jc w:val="center"/>
            </w:pPr>
            <w:r/>
            <w:r>
              <w:rPr>
                <w:rFonts w:ascii="Cambria" w:hAnsi="Cambria"/>
                <w:b w:val="0"/>
                <w:sz w:val="19"/>
              </w:rPr>
              <w:t>Weak performance in End-Sem descriptive questions</w:t>
            </w:r>
          </w:p>
        </w:tc>
        <w:tc>
          <w:tcPr>
            <w:tcW w:type="dxa" w:w="1928"/>
            <w:shd w:val="clear" w:color="auto" w:fill="D9E2EC"/>
            <w:tcW w:w="1927" w:type="dxa"/>
          </w:tcPr>
          <w:p>
            <w:pPr>
              <w:jc w:val="left"/>
            </w:pPr>
            <w:r/>
            <w:r>
              <w:rPr>
                <w:rFonts w:ascii="Cambria" w:hAnsi="Cambria"/>
                <w:b w:val="0"/>
                <w:sz w:val="19"/>
              </w:rPr>
              <w:t>Difficulty in higher-order (BTL 5–6) analysis</w:t>
            </w:r>
          </w:p>
        </w:tc>
        <w:tc>
          <w:tcPr>
            <w:tcW w:type="dxa" w:w="3175"/>
            <w:shd w:val="clear" w:color="auto" w:fill="D9E2EC"/>
            <w:tcW w:w="3175" w:type="dxa"/>
          </w:tcPr>
          <w:p>
            <w:pPr>
              <w:jc w:val="center"/>
            </w:pPr>
            <w:r/>
            <w:r>
              <w:rPr>
                <w:rFonts w:ascii="Cambria" w:hAnsi="Cambria"/>
                <w:b w:val="0"/>
                <w:sz w:val="19"/>
              </w:rPr>
              <w:t>Conduct remedial classes focusing on evaluation and design-based learning</w:t>
            </w:r>
          </w:p>
        </w:tc>
        <w:tc>
          <w:tcPr>
            <w:tcW w:type="dxa" w:w="1587"/>
            <w:shd w:val="clear" w:color="auto" w:fill="D9E2EC"/>
            <w:tcW w:w="1587" w:type="dxa"/>
          </w:tcPr>
          <w:p>
            <w:pPr>
              <w:jc w:val="center"/>
            </w:pPr>
            <w:r/>
            <w:r>
              <w:rPr>
                <w:rFonts w:ascii="Cambria" w:hAnsi="Cambria"/>
                <w:b w:val="0"/>
                <w:sz w:val="19"/>
              </w:rPr>
              <w:t>10% increase in performance in next cycle</w:t>
            </w:r>
          </w:p>
        </w:tc>
      </w:tr>
      <w:tr>
        <w:tc>
          <w:tcPr>
            <w:tcW w:type="dxa" w:w="1928"/>
            <w:tcW w:w="1927" w:type="dxa"/>
          </w:tcPr>
          <w:p>
            <w:pPr>
              <w:jc w:val="center"/>
            </w:pPr>
            <w:r/>
            <w:r>
              <w:rPr>
                <w:rFonts w:ascii="Cambria" w:hAnsi="Cambria"/>
                <w:b w:val="0"/>
                <w:sz w:val="19"/>
              </w:rPr>
              <w:t>Drop in quiz participation</w:t>
            </w:r>
          </w:p>
        </w:tc>
        <w:tc>
          <w:tcPr>
            <w:tcW w:type="dxa" w:w="1928"/>
            <w:tcW w:w="1927" w:type="dxa"/>
          </w:tcPr>
          <w:p>
            <w:pPr>
              <w:jc w:val="left"/>
            </w:pPr>
            <w:r/>
            <w:r>
              <w:rPr>
                <w:rFonts w:ascii="Cambria" w:hAnsi="Cambria"/>
                <w:b w:val="0"/>
                <w:sz w:val="19"/>
              </w:rPr>
              <w:t>Inconsistent student engagement</w:t>
            </w:r>
          </w:p>
        </w:tc>
        <w:tc>
          <w:tcPr>
            <w:tcW w:type="dxa" w:w="3175"/>
            <w:tcW w:w="3175" w:type="dxa"/>
          </w:tcPr>
          <w:p>
            <w:pPr>
              <w:jc w:val="center"/>
            </w:pPr>
            <w:r/>
            <w:r>
              <w:rPr>
                <w:rFonts w:ascii="Cambria" w:hAnsi="Cambria"/>
                <w:b w:val="0"/>
                <w:sz w:val="19"/>
              </w:rPr>
              <w:t>Integrate LMS-based interactive quizzes after every unit</w:t>
            </w:r>
          </w:p>
        </w:tc>
        <w:tc>
          <w:tcPr>
            <w:tcW w:type="dxa" w:w="1587"/>
            <w:tcW w:w="1587" w:type="dxa"/>
          </w:tcPr>
          <w:p>
            <w:pPr>
              <w:jc w:val="center"/>
            </w:pPr>
            <w:r/>
            <w:r>
              <w:rPr>
                <w:rFonts w:ascii="Cambria" w:hAnsi="Cambria"/>
                <w:b w:val="0"/>
                <w:sz w:val="19"/>
              </w:rPr>
              <w:t>100% participation</w:t>
            </w:r>
          </w:p>
        </w:tc>
      </w:tr>
    </w:tbl>
    <w:p>
      <w:pPr>
        <w:spacing w:before="200" w:after="160"/>
      </w:pPr>
      <w:r>
        <w:rPr>
          <w:rFonts w:ascii="Cambria" w:hAnsi="Cambria"/>
          <w:b/>
          <w:color w:val="1F3A5F"/>
          <w:sz w:val="30"/>
        </w:rPr>
        <w:t>40.9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685"/>
            <w:shd w:val="clear" w:color="auto" w:fill="1F3A5F"/>
            <w:tcW w:w="3685" w:type="dxa"/>
          </w:tcPr>
          <w:p>
            <w:pPr>
              <w:jc w:val="center"/>
            </w:pPr>
            <w:r/>
            <w:r>
              <w:rPr>
                <w:rFonts w:ascii="Cambria" w:hAnsi="Cambria"/>
                <w:b/>
                <w:color w:val="FFFFFF"/>
                <w:sz w:val="22"/>
              </w:rPr>
              <w:t>Document</w:t>
            </w:r>
          </w:p>
        </w:tc>
        <w:tc>
          <w:tcPr>
            <w:tcW w:type="dxa" w:w="2041"/>
            <w:shd w:val="clear" w:color="auto" w:fill="1F3A5F"/>
            <w:tcW w:w="2041" w:type="dxa"/>
          </w:tcPr>
          <w:p>
            <w:pPr>
              <w:jc w:val="center"/>
            </w:pPr>
            <w:r/>
            <w:r>
              <w:rPr>
                <w:rFonts w:ascii="Cambria" w:hAnsi="Cambria"/>
                <w:b/>
                <w:color w:val="FFFFFF"/>
                <w:sz w:val="22"/>
              </w:rPr>
              <w:t>To Be Included in Course File</w:t>
            </w:r>
          </w:p>
        </w:tc>
        <w:tc>
          <w:tcPr>
            <w:tcW w:type="dxa" w:w="2891"/>
            <w:shd w:val="clear" w:color="auto" w:fill="1F3A5F"/>
            <w:tcW w:w="2891" w:type="dxa"/>
          </w:tcPr>
          <w:p>
            <w:pPr>
              <w:jc w:val="center"/>
            </w:pPr>
            <w:r/>
            <w:r>
              <w:rPr>
                <w:rFonts w:ascii="Cambria" w:hAnsi="Cambria"/>
                <w:b/>
                <w:color w:val="FFFFFF"/>
                <w:sz w:val="22"/>
              </w:rPr>
              <w:t>Remarks</w:t>
            </w:r>
          </w:p>
        </w:tc>
      </w:tr>
      <w:tr>
        <w:tc>
          <w:tcPr>
            <w:tcW w:type="dxa" w:w="3685"/>
            <w:tcW w:w="3685" w:type="dxa"/>
          </w:tcPr>
          <w:p>
            <w:pPr>
              <w:jc w:val="center"/>
            </w:pPr>
            <w:r/>
            <w:r>
              <w:rPr>
                <w:rFonts w:ascii="Cambria" w:hAnsi="Cambria"/>
                <w:b w:val="0"/>
                <w:sz w:val="19"/>
              </w:rPr>
              <w:t>Internal Marks Register (Mid, Assignments, Quiz)</w:t>
            </w:r>
          </w:p>
        </w:tc>
        <w:tc>
          <w:tcPr>
            <w:tcW w:type="dxa" w:w="2041"/>
            <w:tcW w:w="2041" w:type="dxa"/>
          </w:tcPr>
          <w:p>
            <w:pPr>
              <w:jc w:val="center"/>
            </w:pPr>
            <w:r/>
            <w:r>
              <w:rPr>
                <w:rFonts w:ascii="Cambria" w:hAnsi="Cambria"/>
                <w:b w:val="0"/>
                <w:sz w:val="19"/>
              </w:rPr>
              <w:t>✓</w:t>
            </w:r>
          </w:p>
        </w:tc>
        <w:tc>
          <w:tcPr>
            <w:tcW w:type="dxa" w:w="2891"/>
            <w:tcW w:w="2891" w:type="dxa"/>
          </w:tcPr>
          <w:p>
            <w:pPr>
              <w:jc w:val="center"/>
            </w:pPr>
            <w:r/>
            <w:r>
              <w:rPr>
                <w:rFonts w:ascii="Cambria" w:hAnsi="Cambria"/>
                <w:b w:val="0"/>
                <w:sz w:val="19"/>
              </w:rPr>
              <w:t>Signed by Course Instructor</w:t>
            </w:r>
          </w:p>
        </w:tc>
      </w:tr>
      <w:tr>
        <w:tc>
          <w:tcPr>
            <w:tcW w:type="dxa" w:w="3685"/>
            <w:shd w:val="clear" w:color="auto" w:fill="D9E2EC"/>
            <w:tcW w:w="3685" w:type="dxa"/>
          </w:tcPr>
          <w:p>
            <w:pPr>
              <w:jc w:val="center"/>
            </w:pPr>
            <w:r/>
            <w:r>
              <w:rPr>
                <w:rFonts w:ascii="Cambria" w:hAnsi="Cambria"/>
                <w:b w:val="0"/>
                <w:sz w:val="19"/>
              </w:rPr>
              <w:t>University Result Sheet</w:t>
            </w:r>
          </w:p>
        </w:tc>
        <w:tc>
          <w:tcPr>
            <w:tcW w:type="dxa" w:w="2041"/>
            <w:shd w:val="clear" w:color="auto" w:fill="D9E2EC"/>
            <w:tcW w:w="2041" w:type="dxa"/>
          </w:tcPr>
          <w:p>
            <w:pPr>
              <w:jc w:val="center"/>
            </w:pPr>
            <w:r/>
            <w:r>
              <w:rPr>
                <w:rFonts w:ascii="Cambria" w:hAnsi="Cambria"/>
                <w:b w:val="0"/>
                <w:sz w:val="19"/>
              </w:rPr>
              <w:t>✓</w:t>
            </w:r>
          </w:p>
        </w:tc>
        <w:tc>
          <w:tcPr>
            <w:tcW w:type="dxa" w:w="2891"/>
            <w:shd w:val="clear" w:color="auto" w:fill="D9E2EC"/>
            <w:tcW w:w="2891" w:type="dxa"/>
          </w:tcPr>
          <w:p>
            <w:pPr>
              <w:jc w:val="center"/>
            </w:pPr>
            <w:r/>
            <w:r>
              <w:rPr>
                <w:rFonts w:ascii="Cambria" w:hAnsi="Cambria"/>
                <w:b w:val="0"/>
                <w:sz w:val="19"/>
              </w:rPr>
              <w:t>Certified by Examination Cell</w:t>
            </w:r>
          </w:p>
        </w:tc>
      </w:tr>
      <w:tr>
        <w:tc>
          <w:tcPr>
            <w:tcW w:type="dxa" w:w="3685"/>
            <w:tcW w:w="3685" w:type="dxa"/>
          </w:tcPr>
          <w:p>
            <w:pPr>
              <w:jc w:val="center"/>
            </w:pPr>
            <w:r/>
            <w:r>
              <w:rPr>
                <w:rFonts w:ascii="Cambria" w:hAnsi="Cambria"/>
                <w:b w:val="0"/>
                <w:sz w:val="19"/>
              </w:rPr>
              <w:t>CO-Wise Attainment Calculation Sheet</w:t>
            </w:r>
          </w:p>
        </w:tc>
        <w:tc>
          <w:tcPr>
            <w:tcW w:type="dxa" w:w="2041"/>
            <w:tcW w:w="2041" w:type="dxa"/>
          </w:tcPr>
          <w:p>
            <w:pPr>
              <w:jc w:val="center"/>
            </w:pPr>
            <w:r/>
            <w:r>
              <w:rPr>
                <w:rFonts w:ascii="Cambria" w:hAnsi="Cambria"/>
                <w:b w:val="0"/>
                <w:sz w:val="19"/>
              </w:rPr>
              <w:t>✓</w:t>
            </w:r>
          </w:p>
        </w:tc>
        <w:tc>
          <w:tcPr>
            <w:tcW w:type="dxa" w:w="2891"/>
            <w:tcW w:w="2891" w:type="dxa"/>
          </w:tcPr>
          <w:p>
            <w:pPr>
              <w:jc w:val="center"/>
            </w:pPr>
            <w:r/>
            <w:r>
              <w:rPr>
                <w:rFonts w:ascii="Cambria" w:hAnsi="Cambria"/>
                <w:b w:val="0"/>
                <w:sz w:val="19"/>
              </w:rPr>
              <w:t>Approved by OBE Coordinator</w:t>
            </w:r>
          </w:p>
        </w:tc>
      </w:tr>
      <w:tr>
        <w:tc>
          <w:tcPr>
            <w:tcW w:type="dxa" w:w="3685"/>
            <w:shd w:val="clear" w:color="auto" w:fill="D9E2EC"/>
            <w:tcW w:w="3685" w:type="dxa"/>
          </w:tcPr>
          <w:p>
            <w:pPr>
              <w:jc w:val="center"/>
            </w:pPr>
            <w:r/>
            <w:r>
              <w:rPr>
                <w:rFonts w:ascii="Cambria" w:hAnsi="Cambria"/>
                <w:b w:val="0"/>
                <w:sz w:val="19"/>
              </w:rPr>
              <w:t>Result Summary Tables &amp; Graphs</w:t>
            </w:r>
          </w:p>
        </w:tc>
        <w:tc>
          <w:tcPr>
            <w:tcW w:type="dxa" w:w="2041"/>
            <w:shd w:val="clear" w:color="auto" w:fill="D9E2EC"/>
            <w:tcW w:w="2041" w:type="dxa"/>
          </w:tcPr>
          <w:p>
            <w:pPr>
              <w:jc w:val="center"/>
            </w:pPr>
            <w:r/>
            <w:r>
              <w:rPr>
                <w:rFonts w:ascii="Cambria" w:hAnsi="Cambria"/>
                <w:b w:val="0"/>
                <w:sz w:val="19"/>
              </w:rPr>
              <w:t>✓</w:t>
            </w:r>
          </w:p>
        </w:tc>
        <w:tc>
          <w:tcPr>
            <w:tcW w:type="dxa" w:w="2891"/>
            <w:shd w:val="clear" w:color="auto" w:fill="D9E2EC"/>
            <w:tcW w:w="2891" w:type="dxa"/>
          </w:tcPr>
          <w:p>
            <w:pPr>
              <w:jc w:val="center"/>
            </w:pPr>
            <w:r/>
            <w:r>
              <w:rPr>
                <w:rFonts w:ascii="Cambria" w:hAnsi="Cambria"/>
                <w:b w:val="0"/>
                <w:sz w:val="19"/>
              </w:rPr>
              <w:t>Hard copy + digital copy</w:t>
            </w:r>
          </w:p>
        </w:tc>
      </w:tr>
      <w:tr>
        <w:tc>
          <w:tcPr>
            <w:tcW w:type="dxa" w:w="3685"/>
            <w:tcW w:w="3685" w:type="dxa"/>
          </w:tcPr>
          <w:p>
            <w:pPr>
              <w:jc w:val="center"/>
            </w:pPr>
            <w:r/>
            <w:r>
              <w:rPr>
                <w:rFonts w:ascii="Cambria" w:hAnsi="Cambria"/>
                <w:b w:val="0"/>
                <w:sz w:val="19"/>
              </w:rPr>
              <w:t>Corrective Action Report (CQI)</w:t>
            </w:r>
          </w:p>
        </w:tc>
        <w:tc>
          <w:tcPr>
            <w:tcW w:type="dxa" w:w="2041"/>
            <w:tcW w:w="2041" w:type="dxa"/>
          </w:tcPr>
          <w:p>
            <w:pPr>
              <w:jc w:val="center"/>
            </w:pPr>
            <w:r/>
            <w:r>
              <w:rPr>
                <w:rFonts w:ascii="Cambria" w:hAnsi="Cambria"/>
                <w:b w:val="0"/>
                <w:sz w:val="19"/>
              </w:rPr>
              <w:t>✓</w:t>
            </w:r>
          </w:p>
        </w:tc>
        <w:tc>
          <w:tcPr>
            <w:tcW w:type="dxa" w:w="2891"/>
            <w:tcW w:w="2891" w:type="dxa"/>
          </w:tcPr>
          <w:p>
            <w:pPr>
              <w:jc w:val="center"/>
            </w:pPr>
            <w:r/>
            <w:r>
              <w:rPr>
                <w:rFonts w:ascii="Cambria" w:hAnsi="Cambria"/>
                <w:b w:val="0"/>
                <w:sz w:val="19"/>
              </w:rPr>
              <w:t>Reviewed by HoD</w:t>
            </w:r>
          </w:p>
        </w:tc>
      </w:tr>
    </w:tbl>
    <w:p>
      <w:pPr>
        <w:spacing w:before="200" w:after="160"/>
      </w:pPr>
      <w:r>
        <w:rPr>
          <w:rFonts w:ascii="Cambria" w:hAnsi="Cambria"/>
          <w:b/>
          <w:color w:val="1F3A5F"/>
          <w:sz w:val="30"/>
        </w:rPr>
        <w:t>40.10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3175"/>
            <w:shd w:val="clear" w:color="auto" w:fill="1F3A5F"/>
            <w:tcW w:w="3175" w:type="dxa"/>
          </w:tcPr>
          <w:p>
            <w:pPr>
              <w:jc w:val="center"/>
            </w:pPr>
            <w:r/>
            <w:r>
              <w:rPr>
                <w:rFonts w:ascii="Cambria" w:hAnsi="Cambria"/>
                <w:b/>
                <w:color w:val="FFFFFF"/>
                <w:sz w:val="22"/>
              </w:rPr>
              <w:t>Framework</w:t>
            </w:r>
          </w:p>
        </w:tc>
        <w:tc>
          <w:tcPr>
            <w:tcW w:type="dxa" w:w="5443"/>
            <w:shd w:val="clear" w:color="auto" w:fill="1F3A5F"/>
            <w:tcW w:w="5443" w:type="dxa"/>
          </w:tcPr>
          <w:p>
            <w:pPr>
              <w:jc w:val="center"/>
            </w:pPr>
            <w:r/>
            <w:r>
              <w:rPr>
                <w:rFonts w:ascii="Cambria" w:hAnsi="Cambria"/>
                <w:b/>
                <w:color w:val="FFFFFF"/>
                <w:sz w:val="22"/>
              </w:rPr>
              <w:t>Criterion / Purpose</w:t>
            </w:r>
          </w:p>
        </w:tc>
      </w:tr>
      <w:tr>
        <w:tc>
          <w:tcPr>
            <w:tcW w:type="dxa" w:w="3175"/>
            <w:tcW w:w="3175" w:type="dxa"/>
          </w:tcPr>
          <w:p>
            <w:pPr>
              <w:jc w:val="center"/>
            </w:pPr>
            <w:r/>
            <w:r>
              <w:rPr>
                <w:rFonts w:ascii="Cambria" w:hAnsi="Cambria"/>
                <w:b w:val="0"/>
                <w:sz w:val="20"/>
              </w:rPr>
              <w:t>NBA Criterion 3 (Course Outcomes and Attainment)</w:t>
            </w:r>
          </w:p>
        </w:tc>
        <w:tc>
          <w:tcPr>
            <w:tcW w:type="dxa" w:w="5443"/>
            <w:tcW w:w="5443" w:type="dxa"/>
          </w:tcPr>
          <w:p>
            <w:pPr>
              <w:jc w:val="center"/>
            </w:pPr>
            <w:r/>
            <w:r>
              <w:rPr>
                <w:rFonts w:ascii="Cambria" w:hAnsi="Cambria"/>
                <w:b w:val="0"/>
                <w:sz w:val="20"/>
              </w:rPr>
              <w:t>Demonstrates quantitative CO attainment with direct and indirect evidence.</w:t>
            </w:r>
          </w:p>
        </w:tc>
      </w:tr>
      <w:tr>
        <w:tc>
          <w:tcPr>
            <w:tcW w:type="dxa" w:w="3175"/>
            <w:shd w:val="clear" w:color="auto" w:fill="D9E2EC"/>
            <w:tcW w:w="3175" w:type="dxa"/>
          </w:tcPr>
          <w:p>
            <w:pPr>
              <w:jc w:val="center"/>
            </w:pPr>
            <w:r/>
            <w:r>
              <w:rPr>
                <w:rFonts w:ascii="Cambria" w:hAnsi="Cambria"/>
                <w:b w:val="0"/>
                <w:sz w:val="20"/>
              </w:rPr>
              <w:t>NAAC Criterion 2.5 (Evaluation Process and Reforms)</w:t>
            </w:r>
          </w:p>
        </w:tc>
        <w:tc>
          <w:tcPr>
            <w:tcW w:type="dxa" w:w="5443"/>
            <w:shd w:val="clear" w:color="auto" w:fill="D9E2EC"/>
            <w:tcW w:w="5443" w:type="dxa"/>
          </w:tcPr>
          <w:p>
            <w:pPr>
              <w:jc w:val="center"/>
            </w:pPr>
            <w:r/>
            <w:r>
              <w:rPr>
                <w:rFonts w:ascii="Cambria" w:hAnsi="Cambria"/>
                <w:b w:val="0"/>
                <w:sz w:val="20"/>
              </w:rPr>
              <w:t>Ensures transparency and data-driven result analysis.</w:t>
            </w:r>
          </w:p>
        </w:tc>
      </w:tr>
      <w:tr>
        <w:tc>
          <w:tcPr>
            <w:tcW w:type="dxa" w:w="3175"/>
            <w:tcW w:w="3175" w:type="dxa"/>
          </w:tcPr>
          <w:p>
            <w:pPr>
              <w:jc w:val="center"/>
            </w:pPr>
            <w:r/>
            <w:r>
              <w:rPr>
                <w:rFonts w:ascii="Cambria" w:hAnsi="Cambria"/>
                <w:b w:val="0"/>
                <w:sz w:val="20"/>
              </w:rPr>
              <w:t>IQAC / Academic Audit</w:t>
            </w:r>
          </w:p>
        </w:tc>
        <w:tc>
          <w:tcPr>
            <w:tcW w:type="dxa" w:w="5443"/>
            <w:tcW w:w="5443" w:type="dxa"/>
          </w:tcPr>
          <w:p>
            <w:pPr>
              <w:jc w:val="center"/>
            </w:pPr>
            <w:r/>
            <w:r>
              <w:rPr>
                <w:rFonts w:ascii="Cambria" w:hAnsi="Cambria"/>
                <w:b w:val="0"/>
                <w:sz w:val="20"/>
              </w:rPr>
              <w:t>Used for monitoring academic performance and CQI actions.</w:t>
            </w:r>
          </w:p>
        </w:tc>
      </w:tr>
    </w:tbl>
    <w:p>
      <w:pPr>
        <w:spacing w:before="280" w:after="160"/>
      </w:pPr>
      <w:r>
        <w:rPr>
          <w:rFonts w:ascii="Cambria" w:hAnsi="Cambria"/>
          <w:b/>
          <w:color w:val="1F3A5F"/>
          <w:sz w:val="36"/>
        </w:rPr>
        <w:t>Remedial Classes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41</w:t>
            </w:r>
          </w:p>
        </w:tc>
        <w:tc>
          <w:tcPr>
            <w:tcW w:type="dxa" w:w="1361"/>
            <w:tcW w:w="1360" w:type="dxa"/>
          </w:tcPr>
          <w:p>
            <w:pPr>
              <w:jc w:val="center"/>
            </w:pPr>
            <w:r/>
            <w:r>
              <w:rPr>
                <w:rFonts w:ascii="Cambria" w:hAnsi="Cambria"/>
                <w:b w:val="0"/>
                <w:sz w:val="20"/>
              </w:rPr>
              <w:t>Remedial</w:t>
              <w:br/>
              <w:t>Classes</w:t>
            </w:r>
          </w:p>
        </w:tc>
        <w:tc>
          <w:tcPr>
            <w:tcW w:type="dxa" w:w="7257"/>
            <w:tcW w:w="7257" w:type="dxa"/>
          </w:tcPr>
          <w:p>
            <w:pPr>
              <w:jc w:val="center"/>
            </w:pPr>
            <w:r/>
            <w:r>
              <w:rPr>
                <w:rFonts w:ascii="Cambria" w:hAnsi="Cambria"/>
                <w:b w:val="0"/>
                <w:sz w:val="20"/>
              </w:rPr>
              <w:t>Remedial classes are targeted instructional sessions designed to assist students who have not achieved the desired Course Outcomes (COs) or performed below benchmark levels in internal/external assessments. They aim to strengthen conceptual understanding, improve problem-solving ability, and help students attain the expected level of competency as per the Outcome-Based Education (OBE) framework.</w:t>
            </w:r>
          </w:p>
        </w:tc>
      </w:tr>
    </w:tbl>
    <w:p>
      <w:pPr>
        <w:spacing w:before="200" w:after="160"/>
      </w:pPr>
      <w:r>
        <w:rPr>
          <w:rFonts w:ascii="Cambria" w:hAnsi="Cambria"/>
          <w:b/>
          <w:color w:val="1F3A5F"/>
          <w:sz w:val="30"/>
        </w:rPr>
        <w:t>41.1 – Purpose</w:t>
      </w:r>
    </w:p>
    <w:p>
      <w:pPr>
        <w:pStyle w:val="ListBullet"/>
        <w:spacing w:after="60"/>
      </w:pPr>
      <w:r>
        <w:rPr>
          <w:rFonts w:ascii="Cambria" w:hAnsi="Cambria"/>
          <w:sz w:val="22"/>
        </w:rPr>
        <w:t>To provide additional academic support to slow learners and students with poor performance in specific COs.</w:t>
      </w:r>
    </w:p>
    <w:p>
      <w:pPr>
        <w:pStyle w:val="ListBullet"/>
        <w:spacing w:after="60"/>
      </w:pPr>
      <w:r>
        <w:rPr>
          <w:rFonts w:ascii="Cambria" w:hAnsi="Cambria"/>
          <w:sz w:val="22"/>
        </w:rPr>
        <w:t>To bridge learning gaps identified through internal tests, assignments, or end-semester exams.</w:t>
      </w:r>
    </w:p>
    <w:p>
      <w:pPr>
        <w:pStyle w:val="ListBullet"/>
        <w:spacing w:after="60"/>
      </w:pPr>
      <w:r>
        <w:rPr>
          <w:rFonts w:ascii="Cambria" w:hAnsi="Cambria"/>
          <w:sz w:val="22"/>
        </w:rPr>
        <w:t>To enhance pass percentage and overall CO attainment in the next evaluation cycle.</w:t>
      </w:r>
    </w:p>
    <w:p>
      <w:pPr>
        <w:pStyle w:val="ListBullet"/>
        <w:spacing w:after="60"/>
      </w:pPr>
      <w:r>
        <w:rPr>
          <w:rFonts w:ascii="Cambria" w:hAnsi="Cambria"/>
          <w:sz w:val="22"/>
        </w:rPr>
        <w:t>To align with Continuous Quality Improvement (CQI) and NBA Criterion 3 (Course Outcomes) requirements.</w:t>
      </w:r>
    </w:p>
    <w:p>
      <w:pPr>
        <w:spacing w:before="200" w:after="160"/>
      </w:pPr>
      <w:r>
        <w:rPr>
          <w:rFonts w:ascii="Cambria" w:hAnsi="Cambria"/>
          <w:b/>
          <w:color w:val="1F3A5F"/>
          <w:sz w:val="30"/>
        </w:rPr>
        <w:t>41.2 – Process of Identifying Students for Remedial Classes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center"/>
            </w:pPr>
            <w:r/>
            <w:r>
              <w:rPr>
                <w:rFonts w:ascii="Cambria" w:hAnsi="Cambria"/>
                <w:b/>
                <w:color w:val="FFFFFF"/>
                <w:sz w:val="22"/>
              </w:rPr>
              <w:t>Stage</w:t>
            </w:r>
          </w:p>
        </w:tc>
        <w:tc>
          <w:tcPr>
            <w:tcW w:type="dxa" w:w="3288"/>
            <w:shd w:val="clear" w:color="auto" w:fill="1F3A5F"/>
            <w:tcW w:w="3288" w:type="dxa"/>
          </w:tcPr>
          <w:p>
            <w:pPr>
              <w:jc w:val="center"/>
            </w:pPr>
            <w:r/>
            <w:r>
              <w:rPr>
                <w:rFonts w:ascii="Cambria" w:hAnsi="Cambria"/>
                <w:b/>
                <w:color w:val="FFFFFF"/>
                <w:sz w:val="22"/>
              </w:rPr>
              <w:t>Activity</w:t>
            </w:r>
          </w:p>
        </w:tc>
        <w:tc>
          <w:tcPr>
            <w:tcW w:type="dxa" w:w="1587"/>
            <w:shd w:val="clear" w:color="auto" w:fill="1F3A5F"/>
            <w:tcW w:w="1587" w:type="dxa"/>
          </w:tcPr>
          <w:p>
            <w:pPr>
              <w:jc w:val="center"/>
            </w:pPr>
            <w:r/>
            <w:r>
              <w:rPr>
                <w:rFonts w:ascii="Cambria" w:hAnsi="Cambria"/>
                <w:b/>
                <w:color w:val="FFFFFF"/>
                <w:sz w:val="22"/>
              </w:rPr>
              <w:t>Responsible Person</w:t>
            </w:r>
          </w:p>
        </w:tc>
        <w:tc>
          <w:tcPr>
            <w:tcW w:type="dxa" w:w="1928"/>
            <w:shd w:val="clear" w:color="auto" w:fill="1F3A5F"/>
            <w:tcW w:w="1927" w:type="dxa"/>
          </w:tcPr>
          <w:p>
            <w:pPr>
              <w:jc w:val="center"/>
            </w:pPr>
            <w:r/>
            <w:r>
              <w:rPr>
                <w:rFonts w:ascii="Cambria" w:hAnsi="Cambria"/>
                <w:b/>
                <w:color w:val="FFFFFF"/>
                <w:sz w:val="22"/>
              </w:rPr>
              <w:t>Outcome</w:t>
            </w:r>
          </w:p>
        </w:tc>
      </w:tr>
      <w:tr>
        <w:tc>
          <w:tcPr>
            <w:tcW w:type="dxa" w:w="1587"/>
            <w:tcW w:w="1587" w:type="dxa"/>
          </w:tcPr>
          <w:p>
            <w:pPr>
              <w:jc w:val="center"/>
            </w:pPr>
            <w:r/>
            <w:r>
              <w:rPr>
                <w:rFonts w:ascii="Cambria" w:hAnsi="Cambria"/>
                <w:b w:val="0"/>
                <w:sz w:val="18"/>
              </w:rPr>
              <w:t>1. Performance Review</w:t>
            </w:r>
          </w:p>
        </w:tc>
        <w:tc>
          <w:tcPr>
            <w:tcW w:type="dxa" w:w="3288"/>
            <w:tcW w:w="3288" w:type="dxa"/>
          </w:tcPr>
          <w:p>
            <w:pPr>
              <w:jc w:val="left"/>
            </w:pPr>
            <w:r/>
            <w:r>
              <w:rPr>
                <w:rFonts w:ascii="Cambria" w:hAnsi="Cambria"/>
                <w:b w:val="0"/>
                <w:sz w:val="18"/>
              </w:rPr>
              <w:t>Analyze internal and end-sem results to identify low scorers (marks &lt; 50%).</w:t>
            </w:r>
          </w:p>
        </w:tc>
        <w:tc>
          <w:tcPr>
            <w:tcW w:type="dxa" w:w="1587"/>
            <w:tcW w:w="1587" w:type="dxa"/>
          </w:tcPr>
          <w:p>
            <w:pPr>
              <w:jc w:val="center"/>
            </w:pPr>
            <w:r/>
            <w:r>
              <w:rPr>
                <w:rFonts w:ascii="Cambria" w:hAnsi="Cambria"/>
                <w:b w:val="0"/>
                <w:sz w:val="18"/>
              </w:rPr>
              <w:t>Course Instructor</w:t>
            </w:r>
          </w:p>
        </w:tc>
        <w:tc>
          <w:tcPr>
            <w:tcW w:type="dxa" w:w="1928"/>
            <w:tcW w:w="1927" w:type="dxa"/>
          </w:tcPr>
          <w:p>
            <w:pPr>
              <w:jc w:val="center"/>
            </w:pPr>
            <w:r/>
            <w:r>
              <w:rPr>
                <w:rFonts w:ascii="Cambria" w:hAnsi="Cambria"/>
                <w:b w:val="0"/>
                <w:sz w:val="18"/>
              </w:rPr>
              <w:t>List of students needing remedial support.</w:t>
            </w:r>
          </w:p>
        </w:tc>
      </w:tr>
      <w:tr>
        <w:tc>
          <w:tcPr>
            <w:tcW w:type="dxa" w:w="1587"/>
            <w:shd w:val="clear" w:color="auto" w:fill="D9E2EC"/>
            <w:tcW w:w="1587" w:type="dxa"/>
          </w:tcPr>
          <w:p>
            <w:pPr>
              <w:jc w:val="center"/>
            </w:pPr>
            <w:r/>
            <w:r>
              <w:rPr>
                <w:rFonts w:ascii="Cambria" w:hAnsi="Cambria"/>
                <w:b w:val="0"/>
                <w:sz w:val="18"/>
              </w:rPr>
              <w:t>2. CO Attainment Analysis</w:t>
            </w:r>
          </w:p>
        </w:tc>
        <w:tc>
          <w:tcPr>
            <w:tcW w:type="dxa" w:w="3288"/>
            <w:shd w:val="clear" w:color="auto" w:fill="D9E2EC"/>
            <w:tcW w:w="3288" w:type="dxa"/>
          </w:tcPr>
          <w:p>
            <w:pPr>
              <w:jc w:val="left"/>
            </w:pPr>
            <w:r/>
            <w:r>
              <w:rPr>
                <w:rFonts w:ascii="Cambria" w:hAnsi="Cambria"/>
                <w:b w:val="0"/>
                <w:sz w:val="18"/>
              </w:rPr>
              <w:t>Identify COs with low attainment (&lt; 70% target).</w:t>
            </w:r>
          </w:p>
        </w:tc>
        <w:tc>
          <w:tcPr>
            <w:tcW w:type="dxa" w:w="1587"/>
            <w:shd w:val="clear" w:color="auto" w:fill="D9E2EC"/>
            <w:tcW w:w="1587" w:type="dxa"/>
          </w:tcPr>
          <w:p>
            <w:pPr>
              <w:jc w:val="center"/>
            </w:pPr>
            <w:r/>
            <w:r>
              <w:rPr>
                <w:rFonts w:ascii="Cambria" w:hAnsi="Cambria"/>
                <w:b w:val="0"/>
                <w:sz w:val="18"/>
              </w:rPr>
              <w:t>OBE Coordinator</w:t>
            </w:r>
          </w:p>
        </w:tc>
        <w:tc>
          <w:tcPr>
            <w:tcW w:type="dxa" w:w="1928"/>
            <w:shd w:val="clear" w:color="auto" w:fill="D9E2EC"/>
            <w:tcW w:w="1927" w:type="dxa"/>
          </w:tcPr>
          <w:p>
            <w:pPr>
              <w:jc w:val="center"/>
            </w:pPr>
            <w:r/>
            <w:r>
              <w:rPr>
                <w:rFonts w:ascii="Cambria" w:hAnsi="Cambria"/>
                <w:b w:val="0"/>
                <w:sz w:val="18"/>
              </w:rPr>
              <w:t>COs selected for remedial focus.</w:t>
            </w:r>
          </w:p>
        </w:tc>
      </w:tr>
      <w:tr>
        <w:tc>
          <w:tcPr>
            <w:tcW w:type="dxa" w:w="1587"/>
            <w:tcW w:w="1587" w:type="dxa"/>
          </w:tcPr>
          <w:p>
            <w:pPr>
              <w:jc w:val="center"/>
            </w:pPr>
            <w:r/>
            <w:r>
              <w:rPr>
                <w:rFonts w:ascii="Cambria" w:hAnsi="Cambria"/>
                <w:b w:val="0"/>
                <w:sz w:val="18"/>
              </w:rPr>
              <w:t>3. Student Categorization</w:t>
            </w:r>
          </w:p>
        </w:tc>
        <w:tc>
          <w:tcPr>
            <w:tcW w:type="dxa" w:w="3288"/>
            <w:tcW w:w="3288" w:type="dxa"/>
          </w:tcPr>
          <w:p>
            <w:pPr>
              <w:jc w:val="left"/>
            </w:pPr>
            <w:r/>
            <w:r>
              <w:rPr>
                <w:rFonts w:ascii="Cambria" w:hAnsi="Cambria"/>
                <w:b w:val="0"/>
                <w:sz w:val="18"/>
              </w:rPr>
              <w:t>Group students as Slow Learners, Average Learners, and Advanced Learners.</w:t>
            </w:r>
          </w:p>
        </w:tc>
        <w:tc>
          <w:tcPr>
            <w:tcW w:type="dxa" w:w="1587"/>
            <w:tcW w:w="1587" w:type="dxa"/>
          </w:tcPr>
          <w:p>
            <w:pPr>
              <w:jc w:val="center"/>
            </w:pPr>
            <w:r/>
            <w:r>
              <w:rPr>
                <w:rFonts w:ascii="Cambria" w:hAnsi="Cambria"/>
                <w:b w:val="0"/>
                <w:sz w:val="18"/>
              </w:rPr>
              <w:t>Class Advisor / Faculty</w:t>
            </w:r>
          </w:p>
        </w:tc>
        <w:tc>
          <w:tcPr>
            <w:tcW w:type="dxa" w:w="1928"/>
            <w:tcW w:w="1927" w:type="dxa"/>
          </w:tcPr>
          <w:p>
            <w:pPr>
              <w:jc w:val="center"/>
            </w:pPr>
            <w:r/>
            <w:r>
              <w:rPr>
                <w:rFonts w:ascii="Cambria" w:hAnsi="Cambria"/>
                <w:b w:val="0"/>
                <w:sz w:val="18"/>
              </w:rPr>
              <w:t>Categorized list for targeted teaching.</w:t>
            </w:r>
          </w:p>
        </w:tc>
      </w:tr>
      <w:tr>
        <w:tc>
          <w:tcPr>
            <w:tcW w:type="dxa" w:w="1587"/>
            <w:shd w:val="clear" w:color="auto" w:fill="D9E2EC"/>
            <w:tcW w:w="1587" w:type="dxa"/>
          </w:tcPr>
          <w:p>
            <w:pPr>
              <w:jc w:val="center"/>
            </w:pPr>
            <w:r/>
            <w:r>
              <w:rPr>
                <w:rFonts w:ascii="Cambria" w:hAnsi="Cambria"/>
                <w:b w:val="0"/>
                <w:sz w:val="18"/>
              </w:rPr>
              <w:t>4. Planning Remedial Schedule</w:t>
            </w:r>
          </w:p>
        </w:tc>
        <w:tc>
          <w:tcPr>
            <w:tcW w:type="dxa" w:w="3288"/>
            <w:shd w:val="clear" w:color="auto" w:fill="D9E2EC"/>
            <w:tcW w:w="3288" w:type="dxa"/>
          </w:tcPr>
          <w:p>
            <w:pPr>
              <w:jc w:val="left"/>
            </w:pPr>
            <w:r/>
            <w:r>
              <w:rPr>
                <w:rFonts w:ascii="Cambria" w:hAnsi="Cambria"/>
                <w:b w:val="0"/>
                <w:sz w:val="18"/>
              </w:rPr>
              <w:t>Prepare Remedial Timetable integrated into academic calendar.</w:t>
            </w:r>
          </w:p>
        </w:tc>
        <w:tc>
          <w:tcPr>
            <w:tcW w:type="dxa" w:w="1587"/>
            <w:shd w:val="clear" w:color="auto" w:fill="D9E2EC"/>
            <w:tcW w:w="1587" w:type="dxa"/>
          </w:tcPr>
          <w:p>
            <w:pPr>
              <w:jc w:val="center"/>
            </w:pPr>
            <w:r/>
            <w:r>
              <w:rPr>
                <w:rFonts w:ascii="Cambria" w:hAnsi="Cambria"/>
                <w:b w:val="0"/>
                <w:sz w:val="18"/>
              </w:rPr>
              <w:t>HoD &amp; Faculty</w:t>
            </w:r>
          </w:p>
        </w:tc>
        <w:tc>
          <w:tcPr>
            <w:tcW w:type="dxa" w:w="1928"/>
            <w:shd w:val="clear" w:color="auto" w:fill="D9E2EC"/>
            <w:tcW w:w="1927" w:type="dxa"/>
          </w:tcPr>
          <w:p>
            <w:pPr>
              <w:jc w:val="center"/>
            </w:pPr>
            <w:r/>
            <w:r>
              <w:rPr>
                <w:rFonts w:ascii="Cambria" w:hAnsi="Cambria"/>
                <w:b w:val="0"/>
                <w:sz w:val="18"/>
              </w:rPr>
              <w:t>Approved remedial session plan.</w:t>
            </w:r>
          </w:p>
        </w:tc>
      </w:tr>
      <w:tr>
        <w:tc>
          <w:tcPr>
            <w:tcW w:type="dxa" w:w="1587"/>
            <w:tcW w:w="1587" w:type="dxa"/>
          </w:tcPr>
          <w:p>
            <w:pPr>
              <w:jc w:val="center"/>
            </w:pPr>
            <w:r/>
            <w:r>
              <w:rPr>
                <w:rFonts w:ascii="Cambria" w:hAnsi="Cambria"/>
                <w:b w:val="0"/>
                <w:sz w:val="18"/>
              </w:rPr>
              <w:t>5. Conducting Classes</w:t>
            </w:r>
          </w:p>
        </w:tc>
        <w:tc>
          <w:tcPr>
            <w:tcW w:type="dxa" w:w="3288"/>
            <w:tcW w:w="3288" w:type="dxa"/>
          </w:tcPr>
          <w:p>
            <w:pPr>
              <w:jc w:val="left"/>
            </w:pPr>
            <w:r/>
            <w:r>
              <w:rPr>
                <w:rFonts w:ascii="Cambria" w:hAnsi="Cambria"/>
                <w:b w:val="0"/>
                <w:sz w:val="18"/>
              </w:rPr>
              <w:t>Deliver focused sessions on weak CO topics with extra practice and simplified explanations.</w:t>
            </w:r>
          </w:p>
        </w:tc>
        <w:tc>
          <w:tcPr>
            <w:tcW w:type="dxa" w:w="1587"/>
            <w:tcW w:w="1587" w:type="dxa"/>
          </w:tcPr>
          <w:p>
            <w:pPr>
              <w:jc w:val="center"/>
            </w:pPr>
            <w:r/>
            <w:r>
              <w:rPr>
                <w:rFonts w:ascii="Cambria" w:hAnsi="Cambria"/>
                <w:b w:val="0"/>
                <w:sz w:val="18"/>
              </w:rPr>
              <w:t>Course Instructor</w:t>
            </w:r>
          </w:p>
        </w:tc>
        <w:tc>
          <w:tcPr>
            <w:tcW w:type="dxa" w:w="1928"/>
            <w:tcW w:w="1927" w:type="dxa"/>
          </w:tcPr>
          <w:p>
            <w:pPr>
              <w:jc w:val="center"/>
            </w:pPr>
            <w:r/>
            <w:r>
              <w:rPr>
                <w:rFonts w:ascii="Cambria" w:hAnsi="Cambria"/>
                <w:b w:val="0"/>
                <w:sz w:val="18"/>
              </w:rPr>
              <w:t>Improved conceptual clarity.</w:t>
            </w:r>
          </w:p>
        </w:tc>
      </w:tr>
      <w:tr>
        <w:tc>
          <w:tcPr>
            <w:tcW w:type="dxa" w:w="1587"/>
            <w:shd w:val="clear" w:color="auto" w:fill="D9E2EC"/>
            <w:tcW w:w="1587" w:type="dxa"/>
          </w:tcPr>
          <w:p>
            <w:pPr>
              <w:jc w:val="center"/>
            </w:pPr>
            <w:r/>
            <w:r>
              <w:rPr>
                <w:rFonts w:ascii="Cambria" w:hAnsi="Cambria"/>
                <w:b w:val="0"/>
                <w:sz w:val="18"/>
              </w:rPr>
              <w:t>6. Post-Remedial Evaluation</w:t>
            </w:r>
          </w:p>
        </w:tc>
        <w:tc>
          <w:tcPr>
            <w:tcW w:type="dxa" w:w="3288"/>
            <w:shd w:val="clear" w:color="auto" w:fill="D9E2EC"/>
            <w:tcW w:w="3288" w:type="dxa"/>
          </w:tcPr>
          <w:p>
            <w:pPr>
              <w:jc w:val="left"/>
            </w:pPr>
            <w:r/>
            <w:r>
              <w:rPr>
                <w:rFonts w:ascii="Cambria" w:hAnsi="Cambria"/>
                <w:b w:val="0"/>
                <w:sz w:val="18"/>
              </w:rPr>
              <w:t>Conduct short tests or assignments to measure improvement.</w:t>
            </w:r>
          </w:p>
        </w:tc>
        <w:tc>
          <w:tcPr>
            <w:tcW w:type="dxa" w:w="1587"/>
            <w:shd w:val="clear" w:color="auto" w:fill="D9E2EC"/>
            <w:tcW w:w="1587" w:type="dxa"/>
          </w:tcPr>
          <w:p>
            <w:pPr>
              <w:jc w:val="center"/>
            </w:pPr>
            <w:r/>
            <w:r>
              <w:rPr>
                <w:rFonts w:ascii="Cambria" w:hAnsi="Cambria"/>
                <w:b w:val="0"/>
                <w:sz w:val="18"/>
              </w:rPr>
              <w:t>Faculty &amp; OBE Cell</w:t>
            </w:r>
          </w:p>
        </w:tc>
        <w:tc>
          <w:tcPr>
            <w:tcW w:type="dxa" w:w="1928"/>
            <w:shd w:val="clear" w:color="auto" w:fill="D9E2EC"/>
            <w:tcW w:w="1927" w:type="dxa"/>
          </w:tcPr>
          <w:p>
            <w:pPr>
              <w:jc w:val="center"/>
            </w:pPr>
            <w:r/>
            <w:r>
              <w:rPr>
                <w:rFonts w:ascii="Cambria" w:hAnsi="Cambria"/>
                <w:b w:val="0"/>
                <w:sz w:val="18"/>
              </w:rPr>
              <w:t>Updated CO attainment after intervention.</w:t>
            </w:r>
          </w:p>
        </w:tc>
      </w:tr>
    </w:tbl>
    <w:p>
      <w:pPr>
        <w:spacing w:before="200" w:after="160"/>
      </w:pPr>
      <w:r>
        <w:rPr>
          <w:rFonts w:ascii="Cambria" w:hAnsi="Cambria"/>
          <w:b/>
          <w:color w:val="1F3A5F"/>
          <w:sz w:val="30"/>
        </w:rPr>
        <w:t>41.3 – Sample Remedial Class Schedule</w:t>
      </w:r>
    </w:p>
    <w:p>
      <w:pPr>
        <w:jc w:val="both"/>
      </w:pPr>
      <w:r>
        <w:rPr>
          <w:rFonts w:ascii="Cambria" w:hAnsi="Cambria"/>
          <w:b/>
          <w:i w:val="0"/>
          <w:sz w:val="22"/>
        </w:rPr>
        <w:t xml:space="preserve">Course: </w:t>
      </w:r>
      <w:r>
        <w:rPr>
          <w:rFonts w:ascii="Cambria" w:hAnsi="Cambria"/>
          <w:b w:val="0"/>
          <w:i w:val="0"/>
          <w:sz w:val="22"/>
        </w:rPr>
        <w:t xml:space="preserve">Digital Communication      </w:t>
      </w:r>
      <w:r>
        <w:rPr>
          <w:rFonts w:ascii="Cambria" w:hAnsi="Cambria"/>
          <w:b/>
          <w:i w:val="0"/>
          <w:sz w:val="22"/>
        </w:rPr>
        <w:t xml:space="preserve">Course Code: </w:t>
      </w:r>
      <w:r>
        <w:rPr>
          <w:rFonts w:ascii="Cambria" w:hAnsi="Cambria"/>
          <w:b w:val="0"/>
          <w:i w:val="0"/>
          <w:sz w:val="22"/>
        </w:rPr>
        <w:t xml:space="preserve">ECE501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Faculty: </w:t>
      </w:r>
      <w:r>
        <w:rPr>
          <w:rFonts w:ascii="Cambria" w:hAnsi="Cambria"/>
          <w:b w:val="0"/>
          <w:i w:val="0"/>
          <w:sz w:val="22"/>
        </w:rPr>
        <w:t>Dr. R. Kumar</w:t>
      </w:r>
    </w:p>
    <w:p>
      <w:pPr>
        <w:jc w:val="both"/>
      </w:pPr>
      <w:r>
        <w:rPr>
          <w:rFonts w:ascii="Cambria" w:hAnsi="Cambria"/>
          <w:b/>
          <w:i w:val="0"/>
          <w:sz w:val="22"/>
        </w:rPr>
        <w:t xml:space="preserve">Objective: </w:t>
      </w:r>
      <w:r>
        <w:rPr>
          <w:rFonts w:ascii="Cambria" w:hAnsi="Cambria"/>
          <w:b w:val="0"/>
          <w:i w:val="0"/>
          <w:sz w:val="22"/>
        </w:rPr>
        <w:t>To improve understanding of CO3 (Error Control Coding) and CO4 (Information Theory) where attainment was below 70%.</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020"/>
            <w:shd w:val="clear" w:color="auto" w:fill="1F3A5F"/>
            <w:tcW w:w="1020" w:type="dxa"/>
          </w:tcPr>
          <w:p>
            <w:pPr>
              <w:jc w:val="center"/>
            </w:pPr>
            <w:r/>
            <w:r>
              <w:rPr>
                <w:rFonts w:ascii="Cambria" w:hAnsi="Cambria"/>
                <w:b/>
                <w:color w:val="FFFFFF"/>
                <w:sz w:val="22"/>
              </w:rPr>
              <w:t>Date</w:t>
            </w:r>
          </w:p>
        </w:tc>
        <w:tc>
          <w:tcPr>
            <w:tcW w:type="dxa" w:w="1020"/>
            <w:shd w:val="clear" w:color="auto" w:fill="1F3A5F"/>
            <w:tcW w:w="1020" w:type="dxa"/>
          </w:tcPr>
          <w:p>
            <w:pPr>
              <w:jc w:val="center"/>
            </w:pPr>
            <w:r/>
            <w:r>
              <w:rPr>
                <w:rFonts w:ascii="Cambria" w:hAnsi="Cambria"/>
                <w:b/>
                <w:color w:val="FFFFFF"/>
                <w:sz w:val="22"/>
              </w:rPr>
              <w:t>Time</w:t>
            </w:r>
          </w:p>
        </w:tc>
        <w:tc>
          <w:tcPr>
            <w:tcW w:type="dxa" w:w="1928"/>
            <w:shd w:val="clear" w:color="auto" w:fill="1F3A5F"/>
            <w:tcW w:w="1927" w:type="dxa"/>
          </w:tcPr>
          <w:p>
            <w:pPr>
              <w:jc w:val="center"/>
            </w:pPr>
            <w:r/>
            <w:r>
              <w:rPr>
                <w:rFonts w:ascii="Cambria" w:hAnsi="Cambria"/>
                <w:b/>
                <w:color w:val="FFFFFF"/>
                <w:sz w:val="22"/>
              </w:rPr>
              <w:t>Topic / CO Focus</w:t>
            </w:r>
          </w:p>
        </w:tc>
        <w:tc>
          <w:tcPr>
            <w:tcW w:type="dxa" w:w="907"/>
            <w:shd w:val="clear" w:color="auto" w:fill="1F3A5F"/>
            <w:tcW w:w="907" w:type="dxa"/>
          </w:tcPr>
          <w:p>
            <w:pPr>
              <w:jc w:val="center"/>
            </w:pPr>
            <w:r/>
            <w:r>
              <w:rPr>
                <w:rFonts w:ascii="Cambria" w:hAnsi="Cambria"/>
                <w:b/>
                <w:color w:val="FFFFFF"/>
                <w:sz w:val="22"/>
              </w:rPr>
              <w:t>Type of Session</w:t>
            </w:r>
          </w:p>
        </w:tc>
        <w:tc>
          <w:tcPr>
            <w:tcW w:type="dxa" w:w="1814"/>
            <w:shd w:val="clear" w:color="auto" w:fill="1F3A5F"/>
            <w:tcW w:w="1814" w:type="dxa"/>
          </w:tcPr>
          <w:p>
            <w:pPr>
              <w:jc w:val="center"/>
            </w:pPr>
            <w:r/>
            <w:r>
              <w:rPr>
                <w:rFonts w:ascii="Cambria" w:hAnsi="Cambria"/>
                <w:b/>
                <w:color w:val="FFFFFF"/>
                <w:sz w:val="22"/>
              </w:rPr>
              <w:t>Method Used</w:t>
            </w:r>
          </w:p>
        </w:tc>
        <w:tc>
          <w:tcPr>
            <w:tcW w:type="dxa" w:w="1020"/>
            <w:shd w:val="clear" w:color="auto" w:fill="1F3A5F"/>
            <w:tcW w:w="1020" w:type="dxa"/>
          </w:tcPr>
          <w:p>
            <w:pPr>
              <w:jc w:val="center"/>
            </w:pPr>
            <w:r/>
            <w:r>
              <w:rPr>
                <w:rFonts w:ascii="Cambria" w:hAnsi="Cambria"/>
                <w:b/>
                <w:color w:val="FFFFFF"/>
                <w:sz w:val="22"/>
              </w:rPr>
              <w:t>No. of Students Attended</w:t>
            </w:r>
          </w:p>
        </w:tc>
        <w:tc>
          <w:tcPr>
            <w:tcW w:type="dxa" w:w="1474"/>
            <w:shd w:val="clear" w:color="auto" w:fill="1F3A5F"/>
            <w:tcW w:w="1474" w:type="dxa"/>
          </w:tcPr>
          <w:p>
            <w:pPr>
              <w:jc w:val="center"/>
            </w:pPr>
            <w:r/>
            <w:r>
              <w:rPr>
                <w:rFonts w:ascii="Cambria" w:hAnsi="Cambria"/>
                <w:b/>
                <w:color w:val="FFFFFF"/>
                <w:sz w:val="22"/>
              </w:rPr>
              <w:t>Remarks</w:t>
            </w:r>
          </w:p>
        </w:tc>
      </w:tr>
      <w:tr>
        <w:tc>
          <w:tcPr>
            <w:tcW w:type="dxa" w:w="1020"/>
            <w:tcW w:w="1020" w:type="dxa"/>
          </w:tcPr>
          <w:p>
            <w:pPr>
              <w:jc w:val="center"/>
            </w:pPr>
            <w:r/>
            <w:r>
              <w:rPr>
                <w:rFonts w:ascii="Cambria" w:hAnsi="Cambria"/>
                <w:b w:val="0"/>
                <w:sz w:val="16"/>
              </w:rPr>
              <w:t>12-10-2025</w:t>
            </w:r>
          </w:p>
        </w:tc>
        <w:tc>
          <w:tcPr>
            <w:tcW w:type="dxa" w:w="1020"/>
            <w:tcW w:w="1020" w:type="dxa"/>
          </w:tcPr>
          <w:p>
            <w:pPr>
              <w:jc w:val="left"/>
            </w:pPr>
            <w:r/>
            <w:r>
              <w:rPr>
                <w:rFonts w:ascii="Cambria" w:hAnsi="Cambria"/>
                <w:b w:val="0"/>
                <w:sz w:val="16"/>
              </w:rPr>
              <w:t>3:00–4:00 PM</w:t>
            </w:r>
          </w:p>
        </w:tc>
        <w:tc>
          <w:tcPr>
            <w:tcW w:type="dxa" w:w="1928"/>
            <w:tcW w:w="1927" w:type="dxa"/>
          </w:tcPr>
          <w:p>
            <w:pPr>
              <w:jc w:val="center"/>
            </w:pPr>
            <w:r/>
            <w:r>
              <w:rPr>
                <w:rFonts w:ascii="Cambria" w:hAnsi="Cambria"/>
                <w:b w:val="0"/>
                <w:sz w:val="16"/>
              </w:rPr>
              <w:t>Hamming &amp; Convolutional Codes (CO3)</w:t>
            </w:r>
          </w:p>
        </w:tc>
        <w:tc>
          <w:tcPr>
            <w:tcW w:type="dxa" w:w="907"/>
            <w:tcW w:w="907" w:type="dxa"/>
          </w:tcPr>
          <w:p>
            <w:pPr>
              <w:jc w:val="center"/>
            </w:pPr>
            <w:r/>
            <w:r>
              <w:rPr>
                <w:rFonts w:ascii="Cambria" w:hAnsi="Cambria"/>
                <w:b w:val="0"/>
                <w:sz w:val="16"/>
              </w:rPr>
              <w:t>Tutorial</w:t>
            </w:r>
          </w:p>
        </w:tc>
        <w:tc>
          <w:tcPr>
            <w:tcW w:type="dxa" w:w="1814"/>
            <w:tcW w:w="1814" w:type="dxa"/>
          </w:tcPr>
          <w:p>
            <w:pPr>
              <w:jc w:val="center"/>
            </w:pPr>
            <w:r/>
            <w:r>
              <w:rPr>
                <w:rFonts w:ascii="Cambria" w:hAnsi="Cambria"/>
                <w:b w:val="0"/>
                <w:sz w:val="16"/>
              </w:rPr>
              <w:t>Step-by-step derivation &amp; problem solving</w:t>
            </w:r>
          </w:p>
        </w:tc>
        <w:tc>
          <w:tcPr>
            <w:tcW w:type="dxa" w:w="1020"/>
            <w:tcW w:w="1020" w:type="dxa"/>
          </w:tcPr>
          <w:p>
            <w:pPr>
              <w:jc w:val="center"/>
            </w:pPr>
            <w:r/>
            <w:r>
              <w:rPr>
                <w:rFonts w:ascii="Cambria" w:hAnsi="Cambria"/>
                <w:b w:val="0"/>
                <w:sz w:val="16"/>
              </w:rPr>
              <w:t>14</w:t>
            </w:r>
          </w:p>
        </w:tc>
        <w:tc>
          <w:tcPr>
            <w:tcW w:type="dxa" w:w="1474"/>
            <w:tcW w:w="1474" w:type="dxa"/>
          </w:tcPr>
          <w:p>
            <w:pPr>
              <w:jc w:val="center"/>
            </w:pPr>
            <w:r/>
            <w:r>
              <w:rPr>
                <w:rFonts w:ascii="Cambria" w:hAnsi="Cambria"/>
                <w:b w:val="0"/>
                <w:sz w:val="16"/>
              </w:rPr>
              <w:t>Good participation</w:t>
            </w:r>
          </w:p>
        </w:tc>
      </w:tr>
      <w:tr>
        <w:tc>
          <w:tcPr>
            <w:tcW w:type="dxa" w:w="1020"/>
            <w:shd w:val="clear" w:color="auto" w:fill="D9E2EC"/>
            <w:tcW w:w="1020" w:type="dxa"/>
          </w:tcPr>
          <w:p>
            <w:pPr>
              <w:jc w:val="center"/>
            </w:pPr>
            <w:r/>
            <w:r>
              <w:rPr>
                <w:rFonts w:ascii="Cambria" w:hAnsi="Cambria"/>
                <w:b w:val="0"/>
                <w:sz w:val="16"/>
              </w:rPr>
              <w:t>14-10-2025</w:t>
            </w:r>
          </w:p>
        </w:tc>
        <w:tc>
          <w:tcPr>
            <w:tcW w:type="dxa" w:w="1020"/>
            <w:shd w:val="clear" w:color="auto" w:fill="D9E2EC"/>
            <w:tcW w:w="1020" w:type="dxa"/>
          </w:tcPr>
          <w:p>
            <w:pPr>
              <w:jc w:val="left"/>
            </w:pPr>
            <w:r/>
            <w:r>
              <w:rPr>
                <w:rFonts w:ascii="Cambria" w:hAnsi="Cambria"/>
                <w:b w:val="0"/>
                <w:sz w:val="16"/>
              </w:rPr>
              <w:t>3:00–4:00 PM</w:t>
            </w:r>
          </w:p>
        </w:tc>
        <w:tc>
          <w:tcPr>
            <w:tcW w:type="dxa" w:w="1928"/>
            <w:shd w:val="clear" w:color="auto" w:fill="D9E2EC"/>
            <w:tcW w:w="1927" w:type="dxa"/>
          </w:tcPr>
          <w:p>
            <w:pPr>
              <w:jc w:val="center"/>
            </w:pPr>
            <w:r/>
            <w:r>
              <w:rPr>
                <w:rFonts w:ascii="Cambria" w:hAnsi="Cambria"/>
                <w:b w:val="0"/>
                <w:sz w:val="16"/>
              </w:rPr>
              <w:t>Shannon Capacity &amp; Entropy (CO4)</w:t>
            </w:r>
          </w:p>
        </w:tc>
        <w:tc>
          <w:tcPr>
            <w:tcW w:type="dxa" w:w="907"/>
            <w:shd w:val="clear" w:color="auto" w:fill="D9E2EC"/>
            <w:tcW w:w="907" w:type="dxa"/>
          </w:tcPr>
          <w:p>
            <w:pPr>
              <w:jc w:val="center"/>
            </w:pPr>
            <w:r/>
            <w:r>
              <w:rPr>
                <w:rFonts w:ascii="Cambria" w:hAnsi="Cambria"/>
                <w:b w:val="0"/>
                <w:sz w:val="16"/>
              </w:rPr>
              <w:t>Lecture</w:t>
            </w:r>
          </w:p>
        </w:tc>
        <w:tc>
          <w:tcPr>
            <w:tcW w:type="dxa" w:w="1814"/>
            <w:shd w:val="clear" w:color="auto" w:fill="D9E2EC"/>
            <w:tcW w:w="1814" w:type="dxa"/>
          </w:tcPr>
          <w:p>
            <w:pPr>
              <w:jc w:val="center"/>
            </w:pPr>
            <w:r/>
            <w:r>
              <w:rPr>
                <w:rFonts w:ascii="Cambria" w:hAnsi="Cambria"/>
                <w:b w:val="0"/>
                <w:sz w:val="16"/>
              </w:rPr>
              <w:t>Numerical examples, PPT explanation</w:t>
            </w:r>
          </w:p>
        </w:tc>
        <w:tc>
          <w:tcPr>
            <w:tcW w:type="dxa" w:w="1020"/>
            <w:shd w:val="clear" w:color="auto" w:fill="D9E2EC"/>
            <w:tcW w:w="1020" w:type="dxa"/>
          </w:tcPr>
          <w:p>
            <w:pPr>
              <w:jc w:val="center"/>
            </w:pPr>
            <w:r/>
            <w:r>
              <w:rPr>
                <w:rFonts w:ascii="Cambria" w:hAnsi="Cambria"/>
                <w:b w:val="0"/>
                <w:sz w:val="16"/>
              </w:rPr>
              <w:t>12</w:t>
            </w:r>
          </w:p>
        </w:tc>
        <w:tc>
          <w:tcPr>
            <w:tcW w:type="dxa" w:w="1474"/>
            <w:shd w:val="clear" w:color="auto" w:fill="D9E2EC"/>
            <w:tcW w:w="1474" w:type="dxa"/>
          </w:tcPr>
          <w:p>
            <w:pPr>
              <w:jc w:val="center"/>
            </w:pPr>
            <w:r/>
            <w:r>
              <w:rPr>
                <w:rFonts w:ascii="Cambria" w:hAnsi="Cambria"/>
                <w:b w:val="0"/>
                <w:sz w:val="16"/>
              </w:rPr>
              <w:t>Improved clarity noted</w:t>
            </w:r>
          </w:p>
        </w:tc>
      </w:tr>
      <w:tr>
        <w:tc>
          <w:tcPr>
            <w:tcW w:type="dxa" w:w="1020"/>
            <w:tcW w:w="1020" w:type="dxa"/>
          </w:tcPr>
          <w:p>
            <w:pPr>
              <w:jc w:val="center"/>
            </w:pPr>
            <w:r/>
            <w:r>
              <w:rPr>
                <w:rFonts w:ascii="Cambria" w:hAnsi="Cambria"/>
                <w:b w:val="0"/>
                <w:sz w:val="16"/>
              </w:rPr>
              <w:t>18-10-2025</w:t>
            </w:r>
          </w:p>
        </w:tc>
        <w:tc>
          <w:tcPr>
            <w:tcW w:type="dxa" w:w="1020"/>
            <w:tcW w:w="1020" w:type="dxa"/>
          </w:tcPr>
          <w:p>
            <w:pPr>
              <w:jc w:val="left"/>
            </w:pPr>
            <w:r/>
            <w:r>
              <w:rPr>
                <w:rFonts w:ascii="Cambria" w:hAnsi="Cambria"/>
                <w:b w:val="0"/>
                <w:sz w:val="16"/>
              </w:rPr>
              <w:t>3:00–4:00 PM</w:t>
            </w:r>
          </w:p>
        </w:tc>
        <w:tc>
          <w:tcPr>
            <w:tcW w:type="dxa" w:w="1928"/>
            <w:tcW w:w="1927" w:type="dxa"/>
          </w:tcPr>
          <w:p>
            <w:pPr>
              <w:jc w:val="center"/>
            </w:pPr>
            <w:r/>
            <w:r>
              <w:rPr>
                <w:rFonts w:ascii="Cambria" w:hAnsi="Cambria"/>
                <w:b w:val="0"/>
                <w:sz w:val="16"/>
              </w:rPr>
              <w:t>CRC Implementation using MATLAB (CO3)</w:t>
            </w:r>
          </w:p>
        </w:tc>
        <w:tc>
          <w:tcPr>
            <w:tcW w:type="dxa" w:w="907"/>
            <w:tcW w:w="907" w:type="dxa"/>
          </w:tcPr>
          <w:p>
            <w:pPr>
              <w:jc w:val="center"/>
            </w:pPr>
            <w:r/>
            <w:r>
              <w:rPr>
                <w:rFonts w:ascii="Cambria" w:hAnsi="Cambria"/>
                <w:b w:val="0"/>
                <w:sz w:val="16"/>
              </w:rPr>
              <w:t>Lab</w:t>
            </w:r>
          </w:p>
        </w:tc>
        <w:tc>
          <w:tcPr>
            <w:tcW w:type="dxa" w:w="1814"/>
            <w:tcW w:w="1814" w:type="dxa"/>
          </w:tcPr>
          <w:p>
            <w:pPr>
              <w:jc w:val="center"/>
            </w:pPr>
            <w:r/>
            <w:r>
              <w:rPr>
                <w:rFonts w:ascii="Cambria" w:hAnsi="Cambria"/>
                <w:b w:val="0"/>
                <w:sz w:val="16"/>
              </w:rPr>
              <w:t>Simulation-based demonstration</w:t>
            </w:r>
          </w:p>
        </w:tc>
        <w:tc>
          <w:tcPr>
            <w:tcW w:type="dxa" w:w="1020"/>
            <w:tcW w:w="1020" w:type="dxa"/>
          </w:tcPr>
          <w:p>
            <w:pPr>
              <w:jc w:val="center"/>
            </w:pPr>
            <w:r/>
            <w:r>
              <w:rPr>
                <w:rFonts w:ascii="Cambria" w:hAnsi="Cambria"/>
                <w:b w:val="0"/>
                <w:sz w:val="16"/>
              </w:rPr>
              <w:t>10</w:t>
            </w:r>
          </w:p>
        </w:tc>
        <w:tc>
          <w:tcPr>
            <w:tcW w:type="dxa" w:w="1474"/>
            <w:tcW w:w="1474" w:type="dxa"/>
          </w:tcPr>
          <w:p>
            <w:pPr>
              <w:jc w:val="center"/>
            </w:pPr>
            <w:r/>
            <w:r>
              <w:rPr>
                <w:rFonts w:ascii="Cambria" w:hAnsi="Cambria"/>
                <w:b w:val="0"/>
                <w:sz w:val="16"/>
              </w:rPr>
              <w:t>Hands-on improvement observed</w:t>
            </w:r>
          </w:p>
        </w:tc>
      </w:tr>
      <w:tr>
        <w:tc>
          <w:tcPr>
            <w:tcW w:type="dxa" w:w="1020"/>
            <w:shd w:val="clear" w:color="auto" w:fill="D9E2EC"/>
            <w:tcW w:w="1020" w:type="dxa"/>
          </w:tcPr>
          <w:p>
            <w:pPr>
              <w:jc w:val="center"/>
            </w:pPr>
            <w:r/>
            <w:r>
              <w:rPr>
                <w:rFonts w:ascii="Cambria" w:hAnsi="Cambria"/>
                <w:b w:val="0"/>
                <w:sz w:val="16"/>
              </w:rPr>
              <w:t>20-10-2025</w:t>
            </w:r>
          </w:p>
        </w:tc>
        <w:tc>
          <w:tcPr>
            <w:tcW w:type="dxa" w:w="1020"/>
            <w:shd w:val="clear" w:color="auto" w:fill="D9E2EC"/>
            <w:tcW w:w="1020" w:type="dxa"/>
          </w:tcPr>
          <w:p>
            <w:pPr>
              <w:jc w:val="left"/>
            </w:pPr>
            <w:r/>
            <w:r>
              <w:rPr>
                <w:rFonts w:ascii="Cambria" w:hAnsi="Cambria"/>
                <w:b w:val="0"/>
                <w:sz w:val="16"/>
              </w:rPr>
              <w:t>3:00–4:00 PM</w:t>
            </w:r>
          </w:p>
        </w:tc>
        <w:tc>
          <w:tcPr>
            <w:tcW w:type="dxa" w:w="1928"/>
            <w:shd w:val="clear" w:color="auto" w:fill="D9E2EC"/>
            <w:tcW w:w="1927" w:type="dxa"/>
          </w:tcPr>
          <w:p>
            <w:pPr>
              <w:jc w:val="center"/>
            </w:pPr>
            <w:r/>
            <w:r>
              <w:rPr>
                <w:rFonts w:ascii="Cambria" w:hAnsi="Cambria"/>
                <w:b w:val="0"/>
                <w:sz w:val="16"/>
              </w:rPr>
              <w:t>Coding Efficiency Practice (CO3)</w:t>
            </w:r>
          </w:p>
        </w:tc>
        <w:tc>
          <w:tcPr>
            <w:tcW w:type="dxa" w:w="907"/>
            <w:shd w:val="clear" w:color="auto" w:fill="D9E2EC"/>
            <w:tcW w:w="907" w:type="dxa"/>
          </w:tcPr>
          <w:p>
            <w:pPr>
              <w:jc w:val="center"/>
            </w:pPr>
            <w:r/>
            <w:r>
              <w:rPr>
                <w:rFonts w:ascii="Cambria" w:hAnsi="Cambria"/>
                <w:b w:val="0"/>
                <w:sz w:val="16"/>
              </w:rPr>
              <w:t>Test</w:t>
            </w:r>
          </w:p>
        </w:tc>
        <w:tc>
          <w:tcPr>
            <w:tcW w:type="dxa" w:w="1814"/>
            <w:shd w:val="clear" w:color="auto" w:fill="D9E2EC"/>
            <w:tcW w:w="1814" w:type="dxa"/>
          </w:tcPr>
          <w:p>
            <w:pPr>
              <w:jc w:val="center"/>
            </w:pPr>
            <w:r/>
            <w:r>
              <w:rPr>
                <w:rFonts w:ascii="Cambria" w:hAnsi="Cambria"/>
                <w:b w:val="0"/>
                <w:sz w:val="16"/>
              </w:rPr>
              <w:t>Post-remedial quiz &amp; feedback collection</w:t>
            </w:r>
          </w:p>
        </w:tc>
        <w:tc>
          <w:tcPr>
            <w:tcW w:type="dxa" w:w="1020"/>
            <w:shd w:val="clear" w:color="auto" w:fill="D9E2EC"/>
            <w:tcW w:w="1020" w:type="dxa"/>
          </w:tcPr>
          <w:p>
            <w:pPr>
              <w:jc w:val="center"/>
            </w:pPr>
            <w:r/>
            <w:r>
              <w:rPr>
                <w:rFonts w:ascii="Cambria" w:hAnsi="Cambria"/>
                <w:b w:val="0"/>
                <w:sz w:val="16"/>
              </w:rPr>
              <w:t>13</w:t>
            </w:r>
          </w:p>
        </w:tc>
        <w:tc>
          <w:tcPr>
            <w:tcW w:type="dxa" w:w="1474"/>
            <w:shd w:val="clear" w:color="auto" w:fill="D9E2EC"/>
            <w:tcW w:w="1474" w:type="dxa"/>
          </w:tcPr>
          <w:p>
            <w:pPr>
              <w:jc w:val="center"/>
            </w:pPr>
            <w:r/>
            <w:r>
              <w:rPr>
                <w:rFonts w:ascii="Cambria" w:hAnsi="Cambria"/>
                <w:b w:val="0"/>
                <w:sz w:val="16"/>
              </w:rPr>
              <w:t>Average marks increased by 12%</w:t>
            </w:r>
          </w:p>
        </w:tc>
      </w:tr>
    </w:tbl>
    <w:p>
      <w:pPr>
        <w:jc w:val="both"/>
      </w:pPr>
      <w:r>
        <w:rPr>
          <w:rFonts w:ascii="Cambria" w:hAnsi="Cambria"/>
          <w:b/>
          <w:i w:val="0"/>
          <w:sz w:val="22"/>
        </w:rPr>
        <w:t xml:space="preserve">Total Students Identified: </w:t>
      </w:r>
      <w:r>
        <w:rPr>
          <w:rFonts w:ascii="Cambria" w:hAnsi="Cambria"/>
          <w:b w:val="0"/>
          <w:i w:val="0"/>
          <w:sz w:val="22"/>
        </w:rPr>
        <w:t xml:space="preserve">16      </w:t>
      </w:r>
      <w:r>
        <w:rPr>
          <w:rFonts w:ascii="Cambria" w:hAnsi="Cambria"/>
          <w:b/>
          <w:i w:val="0"/>
          <w:sz w:val="22"/>
        </w:rPr>
        <w:t xml:space="preserve">Average Attendance: </w:t>
      </w:r>
      <w:r>
        <w:rPr>
          <w:rFonts w:ascii="Cambria" w:hAnsi="Cambria"/>
          <w:b w:val="0"/>
          <w:i w:val="0"/>
          <w:sz w:val="22"/>
        </w:rPr>
        <w:t xml:space="preserve">81%      </w:t>
      </w:r>
      <w:r>
        <w:rPr>
          <w:rFonts w:ascii="Cambria" w:hAnsi="Cambria"/>
          <w:b/>
          <w:i w:val="0"/>
          <w:sz w:val="22"/>
        </w:rPr>
        <w:t xml:space="preserve">Improvement Observed: </w:t>
      </w:r>
      <w:r>
        <w:rPr>
          <w:rFonts w:ascii="Cambria" w:hAnsi="Cambria"/>
          <w:b w:val="0"/>
          <w:i w:val="0"/>
          <w:sz w:val="22"/>
        </w:rPr>
        <w:t>+10–15% in weak COs</w:t>
      </w:r>
    </w:p>
    <w:p>
      <w:pPr>
        <w:spacing w:before="200" w:after="160"/>
      </w:pPr>
      <w:r>
        <w:rPr>
          <w:rFonts w:ascii="Cambria" w:hAnsi="Cambria"/>
          <w:b/>
          <w:color w:val="1F3A5F"/>
          <w:sz w:val="30"/>
        </w:rPr>
        <w:t>41.4 – Teaching–Learning Strategies in Remedial Sessions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041"/>
            <w:shd w:val="clear" w:color="auto" w:fill="1F3A5F"/>
            <w:tcW w:w="2041" w:type="dxa"/>
          </w:tcPr>
          <w:p>
            <w:pPr>
              <w:jc w:val="center"/>
            </w:pPr>
            <w:r/>
            <w:r>
              <w:rPr>
                <w:rFonts w:ascii="Cambria" w:hAnsi="Cambria"/>
                <w:b/>
                <w:color w:val="FFFFFF"/>
                <w:sz w:val="22"/>
              </w:rPr>
              <w:t>Strategy</w:t>
            </w:r>
          </w:p>
        </w:tc>
        <w:tc>
          <w:tcPr>
            <w:tcW w:type="dxa" w:w="4932"/>
            <w:shd w:val="clear" w:color="auto" w:fill="1F3A5F"/>
            <w:tcW w:w="4932" w:type="dxa"/>
          </w:tcPr>
          <w:p>
            <w:pPr>
              <w:jc w:val="center"/>
            </w:pPr>
            <w:r/>
            <w:r>
              <w:rPr>
                <w:rFonts w:ascii="Cambria" w:hAnsi="Cambria"/>
                <w:b/>
                <w:color w:val="FFFFFF"/>
                <w:sz w:val="22"/>
              </w:rPr>
              <w:t>Description / Example</w:t>
            </w:r>
          </w:p>
        </w:tc>
        <w:tc>
          <w:tcPr>
            <w:tcW w:type="dxa" w:w="1644"/>
            <w:shd w:val="clear" w:color="auto" w:fill="1F3A5F"/>
            <w:tcW w:w="1644" w:type="dxa"/>
          </w:tcPr>
          <w:p>
            <w:pPr>
              <w:jc w:val="center"/>
            </w:pPr>
            <w:r/>
            <w:r>
              <w:rPr>
                <w:rFonts w:ascii="Cambria" w:hAnsi="Cambria"/>
                <w:b/>
                <w:color w:val="FFFFFF"/>
                <w:sz w:val="22"/>
              </w:rPr>
              <w:t>COs Targeted</w:t>
            </w:r>
          </w:p>
        </w:tc>
      </w:tr>
      <w:tr>
        <w:tc>
          <w:tcPr>
            <w:tcW w:type="dxa" w:w="2041"/>
            <w:tcW w:w="2041" w:type="dxa"/>
          </w:tcPr>
          <w:p>
            <w:pPr>
              <w:jc w:val="center"/>
            </w:pPr>
            <w:r/>
            <w:r>
              <w:rPr>
                <w:rFonts w:ascii="Cambria" w:hAnsi="Cambria"/>
                <w:b w:val="0"/>
                <w:sz w:val="19"/>
              </w:rPr>
              <w:t>Peer Tutoring</w:t>
            </w:r>
          </w:p>
        </w:tc>
        <w:tc>
          <w:tcPr>
            <w:tcW w:type="dxa" w:w="4932"/>
            <w:tcW w:w="4932" w:type="dxa"/>
          </w:tcPr>
          <w:p>
            <w:pPr>
              <w:jc w:val="center"/>
            </w:pPr>
            <w:r/>
            <w:r>
              <w:rPr>
                <w:rFonts w:ascii="Cambria" w:hAnsi="Cambria"/>
                <w:b w:val="0"/>
                <w:sz w:val="19"/>
              </w:rPr>
              <w:t>Advanced learners help slow learners through discussions and group tasks.</w:t>
            </w:r>
          </w:p>
        </w:tc>
        <w:tc>
          <w:tcPr>
            <w:tcW w:type="dxa" w:w="1644"/>
            <w:tcW w:w="1644" w:type="dxa"/>
          </w:tcPr>
          <w:p>
            <w:pPr>
              <w:jc w:val="center"/>
            </w:pPr>
            <w:r/>
            <w:r>
              <w:rPr>
                <w:rFonts w:ascii="Cambria" w:hAnsi="Cambria"/>
                <w:b w:val="0"/>
                <w:sz w:val="19"/>
              </w:rPr>
              <w:t>CO1–CO3</w:t>
            </w:r>
          </w:p>
        </w:tc>
      </w:tr>
      <w:tr>
        <w:tc>
          <w:tcPr>
            <w:tcW w:type="dxa" w:w="2041"/>
            <w:shd w:val="clear" w:color="auto" w:fill="D9E2EC"/>
            <w:tcW w:w="2041" w:type="dxa"/>
          </w:tcPr>
          <w:p>
            <w:pPr>
              <w:jc w:val="center"/>
            </w:pPr>
            <w:r/>
            <w:r>
              <w:rPr>
                <w:rFonts w:ascii="Cambria" w:hAnsi="Cambria"/>
                <w:b w:val="0"/>
                <w:sz w:val="19"/>
              </w:rPr>
              <w:t>Simplified Lecture Notes</w:t>
            </w:r>
          </w:p>
        </w:tc>
        <w:tc>
          <w:tcPr>
            <w:tcW w:type="dxa" w:w="4932"/>
            <w:shd w:val="clear" w:color="auto" w:fill="D9E2EC"/>
            <w:tcW w:w="4932" w:type="dxa"/>
          </w:tcPr>
          <w:p>
            <w:pPr>
              <w:jc w:val="center"/>
            </w:pPr>
            <w:r/>
            <w:r>
              <w:rPr>
                <w:rFonts w:ascii="Cambria" w:hAnsi="Cambria"/>
                <w:b w:val="0"/>
                <w:sz w:val="19"/>
              </w:rPr>
              <w:t>Provide concise, illustrated summaries of difficult topics.</w:t>
            </w:r>
          </w:p>
        </w:tc>
        <w:tc>
          <w:tcPr>
            <w:tcW w:type="dxa" w:w="1644"/>
            <w:shd w:val="clear" w:color="auto" w:fill="D9E2EC"/>
            <w:tcW w:w="1644" w:type="dxa"/>
          </w:tcPr>
          <w:p>
            <w:pPr>
              <w:jc w:val="center"/>
            </w:pPr>
            <w:r/>
            <w:r>
              <w:rPr>
                <w:rFonts w:ascii="Cambria" w:hAnsi="Cambria"/>
                <w:b w:val="0"/>
                <w:sz w:val="19"/>
              </w:rPr>
              <w:t>CO2–CO4</w:t>
            </w:r>
          </w:p>
        </w:tc>
      </w:tr>
      <w:tr>
        <w:tc>
          <w:tcPr>
            <w:tcW w:type="dxa" w:w="2041"/>
            <w:tcW w:w="2041" w:type="dxa"/>
          </w:tcPr>
          <w:p>
            <w:pPr>
              <w:jc w:val="center"/>
            </w:pPr>
            <w:r/>
            <w:r>
              <w:rPr>
                <w:rFonts w:ascii="Cambria" w:hAnsi="Cambria"/>
                <w:b w:val="0"/>
                <w:sz w:val="19"/>
              </w:rPr>
              <w:t>Concept Mapping</w:t>
            </w:r>
          </w:p>
        </w:tc>
        <w:tc>
          <w:tcPr>
            <w:tcW w:type="dxa" w:w="4932"/>
            <w:tcW w:w="4932" w:type="dxa"/>
          </w:tcPr>
          <w:p>
            <w:pPr>
              <w:jc w:val="center"/>
            </w:pPr>
            <w:r/>
            <w:r>
              <w:rPr>
                <w:rFonts w:ascii="Cambria" w:hAnsi="Cambria"/>
                <w:b w:val="0"/>
                <w:sz w:val="19"/>
              </w:rPr>
              <w:t>Visual diagrams connecting formulas and concepts.</w:t>
            </w:r>
          </w:p>
        </w:tc>
        <w:tc>
          <w:tcPr>
            <w:tcW w:type="dxa" w:w="1644"/>
            <w:tcW w:w="1644" w:type="dxa"/>
          </w:tcPr>
          <w:p>
            <w:pPr>
              <w:jc w:val="center"/>
            </w:pPr>
            <w:r/>
            <w:r>
              <w:rPr>
                <w:rFonts w:ascii="Cambria" w:hAnsi="Cambria"/>
                <w:b w:val="0"/>
                <w:sz w:val="19"/>
              </w:rPr>
              <w:t>CO1–CO4</w:t>
            </w:r>
          </w:p>
        </w:tc>
      </w:tr>
      <w:tr>
        <w:tc>
          <w:tcPr>
            <w:tcW w:type="dxa" w:w="2041"/>
            <w:shd w:val="clear" w:color="auto" w:fill="D9E2EC"/>
            <w:tcW w:w="2041" w:type="dxa"/>
          </w:tcPr>
          <w:p>
            <w:pPr>
              <w:jc w:val="center"/>
            </w:pPr>
            <w:r/>
            <w:r>
              <w:rPr>
                <w:rFonts w:ascii="Cambria" w:hAnsi="Cambria"/>
                <w:b w:val="0"/>
                <w:sz w:val="19"/>
              </w:rPr>
              <w:t>Simulation Demonstrations</w:t>
            </w:r>
          </w:p>
        </w:tc>
        <w:tc>
          <w:tcPr>
            <w:tcW w:type="dxa" w:w="4932"/>
            <w:shd w:val="clear" w:color="auto" w:fill="D9E2EC"/>
            <w:tcW w:w="4932" w:type="dxa"/>
          </w:tcPr>
          <w:p>
            <w:pPr>
              <w:jc w:val="center"/>
            </w:pPr>
            <w:r/>
            <w:r>
              <w:rPr>
                <w:rFonts w:ascii="Cambria" w:hAnsi="Cambria"/>
                <w:b w:val="0"/>
                <w:sz w:val="19"/>
              </w:rPr>
              <w:t>Use MATLAB / LabVIEW for real-time understanding of theoretical principles.</w:t>
            </w:r>
          </w:p>
        </w:tc>
        <w:tc>
          <w:tcPr>
            <w:tcW w:type="dxa" w:w="1644"/>
            <w:shd w:val="clear" w:color="auto" w:fill="D9E2EC"/>
            <w:tcW w:w="1644" w:type="dxa"/>
          </w:tcPr>
          <w:p>
            <w:pPr>
              <w:jc w:val="center"/>
            </w:pPr>
            <w:r/>
            <w:r>
              <w:rPr>
                <w:rFonts w:ascii="Cambria" w:hAnsi="Cambria"/>
                <w:b w:val="0"/>
                <w:sz w:val="19"/>
              </w:rPr>
              <w:t>CO3–CO5</w:t>
            </w:r>
          </w:p>
        </w:tc>
      </w:tr>
      <w:tr>
        <w:tc>
          <w:tcPr>
            <w:tcW w:type="dxa" w:w="2041"/>
            <w:tcW w:w="2041" w:type="dxa"/>
          </w:tcPr>
          <w:p>
            <w:pPr>
              <w:jc w:val="center"/>
            </w:pPr>
            <w:r/>
            <w:r>
              <w:rPr>
                <w:rFonts w:ascii="Cambria" w:hAnsi="Cambria"/>
                <w:b w:val="0"/>
                <w:sz w:val="19"/>
              </w:rPr>
              <w:t>Practice Sheets / Worksheets</w:t>
            </w:r>
          </w:p>
        </w:tc>
        <w:tc>
          <w:tcPr>
            <w:tcW w:type="dxa" w:w="4932"/>
            <w:tcW w:w="4932" w:type="dxa"/>
          </w:tcPr>
          <w:p>
            <w:pPr>
              <w:jc w:val="center"/>
            </w:pPr>
            <w:r/>
            <w:r>
              <w:rPr>
                <w:rFonts w:ascii="Cambria" w:hAnsi="Cambria"/>
                <w:b w:val="0"/>
                <w:sz w:val="19"/>
              </w:rPr>
              <w:t>Problem sets focusing on commonly mistaken areas.</w:t>
            </w:r>
          </w:p>
        </w:tc>
        <w:tc>
          <w:tcPr>
            <w:tcW w:type="dxa" w:w="1644"/>
            <w:tcW w:w="1644" w:type="dxa"/>
          </w:tcPr>
          <w:p>
            <w:pPr>
              <w:jc w:val="center"/>
            </w:pPr>
            <w:r/>
            <w:r>
              <w:rPr>
                <w:rFonts w:ascii="Cambria" w:hAnsi="Cambria"/>
                <w:b w:val="0"/>
                <w:sz w:val="19"/>
              </w:rPr>
              <w:t>CO3–CO4</w:t>
            </w:r>
          </w:p>
        </w:tc>
      </w:tr>
      <w:tr>
        <w:tc>
          <w:tcPr>
            <w:tcW w:type="dxa" w:w="2041"/>
            <w:shd w:val="clear" w:color="auto" w:fill="D9E2EC"/>
            <w:tcW w:w="2041" w:type="dxa"/>
          </w:tcPr>
          <w:p>
            <w:pPr>
              <w:jc w:val="center"/>
            </w:pPr>
            <w:r/>
            <w:r>
              <w:rPr>
                <w:rFonts w:ascii="Cambria" w:hAnsi="Cambria"/>
                <w:b w:val="0"/>
                <w:sz w:val="19"/>
              </w:rPr>
              <w:t>Online Learning Support</w:t>
            </w:r>
          </w:p>
        </w:tc>
        <w:tc>
          <w:tcPr>
            <w:tcW w:type="dxa" w:w="4932"/>
            <w:shd w:val="clear" w:color="auto" w:fill="D9E2EC"/>
            <w:tcW w:w="4932" w:type="dxa"/>
          </w:tcPr>
          <w:p>
            <w:pPr>
              <w:jc w:val="center"/>
            </w:pPr>
            <w:r/>
            <w:r>
              <w:rPr>
                <w:rFonts w:ascii="Cambria" w:hAnsi="Cambria"/>
                <w:b w:val="0"/>
                <w:sz w:val="19"/>
              </w:rPr>
              <w:t>Recorded remedial videos or quizzes on LMS/Google Classroom.</w:t>
            </w:r>
          </w:p>
        </w:tc>
        <w:tc>
          <w:tcPr>
            <w:tcW w:type="dxa" w:w="1644"/>
            <w:shd w:val="clear" w:color="auto" w:fill="D9E2EC"/>
            <w:tcW w:w="1644" w:type="dxa"/>
          </w:tcPr>
          <w:p>
            <w:pPr>
              <w:jc w:val="center"/>
            </w:pPr>
            <w:r/>
            <w:r>
              <w:rPr>
                <w:rFonts w:ascii="Cambria" w:hAnsi="Cambria"/>
                <w:b w:val="0"/>
                <w:sz w:val="19"/>
              </w:rPr>
              <w:t>All COs</w:t>
            </w:r>
          </w:p>
        </w:tc>
      </w:tr>
    </w:tbl>
    <w:p>
      <w:pPr>
        <w:spacing w:before="200" w:after="160"/>
      </w:pPr>
      <w:r>
        <w:rPr>
          <w:rFonts w:ascii="Cambria" w:hAnsi="Cambria"/>
          <w:b/>
          <w:color w:val="1F3A5F"/>
          <w:sz w:val="30"/>
        </w:rPr>
        <w:t>41.5 – Remedial Assessment (Post-Evaluation)</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94"/>
            <w:shd w:val="clear" w:color="auto" w:fill="1F3A5F"/>
            <w:tcW w:w="793" w:type="dxa"/>
          </w:tcPr>
          <w:p>
            <w:pPr>
              <w:jc w:val="center"/>
            </w:pPr>
            <w:r/>
            <w:r>
              <w:rPr>
                <w:rFonts w:ascii="Cambria" w:hAnsi="Cambria"/>
                <w:b/>
                <w:color w:val="FFFFFF"/>
                <w:sz w:val="22"/>
              </w:rPr>
              <w:t>CO</w:t>
            </w:r>
          </w:p>
        </w:tc>
        <w:tc>
          <w:tcPr>
            <w:tcW w:type="dxa" w:w="1814"/>
            <w:shd w:val="clear" w:color="auto" w:fill="1F3A5F"/>
            <w:tcW w:w="1814" w:type="dxa"/>
          </w:tcPr>
          <w:p>
            <w:pPr>
              <w:jc w:val="center"/>
            </w:pPr>
            <w:r/>
            <w:r>
              <w:rPr>
                <w:rFonts w:ascii="Cambria" w:hAnsi="Cambria"/>
                <w:b/>
                <w:color w:val="FFFFFF"/>
                <w:sz w:val="22"/>
              </w:rPr>
              <w:t>No. of Students Below Target</w:t>
            </w:r>
          </w:p>
        </w:tc>
        <w:tc>
          <w:tcPr>
            <w:tcW w:type="dxa" w:w="1814"/>
            <w:shd w:val="clear" w:color="auto" w:fill="1F3A5F"/>
            <w:tcW w:w="1814" w:type="dxa"/>
          </w:tcPr>
          <w:p>
            <w:pPr>
              <w:jc w:val="center"/>
            </w:pPr>
            <w:r/>
            <w:r>
              <w:rPr>
                <w:rFonts w:ascii="Cambria" w:hAnsi="Cambria"/>
                <w:b/>
                <w:color w:val="FFFFFF"/>
                <w:sz w:val="22"/>
              </w:rPr>
              <w:t>Improved After Remedial (%)</w:t>
            </w:r>
          </w:p>
        </w:tc>
        <w:tc>
          <w:tcPr>
            <w:tcW w:type="dxa" w:w="1587"/>
            <w:shd w:val="clear" w:color="auto" w:fill="1F3A5F"/>
            <w:tcW w:w="1587" w:type="dxa"/>
          </w:tcPr>
          <w:p>
            <w:pPr>
              <w:jc w:val="center"/>
            </w:pPr>
            <w:r/>
            <w:r>
              <w:rPr>
                <w:rFonts w:ascii="Cambria" w:hAnsi="Cambria"/>
                <w:b/>
                <w:color w:val="FFFFFF"/>
                <w:sz w:val="22"/>
              </w:rPr>
              <w:t>Attainment Before (%)</w:t>
            </w:r>
          </w:p>
        </w:tc>
        <w:tc>
          <w:tcPr>
            <w:tcW w:type="dxa" w:w="1587"/>
            <w:shd w:val="clear" w:color="auto" w:fill="1F3A5F"/>
            <w:tcW w:w="1587" w:type="dxa"/>
          </w:tcPr>
          <w:p>
            <w:pPr>
              <w:jc w:val="center"/>
            </w:pPr>
            <w:r/>
            <w:r>
              <w:rPr>
                <w:rFonts w:ascii="Cambria" w:hAnsi="Cambria"/>
                <w:b/>
                <w:color w:val="FFFFFF"/>
                <w:sz w:val="22"/>
              </w:rPr>
              <w:t>Attainment After (%)</w:t>
            </w:r>
          </w:p>
        </w:tc>
        <w:tc>
          <w:tcPr>
            <w:tcW w:type="dxa" w:w="1134"/>
            <w:shd w:val="clear" w:color="auto" w:fill="1F3A5F"/>
            <w:tcW w:w="1134" w:type="dxa"/>
          </w:tcPr>
          <w:p>
            <w:pPr>
              <w:jc w:val="center"/>
            </w:pPr>
            <w:r/>
            <w:r>
              <w:rPr>
                <w:rFonts w:ascii="Cambria" w:hAnsi="Cambria"/>
                <w:b/>
                <w:color w:val="FFFFFF"/>
                <w:sz w:val="22"/>
              </w:rPr>
              <w:t>Attainment Level Change</w:t>
            </w:r>
          </w:p>
        </w:tc>
      </w:tr>
      <w:tr>
        <w:tc>
          <w:tcPr>
            <w:tcW w:type="dxa" w:w="794"/>
            <w:tcW w:w="793" w:type="dxa"/>
          </w:tcPr>
          <w:p>
            <w:pPr>
              <w:jc w:val="center"/>
            </w:pPr>
            <w:r/>
            <w:r>
              <w:rPr>
                <w:rFonts w:ascii="Cambria" w:hAnsi="Cambria"/>
                <w:b w:val="0"/>
                <w:sz w:val="18"/>
              </w:rPr>
              <w:t>CO1</w:t>
            </w:r>
          </w:p>
        </w:tc>
        <w:tc>
          <w:tcPr>
            <w:tcW w:type="dxa" w:w="1814"/>
            <w:tcW w:w="1814" w:type="dxa"/>
          </w:tcPr>
          <w:p>
            <w:pPr>
              <w:jc w:val="left"/>
            </w:pPr>
            <w:r/>
            <w:r>
              <w:rPr>
                <w:rFonts w:ascii="Cambria" w:hAnsi="Cambria"/>
                <w:b w:val="0"/>
                <w:sz w:val="18"/>
              </w:rPr>
              <w:t>6</w:t>
            </w:r>
          </w:p>
        </w:tc>
        <w:tc>
          <w:tcPr>
            <w:tcW w:type="dxa" w:w="1814"/>
            <w:tcW w:w="1814" w:type="dxa"/>
          </w:tcPr>
          <w:p>
            <w:pPr>
              <w:jc w:val="center"/>
            </w:pPr>
            <w:r/>
            <w:r>
              <w:rPr>
                <w:rFonts w:ascii="Cambria" w:hAnsi="Cambria"/>
                <w:b w:val="0"/>
                <w:sz w:val="18"/>
              </w:rPr>
              <w:t>5 (83%)</w:t>
            </w:r>
          </w:p>
        </w:tc>
        <w:tc>
          <w:tcPr>
            <w:tcW w:type="dxa" w:w="1587"/>
            <w:tcW w:w="1587" w:type="dxa"/>
          </w:tcPr>
          <w:p>
            <w:pPr>
              <w:jc w:val="center"/>
            </w:pPr>
            <w:r/>
            <w:r>
              <w:rPr>
                <w:rFonts w:ascii="Cambria" w:hAnsi="Cambria"/>
                <w:b w:val="0"/>
                <w:sz w:val="18"/>
              </w:rPr>
              <w:t>68</w:t>
            </w:r>
          </w:p>
        </w:tc>
        <w:tc>
          <w:tcPr>
            <w:tcW w:type="dxa" w:w="1587"/>
            <w:tcW w:w="1587" w:type="dxa"/>
          </w:tcPr>
          <w:p>
            <w:pPr>
              <w:jc w:val="center"/>
            </w:pPr>
            <w:r/>
            <w:r>
              <w:rPr>
                <w:rFonts w:ascii="Cambria" w:hAnsi="Cambria"/>
                <w:b w:val="0"/>
                <w:sz w:val="18"/>
              </w:rPr>
              <w:t>80</w:t>
            </w:r>
          </w:p>
        </w:tc>
        <w:tc>
          <w:tcPr>
            <w:tcW w:type="dxa" w:w="1134"/>
            <w:tcW w:w="1134" w:type="dxa"/>
          </w:tcPr>
          <w:p>
            <w:pPr>
              <w:jc w:val="center"/>
            </w:pPr>
            <w:r/>
            <w:r>
              <w:rPr>
                <w:rFonts w:ascii="Cambria" w:hAnsi="Cambria"/>
                <w:b w:val="0"/>
                <w:sz w:val="18"/>
              </w:rPr>
              <w:t>+1</w:t>
            </w:r>
          </w:p>
        </w:tc>
      </w:tr>
      <w:tr>
        <w:tc>
          <w:tcPr>
            <w:tcW w:type="dxa" w:w="794"/>
            <w:shd w:val="clear" w:color="auto" w:fill="D9E2EC"/>
            <w:tcW w:w="793" w:type="dxa"/>
          </w:tcPr>
          <w:p>
            <w:pPr>
              <w:jc w:val="center"/>
            </w:pPr>
            <w:r/>
            <w:r>
              <w:rPr>
                <w:rFonts w:ascii="Cambria" w:hAnsi="Cambria"/>
                <w:b w:val="0"/>
                <w:sz w:val="18"/>
              </w:rPr>
              <w:t>CO2</w:t>
            </w:r>
          </w:p>
        </w:tc>
        <w:tc>
          <w:tcPr>
            <w:tcW w:type="dxa" w:w="1814"/>
            <w:shd w:val="clear" w:color="auto" w:fill="D9E2EC"/>
            <w:tcW w:w="1814" w:type="dxa"/>
          </w:tcPr>
          <w:p>
            <w:pPr>
              <w:jc w:val="left"/>
            </w:pPr>
            <w:r/>
            <w:r>
              <w:rPr>
                <w:rFonts w:ascii="Cambria" w:hAnsi="Cambria"/>
                <w:b w:val="0"/>
                <w:sz w:val="18"/>
              </w:rPr>
              <w:t>8</w:t>
            </w:r>
          </w:p>
        </w:tc>
        <w:tc>
          <w:tcPr>
            <w:tcW w:type="dxa" w:w="1814"/>
            <w:shd w:val="clear" w:color="auto" w:fill="D9E2EC"/>
            <w:tcW w:w="1814" w:type="dxa"/>
          </w:tcPr>
          <w:p>
            <w:pPr>
              <w:jc w:val="center"/>
            </w:pPr>
            <w:r/>
            <w:r>
              <w:rPr>
                <w:rFonts w:ascii="Cambria" w:hAnsi="Cambria"/>
                <w:b w:val="0"/>
                <w:sz w:val="18"/>
              </w:rPr>
              <w:t>6 (75%)</w:t>
            </w:r>
          </w:p>
        </w:tc>
        <w:tc>
          <w:tcPr>
            <w:tcW w:type="dxa" w:w="1587"/>
            <w:shd w:val="clear" w:color="auto" w:fill="D9E2EC"/>
            <w:tcW w:w="1587" w:type="dxa"/>
          </w:tcPr>
          <w:p>
            <w:pPr>
              <w:jc w:val="center"/>
            </w:pPr>
            <w:r/>
            <w:r>
              <w:rPr>
                <w:rFonts w:ascii="Cambria" w:hAnsi="Cambria"/>
                <w:b w:val="0"/>
                <w:sz w:val="18"/>
              </w:rPr>
              <w:t>66</w:t>
            </w:r>
          </w:p>
        </w:tc>
        <w:tc>
          <w:tcPr>
            <w:tcW w:type="dxa" w:w="1587"/>
            <w:shd w:val="clear" w:color="auto" w:fill="D9E2EC"/>
            <w:tcW w:w="1587" w:type="dxa"/>
          </w:tcPr>
          <w:p>
            <w:pPr>
              <w:jc w:val="center"/>
            </w:pPr>
            <w:r/>
            <w:r>
              <w:rPr>
                <w:rFonts w:ascii="Cambria" w:hAnsi="Cambria"/>
                <w:b w:val="0"/>
                <w:sz w:val="18"/>
              </w:rPr>
              <w:t>78</w:t>
            </w:r>
          </w:p>
        </w:tc>
        <w:tc>
          <w:tcPr>
            <w:tcW w:type="dxa" w:w="1134"/>
            <w:shd w:val="clear" w:color="auto" w:fill="D9E2EC"/>
            <w:tcW w:w="1134" w:type="dxa"/>
          </w:tcPr>
          <w:p>
            <w:pPr>
              <w:jc w:val="center"/>
            </w:pPr>
            <w:r/>
            <w:r>
              <w:rPr>
                <w:rFonts w:ascii="Cambria" w:hAnsi="Cambria"/>
                <w:b w:val="0"/>
                <w:sz w:val="18"/>
              </w:rPr>
              <w:t>+1</w:t>
            </w:r>
          </w:p>
        </w:tc>
      </w:tr>
      <w:tr>
        <w:tc>
          <w:tcPr>
            <w:tcW w:type="dxa" w:w="794"/>
            <w:tcW w:w="793" w:type="dxa"/>
          </w:tcPr>
          <w:p>
            <w:pPr>
              <w:jc w:val="center"/>
            </w:pPr>
            <w:r/>
            <w:r>
              <w:rPr>
                <w:rFonts w:ascii="Cambria" w:hAnsi="Cambria"/>
                <w:b w:val="0"/>
                <w:sz w:val="18"/>
              </w:rPr>
              <w:t>CO3</w:t>
            </w:r>
          </w:p>
        </w:tc>
        <w:tc>
          <w:tcPr>
            <w:tcW w:type="dxa" w:w="1814"/>
            <w:tcW w:w="1814" w:type="dxa"/>
          </w:tcPr>
          <w:p>
            <w:pPr>
              <w:jc w:val="left"/>
            </w:pPr>
            <w:r/>
            <w:r>
              <w:rPr>
                <w:rFonts w:ascii="Cambria" w:hAnsi="Cambria"/>
                <w:b w:val="0"/>
                <w:sz w:val="18"/>
              </w:rPr>
              <w:t>10</w:t>
            </w:r>
          </w:p>
        </w:tc>
        <w:tc>
          <w:tcPr>
            <w:tcW w:type="dxa" w:w="1814"/>
            <w:tcW w:w="1814" w:type="dxa"/>
          </w:tcPr>
          <w:p>
            <w:pPr>
              <w:jc w:val="center"/>
            </w:pPr>
            <w:r/>
            <w:r>
              <w:rPr>
                <w:rFonts w:ascii="Cambria" w:hAnsi="Cambria"/>
                <w:b w:val="0"/>
                <w:sz w:val="18"/>
              </w:rPr>
              <w:t>9 (90%)</w:t>
            </w:r>
          </w:p>
        </w:tc>
        <w:tc>
          <w:tcPr>
            <w:tcW w:type="dxa" w:w="1587"/>
            <w:tcW w:w="1587" w:type="dxa"/>
          </w:tcPr>
          <w:p>
            <w:pPr>
              <w:jc w:val="center"/>
            </w:pPr>
            <w:r/>
            <w:r>
              <w:rPr>
                <w:rFonts w:ascii="Cambria" w:hAnsi="Cambria"/>
                <w:b w:val="0"/>
                <w:sz w:val="18"/>
              </w:rPr>
              <w:t>62</w:t>
            </w:r>
          </w:p>
        </w:tc>
        <w:tc>
          <w:tcPr>
            <w:tcW w:type="dxa" w:w="1587"/>
            <w:tcW w:w="1587" w:type="dxa"/>
          </w:tcPr>
          <w:p>
            <w:pPr>
              <w:jc w:val="center"/>
            </w:pPr>
            <w:r/>
            <w:r>
              <w:rPr>
                <w:rFonts w:ascii="Cambria" w:hAnsi="Cambria"/>
                <w:b w:val="0"/>
                <w:sz w:val="18"/>
              </w:rPr>
              <w:t>74</w:t>
            </w:r>
          </w:p>
        </w:tc>
        <w:tc>
          <w:tcPr>
            <w:tcW w:type="dxa" w:w="1134"/>
            <w:tcW w:w="1134" w:type="dxa"/>
          </w:tcPr>
          <w:p>
            <w:pPr>
              <w:jc w:val="center"/>
            </w:pPr>
            <w:r/>
            <w:r>
              <w:rPr>
                <w:rFonts w:ascii="Cambria" w:hAnsi="Cambria"/>
                <w:b w:val="0"/>
                <w:sz w:val="18"/>
              </w:rPr>
              <w:t>+1</w:t>
            </w:r>
          </w:p>
        </w:tc>
      </w:tr>
      <w:tr>
        <w:tc>
          <w:tcPr>
            <w:tcW w:type="dxa" w:w="794"/>
            <w:shd w:val="clear" w:color="auto" w:fill="D9E2EC"/>
            <w:tcW w:w="793" w:type="dxa"/>
          </w:tcPr>
          <w:p>
            <w:pPr>
              <w:jc w:val="center"/>
            </w:pPr>
            <w:r/>
            <w:r>
              <w:rPr>
                <w:rFonts w:ascii="Cambria" w:hAnsi="Cambria"/>
                <w:b w:val="0"/>
                <w:sz w:val="18"/>
              </w:rPr>
              <w:t>CO4</w:t>
            </w:r>
          </w:p>
        </w:tc>
        <w:tc>
          <w:tcPr>
            <w:tcW w:type="dxa" w:w="1814"/>
            <w:shd w:val="clear" w:color="auto" w:fill="D9E2EC"/>
            <w:tcW w:w="1814" w:type="dxa"/>
          </w:tcPr>
          <w:p>
            <w:pPr>
              <w:jc w:val="left"/>
            </w:pPr>
            <w:r/>
            <w:r>
              <w:rPr>
                <w:rFonts w:ascii="Cambria" w:hAnsi="Cambria"/>
                <w:b w:val="0"/>
                <w:sz w:val="18"/>
              </w:rPr>
              <w:t>9</w:t>
            </w:r>
          </w:p>
        </w:tc>
        <w:tc>
          <w:tcPr>
            <w:tcW w:type="dxa" w:w="1814"/>
            <w:shd w:val="clear" w:color="auto" w:fill="D9E2EC"/>
            <w:tcW w:w="1814" w:type="dxa"/>
          </w:tcPr>
          <w:p>
            <w:pPr>
              <w:jc w:val="center"/>
            </w:pPr>
            <w:r/>
            <w:r>
              <w:rPr>
                <w:rFonts w:ascii="Cambria" w:hAnsi="Cambria"/>
                <w:b w:val="0"/>
                <w:sz w:val="18"/>
              </w:rPr>
              <w:t>7 (78%)</w:t>
            </w:r>
          </w:p>
        </w:tc>
        <w:tc>
          <w:tcPr>
            <w:tcW w:type="dxa" w:w="1587"/>
            <w:shd w:val="clear" w:color="auto" w:fill="D9E2EC"/>
            <w:tcW w:w="1587" w:type="dxa"/>
          </w:tcPr>
          <w:p>
            <w:pPr>
              <w:jc w:val="center"/>
            </w:pPr>
            <w:r/>
            <w:r>
              <w:rPr>
                <w:rFonts w:ascii="Cambria" w:hAnsi="Cambria"/>
                <w:b w:val="0"/>
                <w:sz w:val="18"/>
              </w:rPr>
              <w:t>65</w:t>
            </w:r>
          </w:p>
        </w:tc>
        <w:tc>
          <w:tcPr>
            <w:tcW w:type="dxa" w:w="1587"/>
            <w:shd w:val="clear" w:color="auto" w:fill="D9E2EC"/>
            <w:tcW w:w="1587" w:type="dxa"/>
          </w:tcPr>
          <w:p>
            <w:pPr>
              <w:jc w:val="center"/>
            </w:pPr>
            <w:r/>
            <w:r>
              <w:rPr>
                <w:rFonts w:ascii="Cambria" w:hAnsi="Cambria"/>
                <w:b w:val="0"/>
                <w:sz w:val="18"/>
              </w:rPr>
              <w:t>76</w:t>
            </w:r>
          </w:p>
        </w:tc>
        <w:tc>
          <w:tcPr>
            <w:tcW w:type="dxa" w:w="1134"/>
            <w:shd w:val="clear" w:color="auto" w:fill="D9E2EC"/>
            <w:tcW w:w="1134" w:type="dxa"/>
          </w:tcPr>
          <w:p>
            <w:pPr>
              <w:jc w:val="center"/>
            </w:pPr>
            <w:r/>
            <w:r>
              <w:rPr>
                <w:rFonts w:ascii="Cambria" w:hAnsi="Cambria"/>
                <w:b w:val="0"/>
                <w:sz w:val="18"/>
              </w:rPr>
              <w:t>+1</w:t>
            </w:r>
          </w:p>
        </w:tc>
      </w:tr>
    </w:tbl>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94"/>
            <w:shd w:val="clear" w:color="auto" w:fill="1F3A5F"/>
            <w:tcW w:w="793" w:type="dxa"/>
          </w:tcPr>
          <w:p>
            <w:pPr>
              <w:jc w:val="center"/>
            </w:pPr>
            <w:r/>
            <w:r>
              <w:rPr>
                <w:rFonts w:ascii="Cambria" w:hAnsi="Cambria"/>
                <w:b/>
                <w:color w:val="FFFFFF"/>
                <w:sz w:val="22"/>
              </w:rPr>
              <w:t>CO</w:t>
            </w:r>
          </w:p>
        </w:tc>
        <w:tc>
          <w:tcPr>
            <w:tcW w:type="dxa" w:w="1814"/>
            <w:shd w:val="clear" w:color="auto" w:fill="1F3A5F"/>
            <w:tcW w:w="1814" w:type="dxa"/>
          </w:tcPr>
          <w:p>
            <w:pPr>
              <w:jc w:val="center"/>
            </w:pPr>
            <w:r/>
            <w:r>
              <w:rPr>
                <w:rFonts w:ascii="Cambria" w:hAnsi="Cambria"/>
                <w:b/>
                <w:color w:val="FFFFFF"/>
                <w:sz w:val="22"/>
              </w:rPr>
              <w:t>No. of Students Below Target</w:t>
            </w:r>
          </w:p>
        </w:tc>
        <w:tc>
          <w:tcPr>
            <w:tcW w:type="dxa" w:w="1814"/>
            <w:shd w:val="clear" w:color="auto" w:fill="1F3A5F"/>
            <w:tcW w:w="1814" w:type="dxa"/>
          </w:tcPr>
          <w:p>
            <w:pPr>
              <w:jc w:val="center"/>
            </w:pPr>
            <w:r/>
            <w:r>
              <w:rPr>
                <w:rFonts w:ascii="Cambria" w:hAnsi="Cambria"/>
                <w:b/>
                <w:color w:val="FFFFFF"/>
                <w:sz w:val="22"/>
              </w:rPr>
              <w:t>Improved After Remedial (%)</w:t>
            </w:r>
          </w:p>
        </w:tc>
        <w:tc>
          <w:tcPr>
            <w:tcW w:type="dxa" w:w="1587"/>
            <w:shd w:val="clear" w:color="auto" w:fill="1F3A5F"/>
            <w:tcW w:w="1587" w:type="dxa"/>
          </w:tcPr>
          <w:p>
            <w:pPr>
              <w:jc w:val="center"/>
            </w:pPr>
            <w:r/>
            <w:r>
              <w:rPr>
                <w:rFonts w:ascii="Cambria" w:hAnsi="Cambria"/>
                <w:b/>
                <w:color w:val="FFFFFF"/>
                <w:sz w:val="22"/>
              </w:rPr>
              <w:t>Attainment Before (%)</w:t>
            </w:r>
          </w:p>
        </w:tc>
        <w:tc>
          <w:tcPr>
            <w:tcW w:type="dxa" w:w="1587"/>
            <w:shd w:val="clear" w:color="auto" w:fill="1F3A5F"/>
            <w:tcW w:w="1587" w:type="dxa"/>
          </w:tcPr>
          <w:p>
            <w:pPr>
              <w:jc w:val="center"/>
            </w:pPr>
            <w:r/>
            <w:r>
              <w:rPr>
                <w:rFonts w:ascii="Cambria" w:hAnsi="Cambria"/>
                <w:b/>
                <w:color w:val="FFFFFF"/>
                <w:sz w:val="22"/>
              </w:rPr>
              <w:t>Attainment After (%)</w:t>
            </w:r>
          </w:p>
        </w:tc>
        <w:tc>
          <w:tcPr>
            <w:tcW w:type="dxa" w:w="1134"/>
            <w:shd w:val="clear" w:color="auto" w:fill="1F3A5F"/>
            <w:tcW w:w="1134" w:type="dxa"/>
          </w:tcPr>
          <w:p>
            <w:pPr>
              <w:jc w:val="center"/>
            </w:pPr>
            <w:r/>
            <w:r>
              <w:rPr>
                <w:rFonts w:ascii="Cambria" w:hAnsi="Cambria"/>
                <w:b/>
                <w:color w:val="FFFFFF"/>
                <w:sz w:val="22"/>
              </w:rPr>
              <w:t>Attainment Level Change</w:t>
            </w:r>
          </w:p>
        </w:tc>
      </w:tr>
      <w:tr>
        <w:tc>
          <w:tcPr>
            <w:tcW w:type="dxa" w:w="794"/>
            <w:tcW w:w="793" w:type="dxa"/>
          </w:tcPr>
          <w:p>
            <w:pPr>
              <w:jc w:val="center"/>
            </w:pPr>
            <w:r/>
            <w:r>
              <w:rPr>
                <w:rFonts w:ascii="Cambria" w:hAnsi="Cambria"/>
                <w:b w:val="0"/>
                <w:sz w:val="18"/>
              </w:rPr>
              <w:t>CO5</w:t>
            </w:r>
          </w:p>
        </w:tc>
        <w:tc>
          <w:tcPr>
            <w:tcW w:type="dxa" w:w="1814"/>
            <w:tcW w:w="1814" w:type="dxa"/>
          </w:tcPr>
          <w:p>
            <w:pPr>
              <w:jc w:val="left"/>
            </w:pPr>
            <w:r/>
            <w:r>
              <w:rPr>
                <w:rFonts w:ascii="Cambria" w:hAnsi="Cambria"/>
                <w:b w:val="0"/>
                <w:sz w:val="18"/>
              </w:rPr>
              <w:t>4</w:t>
            </w:r>
          </w:p>
        </w:tc>
        <w:tc>
          <w:tcPr>
            <w:tcW w:type="dxa" w:w="1814"/>
            <w:tcW w:w="1814" w:type="dxa"/>
          </w:tcPr>
          <w:p>
            <w:pPr>
              <w:jc w:val="center"/>
            </w:pPr>
            <w:r/>
            <w:r>
              <w:rPr>
                <w:rFonts w:ascii="Cambria" w:hAnsi="Cambria"/>
                <w:b w:val="0"/>
                <w:sz w:val="18"/>
              </w:rPr>
              <w:t>4 (100%)</w:t>
            </w:r>
          </w:p>
        </w:tc>
        <w:tc>
          <w:tcPr>
            <w:tcW w:type="dxa" w:w="1587"/>
            <w:tcW w:w="1587" w:type="dxa"/>
          </w:tcPr>
          <w:p>
            <w:pPr>
              <w:jc w:val="center"/>
            </w:pPr>
            <w:r/>
            <w:r>
              <w:rPr>
                <w:rFonts w:ascii="Cambria" w:hAnsi="Cambria"/>
                <w:b w:val="0"/>
                <w:sz w:val="18"/>
              </w:rPr>
              <w:t>70</w:t>
            </w:r>
          </w:p>
        </w:tc>
        <w:tc>
          <w:tcPr>
            <w:tcW w:type="dxa" w:w="1587"/>
            <w:tcW w:w="1587" w:type="dxa"/>
          </w:tcPr>
          <w:p>
            <w:pPr>
              <w:jc w:val="center"/>
            </w:pPr>
            <w:r/>
            <w:r>
              <w:rPr>
                <w:rFonts w:ascii="Cambria" w:hAnsi="Cambria"/>
                <w:b w:val="0"/>
                <w:sz w:val="18"/>
              </w:rPr>
              <w:t>82</w:t>
            </w:r>
          </w:p>
        </w:tc>
        <w:tc>
          <w:tcPr>
            <w:tcW w:type="dxa" w:w="1134"/>
            <w:tcW w:w="1134" w:type="dxa"/>
          </w:tcPr>
          <w:p>
            <w:pPr>
              <w:jc w:val="center"/>
            </w:pPr>
            <w:r/>
            <w:r>
              <w:rPr>
                <w:rFonts w:ascii="Cambria" w:hAnsi="Cambria"/>
                <w:b w:val="0"/>
                <w:sz w:val="18"/>
              </w:rPr>
              <w:t>+1</w:t>
            </w:r>
          </w:p>
        </w:tc>
      </w:tr>
    </w:tbl>
    <w:p>
      <w:pPr>
        <w:jc w:val="both"/>
      </w:pPr>
      <w:r>
        <w:rPr>
          <w:rFonts w:ascii="Cambria" w:hAnsi="Cambria"/>
          <w:b w:val="0"/>
          <w:i w:val="0"/>
          <w:sz w:val="22"/>
        </w:rPr>
        <w:t>Average improvement across COs: +11% (Attainment level increased from 2.4 → 2.9)</w:t>
      </w:r>
    </w:p>
    <w:p>
      <w:pPr>
        <w:spacing w:before="200" w:after="160"/>
      </w:pPr>
      <w:r>
        <w:rPr>
          <w:rFonts w:ascii="Cambria" w:hAnsi="Cambria"/>
          <w:b/>
          <w:color w:val="1F3A5F"/>
          <w:sz w:val="30"/>
        </w:rPr>
        <w:t>41.6 – Evidence to Include in Course File</w:t>
      </w:r>
    </w:p>
    <w:tbl>
      <w:tblPr>
        <w:tblW w:type="auto" w:w="0"/>
        <w:jc w:val="center"/>
        <w:tblLayout w:type="fixed"/>
        <w:tblLook w:firstColumn="1" w:firstRow="1" w:lastColumn="0" w:lastRow="0" w:noHBand="0" w:noVBand="1" w:val="04A0"/>
        <w:tblLayout w:type="fixed"/>
      </w:tblPr>
      <w:tblGrid>
        <w:gridCol w:w="4706"/>
        <w:gridCol w:w="4706"/>
      </w:tblGrid>
      <w:tr>
        <w:tc>
          <w:tcPr>
            <w:tcW w:type="dxa" w:w="3175"/>
            <w:shd w:val="clear" w:color="auto" w:fill="1F3A5F"/>
            <w:tcW w:w="3175" w:type="dxa"/>
          </w:tcPr>
          <w:p>
            <w:pPr>
              <w:jc w:val="center"/>
            </w:pPr>
            <w:r/>
            <w:r>
              <w:rPr>
                <w:rFonts w:ascii="Cambria" w:hAnsi="Cambria"/>
                <w:b/>
                <w:color w:val="FFFFFF"/>
                <w:sz w:val="22"/>
              </w:rPr>
              <w:t>Document</w:t>
            </w:r>
          </w:p>
        </w:tc>
        <w:tc>
          <w:tcPr>
            <w:tcW w:type="dxa" w:w="5443"/>
            <w:shd w:val="clear" w:color="auto" w:fill="1F3A5F"/>
            <w:tcW w:w="5443" w:type="dxa"/>
          </w:tcPr>
          <w:p>
            <w:pPr>
              <w:jc w:val="center"/>
            </w:pPr>
            <w:r/>
            <w:r>
              <w:rPr>
                <w:rFonts w:ascii="Cambria" w:hAnsi="Cambria"/>
                <w:b/>
                <w:color w:val="FFFFFF"/>
                <w:sz w:val="22"/>
              </w:rPr>
              <w:t>Description</w:t>
            </w:r>
          </w:p>
        </w:tc>
      </w:tr>
      <w:tr>
        <w:tc>
          <w:tcPr>
            <w:tcW w:type="dxa" w:w="3175"/>
            <w:tcW w:w="3175" w:type="dxa"/>
          </w:tcPr>
          <w:p>
            <w:pPr>
              <w:jc w:val="center"/>
            </w:pPr>
            <w:r/>
            <w:r>
              <w:rPr>
                <w:rFonts w:ascii="Cambria" w:hAnsi="Cambria"/>
                <w:b w:val="0"/>
                <w:sz w:val="20"/>
              </w:rPr>
              <w:t>Remedial Class Schedule</w:t>
            </w:r>
          </w:p>
        </w:tc>
        <w:tc>
          <w:tcPr>
            <w:tcW w:type="dxa" w:w="5443"/>
            <w:tcW w:w="5443" w:type="dxa"/>
          </w:tcPr>
          <w:p>
            <w:pPr>
              <w:jc w:val="center"/>
            </w:pPr>
            <w:r/>
            <w:r>
              <w:rPr>
                <w:rFonts w:ascii="Cambria" w:hAnsi="Cambria"/>
                <w:b w:val="0"/>
                <w:sz w:val="20"/>
              </w:rPr>
              <w:t>Dated and signed by faculty, indicating topics and COs.</w:t>
            </w:r>
          </w:p>
        </w:tc>
      </w:tr>
      <w:tr>
        <w:tc>
          <w:tcPr>
            <w:tcW w:type="dxa" w:w="3175"/>
            <w:shd w:val="clear" w:color="auto" w:fill="D9E2EC"/>
            <w:tcW w:w="3175" w:type="dxa"/>
          </w:tcPr>
          <w:p>
            <w:pPr>
              <w:jc w:val="center"/>
            </w:pPr>
            <w:r/>
            <w:r>
              <w:rPr>
                <w:rFonts w:ascii="Cambria" w:hAnsi="Cambria"/>
                <w:b w:val="0"/>
                <w:sz w:val="20"/>
              </w:rPr>
              <w:t>List of Students Identified</w:t>
            </w:r>
          </w:p>
        </w:tc>
        <w:tc>
          <w:tcPr>
            <w:tcW w:type="dxa" w:w="5443"/>
            <w:shd w:val="clear" w:color="auto" w:fill="D9E2EC"/>
            <w:tcW w:w="5443" w:type="dxa"/>
          </w:tcPr>
          <w:p>
            <w:pPr>
              <w:jc w:val="center"/>
            </w:pPr>
            <w:r/>
            <w:r>
              <w:rPr>
                <w:rFonts w:ascii="Cambria" w:hAnsi="Cambria"/>
                <w:b w:val="0"/>
                <w:sz w:val="20"/>
              </w:rPr>
              <w:t>Roll numbers and marks of slow learners.</w:t>
            </w:r>
          </w:p>
        </w:tc>
      </w:tr>
      <w:tr>
        <w:tc>
          <w:tcPr>
            <w:tcW w:type="dxa" w:w="3175"/>
            <w:tcW w:w="3175" w:type="dxa"/>
          </w:tcPr>
          <w:p>
            <w:pPr>
              <w:jc w:val="center"/>
            </w:pPr>
            <w:r/>
            <w:r>
              <w:rPr>
                <w:rFonts w:ascii="Cambria" w:hAnsi="Cambria"/>
                <w:b w:val="0"/>
                <w:sz w:val="20"/>
              </w:rPr>
              <w:t>Attendance Record</w:t>
            </w:r>
          </w:p>
        </w:tc>
        <w:tc>
          <w:tcPr>
            <w:tcW w:type="dxa" w:w="5443"/>
            <w:tcW w:w="5443" w:type="dxa"/>
          </w:tcPr>
          <w:p>
            <w:pPr>
              <w:jc w:val="center"/>
            </w:pPr>
            <w:r/>
            <w:r>
              <w:rPr>
                <w:rFonts w:ascii="Cambria" w:hAnsi="Cambria"/>
                <w:b w:val="0"/>
                <w:sz w:val="20"/>
              </w:rPr>
              <w:t>Attendance sheet for each remedial session.</w:t>
            </w:r>
          </w:p>
        </w:tc>
      </w:tr>
      <w:tr>
        <w:tc>
          <w:tcPr>
            <w:tcW w:type="dxa" w:w="3175"/>
            <w:shd w:val="clear" w:color="auto" w:fill="D9E2EC"/>
            <w:tcW w:w="3175" w:type="dxa"/>
          </w:tcPr>
          <w:p>
            <w:pPr>
              <w:jc w:val="center"/>
            </w:pPr>
            <w:r/>
            <w:r>
              <w:rPr>
                <w:rFonts w:ascii="Cambria" w:hAnsi="Cambria"/>
                <w:b w:val="0"/>
                <w:sz w:val="20"/>
              </w:rPr>
              <w:t>Remedial Worksheets / Tutorials</w:t>
            </w:r>
          </w:p>
        </w:tc>
        <w:tc>
          <w:tcPr>
            <w:tcW w:type="dxa" w:w="5443"/>
            <w:shd w:val="clear" w:color="auto" w:fill="D9E2EC"/>
            <w:tcW w:w="5443" w:type="dxa"/>
          </w:tcPr>
          <w:p>
            <w:pPr>
              <w:jc w:val="center"/>
            </w:pPr>
            <w:r/>
            <w:r>
              <w:rPr>
                <w:rFonts w:ascii="Cambria" w:hAnsi="Cambria"/>
                <w:b w:val="0"/>
                <w:sz w:val="20"/>
              </w:rPr>
              <w:t>Problems given during remedial teaching.</w:t>
            </w:r>
          </w:p>
        </w:tc>
      </w:tr>
      <w:tr>
        <w:tc>
          <w:tcPr>
            <w:tcW w:type="dxa" w:w="3175"/>
            <w:tcW w:w="3175" w:type="dxa"/>
          </w:tcPr>
          <w:p>
            <w:pPr>
              <w:jc w:val="center"/>
            </w:pPr>
            <w:r/>
            <w:r>
              <w:rPr>
                <w:rFonts w:ascii="Cambria" w:hAnsi="Cambria"/>
                <w:b w:val="0"/>
                <w:sz w:val="20"/>
              </w:rPr>
              <w:t>Post-Remedial Test Papers &amp; Results</w:t>
            </w:r>
          </w:p>
        </w:tc>
        <w:tc>
          <w:tcPr>
            <w:tcW w:type="dxa" w:w="5443"/>
            <w:tcW w:w="5443" w:type="dxa"/>
          </w:tcPr>
          <w:p>
            <w:pPr>
              <w:jc w:val="center"/>
            </w:pPr>
            <w:r/>
            <w:r>
              <w:rPr>
                <w:rFonts w:ascii="Cambria" w:hAnsi="Cambria"/>
                <w:b w:val="0"/>
                <w:sz w:val="20"/>
              </w:rPr>
              <w:t>Evaluation sheets showing improvement.</w:t>
            </w:r>
          </w:p>
        </w:tc>
      </w:tr>
      <w:tr>
        <w:tc>
          <w:tcPr>
            <w:tcW w:type="dxa" w:w="3175"/>
            <w:shd w:val="clear" w:color="auto" w:fill="D9E2EC"/>
            <w:tcW w:w="3175" w:type="dxa"/>
          </w:tcPr>
          <w:p>
            <w:pPr>
              <w:jc w:val="center"/>
            </w:pPr>
            <w:r/>
            <w:r>
              <w:rPr>
                <w:rFonts w:ascii="Cambria" w:hAnsi="Cambria"/>
                <w:b w:val="0"/>
                <w:sz w:val="20"/>
              </w:rPr>
              <w:t>Feedback Form Summary</w:t>
            </w:r>
          </w:p>
        </w:tc>
        <w:tc>
          <w:tcPr>
            <w:tcW w:type="dxa" w:w="5443"/>
            <w:shd w:val="clear" w:color="auto" w:fill="D9E2EC"/>
            <w:tcW w:w="5443" w:type="dxa"/>
          </w:tcPr>
          <w:p>
            <w:pPr>
              <w:jc w:val="center"/>
            </w:pPr>
            <w:r/>
            <w:r>
              <w:rPr>
                <w:rFonts w:ascii="Cambria" w:hAnsi="Cambria"/>
                <w:b w:val="0"/>
                <w:sz w:val="20"/>
              </w:rPr>
              <w:t>Student feedback on remedial class effectiveness.</w:t>
            </w:r>
          </w:p>
        </w:tc>
      </w:tr>
    </w:tbl>
    <w:p>
      <w:pPr>
        <w:spacing w:before="200" w:after="160"/>
      </w:pPr>
      <w:r>
        <w:rPr>
          <w:rFonts w:ascii="Cambria" w:hAnsi="Cambria"/>
          <w:b/>
          <w:color w:val="1F3A5F"/>
          <w:sz w:val="30"/>
        </w:rPr>
        <w:t>41.7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5329"/>
            <w:shd w:val="clear" w:color="auto" w:fill="1F3A5F"/>
            <w:tcW w:w="5329" w:type="dxa"/>
          </w:tcPr>
          <w:p>
            <w:pPr>
              <w:jc w:val="center"/>
            </w:pPr>
            <w:r/>
            <w:r>
              <w:rPr>
                <w:rFonts w:ascii="Cambria" w:hAnsi="Cambria"/>
                <w:b/>
                <w:color w:val="FFFFFF"/>
                <w:sz w:val="22"/>
              </w:rPr>
              <w:t>CQI Action</w:t>
            </w:r>
          </w:p>
        </w:tc>
        <w:tc>
          <w:tcPr>
            <w:tcW w:type="dxa" w:w="2608"/>
            <w:shd w:val="clear" w:color="auto" w:fill="1F3A5F"/>
            <w:tcW w:w="2608" w:type="dxa"/>
          </w:tcPr>
          <w:p>
            <w:pPr>
              <w:jc w:val="center"/>
            </w:pPr>
            <w:r/>
            <w:r>
              <w:rPr>
                <w:rFonts w:ascii="Cambria" w:hAnsi="Cambria"/>
                <w:b/>
                <w:color w:val="FFFFFF"/>
                <w:sz w:val="22"/>
              </w:rPr>
              <w:t>Documentation</w:t>
            </w:r>
          </w:p>
        </w:tc>
      </w:tr>
      <w:tr>
        <w:tc>
          <w:tcPr>
            <w:tcW w:type="dxa" w:w="680"/>
            <w:tcW w:w="680" w:type="dxa"/>
          </w:tcPr>
          <w:p>
            <w:pPr>
              <w:jc w:val="center"/>
            </w:pPr>
            <w:r/>
            <w:r>
              <w:rPr>
                <w:rFonts w:ascii="Cambria" w:hAnsi="Cambria"/>
                <w:b w:val="0"/>
                <w:sz w:val="20"/>
              </w:rPr>
              <w:t>1</w:t>
            </w:r>
          </w:p>
        </w:tc>
        <w:tc>
          <w:tcPr>
            <w:tcW w:type="dxa" w:w="5329"/>
            <w:tcW w:w="5329" w:type="dxa"/>
          </w:tcPr>
          <w:p>
            <w:pPr>
              <w:jc w:val="center"/>
            </w:pPr>
            <w:r/>
            <w:r>
              <w:rPr>
                <w:rFonts w:ascii="Cambria" w:hAnsi="Cambria"/>
                <w:b w:val="0"/>
                <w:sz w:val="20"/>
              </w:rPr>
              <w:t>Identify COs with attainment &lt; target (70%).</w:t>
            </w:r>
          </w:p>
        </w:tc>
        <w:tc>
          <w:tcPr>
            <w:tcW w:type="dxa" w:w="2608"/>
            <w:tcW w:w="2608" w:type="dxa"/>
          </w:tcPr>
          <w:p>
            <w:pPr>
              <w:jc w:val="center"/>
            </w:pPr>
            <w:r/>
            <w:r>
              <w:rPr>
                <w:rFonts w:ascii="Cambria" w:hAnsi="Cambria"/>
                <w:b w:val="0"/>
                <w:sz w:val="20"/>
              </w:rPr>
              <w:t>CO Attainment Sheet</w:t>
            </w:r>
          </w:p>
        </w:tc>
      </w:tr>
      <w:tr>
        <w:tc>
          <w:tcPr>
            <w:tcW w:type="dxa" w:w="680"/>
            <w:shd w:val="clear" w:color="auto" w:fill="D9E2EC"/>
            <w:tcW w:w="680" w:type="dxa"/>
          </w:tcPr>
          <w:p>
            <w:pPr>
              <w:jc w:val="center"/>
            </w:pPr>
            <w:r/>
            <w:r>
              <w:rPr>
                <w:rFonts w:ascii="Cambria" w:hAnsi="Cambria"/>
                <w:b w:val="0"/>
                <w:sz w:val="20"/>
              </w:rPr>
              <w:t>2</w:t>
            </w:r>
          </w:p>
        </w:tc>
        <w:tc>
          <w:tcPr>
            <w:tcW w:type="dxa" w:w="5329"/>
            <w:shd w:val="clear" w:color="auto" w:fill="D9E2EC"/>
            <w:tcW w:w="5329" w:type="dxa"/>
          </w:tcPr>
          <w:p>
            <w:pPr>
              <w:jc w:val="center"/>
            </w:pPr>
            <w:r/>
            <w:r>
              <w:rPr>
                <w:rFonts w:ascii="Cambria" w:hAnsi="Cambria"/>
                <w:b w:val="0"/>
                <w:sz w:val="20"/>
              </w:rPr>
              <w:t>Plan remedial sessions for those COs.</w:t>
            </w:r>
          </w:p>
        </w:tc>
        <w:tc>
          <w:tcPr>
            <w:tcW w:type="dxa" w:w="2608"/>
            <w:shd w:val="clear" w:color="auto" w:fill="D9E2EC"/>
            <w:tcW w:w="2608" w:type="dxa"/>
          </w:tcPr>
          <w:p>
            <w:pPr>
              <w:jc w:val="center"/>
            </w:pPr>
            <w:r/>
            <w:r>
              <w:rPr>
                <w:rFonts w:ascii="Cambria" w:hAnsi="Cambria"/>
                <w:b w:val="0"/>
                <w:sz w:val="20"/>
              </w:rPr>
              <w:t>Remedial Timetable</w:t>
            </w:r>
          </w:p>
        </w:tc>
      </w:tr>
      <w:tr>
        <w:tc>
          <w:tcPr>
            <w:tcW w:type="dxa" w:w="680"/>
            <w:tcW w:w="680" w:type="dxa"/>
          </w:tcPr>
          <w:p>
            <w:pPr>
              <w:jc w:val="center"/>
            </w:pPr>
            <w:r/>
            <w:r>
              <w:rPr>
                <w:rFonts w:ascii="Cambria" w:hAnsi="Cambria"/>
                <w:b w:val="0"/>
                <w:sz w:val="20"/>
              </w:rPr>
              <w:t>3</w:t>
            </w:r>
          </w:p>
        </w:tc>
        <w:tc>
          <w:tcPr>
            <w:tcW w:type="dxa" w:w="5329"/>
            <w:tcW w:w="5329" w:type="dxa"/>
          </w:tcPr>
          <w:p>
            <w:pPr>
              <w:jc w:val="center"/>
            </w:pPr>
            <w:r/>
            <w:r>
              <w:rPr>
                <w:rFonts w:ascii="Cambria" w:hAnsi="Cambria"/>
                <w:b w:val="0"/>
                <w:sz w:val="20"/>
              </w:rPr>
              <w:t>Conduct classes and re-evaluate students.</w:t>
            </w:r>
          </w:p>
        </w:tc>
        <w:tc>
          <w:tcPr>
            <w:tcW w:type="dxa" w:w="2608"/>
            <w:tcW w:w="2608" w:type="dxa"/>
          </w:tcPr>
          <w:p>
            <w:pPr>
              <w:jc w:val="center"/>
            </w:pPr>
            <w:r/>
            <w:r>
              <w:rPr>
                <w:rFonts w:ascii="Cambria" w:hAnsi="Cambria"/>
                <w:b w:val="0"/>
                <w:sz w:val="20"/>
              </w:rPr>
              <w:t>Attendance + Test Results</w:t>
            </w:r>
          </w:p>
        </w:tc>
      </w:tr>
      <w:tr>
        <w:tc>
          <w:tcPr>
            <w:tcW w:type="dxa" w:w="680"/>
            <w:shd w:val="clear" w:color="auto" w:fill="D9E2EC"/>
            <w:tcW w:w="680" w:type="dxa"/>
          </w:tcPr>
          <w:p>
            <w:pPr>
              <w:jc w:val="center"/>
            </w:pPr>
            <w:r/>
            <w:r>
              <w:rPr>
                <w:rFonts w:ascii="Cambria" w:hAnsi="Cambria"/>
                <w:b w:val="0"/>
                <w:sz w:val="20"/>
              </w:rPr>
              <w:t>4</w:t>
            </w:r>
          </w:p>
        </w:tc>
        <w:tc>
          <w:tcPr>
            <w:tcW w:type="dxa" w:w="5329"/>
            <w:shd w:val="clear" w:color="auto" w:fill="D9E2EC"/>
            <w:tcW w:w="5329" w:type="dxa"/>
          </w:tcPr>
          <w:p>
            <w:pPr>
              <w:jc w:val="center"/>
            </w:pPr>
            <w:r/>
            <w:r>
              <w:rPr>
                <w:rFonts w:ascii="Cambria" w:hAnsi="Cambria"/>
                <w:b w:val="0"/>
                <w:sz w:val="20"/>
              </w:rPr>
              <w:t>Record improvement and update CQI register.</w:t>
            </w:r>
          </w:p>
        </w:tc>
        <w:tc>
          <w:tcPr>
            <w:tcW w:type="dxa" w:w="2608"/>
            <w:shd w:val="clear" w:color="auto" w:fill="D9E2EC"/>
            <w:tcW w:w="2608" w:type="dxa"/>
          </w:tcPr>
          <w:p>
            <w:pPr>
              <w:jc w:val="center"/>
            </w:pPr>
            <w:r/>
            <w:r>
              <w:rPr>
                <w:rFonts w:ascii="Cambria" w:hAnsi="Cambria"/>
                <w:b w:val="0"/>
                <w:sz w:val="20"/>
              </w:rPr>
              <w:t>Remedial Report</w:t>
            </w:r>
          </w:p>
        </w:tc>
      </w:tr>
      <w:tr>
        <w:tc>
          <w:tcPr>
            <w:tcW w:type="dxa" w:w="680"/>
            <w:tcW w:w="680" w:type="dxa"/>
          </w:tcPr>
          <w:p>
            <w:pPr>
              <w:jc w:val="center"/>
            </w:pPr>
            <w:r/>
            <w:r>
              <w:rPr>
                <w:rFonts w:ascii="Cambria" w:hAnsi="Cambria"/>
                <w:b w:val="0"/>
                <w:sz w:val="20"/>
              </w:rPr>
              <w:t>5</w:t>
            </w:r>
          </w:p>
        </w:tc>
        <w:tc>
          <w:tcPr>
            <w:tcW w:type="dxa" w:w="5329"/>
            <w:tcW w:w="5329" w:type="dxa"/>
          </w:tcPr>
          <w:p>
            <w:pPr>
              <w:jc w:val="center"/>
            </w:pPr>
            <w:r/>
            <w:r>
              <w:rPr>
                <w:rFonts w:ascii="Cambria" w:hAnsi="Cambria"/>
                <w:b w:val="0"/>
                <w:sz w:val="20"/>
              </w:rPr>
              <w:t>Present summary in Department Advisory Board (DAB) meeting.</w:t>
            </w:r>
          </w:p>
        </w:tc>
        <w:tc>
          <w:tcPr>
            <w:tcW w:type="dxa" w:w="2608"/>
            <w:tcW w:w="2608" w:type="dxa"/>
          </w:tcPr>
          <w:p>
            <w:pPr>
              <w:jc w:val="center"/>
            </w:pPr>
            <w:r/>
            <w:r>
              <w:rPr>
                <w:rFonts w:ascii="Cambria" w:hAnsi="Cambria"/>
                <w:b w:val="0"/>
                <w:sz w:val="20"/>
              </w:rPr>
              <w:t>DAB Minutes</w:t>
            </w:r>
          </w:p>
        </w:tc>
      </w:tr>
    </w:tbl>
    <w:p>
      <w:pPr>
        <w:spacing w:before="200" w:after="160"/>
      </w:pPr>
      <w:r>
        <w:rPr>
          <w:rFonts w:ascii="Cambria" w:hAnsi="Cambria"/>
          <w:b/>
          <w:color w:val="1F3A5F"/>
          <w:sz w:val="30"/>
        </w:rPr>
        <w:t>41.8 – Accreditation and Audit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3402"/>
            <w:shd w:val="clear" w:color="auto" w:fill="1F3A5F"/>
            <w:tcW w:w="3402" w:type="dxa"/>
          </w:tcPr>
          <w:p>
            <w:pPr>
              <w:jc w:val="center"/>
            </w:pPr>
            <w:r/>
            <w:r>
              <w:rPr>
                <w:rFonts w:ascii="Cambria" w:hAnsi="Cambria"/>
                <w:b/>
                <w:color w:val="FFFFFF"/>
                <w:sz w:val="22"/>
              </w:rPr>
              <w:t>Framework</w:t>
            </w:r>
          </w:p>
        </w:tc>
        <w:tc>
          <w:tcPr>
            <w:tcW w:type="dxa" w:w="5216"/>
            <w:shd w:val="clear" w:color="auto" w:fill="1F3A5F"/>
            <w:tcW w:w="5216" w:type="dxa"/>
          </w:tcPr>
          <w:p>
            <w:pPr>
              <w:jc w:val="center"/>
            </w:pPr>
            <w:r/>
            <w:r>
              <w:rPr>
                <w:rFonts w:ascii="Cambria" w:hAnsi="Cambria"/>
                <w:b/>
                <w:color w:val="FFFFFF"/>
                <w:sz w:val="22"/>
              </w:rPr>
              <w:t>Criterion / Evidence Requirement</w:t>
            </w:r>
          </w:p>
        </w:tc>
      </w:tr>
      <w:tr>
        <w:tc>
          <w:tcPr>
            <w:tcW w:type="dxa" w:w="3402"/>
            <w:tcW w:w="3402" w:type="dxa"/>
          </w:tcPr>
          <w:p>
            <w:pPr>
              <w:jc w:val="center"/>
            </w:pPr>
            <w:r/>
            <w:r>
              <w:rPr>
                <w:rFonts w:ascii="Cambria" w:hAnsi="Cambria"/>
                <w:b w:val="0"/>
                <w:sz w:val="20"/>
              </w:rPr>
              <w:t>NBA Criterion 3 (Course Outcomes)</w:t>
            </w:r>
          </w:p>
        </w:tc>
        <w:tc>
          <w:tcPr>
            <w:tcW w:type="dxa" w:w="5216"/>
            <w:tcW w:w="5216" w:type="dxa"/>
          </w:tcPr>
          <w:p>
            <w:pPr>
              <w:jc w:val="center"/>
            </w:pPr>
            <w:r/>
            <w:r>
              <w:rPr>
                <w:rFonts w:ascii="Cambria" w:hAnsi="Cambria"/>
                <w:b w:val="0"/>
                <w:sz w:val="20"/>
              </w:rPr>
              <w:t>Remedial evidence for weak COs, post-improvement attainment data.</w:t>
            </w:r>
          </w:p>
        </w:tc>
      </w:tr>
      <w:tr>
        <w:tc>
          <w:tcPr>
            <w:tcW w:type="dxa" w:w="3402"/>
            <w:shd w:val="clear" w:color="auto" w:fill="D9E2EC"/>
            <w:tcW w:w="3402" w:type="dxa"/>
          </w:tcPr>
          <w:p>
            <w:pPr>
              <w:jc w:val="center"/>
            </w:pPr>
            <w:r/>
            <w:r>
              <w:rPr>
                <w:rFonts w:ascii="Cambria" w:hAnsi="Cambria"/>
                <w:b w:val="0"/>
                <w:sz w:val="20"/>
              </w:rPr>
              <w:t>NAAC Criterion 2.6 (Student Performance and Learning Outcomes)</w:t>
            </w:r>
          </w:p>
        </w:tc>
        <w:tc>
          <w:tcPr>
            <w:tcW w:type="dxa" w:w="5216"/>
            <w:shd w:val="clear" w:color="auto" w:fill="D9E2EC"/>
            <w:tcW w:w="5216" w:type="dxa"/>
          </w:tcPr>
          <w:p>
            <w:pPr>
              <w:jc w:val="center"/>
            </w:pPr>
            <w:r/>
            <w:r>
              <w:rPr>
                <w:rFonts w:ascii="Cambria" w:hAnsi="Cambria"/>
                <w:b w:val="0"/>
                <w:sz w:val="20"/>
              </w:rPr>
              <w:t>Remedial action plans and follow-up analysis.</w:t>
            </w:r>
          </w:p>
        </w:tc>
      </w:tr>
      <w:tr>
        <w:tc>
          <w:tcPr>
            <w:tcW w:type="dxa" w:w="3402"/>
            <w:tcW w:w="3402" w:type="dxa"/>
          </w:tcPr>
          <w:p>
            <w:pPr>
              <w:jc w:val="center"/>
            </w:pPr>
            <w:r/>
            <w:r>
              <w:rPr>
                <w:rFonts w:ascii="Cambria" w:hAnsi="Cambria"/>
                <w:b w:val="0"/>
                <w:sz w:val="20"/>
              </w:rPr>
              <w:t>IQAC / Academic Audit</w:t>
            </w:r>
          </w:p>
        </w:tc>
        <w:tc>
          <w:tcPr>
            <w:tcW w:type="dxa" w:w="5216"/>
            <w:tcW w:w="5216" w:type="dxa"/>
          </w:tcPr>
          <w:p>
            <w:pPr>
              <w:jc w:val="center"/>
            </w:pPr>
            <w:r/>
            <w:r>
              <w:rPr>
                <w:rFonts w:ascii="Cambria" w:hAnsi="Cambria"/>
                <w:b w:val="0"/>
                <w:sz w:val="20"/>
              </w:rPr>
              <w:t>Documented proof of corrective measures and student improvement.</w:t>
            </w:r>
          </w:p>
        </w:tc>
      </w:tr>
    </w:tbl>
    <w:p>
      <w:pPr>
        <w:spacing w:before="200" w:after="160"/>
      </w:pPr>
      <w:r>
        <w:rPr>
          <w:rFonts w:ascii="Cambria" w:hAnsi="Cambria"/>
          <w:b/>
          <w:color w:val="1F3A5F"/>
          <w:sz w:val="30"/>
        </w:rPr>
        <w:t>41.9 – Best Practices</w:t>
      </w:r>
    </w:p>
    <w:p>
      <w:pPr>
        <w:pStyle w:val="ListBullet"/>
        <w:spacing w:after="60"/>
      </w:pPr>
      <w:r>
        <w:rPr>
          <w:rFonts w:ascii="Cambria" w:hAnsi="Cambria"/>
          <w:sz w:val="22"/>
        </w:rPr>
        <w:t>Maintain a separate remedial register for each course with detailed student-wise data.</w:t>
      </w:r>
    </w:p>
    <w:p>
      <w:pPr>
        <w:pStyle w:val="ListBullet"/>
        <w:spacing w:after="60"/>
      </w:pPr>
      <w:r>
        <w:rPr>
          <w:rFonts w:ascii="Cambria" w:hAnsi="Cambria"/>
          <w:sz w:val="22"/>
        </w:rPr>
        <w:t>Conduct interactive sessions instead of traditional lectures to encourage participation.</w:t>
      </w:r>
    </w:p>
    <w:p>
      <w:pPr>
        <w:pStyle w:val="ListBullet"/>
        <w:spacing w:after="60"/>
      </w:pPr>
      <w:r>
        <w:rPr>
          <w:rFonts w:ascii="Cambria" w:hAnsi="Cambria"/>
          <w:sz w:val="22"/>
        </w:rPr>
        <w:t>Use pre-remedial and post-remedial tests to measure improvement quantitatively.</w:t>
      </w:r>
    </w:p>
    <w:p>
      <w:pPr>
        <w:pStyle w:val="ListBullet"/>
        <w:spacing w:after="60"/>
      </w:pPr>
      <w:r>
        <w:rPr>
          <w:rFonts w:ascii="Cambria" w:hAnsi="Cambria"/>
          <w:sz w:val="22"/>
        </w:rPr>
        <w:t>Provide LMS-based remedial content (videos, quizzes) for flexible access.</w:t>
      </w:r>
    </w:p>
    <w:p>
      <w:pPr>
        <w:pStyle w:val="ListBullet"/>
        <w:spacing w:after="60"/>
      </w:pPr>
      <w:r>
        <w:rPr>
          <w:rFonts w:ascii="Cambria" w:hAnsi="Cambria"/>
          <w:sz w:val="22"/>
        </w:rPr>
        <w:t>Recognize students who show maximum improvement in remedial sessions.</w:t>
      </w:r>
    </w:p>
    <w:p>
      <w:pPr>
        <w:spacing w:before="280" w:after="160"/>
      </w:pPr>
      <w:r>
        <w:rPr>
          <w:rFonts w:ascii="Cambria" w:hAnsi="Cambria"/>
          <w:b/>
          <w:color w:val="1F3A5F"/>
          <w:sz w:val="36"/>
        </w:rPr>
        <w:t>23. List of Slow Learners and Performance Review</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42</w:t>
            </w:r>
          </w:p>
        </w:tc>
        <w:tc>
          <w:tcPr>
            <w:tcW w:type="dxa" w:w="1361"/>
            <w:tcW w:w="1360" w:type="dxa"/>
          </w:tcPr>
          <w:p>
            <w:pPr>
              <w:jc w:val="center"/>
            </w:pPr>
            <w:r/>
            <w:r>
              <w:rPr>
                <w:rFonts w:ascii="Cambria" w:hAnsi="Cambria"/>
                <w:b w:val="0"/>
                <w:sz w:val="20"/>
              </w:rPr>
              <w:t>List of Slow</w:t>
              <w:br/>
              <w:t>Learners and</w:t>
              <w:br/>
              <w:t>Performance</w:t>
              <w:br/>
              <w:t>Review</w:t>
            </w:r>
          </w:p>
        </w:tc>
        <w:tc>
          <w:tcPr>
            <w:tcW w:type="dxa" w:w="7257"/>
            <w:tcW w:w="7257" w:type="dxa"/>
          </w:tcPr>
          <w:p>
            <w:pPr>
              <w:jc w:val="center"/>
            </w:pPr>
            <w:r/>
            <w:r>
              <w:rPr>
                <w:rFonts w:ascii="Cambria" w:hAnsi="Cambria"/>
                <w:b w:val="0"/>
                <w:sz w:val="20"/>
              </w:rPr>
              <w:t>A documented analysis of students who have performed below the expected level in internal or external assessments. This section identifies slow learners, reviews their academic performance, and outlines strategies and interventions undertaken to improve their learning outcomes as part of the Outcome-Based Education (OBE) and Continuous Quality Improvement (CQI) process.</w:t>
            </w:r>
          </w:p>
        </w:tc>
      </w:tr>
    </w:tbl>
    <w:p>
      <w:pPr>
        <w:spacing w:before="200" w:after="160"/>
      </w:pPr>
      <w:r>
        <w:rPr>
          <w:rFonts w:ascii="Cambria" w:hAnsi="Cambria"/>
          <w:b/>
          <w:color w:val="1F3A5F"/>
          <w:sz w:val="30"/>
        </w:rPr>
        <w:t>42.1 – Purpose</w:t>
      </w:r>
    </w:p>
    <w:p>
      <w:pPr>
        <w:pStyle w:val="ListBullet"/>
        <w:spacing w:after="60"/>
      </w:pPr>
      <w:r>
        <w:rPr>
          <w:rFonts w:ascii="Cambria" w:hAnsi="Cambria"/>
          <w:sz w:val="22"/>
        </w:rPr>
        <w:t>To identify students who consistently underperform in course assessments (internal/external).</w:t>
      </w:r>
    </w:p>
    <w:p>
      <w:pPr>
        <w:pStyle w:val="ListBullet"/>
        <w:spacing w:after="60"/>
      </w:pPr>
      <w:r>
        <w:rPr>
          <w:rFonts w:ascii="Cambria" w:hAnsi="Cambria"/>
          <w:sz w:val="22"/>
        </w:rPr>
        <w:t>To provide targeted academic support through remedial classes, peer mentoring, and continuous evaluation.</w:t>
      </w:r>
    </w:p>
    <w:p>
      <w:pPr>
        <w:pStyle w:val="ListBullet"/>
        <w:spacing w:after="60"/>
      </w:pPr>
      <w:r>
        <w:rPr>
          <w:rFonts w:ascii="Cambria" w:hAnsi="Cambria"/>
          <w:sz w:val="22"/>
        </w:rPr>
        <w:t>To monitor progress and improvement of identified slow learners.</w:t>
      </w:r>
    </w:p>
    <w:p>
      <w:pPr>
        <w:pStyle w:val="ListBullet"/>
        <w:spacing w:after="60"/>
      </w:pPr>
      <w:r>
        <w:rPr>
          <w:rFonts w:ascii="Cambria" w:hAnsi="Cambria"/>
          <w:sz w:val="22"/>
        </w:rPr>
        <w:t>To ensure inclusivity and fairness in the Outcome-Based Education (OBE) process.</w:t>
      </w:r>
    </w:p>
    <w:p>
      <w:pPr>
        <w:spacing w:before="200" w:after="160"/>
      </w:pPr>
      <w:r>
        <w:rPr>
          <w:rFonts w:ascii="Cambria" w:hAnsi="Cambria"/>
          <w:b/>
          <w:color w:val="1F3A5F"/>
          <w:sz w:val="30"/>
        </w:rPr>
        <w:t>42.2 – Criteria for Identifying Slow Learners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928"/>
            <w:shd w:val="clear" w:color="auto" w:fill="1F3A5F"/>
            <w:tcW w:w="1927" w:type="dxa"/>
          </w:tcPr>
          <w:p>
            <w:pPr>
              <w:jc w:val="center"/>
            </w:pPr>
            <w:r/>
            <w:r>
              <w:rPr>
                <w:rFonts w:ascii="Cambria" w:hAnsi="Cambria"/>
                <w:b/>
                <w:color w:val="FFFFFF"/>
                <w:sz w:val="22"/>
              </w:rPr>
              <w:t>Criterion Type</w:t>
            </w:r>
          </w:p>
        </w:tc>
        <w:tc>
          <w:tcPr>
            <w:tcW w:type="dxa" w:w="4762"/>
            <w:shd w:val="clear" w:color="auto" w:fill="1F3A5F"/>
            <w:tcW w:w="4762" w:type="dxa"/>
          </w:tcPr>
          <w:p>
            <w:pPr>
              <w:jc w:val="center"/>
            </w:pPr>
            <w:r/>
            <w:r>
              <w:rPr>
                <w:rFonts w:ascii="Cambria" w:hAnsi="Cambria"/>
                <w:b/>
                <w:color w:val="FFFFFF"/>
                <w:sz w:val="22"/>
              </w:rPr>
              <w:t>Description</w:t>
            </w:r>
          </w:p>
        </w:tc>
        <w:tc>
          <w:tcPr>
            <w:tcW w:type="dxa" w:w="1701"/>
            <w:shd w:val="clear" w:color="auto" w:fill="1F3A5F"/>
            <w:tcW w:w="1701" w:type="dxa"/>
          </w:tcPr>
          <w:p>
            <w:pPr>
              <w:jc w:val="center"/>
            </w:pPr>
            <w:r/>
            <w:r>
              <w:rPr>
                <w:rFonts w:ascii="Cambria" w:hAnsi="Cambria"/>
                <w:b/>
                <w:color w:val="FFFFFF"/>
                <w:sz w:val="22"/>
              </w:rPr>
              <w:t>Standard Threshold</w:t>
            </w:r>
          </w:p>
        </w:tc>
      </w:tr>
      <w:tr>
        <w:tc>
          <w:tcPr>
            <w:tcW w:type="dxa" w:w="1928"/>
            <w:tcW w:w="1927" w:type="dxa"/>
          </w:tcPr>
          <w:p>
            <w:pPr>
              <w:jc w:val="center"/>
            </w:pPr>
            <w:r/>
            <w:r>
              <w:rPr>
                <w:rFonts w:ascii="Cambria" w:hAnsi="Cambria"/>
                <w:b w:val="0"/>
                <w:sz w:val="20"/>
              </w:rPr>
              <w:t>Internal Assessment Performance</w:t>
            </w:r>
          </w:p>
        </w:tc>
        <w:tc>
          <w:tcPr>
            <w:tcW w:type="dxa" w:w="4762"/>
            <w:tcW w:w="4762" w:type="dxa"/>
          </w:tcPr>
          <w:p>
            <w:pPr>
              <w:jc w:val="center"/>
            </w:pPr>
            <w:r/>
            <w:r>
              <w:rPr>
                <w:rFonts w:ascii="Cambria" w:hAnsi="Cambria"/>
                <w:b w:val="0"/>
                <w:sz w:val="20"/>
              </w:rPr>
              <w:t>Students scoring below 50% of total marks in internal tests (Mid/Assignment/Quiz).</w:t>
            </w:r>
          </w:p>
        </w:tc>
        <w:tc>
          <w:tcPr>
            <w:tcW w:type="dxa" w:w="1701"/>
            <w:tcW w:w="1701" w:type="dxa"/>
          </w:tcPr>
          <w:p>
            <w:pPr>
              <w:jc w:val="center"/>
            </w:pPr>
            <w:r/>
            <w:r>
              <w:rPr>
                <w:rFonts w:ascii="Cambria" w:hAnsi="Cambria"/>
                <w:b w:val="0"/>
                <w:sz w:val="20"/>
              </w:rPr>
              <w:t>&lt; 15/30 or &lt; 5/10</w:t>
            </w:r>
          </w:p>
        </w:tc>
      </w:tr>
      <w:tr>
        <w:tc>
          <w:tcPr>
            <w:tcW w:type="dxa" w:w="1928"/>
            <w:shd w:val="clear" w:color="auto" w:fill="D9E2EC"/>
            <w:tcW w:w="1927" w:type="dxa"/>
          </w:tcPr>
          <w:p>
            <w:pPr>
              <w:jc w:val="center"/>
            </w:pPr>
            <w:r/>
            <w:r>
              <w:rPr>
                <w:rFonts w:ascii="Cambria" w:hAnsi="Cambria"/>
                <w:b w:val="0"/>
                <w:sz w:val="20"/>
              </w:rPr>
              <w:t>University Exam Performance</w:t>
            </w:r>
          </w:p>
        </w:tc>
        <w:tc>
          <w:tcPr>
            <w:tcW w:type="dxa" w:w="4762"/>
            <w:shd w:val="clear" w:color="auto" w:fill="D9E2EC"/>
            <w:tcW w:w="4762" w:type="dxa"/>
          </w:tcPr>
          <w:p>
            <w:pPr>
              <w:jc w:val="center"/>
            </w:pPr>
            <w:r/>
            <w:r>
              <w:rPr>
                <w:rFonts w:ascii="Cambria" w:hAnsi="Cambria"/>
                <w:b w:val="0"/>
                <w:sz w:val="20"/>
              </w:rPr>
              <w:t>Students scoring below pass marks (40%) in end-semester exams.</w:t>
            </w:r>
          </w:p>
        </w:tc>
        <w:tc>
          <w:tcPr>
            <w:tcW w:type="dxa" w:w="1701"/>
            <w:shd w:val="clear" w:color="auto" w:fill="D9E2EC"/>
            <w:tcW w:w="1701" w:type="dxa"/>
          </w:tcPr>
          <w:p>
            <w:pPr>
              <w:jc w:val="center"/>
            </w:pPr>
            <w:r/>
            <w:r>
              <w:rPr>
                <w:rFonts w:ascii="Cambria" w:hAnsi="Cambria"/>
                <w:b w:val="0"/>
                <w:sz w:val="20"/>
              </w:rPr>
              <w:t>&lt; 28/70</w:t>
            </w:r>
          </w:p>
        </w:tc>
      </w:tr>
      <w:tr>
        <w:tc>
          <w:tcPr>
            <w:tcW w:type="dxa" w:w="1928"/>
            <w:tcW w:w="1927" w:type="dxa"/>
          </w:tcPr>
          <w:p>
            <w:pPr>
              <w:jc w:val="center"/>
            </w:pPr>
            <w:r/>
            <w:r>
              <w:rPr>
                <w:rFonts w:ascii="Cambria" w:hAnsi="Cambria"/>
                <w:b w:val="0"/>
                <w:sz w:val="20"/>
              </w:rPr>
              <w:t>CO Attainment Level</w:t>
            </w:r>
          </w:p>
        </w:tc>
        <w:tc>
          <w:tcPr>
            <w:tcW w:type="dxa" w:w="4762"/>
            <w:tcW w:w="4762" w:type="dxa"/>
          </w:tcPr>
          <w:p>
            <w:pPr>
              <w:jc w:val="center"/>
            </w:pPr>
            <w:r/>
            <w:r>
              <w:rPr>
                <w:rFonts w:ascii="Cambria" w:hAnsi="Cambria"/>
                <w:b w:val="0"/>
                <w:sz w:val="20"/>
              </w:rPr>
              <w:t>Students contributing to COs with attainment &lt; target (70%).</w:t>
            </w:r>
          </w:p>
        </w:tc>
        <w:tc>
          <w:tcPr>
            <w:tcW w:type="dxa" w:w="1701"/>
            <w:tcW w:w="1701" w:type="dxa"/>
          </w:tcPr>
          <w:p>
            <w:pPr>
              <w:jc w:val="center"/>
            </w:pPr>
            <w:r/>
            <w:r>
              <w:rPr>
                <w:rFonts w:ascii="Cambria" w:hAnsi="Cambria"/>
                <w:b w:val="0"/>
                <w:sz w:val="20"/>
              </w:rPr>
              <w:t>CO Attainment &lt; 2 (Level)</w:t>
            </w:r>
          </w:p>
        </w:tc>
      </w:tr>
      <w:tr>
        <w:tc>
          <w:tcPr>
            <w:tcW w:type="dxa" w:w="1928"/>
            <w:shd w:val="clear" w:color="auto" w:fill="D9E2EC"/>
            <w:tcW w:w="1927" w:type="dxa"/>
          </w:tcPr>
          <w:p>
            <w:pPr>
              <w:jc w:val="center"/>
            </w:pPr>
            <w:r/>
            <w:r>
              <w:rPr>
                <w:rFonts w:ascii="Cambria" w:hAnsi="Cambria"/>
                <w:b w:val="0"/>
                <w:sz w:val="20"/>
              </w:rPr>
              <w:t>Attendance Record</w:t>
            </w:r>
          </w:p>
        </w:tc>
        <w:tc>
          <w:tcPr>
            <w:tcW w:type="dxa" w:w="4762"/>
            <w:shd w:val="clear" w:color="auto" w:fill="D9E2EC"/>
            <w:tcW w:w="4762" w:type="dxa"/>
          </w:tcPr>
          <w:p>
            <w:pPr>
              <w:jc w:val="center"/>
            </w:pPr>
            <w:r/>
            <w:r>
              <w:rPr>
                <w:rFonts w:ascii="Cambria" w:hAnsi="Cambria"/>
                <w:b w:val="0"/>
                <w:sz w:val="20"/>
              </w:rPr>
              <w:t>Students with attendance below 75% affecting performance.</w:t>
            </w:r>
          </w:p>
        </w:tc>
        <w:tc>
          <w:tcPr>
            <w:tcW w:type="dxa" w:w="1701"/>
            <w:shd w:val="clear" w:color="auto" w:fill="D9E2EC"/>
            <w:tcW w:w="1701" w:type="dxa"/>
          </w:tcPr>
          <w:p>
            <w:pPr>
              <w:jc w:val="center"/>
            </w:pPr>
            <w:r/>
            <w:r>
              <w:rPr>
                <w:rFonts w:ascii="Cambria" w:hAnsi="Cambria"/>
                <w:b w:val="0"/>
                <w:sz w:val="20"/>
              </w:rPr>
              <w:t>&lt; 75% attendance</w:t>
            </w:r>
          </w:p>
        </w:tc>
      </w:tr>
    </w:tbl>
    <w:p>
      <w:pPr>
        <w:jc w:val="both"/>
      </w:pPr>
      <w:r>
        <w:rPr>
          <w:rFonts w:ascii="Cambria" w:hAnsi="Cambria"/>
          <w:b w:val="0"/>
          <w:i w:val="0"/>
          <w:sz w:val="22"/>
        </w:rPr>
        <w:t>Slow learners are shortlisted using any two of the above parameters.</w:t>
      </w:r>
    </w:p>
    <w:p>
      <w:pPr>
        <w:spacing w:before="200" w:after="160"/>
      </w:pPr>
      <w:r>
        <w:rPr>
          <w:rFonts w:ascii="Cambria" w:hAnsi="Cambria"/>
          <w:b/>
          <w:color w:val="1F3A5F"/>
          <w:sz w:val="30"/>
        </w:rPr>
        <w:t>42.3 – Sample List of Identified Slow Learners</w:t>
      </w:r>
    </w:p>
    <w:p>
      <w:pPr>
        <w:jc w:val="center"/>
      </w:pPr>
      <w:r>
        <w:rPr>
          <w:rFonts w:ascii="Cambria" w:hAnsi="Cambria"/>
          <w:b/>
          <w:i w:val="0"/>
          <w:sz w:val="22"/>
        </w:rPr>
        <w:t xml:space="preserve">Course: </w:t>
      </w:r>
      <w:r>
        <w:rPr>
          <w:rFonts w:ascii="Cambria" w:hAnsi="Cambria"/>
          <w:b w:val="0"/>
          <w:i w:val="0"/>
          <w:sz w:val="22"/>
        </w:rPr>
        <w:t xml:space="preserve">Digital Communication      </w:t>
      </w:r>
      <w:r>
        <w:rPr>
          <w:rFonts w:ascii="Cambria" w:hAnsi="Cambria"/>
          <w:b/>
          <w:i w:val="0"/>
          <w:sz w:val="22"/>
        </w:rPr>
        <w:t xml:space="preserve">Course Code: </w:t>
      </w:r>
      <w:r>
        <w:rPr>
          <w:rFonts w:ascii="Cambria" w:hAnsi="Cambria"/>
          <w:b w:val="0"/>
          <w:i w:val="0"/>
          <w:sz w:val="22"/>
        </w:rPr>
        <w:t xml:space="preserve">ECE501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567"/>
            <w:shd w:val="clear" w:color="auto" w:fill="1F3A5F"/>
            <w:tcW w:w="567" w:type="dxa"/>
          </w:tcPr>
          <w:p>
            <w:pPr>
              <w:jc w:val="center"/>
            </w:pPr>
            <w:r/>
            <w:r>
              <w:rPr>
                <w:rFonts w:ascii="Cambria" w:hAnsi="Cambria"/>
                <w:b/>
                <w:color w:val="FFFFFF"/>
                <w:sz w:val="22"/>
              </w:rPr>
              <w:t>S.No.</w:t>
            </w:r>
          </w:p>
        </w:tc>
        <w:tc>
          <w:tcPr>
            <w:tcW w:type="dxa" w:w="1474"/>
            <w:shd w:val="clear" w:color="auto" w:fill="1F3A5F"/>
            <w:tcW w:w="1474" w:type="dxa"/>
          </w:tcPr>
          <w:p>
            <w:pPr>
              <w:jc w:val="center"/>
            </w:pPr>
            <w:r/>
            <w:r>
              <w:rPr>
                <w:rFonts w:ascii="Cambria" w:hAnsi="Cambria"/>
                <w:b/>
                <w:color w:val="FFFFFF"/>
                <w:sz w:val="22"/>
              </w:rPr>
              <w:t>Student Name</w:t>
            </w:r>
          </w:p>
        </w:tc>
        <w:tc>
          <w:tcPr>
            <w:tcW w:type="dxa" w:w="1020"/>
            <w:shd w:val="clear" w:color="auto" w:fill="1F3A5F"/>
            <w:tcW w:w="1020" w:type="dxa"/>
          </w:tcPr>
          <w:p>
            <w:pPr>
              <w:jc w:val="center"/>
            </w:pPr>
            <w:r/>
            <w:r>
              <w:rPr>
                <w:rFonts w:ascii="Cambria" w:hAnsi="Cambria"/>
                <w:b/>
                <w:color w:val="FFFFFF"/>
                <w:sz w:val="22"/>
              </w:rPr>
              <w:t>Roll No.</w:t>
            </w:r>
          </w:p>
        </w:tc>
        <w:tc>
          <w:tcPr>
            <w:tcW w:type="dxa" w:w="1247"/>
            <w:shd w:val="clear" w:color="auto" w:fill="1F3A5F"/>
            <w:tcW w:w="1247" w:type="dxa"/>
          </w:tcPr>
          <w:p>
            <w:pPr>
              <w:jc w:val="center"/>
            </w:pPr>
            <w:r/>
            <w:r>
              <w:rPr>
                <w:rFonts w:ascii="Cambria" w:hAnsi="Cambria"/>
                <w:b/>
                <w:color w:val="FFFFFF"/>
                <w:sz w:val="22"/>
              </w:rPr>
              <w:t>Average Internal Marks (100)</w:t>
            </w:r>
          </w:p>
        </w:tc>
        <w:tc>
          <w:tcPr>
            <w:tcW w:type="dxa" w:w="1134"/>
            <w:shd w:val="clear" w:color="auto" w:fill="1F3A5F"/>
            <w:tcW w:w="1134" w:type="dxa"/>
          </w:tcPr>
          <w:p>
            <w:pPr>
              <w:jc w:val="center"/>
            </w:pPr>
            <w:r/>
            <w:r>
              <w:rPr>
                <w:rFonts w:ascii="Cambria" w:hAnsi="Cambria"/>
                <w:b/>
                <w:color w:val="FFFFFF"/>
                <w:sz w:val="22"/>
              </w:rPr>
              <w:t>End-Sem Marks (70)</w:t>
            </w:r>
          </w:p>
        </w:tc>
        <w:tc>
          <w:tcPr>
            <w:tcW w:type="dxa" w:w="907"/>
            <w:shd w:val="clear" w:color="auto" w:fill="1F3A5F"/>
            <w:tcW w:w="907" w:type="dxa"/>
          </w:tcPr>
          <w:p>
            <w:pPr>
              <w:jc w:val="center"/>
            </w:pPr>
            <w:r/>
            <w:r>
              <w:rPr>
                <w:rFonts w:ascii="Cambria" w:hAnsi="Cambria"/>
                <w:b/>
                <w:color w:val="FFFFFF"/>
                <w:sz w:val="22"/>
              </w:rPr>
              <w:t>Overall %</w:t>
            </w:r>
          </w:p>
        </w:tc>
        <w:tc>
          <w:tcPr>
            <w:tcW w:type="dxa" w:w="1134"/>
            <w:shd w:val="clear" w:color="auto" w:fill="1F3A5F"/>
            <w:tcW w:w="1134" w:type="dxa"/>
          </w:tcPr>
          <w:p>
            <w:pPr>
              <w:jc w:val="center"/>
            </w:pPr>
            <w:r/>
            <w:r>
              <w:rPr>
                <w:rFonts w:ascii="Cambria" w:hAnsi="Cambria"/>
                <w:b/>
                <w:color w:val="FFFFFF"/>
                <w:sz w:val="22"/>
              </w:rPr>
              <w:t>COs Weak In</w:t>
            </w:r>
          </w:p>
        </w:tc>
        <w:tc>
          <w:tcPr>
            <w:tcW w:type="dxa" w:w="1871"/>
            <w:shd w:val="clear" w:color="auto" w:fill="1F3A5F"/>
            <w:tcW w:w="1871" w:type="dxa"/>
          </w:tcPr>
          <w:p>
            <w:pPr>
              <w:jc w:val="center"/>
            </w:pPr>
            <w:r/>
            <w:r>
              <w:rPr>
                <w:rFonts w:ascii="Cambria" w:hAnsi="Cambria"/>
                <w:b/>
                <w:color w:val="FFFFFF"/>
                <w:sz w:val="22"/>
              </w:rPr>
              <w:t>Remarks</w:t>
            </w:r>
          </w:p>
        </w:tc>
      </w:tr>
      <w:tr>
        <w:tc>
          <w:tcPr>
            <w:tcW w:type="dxa" w:w="567"/>
            <w:tcW w:w="567" w:type="dxa"/>
          </w:tcPr>
          <w:p>
            <w:pPr>
              <w:jc w:val="center"/>
            </w:pPr>
            <w:r/>
            <w:r>
              <w:rPr>
                <w:rFonts w:ascii="Cambria" w:hAnsi="Cambria"/>
                <w:b w:val="0"/>
                <w:sz w:val="15"/>
              </w:rPr>
              <w:t>1</w:t>
            </w:r>
          </w:p>
        </w:tc>
        <w:tc>
          <w:tcPr>
            <w:tcW w:type="dxa" w:w="1474"/>
            <w:tcW w:w="1474" w:type="dxa"/>
          </w:tcPr>
          <w:p>
            <w:pPr>
              <w:jc w:val="left"/>
            </w:pPr>
            <w:r/>
            <w:r>
              <w:rPr>
                <w:rFonts w:ascii="Cambria" w:hAnsi="Cambria"/>
                <w:b w:val="0"/>
                <w:sz w:val="15"/>
              </w:rPr>
              <w:t>Anil Kumar</w:t>
            </w:r>
          </w:p>
        </w:tc>
        <w:tc>
          <w:tcPr>
            <w:tcW w:type="dxa" w:w="1020"/>
            <w:tcW w:w="1020" w:type="dxa"/>
          </w:tcPr>
          <w:p>
            <w:pPr>
              <w:jc w:val="center"/>
            </w:pPr>
            <w:r/>
            <w:r>
              <w:rPr>
                <w:rFonts w:ascii="Cambria" w:hAnsi="Cambria"/>
                <w:b w:val="0"/>
                <w:sz w:val="15"/>
              </w:rPr>
              <w:t>22001</w:t>
            </w:r>
          </w:p>
        </w:tc>
        <w:tc>
          <w:tcPr>
            <w:tcW w:type="dxa" w:w="1247"/>
            <w:tcW w:w="1247" w:type="dxa"/>
          </w:tcPr>
          <w:p>
            <w:pPr>
              <w:jc w:val="center"/>
            </w:pPr>
            <w:r/>
            <w:r>
              <w:rPr>
                <w:rFonts w:ascii="Cambria" w:hAnsi="Cambria"/>
                <w:b w:val="0"/>
                <w:sz w:val="15"/>
              </w:rPr>
              <w:t>48</w:t>
            </w:r>
          </w:p>
        </w:tc>
        <w:tc>
          <w:tcPr>
            <w:tcW w:type="dxa" w:w="1134"/>
            <w:tcW w:w="1134" w:type="dxa"/>
          </w:tcPr>
          <w:p>
            <w:pPr>
              <w:jc w:val="center"/>
            </w:pPr>
            <w:r/>
            <w:r>
              <w:rPr>
                <w:rFonts w:ascii="Cambria" w:hAnsi="Cambria"/>
                <w:b w:val="0"/>
                <w:sz w:val="15"/>
              </w:rPr>
              <w:t>30</w:t>
            </w:r>
          </w:p>
        </w:tc>
        <w:tc>
          <w:tcPr>
            <w:tcW w:type="dxa" w:w="907"/>
            <w:tcW w:w="907" w:type="dxa"/>
          </w:tcPr>
          <w:p>
            <w:pPr>
              <w:jc w:val="center"/>
            </w:pPr>
            <w:r/>
            <w:r>
              <w:rPr>
                <w:rFonts w:ascii="Cambria" w:hAnsi="Cambria"/>
                <w:b w:val="0"/>
                <w:sz w:val="15"/>
              </w:rPr>
              <w:t>47</w:t>
            </w:r>
          </w:p>
        </w:tc>
        <w:tc>
          <w:tcPr>
            <w:tcW w:type="dxa" w:w="1134"/>
            <w:tcW w:w="1134" w:type="dxa"/>
          </w:tcPr>
          <w:p>
            <w:pPr>
              <w:jc w:val="center"/>
            </w:pPr>
            <w:r/>
            <w:r>
              <w:rPr>
                <w:rFonts w:ascii="Cambria" w:hAnsi="Cambria"/>
                <w:b w:val="0"/>
                <w:sz w:val="15"/>
              </w:rPr>
              <w:t>CO2, CO3</w:t>
            </w:r>
          </w:p>
        </w:tc>
        <w:tc>
          <w:tcPr>
            <w:tcW w:type="dxa" w:w="1871"/>
            <w:tcW w:w="1871" w:type="dxa"/>
          </w:tcPr>
          <w:p>
            <w:pPr>
              <w:jc w:val="center"/>
            </w:pPr>
            <w:r/>
            <w:r>
              <w:rPr>
                <w:rFonts w:ascii="Cambria" w:hAnsi="Cambria"/>
                <w:b w:val="0"/>
                <w:sz w:val="15"/>
              </w:rPr>
              <w:t>Needs conceptual clarity on modulation &amp; coding</w:t>
            </w:r>
          </w:p>
        </w:tc>
      </w:tr>
      <w:tr>
        <w:tc>
          <w:tcPr>
            <w:tcW w:type="dxa" w:w="567"/>
            <w:shd w:val="clear" w:color="auto" w:fill="D9E2EC"/>
            <w:tcW w:w="567" w:type="dxa"/>
          </w:tcPr>
          <w:p>
            <w:pPr>
              <w:jc w:val="center"/>
            </w:pPr>
            <w:r/>
            <w:r>
              <w:rPr>
                <w:rFonts w:ascii="Cambria" w:hAnsi="Cambria"/>
                <w:b w:val="0"/>
                <w:sz w:val="15"/>
              </w:rPr>
              <w:t>2</w:t>
            </w:r>
          </w:p>
        </w:tc>
        <w:tc>
          <w:tcPr>
            <w:tcW w:type="dxa" w:w="1474"/>
            <w:shd w:val="clear" w:color="auto" w:fill="D9E2EC"/>
            <w:tcW w:w="1474" w:type="dxa"/>
          </w:tcPr>
          <w:p>
            <w:pPr>
              <w:jc w:val="left"/>
            </w:pPr>
            <w:r/>
            <w:r>
              <w:rPr>
                <w:rFonts w:ascii="Cambria" w:hAnsi="Cambria"/>
                <w:b w:val="0"/>
                <w:sz w:val="15"/>
              </w:rPr>
              <w:t>Priya Sharma</w:t>
            </w:r>
          </w:p>
        </w:tc>
        <w:tc>
          <w:tcPr>
            <w:tcW w:type="dxa" w:w="1020"/>
            <w:shd w:val="clear" w:color="auto" w:fill="D9E2EC"/>
            <w:tcW w:w="1020" w:type="dxa"/>
          </w:tcPr>
          <w:p>
            <w:pPr>
              <w:jc w:val="center"/>
            </w:pPr>
            <w:r/>
            <w:r>
              <w:rPr>
                <w:rFonts w:ascii="Cambria" w:hAnsi="Cambria"/>
                <w:b w:val="0"/>
                <w:sz w:val="15"/>
              </w:rPr>
              <w:t>22009</w:t>
            </w:r>
          </w:p>
        </w:tc>
        <w:tc>
          <w:tcPr>
            <w:tcW w:type="dxa" w:w="1247"/>
            <w:shd w:val="clear" w:color="auto" w:fill="D9E2EC"/>
            <w:tcW w:w="1247"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28</w:t>
            </w:r>
          </w:p>
        </w:tc>
        <w:tc>
          <w:tcPr>
            <w:tcW w:type="dxa" w:w="907"/>
            <w:shd w:val="clear" w:color="auto" w:fill="D9E2EC"/>
            <w:tcW w:w="907"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CO3</w:t>
            </w:r>
          </w:p>
        </w:tc>
        <w:tc>
          <w:tcPr>
            <w:tcW w:type="dxa" w:w="1871"/>
            <w:shd w:val="clear" w:color="auto" w:fill="D9E2EC"/>
            <w:tcW w:w="1871" w:type="dxa"/>
          </w:tcPr>
          <w:p>
            <w:pPr>
              <w:jc w:val="center"/>
            </w:pPr>
            <w:r/>
            <w:r>
              <w:rPr>
                <w:rFonts w:ascii="Cambria" w:hAnsi="Cambria"/>
                <w:b w:val="0"/>
                <w:sz w:val="15"/>
              </w:rPr>
              <w:t>Weak in analytical problem solving</w:t>
            </w:r>
          </w:p>
        </w:tc>
      </w:tr>
      <w:tr>
        <w:tc>
          <w:tcPr>
            <w:tcW w:type="dxa" w:w="567"/>
            <w:tcW w:w="567" w:type="dxa"/>
          </w:tcPr>
          <w:p>
            <w:pPr>
              <w:jc w:val="center"/>
            </w:pPr>
            <w:r/>
            <w:r>
              <w:rPr>
                <w:rFonts w:ascii="Cambria" w:hAnsi="Cambria"/>
                <w:b w:val="0"/>
                <w:sz w:val="15"/>
              </w:rPr>
              <w:t>3</w:t>
            </w:r>
          </w:p>
        </w:tc>
        <w:tc>
          <w:tcPr>
            <w:tcW w:type="dxa" w:w="1474"/>
            <w:tcW w:w="1474" w:type="dxa"/>
          </w:tcPr>
          <w:p>
            <w:pPr>
              <w:jc w:val="left"/>
            </w:pPr>
            <w:r/>
            <w:r>
              <w:rPr>
                <w:rFonts w:ascii="Cambria" w:hAnsi="Cambria"/>
                <w:b w:val="0"/>
                <w:sz w:val="15"/>
              </w:rPr>
              <w:t>Vikas Reddy</w:t>
            </w:r>
          </w:p>
        </w:tc>
        <w:tc>
          <w:tcPr>
            <w:tcW w:type="dxa" w:w="1020"/>
            <w:tcW w:w="1020" w:type="dxa"/>
          </w:tcPr>
          <w:p>
            <w:pPr>
              <w:jc w:val="center"/>
            </w:pPr>
            <w:r/>
            <w:r>
              <w:rPr>
                <w:rFonts w:ascii="Cambria" w:hAnsi="Cambria"/>
                <w:b w:val="0"/>
                <w:sz w:val="15"/>
              </w:rPr>
              <w:t>22014</w:t>
            </w:r>
          </w:p>
        </w:tc>
        <w:tc>
          <w:tcPr>
            <w:tcW w:type="dxa" w:w="1247"/>
            <w:tcW w:w="1247" w:type="dxa"/>
          </w:tcPr>
          <w:p>
            <w:pPr>
              <w:jc w:val="center"/>
            </w:pPr>
            <w:r/>
            <w:r>
              <w:rPr>
                <w:rFonts w:ascii="Cambria" w:hAnsi="Cambria"/>
                <w:b w:val="0"/>
                <w:sz w:val="15"/>
              </w:rPr>
              <w:t>42</w:t>
            </w:r>
          </w:p>
        </w:tc>
        <w:tc>
          <w:tcPr>
            <w:tcW w:type="dxa" w:w="1134"/>
            <w:tcW w:w="1134" w:type="dxa"/>
          </w:tcPr>
          <w:p>
            <w:pPr>
              <w:jc w:val="center"/>
            </w:pPr>
            <w:r/>
            <w:r>
              <w:rPr>
                <w:rFonts w:ascii="Cambria" w:hAnsi="Cambria"/>
                <w:b w:val="0"/>
                <w:sz w:val="15"/>
              </w:rPr>
              <w:t>25</w:t>
            </w:r>
          </w:p>
        </w:tc>
        <w:tc>
          <w:tcPr>
            <w:tcW w:type="dxa" w:w="907"/>
            <w:tcW w:w="907" w:type="dxa"/>
          </w:tcPr>
          <w:p>
            <w:pPr>
              <w:jc w:val="center"/>
            </w:pPr>
            <w:r/>
            <w:r>
              <w:rPr>
                <w:rFonts w:ascii="Cambria" w:hAnsi="Cambria"/>
                <w:b w:val="0"/>
                <w:sz w:val="15"/>
              </w:rPr>
              <w:t>43</w:t>
            </w:r>
          </w:p>
        </w:tc>
        <w:tc>
          <w:tcPr>
            <w:tcW w:type="dxa" w:w="1134"/>
            <w:tcW w:w="1134" w:type="dxa"/>
          </w:tcPr>
          <w:p>
            <w:pPr>
              <w:jc w:val="center"/>
            </w:pPr>
            <w:r/>
            <w:r>
              <w:rPr>
                <w:rFonts w:ascii="Cambria" w:hAnsi="Cambria"/>
                <w:b w:val="0"/>
                <w:sz w:val="15"/>
              </w:rPr>
              <w:t>CO4</w:t>
            </w:r>
          </w:p>
        </w:tc>
        <w:tc>
          <w:tcPr>
            <w:tcW w:type="dxa" w:w="1871"/>
            <w:tcW w:w="1871" w:type="dxa"/>
          </w:tcPr>
          <w:p>
            <w:pPr>
              <w:jc w:val="center"/>
            </w:pPr>
            <w:r/>
            <w:r>
              <w:rPr>
                <w:rFonts w:ascii="Cambria" w:hAnsi="Cambria"/>
                <w:b w:val="0"/>
                <w:sz w:val="15"/>
              </w:rPr>
              <w:t>Requires practice in numerical derivations</w:t>
            </w:r>
          </w:p>
        </w:tc>
      </w:tr>
      <w:tr>
        <w:tc>
          <w:tcPr>
            <w:tcW w:type="dxa" w:w="567"/>
            <w:shd w:val="clear" w:color="auto" w:fill="D9E2EC"/>
            <w:tcW w:w="567" w:type="dxa"/>
          </w:tcPr>
          <w:p>
            <w:pPr>
              <w:jc w:val="center"/>
            </w:pPr>
            <w:r/>
            <w:r>
              <w:rPr>
                <w:rFonts w:ascii="Cambria" w:hAnsi="Cambria"/>
                <w:b w:val="0"/>
                <w:sz w:val="15"/>
              </w:rPr>
              <w:t>4</w:t>
            </w:r>
          </w:p>
        </w:tc>
        <w:tc>
          <w:tcPr>
            <w:tcW w:type="dxa" w:w="1474"/>
            <w:shd w:val="clear" w:color="auto" w:fill="D9E2EC"/>
            <w:tcW w:w="1474" w:type="dxa"/>
          </w:tcPr>
          <w:p>
            <w:pPr>
              <w:jc w:val="left"/>
            </w:pPr>
            <w:r/>
            <w:r>
              <w:rPr>
                <w:rFonts w:ascii="Cambria" w:hAnsi="Cambria"/>
                <w:b w:val="0"/>
                <w:sz w:val="15"/>
              </w:rPr>
              <w:t>Divya Rao</w:t>
            </w:r>
          </w:p>
        </w:tc>
        <w:tc>
          <w:tcPr>
            <w:tcW w:type="dxa" w:w="1020"/>
            <w:shd w:val="clear" w:color="auto" w:fill="D9E2EC"/>
            <w:tcW w:w="1020" w:type="dxa"/>
          </w:tcPr>
          <w:p>
            <w:pPr>
              <w:jc w:val="center"/>
            </w:pPr>
            <w:r/>
            <w:r>
              <w:rPr>
                <w:rFonts w:ascii="Cambria" w:hAnsi="Cambria"/>
                <w:b w:val="0"/>
                <w:sz w:val="15"/>
              </w:rPr>
              <w:t>22022</w:t>
            </w:r>
          </w:p>
        </w:tc>
        <w:tc>
          <w:tcPr>
            <w:tcW w:type="dxa" w:w="1247"/>
            <w:shd w:val="clear" w:color="auto" w:fill="D9E2EC"/>
            <w:tcW w:w="1247" w:type="dxa"/>
          </w:tcPr>
          <w:p>
            <w:pPr>
              <w:jc w:val="center"/>
            </w:pPr>
            <w:r/>
            <w:r>
              <w:rPr>
                <w:rFonts w:ascii="Cambria" w:hAnsi="Cambria"/>
                <w:b w:val="0"/>
                <w:sz w:val="15"/>
              </w:rPr>
              <w:t>40</w:t>
            </w:r>
          </w:p>
        </w:tc>
        <w:tc>
          <w:tcPr>
            <w:tcW w:type="dxa" w:w="1134"/>
            <w:shd w:val="clear" w:color="auto" w:fill="D9E2EC"/>
            <w:tcW w:w="1134" w:type="dxa"/>
          </w:tcPr>
          <w:p>
            <w:pPr>
              <w:jc w:val="center"/>
            </w:pPr>
            <w:r/>
            <w:r>
              <w:rPr>
                <w:rFonts w:ascii="Cambria" w:hAnsi="Cambria"/>
                <w:b w:val="0"/>
                <w:sz w:val="15"/>
              </w:rPr>
              <w:t>26</w:t>
            </w:r>
          </w:p>
        </w:tc>
        <w:tc>
          <w:tcPr>
            <w:tcW w:type="dxa" w:w="907"/>
            <w:shd w:val="clear" w:color="auto" w:fill="D9E2EC"/>
            <w:tcW w:w="907" w:type="dxa"/>
          </w:tcPr>
          <w:p>
            <w:pPr>
              <w:jc w:val="center"/>
            </w:pPr>
            <w:r/>
            <w:r>
              <w:rPr>
                <w:rFonts w:ascii="Cambria" w:hAnsi="Cambria"/>
                <w:b w:val="0"/>
                <w:sz w:val="15"/>
              </w:rPr>
              <w:t>41</w:t>
            </w:r>
          </w:p>
        </w:tc>
        <w:tc>
          <w:tcPr>
            <w:tcW w:type="dxa" w:w="1134"/>
            <w:shd w:val="clear" w:color="auto" w:fill="D9E2EC"/>
            <w:tcW w:w="1134" w:type="dxa"/>
          </w:tcPr>
          <w:p>
            <w:pPr>
              <w:jc w:val="center"/>
            </w:pPr>
            <w:r/>
            <w:r>
              <w:rPr>
                <w:rFonts w:ascii="Cambria" w:hAnsi="Cambria"/>
                <w:b w:val="0"/>
                <w:sz w:val="15"/>
              </w:rPr>
              <w:t>CO1, CO2</w:t>
            </w:r>
          </w:p>
        </w:tc>
        <w:tc>
          <w:tcPr>
            <w:tcW w:type="dxa" w:w="1871"/>
            <w:shd w:val="clear" w:color="auto" w:fill="D9E2EC"/>
            <w:tcW w:w="1871" w:type="dxa"/>
          </w:tcPr>
          <w:p>
            <w:pPr>
              <w:jc w:val="center"/>
            </w:pPr>
            <w:r/>
            <w:r>
              <w:rPr>
                <w:rFonts w:ascii="Cambria" w:hAnsi="Cambria"/>
                <w:b w:val="0"/>
                <w:sz w:val="15"/>
              </w:rPr>
              <w:t>Needs attention in fundamentals</w:t>
            </w:r>
          </w:p>
        </w:tc>
      </w:tr>
      <w:tr>
        <w:tc>
          <w:tcPr>
            <w:tcW w:type="dxa" w:w="567"/>
            <w:tcW w:w="567" w:type="dxa"/>
          </w:tcPr>
          <w:p>
            <w:pPr>
              <w:jc w:val="center"/>
            </w:pPr>
            <w:r/>
            <w:r>
              <w:rPr>
                <w:rFonts w:ascii="Cambria" w:hAnsi="Cambria"/>
                <w:b w:val="0"/>
                <w:sz w:val="15"/>
              </w:rPr>
              <w:t>5</w:t>
            </w:r>
          </w:p>
        </w:tc>
        <w:tc>
          <w:tcPr>
            <w:tcW w:type="dxa" w:w="1474"/>
            <w:tcW w:w="1474" w:type="dxa"/>
          </w:tcPr>
          <w:p>
            <w:pPr>
              <w:jc w:val="left"/>
            </w:pPr>
            <w:r/>
            <w:r>
              <w:rPr>
                <w:rFonts w:ascii="Cambria" w:hAnsi="Cambria"/>
                <w:b w:val="0"/>
                <w:sz w:val="15"/>
              </w:rPr>
              <w:t>Nikhil Verma</w:t>
            </w:r>
          </w:p>
        </w:tc>
        <w:tc>
          <w:tcPr>
            <w:tcW w:type="dxa" w:w="1020"/>
            <w:tcW w:w="1020" w:type="dxa"/>
          </w:tcPr>
          <w:p>
            <w:pPr>
              <w:jc w:val="center"/>
            </w:pPr>
            <w:r/>
            <w:r>
              <w:rPr>
                <w:rFonts w:ascii="Cambria" w:hAnsi="Cambria"/>
                <w:b w:val="0"/>
                <w:sz w:val="15"/>
              </w:rPr>
              <w:t>22030</w:t>
            </w:r>
          </w:p>
        </w:tc>
        <w:tc>
          <w:tcPr>
            <w:tcW w:type="dxa" w:w="1247"/>
            <w:tcW w:w="1247" w:type="dxa"/>
          </w:tcPr>
          <w:p>
            <w:pPr>
              <w:jc w:val="center"/>
            </w:pPr>
            <w:r/>
            <w:r>
              <w:rPr>
                <w:rFonts w:ascii="Cambria" w:hAnsi="Cambria"/>
                <w:b w:val="0"/>
                <w:sz w:val="15"/>
              </w:rPr>
              <w:t>38</w:t>
            </w:r>
          </w:p>
        </w:tc>
        <w:tc>
          <w:tcPr>
            <w:tcW w:type="dxa" w:w="1134"/>
            <w:tcW w:w="1134" w:type="dxa"/>
          </w:tcPr>
          <w:p>
            <w:pPr>
              <w:jc w:val="center"/>
            </w:pPr>
            <w:r/>
            <w:r>
              <w:rPr>
                <w:rFonts w:ascii="Cambria" w:hAnsi="Cambria"/>
                <w:b w:val="0"/>
                <w:sz w:val="15"/>
              </w:rPr>
              <w:t>27</w:t>
            </w:r>
          </w:p>
        </w:tc>
        <w:tc>
          <w:tcPr>
            <w:tcW w:type="dxa" w:w="907"/>
            <w:tcW w:w="907" w:type="dxa"/>
          </w:tcPr>
          <w:p>
            <w:pPr>
              <w:jc w:val="center"/>
            </w:pPr>
            <w:r/>
            <w:r>
              <w:rPr>
                <w:rFonts w:ascii="Cambria" w:hAnsi="Cambria"/>
                <w:b w:val="0"/>
                <w:sz w:val="15"/>
              </w:rPr>
              <w:t>40</w:t>
            </w:r>
          </w:p>
        </w:tc>
        <w:tc>
          <w:tcPr>
            <w:tcW w:type="dxa" w:w="1134"/>
            <w:tcW w:w="1134" w:type="dxa"/>
          </w:tcPr>
          <w:p>
            <w:pPr>
              <w:jc w:val="center"/>
            </w:pPr>
            <w:r/>
            <w:r>
              <w:rPr>
                <w:rFonts w:ascii="Cambria" w:hAnsi="Cambria"/>
                <w:b w:val="0"/>
                <w:sz w:val="15"/>
              </w:rPr>
              <w:t>CO2, CO3</w:t>
            </w:r>
          </w:p>
        </w:tc>
        <w:tc>
          <w:tcPr>
            <w:tcW w:type="dxa" w:w="1871"/>
            <w:tcW w:w="1871" w:type="dxa"/>
          </w:tcPr>
          <w:p>
            <w:pPr>
              <w:jc w:val="center"/>
            </w:pPr>
            <w:r/>
            <w:r>
              <w:rPr>
                <w:rFonts w:ascii="Cambria" w:hAnsi="Cambria"/>
                <w:b w:val="0"/>
                <w:sz w:val="15"/>
              </w:rPr>
              <w:t>Requires remedial support</w:t>
            </w:r>
          </w:p>
        </w:tc>
      </w:tr>
    </w:tbl>
    <w:p>
      <w:pPr>
        <w:jc w:val="both"/>
      </w:pPr>
      <w:r>
        <w:rPr>
          <w:rFonts w:ascii="Cambria" w:hAnsi="Cambria"/>
          <w:b/>
          <w:i w:val="0"/>
          <w:sz w:val="22"/>
        </w:rPr>
        <w:t xml:space="preserve">Total Students Identified: </w:t>
      </w:r>
      <w:r>
        <w:rPr>
          <w:rFonts w:ascii="Cambria" w:hAnsi="Cambria"/>
          <w:b w:val="0"/>
          <w:i w:val="0"/>
          <w:sz w:val="22"/>
        </w:rPr>
        <w:t xml:space="preserve">5      </w:t>
      </w:r>
      <w:r>
        <w:rPr>
          <w:rFonts w:ascii="Cambria" w:hAnsi="Cambria"/>
          <w:b/>
          <w:i w:val="0"/>
          <w:sz w:val="22"/>
        </w:rPr>
        <w:t xml:space="preserve">Class Strength: </w:t>
      </w:r>
      <w:r>
        <w:rPr>
          <w:rFonts w:ascii="Cambria" w:hAnsi="Cambria"/>
          <w:b w:val="0"/>
          <w:i w:val="0"/>
          <w:sz w:val="22"/>
        </w:rPr>
        <w:t xml:space="preserve">60      </w:t>
      </w:r>
      <w:r>
        <w:rPr>
          <w:rFonts w:ascii="Cambria" w:hAnsi="Cambria"/>
          <w:b/>
          <w:i w:val="0"/>
          <w:sz w:val="22"/>
        </w:rPr>
        <w:t xml:space="preserve">Percentage of Slow Learners: </w:t>
      </w:r>
      <w:r>
        <w:rPr>
          <w:rFonts w:ascii="Cambria" w:hAnsi="Cambria"/>
          <w:b w:val="0"/>
          <w:i w:val="0"/>
          <w:sz w:val="22"/>
        </w:rPr>
        <w:t>8.3%</w:t>
      </w:r>
    </w:p>
    <w:p>
      <w:pPr>
        <w:spacing w:before="200" w:after="160"/>
      </w:pPr>
      <w:r>
        <w:rPr>
          <w:rFonts w:ascii="Cambria" w:hAnsi="Cambria"/>
          <w:b/>
          <w:color w:val="1F3A5F"/>
          <w:sz w:val="30"/>
        </w:rPr>
        <w:t>42.4 – Academic Performance Review Summary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
              <w:rPr>
                <w:rFonts w:ascii="Cambria" w:hAnsi="Cambria"/>
                <w:b/>
                <w:color w:val="FFFFFF"/>
                <w:sz w:val="22"/>
              </w:rPr>
              <w:t>Assessment Type</w:t>
            </w:r>
          </w:p>
        </w:tc>
        <w:tc>
          <w:tcPr>
            <w:tcW w:type="dxa" w:w="1701"/>
            <w:shd w:val="clear" w:color="auto" w:fill="1F3A5F"/>
            <w:tcW w:w="1701" w:type="dxa"/>
          </w:tcPr>
          <w:p>
            <w:pPr>
              <w:jc w:val="center"/>
            </w:pPr>
            <w:r/>
            <w:r>
              <w:rPr>
                <w:rFonts w:ascii="Cambria" w:hAnsi="Cambria"/>
                <w:b/>
                <w:color w:val="FFFFFF"/>
                <w:sz w:val="22"/>
              </w:rPr>
              <w:t>Class Average (All Students)</w:t>
            </w:r>
          </w:p>
        </w:tc>
        <w:tc>
          <w:tcPr>
            <w:tcW w:type="dxa" w:w="1587"/>
            <w:shd w:val="clear" w:color="auto" w:fill="1F3A5F"/>
            <w:tcW w:w="1587" w:type="dxa"/>
          </w:tcPr>
          <w:p>
            <w:pPr>
              <w:jc w:val="center"/>
            </w:pPr>
            <w:r/>
            <w:r>
              <w:rPr>
                <w:rFonts w:ascii="Cambria" w:hAnsi="Cambria"/>
                <w:b/>
                <w:color w:val="FFFFFF"/>
                <w:sz w:val="22"/>
              </w:rPr>
              <w:t>Average of Slow Learners</w:t>
            </w:r>
          </w:p>
        </w:tc>
        <w:tc>
          <w:tcPr>
            <w:tcW w:type="dxa" w:w="794"/>
            <w:shd w:val="clear" w:color="auto" w:fill="1F3A5F"/>
            <w:tcW w:w="793" w:type="dxa"/>
          </w:tcPr>
          <w:p>
            <w:pPr>
              <w:jc w:val="center"/>
            </w:pPr>
            <w:r/>
            <w:r>
              <w:rPr>
                <w:rFonts w:ascii="Cambria" w:hAnsi="Cambria"/>
                <w:b/>
                <w:color w:val="FFFFFF"/>
                <w:sz w:val="22"/>
              </w:rPr>
              <w:t>Gap (%)</w:t>
            </w:r>
          </w:p>
        </w:tc>
        <w:tc>
          <w:tcPr>
            <w:tcW w:type="dxa" w:w="3061"/>
            <w:shd w:val="clear" w:color="auto" w:fill="1F3A5F"/>
            <w:tcW w:w="3061" w:type="dxa"/>
          </w:tcPr>
          <w:p>
            <w:pPr>
              <w:jc w:val="center"/>
            </w:pPr>
            <w:r/>
            <w:r>
              <w:rPr>
                <w:rFonts w:ascii="Cambria" w:hAnsi="Cambria"/>
                <w:b/>
                <w:color w:val="FFFFFF"/>
                <w:sz w:val="22"/>
              </w:rPr>
              <w:t>Observation</w:t>
            </w:r>
          </w:p>
        </w:tc>
      </w:tr>
      <w:tr>
        <w:tc>
          <w:tcPr>
            <w:tcW w:type="dxa" w:w="1474"/>
            <w:tcW w:w="1474" w:type="dxa"/>
          </w:tcPr>
          <w:p>
            <w:pPr>
              <w:jc w:val="center"/>
            </w:pPr>
            <w:r/>
            <w:r>
              <w:rPr>
                <w:rFonts w:ascii="Cambria" w:hAnsi="Cambria"/>
                <w:b w:val="0"/>
                <w:sz w:val="18"/>
              </w:rPr>
              <w:t>Mid–I</w:t>
            </w:r>
          </w:p>
        </w:tc>
        <w:tc>
          <w:tcPr>
            <w:tcW w:type="dxa" w:w="1701"/>
            <w:tcW w:w="1701" w:type="dxa"/>
          </w:tcPr>
          <w:p>
            <w:pPr>
              <w:jc w:val="left"/>
            </w:pPr>
            <w:r/>
            <w:r>
              <w:rPr>
                <w:rFonts w:ascii="Cambria" w:hAnsi="Cambria"/>
                <w:b w:val="0"/>
                <w:sz w:val="18"/>
              </w:rPr>
              <w:t>72%</w:t>
            </w:r>
          </w:p>
        </w:tc>
        <w:tc>
          <w:tcPr>
            <w:tcW w:type="dxa" w:w="1587"/>
            <w:tcW w:w="1587" w:type="dxa"/>
          </w:tcPr>
          <w:p>
            <w:pPr>
              <w:jc w:val="center"/>
            </w:pPr>
            <w:r/>
            <w:r>
              <w:rPr>
                <w:rFonts w:ascii="Cambria" w:hAnsi="Cambria"/>
                <w:b w:val="0"/>
                <w:sz w:val="18"/>
              </w:rPr>
              <w:t>48%</w:t>
            </w:r>
          </w:p>
        </w:tc>
        <w:tc>
          <w:tcPr>
            <w:tcW w:type="dxa" w:w="794"/>
            <w:tcW w:w="793" w:type="dxa"/>
          </w:tcPr>
          <w:p>
            <w:pPr>
              <w:jc w:val="center"/>
            </w:pPr>
            <w:r/>
            <w:r>
              <w:rPr>
                <w:rFonts w:ascii="Cambria" w:hAnsi="Cambria"/>
                <w:b w:val="0"/>
                <w:sz w:val="18"/>
              </w:rPr>
              <w:t>24%</w:t>
            </w:r>
          </w:p>
        </w:tc>
        <w:tc>
          <w:tcPr>
            <w:tcW w:type="dxa" w:w="3061"/>
            <w:tcW w:w="3061" w:type="dxa"/>
          </w:tcPr>
          <w:p>
            <w:pPr>
              <w:jc w:val="center"/>
            </w:pPr>
            <w:r/>
            <w:r>
              <w:rPr>
                <w:rFonts w:ascii="Cambria" w:hAnsi="Cambria"/>
                <w:b w:val="0"/>
                <w:sz w:val="18"/>
              </w:rPr>
              <w:t>Slow learners struggled with analytical-type questions.</w:t>
            </w:r>
          </w:p>
        </w:tc>
      </w:tr>
      <w:tr>
        <w:tc>
          <w:tcPr>
            <w:tcW w:type="dxa" w:w="1474"/>
            <w:shd w:val="clear" w:color="auto" w:fill="D9E2EC"/>
            <w:tcW w:w="1474" w:type="dxa"/>
          </w:tcPr>
          <w:p>
            <w:pPr>
              <w:jc w:val="center"/>
            </w:pPr>
            <w:r/>
            <w:r>
              <w:rPr>
                <w:rFonts w:ascii="Cambria" w:hAnsi="Cambria"/>
                <w:b w:val="0"/>
                <w:sz w:val="18"/>
              </w:rPr>
              <w:t>Mid–II</w:t>
            </w:r>
          </w:p>
        </w:tc>
        <w:tc>
          <w:tcPr>
            <w:tcW w:type="dxa" w:w="1701"/>
            <w:shd w:val="clear" w:color="auto" w:fill="D9E2EC"/>
            <w:tcW w:w="1701" w:type="dxa"/>
          </w:tcPr>
          <w:p>
            <w:pPr>
              <w:jc w:val="left"/>
            </w:pPr>
            <w:r/>
            <w:r>
              <w:rPr>
                <w:rFonts w:ascii="Cambria" w:hAnsi="Cambria"/>
                <w:b w:val="0"/>
                <w:sz w:val="18"/>
              </w:rPr>
              <w:t>69%</w:t>
            </w:r>
          </w:p>
        </w:tc>
        <w:tc>
          <w:tcPr>
            <w:tcW w:type="dxa" w:w="1587"/>
            <w:shd w:val="clear" w:color="auto" w:fill="D9E2EC"/>
            <w:tcW w:w="1587" w:type="dxa"/>
          </w:tcPr>
          <w:p>
            <w:pPr>
              <w:jc w:val="center"/>
            </w:pPr>
            <w:r/>
            <w:r>
              <w:rPr>
                <w:rFonts w:ascii="Cambria" w:hAnsi="Cambria"/>
                <w:b w:val="0"/>
                <w:sz w:val="18"/>
              </w:rPr>
              <w:t>46%</w:t>
            </w:r>
          </w:p>
        </w:tc>
        <w:tc>
          <w:tcPr>
            <w:tcW w:type="dxa" w:w="794"/>
            <w:shd w:val="clear" w:color="auto" w:fill="D9E2EC"/>
            <w:tcW w:w="793" w:type="dxa"/>
          </w:tcPr>
          <w:p>
            <w:pPr>
              <w:jc w:val="center"/>
            </w:pPr>
            <w:r/>
            <w:r>
              <w:rPr>
                <w:rFonts w:ascii="Cambria" w:hAnsi="Cambria"/>
                <w:b w:val="0"/>
                <w:sz w:val="18"/>
              </w:rPr>
              <w:t>23%</w:t>
            </w:r>
          </w:p>
        </w:tc>
        <w:tc>
          <w:tcPr>
            <w:tcW w:type="dxa" w:w="3061"/>
            <w:shd w:val="clear" w:color="auto" w:fill="D9E2EC"/>
            <w:tcW w:w="3061" w:type="dxa"/>
          </w:tcPr>
          <w:p>
            <w:pPr>
              <w:jc w:val="center"/>
            </w:pPr>
            <w:r/>
            <w:r>
              <w:rPr>
                <w:rFonts w:ascii="Cambria" w:hAnsi="Cambria"/>
                <w:b w:val="0"/>
                <w:sz w:val="18"/>
              </w:rPr>
              <w:t>Weak in higher-order Bloom's levels (BTL 4–5).</w:t>
            </w:r>
          </w:p>
        </w:tc>
      </w:tr>
      <w:tr>
        <w:tc>
          <w:tcPr>
            <w:tcW w:type="dxa" w:w="1474"/>
            <w:tcW w:w="1474" w:type="dxa"/>
          </w:tcPr>
          <w:p>
            <w:pPr>
              <w:jc w:val="center"/>
            </w:pPr>
            <w:r/>
            <w:r>
              <w:rPr>
                <w:rFonts w:ascii="Cambria" w:hAnsi="Cambria"/>
                <w:b w:val="0"/>
                <w:sz w:val="18"/>
              </w:rPr>
              <w:t>Assignment–I</w:t>
            </w:r>
          </w:p>
        </w:tc>
        <w:tc>
          <w:tcPr>
            <w:tcW w:type="dxa" w:w="1701"/>
            <w:tcW w:w="1701" w:type="dxa"/>
          </w:tcPr>
          <w:p>
            <w:pPr>
              <w:jc w:val="left"/>
            </w:pPr>
            <w:r/>
            <w:r>
              <w:rPr>
                <w:rFonts w:ascii="Cambria" w:hAnsi="Cambria"/>
                <w:b w:val="0"/>
                <w:sz w:val="18"/>
              </w:rPr>
              <w:t>80%</w:t>
            </w:r>
          </w:p>
        </w:tc>
        <w:tc>
          <w:tcPr>
            <w:tcW w:type="dxa" w:w="1587"/>
            <w:tcW w:w="1587" w:type="dxa"/>
          </w:tcPr>
          <w:p>
            <w:pPr>
              <w:jc w:val="center"/>
            </w:pPr>
            <w:r/>
            <w:r>
              <w:rPr>
                <w:rFonts w:ascii="Cambria" w:hAnsi="Cambria"/>
                <w:b w:val="0"/>
                <w:sz w:val="18"/>
              </w:rPr>
              <w:t>60%</w:t>
            </w:r>
          </w:p>
        </w:tc>
        <w:tc>
          <w:tcPr>
            <w:tcW w:type="dxa" w:w="794"/>
            <w:tcW w:w="793" w:type="dxa"/>
          </w:tcPr>
          <w:p>
            <w:pPr>
              <w:jc w:val="center"/>
            </w:pPr>
            <w:r/>
            <w:r>
              <w:rPr>
                <w:rFonts w:ascii="Cambria" w:hAnsi="Cambria"/>
                <w:b w:val="0"/>
                <w:sz w:val="18"/>
              </w:rPr>
              <w:t>20%</w:t>
            </w:r>
          </w:p>
        </w:tc>
        <w:tc>
          <w:tcPr>
            <w:tcW w:type="dxa" w:w="3061"/>
            <w:tcW w:w="3061" w:type="dxa"/>
          </w:tcPr>
          <w:p>
            <w:pPr>
              <w:jc w:val="center"/>
            </w:pPr>
            <w:r/>
            <w:r>
              <w:rPr>
                <w:rFonts w:ascii="Cambria" w:hAnsi="Cambria"/>
                <w:b w:val="0"/>
                <w:sz w:val="18"/>
              </w:rPr>
              <w:t>Satisfactory but needs more guidance.</w:t>
            </w:r>
          </w:p>
        </w:tc>
      </w:tr>
      <w:tr>
        <w:tc>
          <w:tcPr>
            <w:tcW w:type="dxa" w:w="1474"/>
            <w:shd w:val="clear" w:color="auto" w:fill="D9E2EC"/>
            <w:tcW w:w="1474" w:type="dxa"/>
          </w:tcPr>
          <w:p>
            <w:pPr>
              <w:jc w:val="center"/>
            </w:pPr>
            <w:r/>
            <w:r>
              <w:rPr>
                <w:rFonts w:ascii="Cambria" w:hAnsi="Cambria"/>
                <w:b w:val="0"/>
                <w:sz w:val="18"/>
              </w:rPr>
              <w:t>Assignment–II</w:t>
            </w:r>
          </w:p>
        </w:tc>
        <w:tc>
          <w:tcPr>
            <w:tcW w:type="dxa" w:w="1701"/>
            <w:shd w:val="clear" w:color="auto" w:fill="D9E2EC"/>
            <w:tcW w:w="1701" w:type="dxa"/>
          </w:tcPr>
          <w:p>
            <w:pPr>
              <w:jc w:val="left"/>
            </w:pPr>
            <w:r/>
            <w:r>
              <w:rPr>
                <w:rFonts w:ascii="Cambria" w:hAnsi="Cambria"/>
                <w:b w:val="0"/>
                <w:sz w:val="18"/>
              </w:rPr>
              <w:t>78%</w:t>
            </w:r>
          </w:p>
        </w:tc>
        <w:tc>
          <w:tcPr>
            <w:tcW w:type="dxa" w:w="1587"/>
            <w:shd w:val="clear" w:color="auto" w:fill="D9E2EC"/>
            <w:tcW w:w="1587" w:type="dxa"/>
          </w:tcPr>
          <w:p>
            <w:pPr>
              <w:jc w:val="center"/>
            </w:pPr>
            <w:r/>
            <w:r>
              <w:rPr>
                <w:rFonts w:ascii="Cambria" w:hAnsi="Cambria"/>
                <w:b w:val="0"/>
                <w:sz w:val="18"/>
              </w:rPr>
              <w:t>55%</w:t>
            </w:r>
          </w:p>
        </w:tc>
        <w:tc>
          <w:tcPr>
            <w:tcW w:type="dxa" w:w="794"/>
            <w:shd w:val="clear" w:color="auto" w:fill="D9E2EC"/>
            <w:tcW w:w="793" w:type="dxa"/>
          </w:tcPr>
          <w:p>
            <w:pPr>
              <w:jc w:val="center"/>
            </w:pPr>
            <w:r/>
            <w:r>
              <w:rPr>
                <w:rFonts w:ascii="Cambria" w:hAnsi="Cambria"/>
                <w:b w:val="0"/>
                <w:sz w:val="18"/>
              </w:rPr>
              <w:t>23%</w:t>
            </w:r>
          </w:p>
        </w:tc>
        <w:tc>
          <w:tcPr>
            <w:tcW w:type="dxa" w:w="3061"/>
            <w:shd w:val="clear" w:color="auto" w:fill="D9E2EC"/>
            <w:tcW w:w="3061" w:type="dxa"/>
          </w:tcPr>
          <w:p>
            <w:pPr>
              <w:jc w:val="center"/>
            </w:pPr>
            <w:r/>
            <w:r>
              <w:rPr>
                <w:rFonts w:ascii="Cambria" w:hAnsi="Cambria"/>
                <w:b w:val="0"/>
                <w:sz w:val="18"/>
              </w:rPr>
              <w:t>Conceptual understanding needs reinforcement.</w:t>
            </w:r>
          </w:p>
        </w:tc>
      </w:tr>
      <w:tr>
        <w:tc>
          <w:tcPr>
            <w:tcW w:type="dxa" w:w="1474"/>
            <w:tcW w:w="1474" w:type="dxa"/>
          </w:tcPr>
          <w:p>
            <w:pPr>
              <w:jc w:val="center"/>
            </w:pPr>
            <w:r/>
            <w:r>
              <w:rPr>
                <w:rFonts w:ascii="Cambria" w:hAnsi="Cambria"/>
                <w:b w:val="0"/>
                <w:sz w:val="18"/>
              </w:rPr>
              <w:t>End-Sem Exam</w:t>
            </w:r>
          </w:p>
        </w:tc>
        <w:tc>
          <w:tcPr>
            <w:tcW w:type="dxa" w:w="1701"/>
            <w:tcW w:w="1701" w:type="dxa"/>
          </w:tcPr>
          <w:p>
            <w:pPr>
              <w:jc w:val="left"/>
            </w:pPr>
            <w:r/>
            <w:r>
              <w:rPr>
                <w:rFonts w:ascii="Cambria" w:hAnsi="Cambria"/>
                <w:b w:val="0"/>
                <w:sz w:val="18"/>
              </w:rPr>
              <w:t>71%</w:t>
            </w:r>
          </w:p>
        </w:tc>
        <w:tc>
          <w:tcPr>
            <w:tcW w:type="dxa" w:w="1587"/>
            <w:tcW w:w="1587" w:type="dxa"/>
          </w:tcPr>
          <w:p>
            <w:pPr>
              <w:jc w:val="center"/>
            </w:pPr>
            <w:r/>
            <w:r>
              <w:rPr>
                <w:rFonts w:ascii="Cambria" w:hAnsi="Cambria"/>
                <w:b w:val="0"/>
                <w:sz w:val="18"/>
              </w:rPr>
              <w:t>48%</w:t>
            </w:r>
          </w:p>
        </w:tc>
        <w:tc>
          <w:tcPr>
            <w:tcW w:type="dxa" w:w="794"/>
            <w:tcW w:w="793" w:type="dxa"/>
          </w:tcPr>
          <w:p>
            <w:pPr>
              <w:jc w:val="center"/>
            </w:pPr>
            <w:r/>
            <w:r>
              <w:rPr>
                <w:rFonts w:ascii="Cambria" w:hAnsi="Cambria"/>
                <w:b w:val="0"/>
                <w:sz w:val="18"/>
              </w:rPr>
              <w:t>23%</w:t>
            </w:r>
          </w:p>
        </w:tc>
        <w:tc>
          <w:tcPr>
            <w:tcW w:type="dxa" w:w="3061"/>
            <w:tcW w:w="3061" w:type="dxa"/>
          </w:tcPr>
          <w:p>
            <w:pPr>
              <w:jc w:val="center"/>
            </w:pPr>
            <w:r/>
            <w:r>
              <w:rPr>
                <w:rFonts w:ascii="Cambria" w:hAnsi="Cambria"/>
                <w:b w:val="0"/>
                <w:sz w:val="18"/>
              </w:rPr>
              <w:t>Significant improvement possible with focused sessions.</w:t>
            </w:r>
          </w:p>
        </w:tc>
      </w:tr>
    </w:tbl>
    <w:p>
      <w:pPr>
        <w:jc w:val="both"/>
      </w:pPr>
      <w:r>
        <w:rPr>
          <w:rFonts w:ascii="Cambria" w:hAnsi="Cambria"/>
          <w:b w:val="0"/>
          <w:i w:val="0"/>
          <w:sz w:val="22"/>
        </w:rPr>
        <w:t>Average performance gap: 22.6% – Targeted intervention required.</w:t>
      </w:r>
    </w:p>
    <w:p>
      <w:pPr>
        <w:spacing w:before="200" w:after="160"/>
      </w:pPr>
      <w:r>
        <w:rPr>
          <w:rFonts w:ascii="Cambria" w:hAnsi="Cambria"/>
          <w:b/>
          <w:color w:val="1F3A5F"/>
          <w:sz w:val="30"/>
        </w:rPr>
        <w:t>42.5 – Reasons for Poor Performance (Root Cause Analysis)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361"/>
            <w:shd w:val="clear" w:color="auto" w:fill="1F3A5F"/>
            <w:tcW w:w="1360" w:type="dxa"/>
          </w:tcPr>
          <w:p>
            <w:pPr>
              <w:jc w:val="center"/>
            </w:pPr>
            <w:r/>
            <w:r>
              <w:rPr>
                <w:rFonts w:ascii="Cambria" w:hAnsi="Cambria"/>
                <w:b/>
                <w:color w:val="FFFFFF"/>
                <w:sz w:val="22"/>
              </w:rPr>
              <w:t>Category</w:t>
            </w:r>
          </w:p>
        </w:tc>
        <w:tc>
          <w:tcPr>
            <w:tcW w:type="dxa" w:w="3402"/>
            <w:shd w:val="clear" w:color="auto" w:fill="1F3A5F"/>
            <w:tcW w:w="3402" w:type="dxa"/>
          </w:tcPr>
          <w:p>
            <w:pPr>
              <w:jc w:val="center"/>
            </w:pPr>
            <w:r/>
            <w:r>
              <w:rPr>
                <w:rFonts w:ascii="Cambria" w:hAnsi="Cambria"/>
                <w:b/>
                <w:color w:val="FFFFFF"/>
                <w:sz w:val="22"/>
              </w:rPr>
              <w:t>Common Causes Identified</w:t>
            </w:r>
          </w:p>
        </w:tc>
        <w:tc>
          <w:tcPr>
            <w:tcW w:type="dxa" w:w="3288"/>
            <w:shd w:val="clear" w:color="auto" w:fill="1F3A5F"/>
            <w:tcW w:w="3288" w:type="dxa"/>
          </w:tcPr>
          <w:p>
            <w:pPr>
              <w:jc w:val="center"/>
            </w:pPr>
            <w:r/>
            <w:r>
              <w:rPr>
                <w:rFonts w:ascii="Cambria" w:hAnsi="Cambria"/>
                <w:b/>
                <w:color w:val="FFFFFF"/>
                <w:sz w:val="22"/>
              </w:rPr>
              <w:t>Suggested Remedial Measures</w:t>
            </w:r>
          </w:p>
        </w:tc>
      </w:tr>
      <w:tr>
        <w:tc>
          <w:tcPr>
            <w:tcW w:type="dxa" w:w="1361"/>
            <w:tcW w:w="1360" w:type="dxa"/>
          </w:tcPr>
          <w:p>
            <w:pPr>
              <w:jc w:val="center"/>
            </w:pPr>
            <w:r/>
            <w:r>
              <w:rPr>
                <w:rFonts w:ascii="Cambria" w:hAnsi="Cambria"/>
                <w:b w:val="0"/>
                <w:sz w:val="19"/>
              </w:rPr>
              <w:t>Academic</w:t>
            </w:r>
          </w:p>
        </w:tc>
        <w:tc>
          <w:tcPr>
            <w:tcW w:type="dxa" w:w="3402"/>
            <w:tcW w:w="3402" w:type="dxa"/>
          </w:tcPr>
          <w:p>
            <w:pPr>
              <w:jc w:val="center"/>
            </w:pPr>
            <w:r/>
            <w:r>
              <w:rPr>
                <w:rFonts w:ascii="Cambria" w:hAnsi="Cambria"/>
                <w:b w:val="0"/>
                <w:sz w:val="19"/>
              </w:rPr>
              <w:t>Lack of conceptual understanding, poor problem-solving skills, inadequate practice.</w:t>
            </w:r>
          </w:p>
        </w:tc>
        <w:tc>
          <w:tcPr>
            <w:tcW w:type="dxa" w:w="3288"/>
            <w:tcW w:w="3288" w:type="dxa"/>
          </w:tcPr>
          <w:p>
            <w:pPr>
              <w:jc w:val="center"/>
            </w:pPr>
            <w:r/>
            <w:r>
              <w:rPr>
                <w:rFonts w:ascii="Cambria" w:hAnsi="Cambria"/>
                <w:b w:val="0"/>
                <w:sz w:val="19"/>
              </w:rPr>
              <w:t>Conduct remedial tutorials, provide simplified lecture notes, use problem-based learning.</w:t>
            </w:r>
          </w:p>
        </w:tc>
      </w:tr>
      <w:tr>
        <w:tc>
          <w:tcPr>
            <w:tcW w:type="dxa" w:w="1361"/>
            <w:shd w:val="clear" w:color="auto" w:fill="D9E2EC"/>
            <w:tcW w:w="1360" w:type="dxa"/>
          </w:tcPr>
          <w:p>
            <w:pPr>
              <w:jc w:val="center"/>
            </w:pPr>
            <w:r/>
            <w:r>
              <w:rPr>
                <w:rFonts w:ascii="Cambria" w:hAnsi="Cambria"/>
                <w:b w:val="0"/>
                <w:sz w:val="19"/>
              </w:rPr>
              <w:t>Behavioral</w:t>
            </w:r>
          </w:p>
        </w:tc>
        <w:tc>
          <w:tcPr>
            <w:tcW w:type="dxa" w:w="3402"/>
            <w:shd w:val="clear" w:color="auto" w:fill="D9E2EC"/>
            <w:tcW w:w="3402" w:type="dxa"/>
          </w:tcPr>
          <w:p>
            <w:pPr>
              <w:jc w:val="center"/>
            </w:pPr>
            <w:r/>
            <w:r>
              <w:rPr>
                <w:rFonts w:ascii="Cambria" w:hAnsi="Cambria"/>
                <w:b w:val="0"/>
                <w:sz w:val="19"/>
              </w:rPr>
              <w:t>Irregular attendance, low motivation, exam anxiety.</w:t>
            </w:r>
          </w:p>
        </w:tc>
        <w:tc>
          <w:tcPr>
            <w:tcW w:type="dxa" w:w="3288"/>
            <w:shd w:val="clear" w:color="auto" w:fill="D9E2EC"/>
            <w:tcW w:w="3288" w:type="dxa"/>
          </w:tcPr>
          <w:p>
            <w:pPr>
              <w:jc w:val="center"/>
            </w:pPr>
            <w:r/>
            <w:r>
              <w:rPr>
                <w:rFonts w:ascii="Cambria" w:hAnsi="Cambria"/>
                <w:b w:val="0"/>
                <w:sz w:val="19"/>
              </w:rPr>
              <w:t>Counseling, regular feedback, motivational sessions.</w:t>
            </w:r>
          </w:p>
        </w:tc>
      </w:tr>
      <w:tr>
        <w:tc>
          <w:tcPr>
            <w:tcW w:type="dxa" w:w="1361"/>
            <w:tcW w:w="1360" w:type="dxa"/>
          </w:tcPr>
          <w:p>
            <w:pPr>
              <w:jc w:val="center"/>
            </w:pPr>
            <w:r/>
            <w:r>
              <w:rPr>
                <w:rFonts w:ascii="Cambria" w:hAnsi="Cambria"/>
                <w:b w:val="0"/>
                <w:sz w:val="19"/>
              </w:rPr>
              <w:t>Environmental</w:t>
            </w:r>
          </w:p>
        </w:tc>
        <w:tc>
          <w:tcPr>
            <w:tcW w:type="dxa" w:w="3402"/>
            <w:tcW w:w="3402" w:type="dxa"/>
          </w:tcPr>
          <w:p>
            <w:pPr>
              <w:jc w:val="center"/>
            </w:pPr>
            <w:r/>
            <w:r>
              <w:rPr>
                <w:rFonts w:ascii="Cambria" w:hAnsi="Cambria"/>
                <w:b w:val="0"/>
                <w:sz w:val="19"/>
              </w:rPr>
              <w:t>Language barriers, lack of access to resources, personal issues.</w:t>
            </w:r>
          </w:p>
        </w:tc>
        <w:tc>
          <w:tcPr>
            <w:tcW w:type="dxa" w:w="3288"/>
            <w:tcW w:w="3288" w:type="dxa"/>
          </w:tcPr>
          <w:p>
            <w:pPr>
              <w:jc w:val="center"/>
            </w:pPr>
            <w:r/>
            <w:r>
              <w:rPr>
                <w:rFonts w:ascii="Cambria" w:hAnsi="Cambria"/>
                <w:b w:val="0"/>
                <w:sz w:val="19"/>
              </w:rPr>
              <w:t>Peer tutoring, mentoring, online resource sharing.</w:t>
            </w:r>
          </w:p>
        </w:tc>
      </w:tr>
      <w:tr>
        <w:tc>
          <w:tcPr>
            <w:tcW w:type="dxa" w:w="1361"/>
            <w:shd w:val="clear" w:color="auto" w:fill="D9E2EC"/>
            <w:tcW w:w="1360" w:type="dxa"/>
          </w:tcPr>
          <w:p>
            <w:pPr>
              <w:jc w:val="center"/>
            </w:pPr>
            <w:r/>
            <w:r>
              <w:rPr>
                <w:rFonts w:ascii="Cambria" w:hAnsi="Cambria"/>
                <w:b w:val="0"/>
                <w:sz w:val="19"/>
              </w:rPr>
              <w:t>Pedagogical</w:t>
            </w:r>
          </w:p>
        </w:tc>
        <w:tc>
          <w:tcPr>
            <w:tcW w:type="dxa" w:w="3402"/>
            <w:shd w:val="clear" w:color="auto" w:fill="D9E2EC"/>
            <w:tcW w:w="3402" w:type="dxa"/>
          </w:tcPr>
          <w:p>
            <w:pPr>
              <w:jc w:val="center"/>
            </w:pPr>
            <w:r/>
            <w:r>
              <w:rPr>
                <w:rFonts w:ascii="Cambria" w:hAnsi="Cambria"/>
                <w:b w:val="0"/>
                <w:sz w:val="19"/>
              </w:rPr>
              <w:t>Fast-paced lectures or limited interaction.</w:t>
            </w:r>
          </w:p>
        </w:tc>
        <w:tc>
          <w:tcPr>
            <w:tcW w:type="dxa" w:w="3288"/>
            <w:shd w:val="clear" w:color="auto" w:fill="D9E2EC"/>
            <w:tcW w:w="3288" w:type="dxa"/>
          </w:tcPr>
          <w:p>
            <w:pPr>
              <w:jc w:val="center"/>
            </w:pPr>
            <w:r/>
            <w:r>
              <w:rPr>
                <w:rFonts w:ascii="Cambria" w:hAnsi="Cambria"/>
                <w:b w:val="0"/>
                <w:sz w:val="19"/>
              </w:rPr>
              <w:t>More visual aids, hands-on examples, ICT tools.</w:t>
            </w:r>
          </w:p>
        </w:tc>
      </w:tr>
    </w:tbl>
    <w:p>
      <w:pPr>
        <w:spacing w:before="200" w:after="160"/>
      </w:pPr>
      <w:r>
        <w:rPr>
          <w:rFonts w:ascii="Cambria" w:hAnsi="Cambria"/>
          <w:b/>
          <w:color w:val="1F3A5F"/>
          <w:sz w:val="30"/>
        </w:rPr>
        <w:t>42.6 – Interventions Implemented for Slow Learners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2"/>
              </w:rPr>
              <w:t>Type of Support</w:t>
            </w:r>
          </w:p>
        </w:tc>
        <w:tc>
          <w:tcPr>
            <w:tcW w:type="dxa" w:w="3742"/>
            <w:shd w:val="clear" w:color="auto" w:fill="1F3A5F"/>
            <w:tcW w:w="3742" w:type="dxa"/>
          </w:tcPr>
          <w:p>
            <w:pPr>
              <w:jc w:val="center"/>
            </w:pPr>
            <w:r/>
            <w:r>
              <w:rPr>
                <w:rFonts w:ascii="Cambria" w:hAnsi="Cambria"/>
                <w:b/>
                <w:color w:val="FFFFFF"/>
                <w:sz w:val="22"/>
              </w:rPr>
              <w:t>Description / Action Taken</w:t>
            </w:r>
          </w:p>
        </w:tc>
        <w:tc>
          <w:tcPr>
            <w:tcW w:type="dxa" w:w="2608"/>
            <w:shd w:val="clear" w:color="auto" w:fill="1F3A5F"/>
            <w:tcW w:w="2608" w:type="dxa"/>
          </w:tcPr>
          <w:p>
            <w:pPr>
              <w:jc w:val="center"/>
            </w:pPr>
            <w:r/>
            <w:r>
              <w:rPr>
                <w:rFonts w:ascii="Cambria" w:hAnsi="Cambria"/>
                <w:b/>
                <w:color w:val="FFFFFF"/>
                <w:sz w:val="22"/>
              </w:rPr>
              <w:t>Evidence Document</w:t>
            </w:r>
          </w:p>
        </w:tc>
      </w:tr>
      <w:tr>
        <w:tc>
          <w:tcPr>
            <w:tcW w:type="dxa" w:w="1701"/>
            <w:tcW w:w="1701" w:type="dxa"/>
          </w:tcPr>
          <w:p>
            <w:pPr>
              <w:jc w:val="center"/>
            </w:pPr>
            <w:r/>
            <w:r>
              <w:rPr>
                <w:rFonts w:ascii="Cambria" w:hAnsi="Cambria"/>
                <w:b w:val="0"/>
                <w:sz w:val="19"/>
              </w:rPr>
              <w:t>Remedial Classes</w:t>
            </w:r>
          </w:p>
        </w:tc>
        <w:tc>
          <w:tcPr>
            <w:tcW w:type="dxa" w:w="3742"/>
            <w:tcW w:w="3742" w:type="dxa"/>
          </w:tcPr>
          <w:p>
            <w:pPr>
              <w:jc w:val="center"/>
            </w:pPr>
            <w:r/>
            <w:r>
              <w:rPr>
                <w:rFonts w:ascii="Cambria" w:hAnsi="Cambria"/>
                <w:b w:val="0"/>
                <w:sz w:val="19"/>
              </w:rPr>
              <w:t>Focused sessions on weak COs (as per Item 41).</w:t>
            </w:r>
          </w:p>
        </w:tc>
        <w:tc>
          <w:tcPr>
            <w:tcW w:type="dxa" w:w="2608"/>
            <w:tcW w:w="2608" w:type="dxa"/>
          </w:tcPr>
          <w:p>
            <w:pPr>
              <w:jc w:val="center"/>
            </w:pPr>
            <w:r/>
            <w:r>
              <w:rPr>
                <w:rFonts w:ascii="Cambria" w:hAnsi="Cambria"/>
                <w:b w:val="0"/>
                <w:sz w:val="19"/>
              </w:rPr>
              <w:t>Remedial Class Schedule &amp; Attendance</w:t>
            </w:r>
          </w:p>
        </w:tc>
      </w:tr>
      <w:tr>
        <w:tc>
          <w:tcPr>
            <w:tcW w:type="dxa" w:w="1701"/>
            <w:shd w:val="clear" w:color="auto" w:fill="D9E2EC"/>
            <w:tcW w:w="1701" w:type="dxa"/>
          </w:tcPr>
          <w:p>
            <w:pPr>
              <w:jc w:val="center"/>
            </w:pPr>
            <w:r/>
            <w:r>
              <w:rPr>
                <w:rFonts w:ascii="Cambria" w:hAnsi="Cambria"/>
                <w:b w:val="0"/>
                <w:sz w:val="19"/>
              </w:rPr>
              <w:t>Peer Mentoring</w:t>
            </w:r>
          </w:p>
        </w:tc>
        <w:tc>
          <w:tcPr>
            <w:tcW w:type="dxa" w:w="3742"/>
            <w:shd w:val="clear" w:color="auto" w:fill="D9E2EC"/>
            <w:tcW w:w="3742" w:type="dxa"/>
          </w:tcPr>
          <w:p>
            <w:pPr>
              <w:jc w:val="center"/>
            </w:pPr>
            <w:r/>
            <w:r>
              <w:rPr>
                <w:rFonts w:ascii="Cambria" w:hAnsi="Cambria"/>
                <w:b w:val="0"/>
                <w:sz w:val="19"/>
              </w:rPr>
              <w:t>Pairing slow learners with advanced learners for guided learning.</w:t>
            </w:r>
          </w:p>
        </w:tc>
        <w:tc>
          <w:tcPr>
            <w:tcW w:type="dxa" w:w="2608"/>
            <w:shd w:val="clear" w:color="auto" w:fill="D9E2EC"/>
            <w:tcW w:w="2608" w:type="dxa"/>
          </w:tcPr>
          <w:p>
            <w:pPr>
              <w:jc w:val="center"/>
            </w:pPr>
            <w:r/>
            <w:r>
              <w:rPr>
                <w:rFonts w:ascii="Cambria" w:hAnsi="Cambria"/>
                <w:b w:val="0"/>
                <w:sz w:val="19"/>
              </w:rPr>
              <w:t>Mentor–Mentee Register</w:t>
            </w:r>
          </w:p>
        </w:tc>
      </w:tr>
      <w:tr>
        <w:tc>
          <w:tcPr>
            <w:tcW w:type="dxa" w:w="1701"/>
            <w:tcW w:w="1701" w:type="dxa"/>
          </w:tcPr>
          <w:p>
            <w:pPr>
              <w:jc w:val="center"/>
            </w:pPr>
            <w:r/>
            <w:r>
              <w:rPr>
                <w:rFonts w:ascii="Cambria" w:hAnsi="Cambria"/>
                <w:b w:val="0"/>
                <w:sz w:val="19"/>
              </w:rPr>
              <w:t>Tutorial Worksheets</w:t>
            </w:r>
          </w:p>
        </w:tc>
        <w:tc>
          <w:tcPr>
            <w:tcW w:type="dxa" w:w="3742"/>
            <w:tcW w:w="3742" w:type="dxa"/>
          </w:tcPr>
          <w:p>
            <w:pPr>
              <w:jc w:val="center"/>
            </w:pPr>
            <w:r/>
            <w:r>
              <w:rPr>
                <w:rFonts w:ascii="Cambria" w:hAnsi="Cambria"/>
                <w:b w:val="0"/>
                <w:sz w:val="19"/>
              </w:rPr>
              <w:t>Problem-solving sheets with solutions shared via LMS.</w:t>
            </w:r>
          </w:p>
        </w:tc>
        <w:tc>
          <w:tcPr>
            <w:tcW w:type="dxa" w:w="2608"/>
            <w:tcW w:w="2608" w:type="dxa"/>
          </w:tcPr>
          <w:p>
            <w:pPr>
              <w:jc w:val="center"/>
            </w:pPr>
            <w:r/>
            <w:r>
              <w:rPr>
                <w:rFonts w:ascii="Cambria" w:hAnsi="Cambria"/>
                <w:b w:val="0"/>
                <w:sz w:val="19"/>
              </w:rPr>
              <w:t>Tutorial Sheets</w:t>
            </w:r>
          </w:p>
        </w:tc>
      </w:tr>
      <w:tr>
        <w:tc>
          <w:tcPr>
            <w:tcW w:type="dxa" w:w="1701"/>
            <w:shd w:val="clear" w:color="auto" w:fill="D9E2EC"/>
            <w:tcW w:w="1701" w:type="dxa"/>
          </w:tcPr>
          <w:p>
            <w:pPr>
              <w:jc w:val="center"/>
            </w:pPr>
            <w:r/>
            <w:r>
              <w:rPr>
                <w:rFonts w:ascii="Cambria" w:hAnsi="Cambria"/>
                <w:b w:val="0"/>
                <w:sz w:val="19"/>
              </w:rPr>
              <w:t>Extra Assignments</w:t>
            </w:r>
          </w:p>
        </w:tc>
        <w:tc>
          <w:tcPr>
            <w:tcW w:type="dxa" w:w="3742"/>
            <w:shd w:val="clear" w:color="auto" w:fill="D9E2EC"/>
            <w:tcW w:w="3742" w:type="dxa"/>
          </w:tcPr>
          <w:p>
            <w:pPr>
              <w:jc w:val="center"/>
            </w:pPr>
            <w:r/>
            <w:r>
              <w:rPr>
                <w:rFonts w:ascii="Cambria" w:hAnsi="Cambria"/>
                <w:b w:val="0"/>
                <w:sz w:val="19"/>
              </w:rPr>
              <w:t>CO-based additional tasks to strengthen weak areas.</w:t>
            </w:r>
          </w:p>
        </w:tc>
        <w:tc>
          <w:tcPr>
            <w:tcW w:type="dxa" w:w="2608"/>
            <w:shd w:val="clear" w:color="auto" w:fill="D9E2EC"/>
            <w:tcW w:w="2608" w:type="dxa"/>
          </w:tcPr>
          <w:p>
            <w:pPr>
              <w:jc w:val="center"/>
            </w:pPr>
            <w:r/>
            <w:r>
              <w:rPr>
                <w:rFonts w:ascii="Cambria" w:hAnsi="Cambria"/>
                <w:b w:val="0"/>
                <w:sz w:val="19"/>
              </w:rPr>
              <w:t>Evaluated Assignment Copies</w:t>
            </w:r>
          </w:p>
        </w:tc>
      </w:tr>
      <w:tr>
        <w:tc>
          <w:tcPr>
            <w:tcW w:type="dxa" w:w="1701"/>
            <w:tcW w:w="1701" w:type="dxa"/>
          </w:tcPr>
          <w:p>
            <w:pPr>
              <w:jc w:val="center"/>
            </w:pPr>
            <w:r/>
            <w:r>
              <w:rPr>
                <w:rFonts w:ascii="Cambria" w:hAnsi="Cambria"/>
                <w:b w:val="0"/>
                <w:sz w:val="19"/>
              </w:rPr>
              <w:t>Parent Communication</w:t>
            </w:r>
          </w:p>
        </w:tc>
        <w:tc>
          <w:tcPr>
            <w:tcW w:type="dxa" w:w="3742"/>
            <w:tcW w:w="3742" w:type="dxa"/>
          </w:tcPr>
          <w:p>
            <w:pPr>
              <w:jc w:val="center"/>
            </w:pPr>
            <w:r/>
            <w:r>
              <w:rPr>
                <w:rFonts w:ascii="Cambria" w:hAnsi="Cambria"/>
                <w:b w:val="0"/>
                <w:sz w:val="19"/>
              </w:rPr>
              <w:t>Informed parents/guardians about progress.</w:t>
            </w:r>
          </w:p>
        </w:tc>
        <w:tc>
          <w:tcPr>
            <w:tcW w:type="dxa" w:w="2608"/>
            <w:tcW w:w="2608" w:type="dxa"/>
          </w:tcPr>
          <w:p>
            <w:pPr>
              <w:jc w:val="center"/>
            </w:pPr>
            <w:r/>
            <w:r>
              <w:rPr>
                <w:rFonts w:ascii="Cambria" w:hAnsi="Cambria"/>
                <w:b w:val="0"/>
                <w:sz w:val="19"/>
              </w:rPr>
              <w:t>Email / Report Copies</w:t>
            </w:r>
          </w:p>
        </w:tc>
      </w:tr>
      <w:tr>
        <w:tc>
          <w:tcPr>
            <w:tcW w:type="dxa" w:w="1701"/>
            <w:shd w:val="clear" w:color="auto" w:fill="D9E2EC"/>
            <w:tcW w:w="1701" w:type="dxa"/>
          </w:tcPr>
          <w:p>
            <w:pPr>
              <w:jc w:val="center"/>
            </w:pPr>
            <w:r/>
            <w:r>
              <w:rPr>
                <w:rFonts w:ascii="Cambria" w:hAnsi="Cambria"/>
                <w:b w:val="0"/>
                <w:sz w:val="19"/>
              </w:rPr>
              <w:t>Feedback Sessions</w:t>
            </w:r>
          </w:p>
        </w:tc>
        <w:tc>
          <w:tcPr>
            <w:tcW w:type="dxa" w:w="3742"/>
            <w:shd w:val="clear" w:color="auto" w:fill="D9E2EC"/>
            <w:tcW w:w="3742" w:type="dxa"/>
          </w:tcPr>
          <w:p>
            <w:pPr>
              <w:jc w:val="center"/>
            </w:pPr>
            <w:r/>
            <w:r>
              <w:rPr>
                <w:rFonts w:ascii="Cambria" w:hAnsi="Cambria"/>
                <w:b w:val="0"/>
                <w:sz w:val="19"/>
              </w:rPr>
              <w:t>Regular review meetings between student and faculty.</w:t>
            </w:r>
          </w:p>
        </w:tc>
        <w:tc>
          <w:tcPr>
            <w:tcW w:type="dxa" w:w="2608"/>
            <w:shd w:val="clear" w:color="auto" w:fill="D9E2EC"/>
            <w:tcW w:w="2608" w:type="dxa"/>
          </w:tcPr>
          <w:p>
            <w:pPr>
              <w:jc w:val="center"/>
            </w:pPr>
            <w:r/>
            <w:r>
              <w:rPr>
                <w:rFonts w:ascii="Cambria" w:hAnsi="Cambria"/>
                <w:b w:val="0"/>
                <w:sz w:val="19"/>
              </w:rPr>
              <w:t>Feedback Form Summary</w:t>
            </w:r>
          </w:p>
        </w:tc>
      </w:tr>
    </w:tbl>
    <w:p>
      <w:pPr>
        <w:spacing w:before="200" w:after="160"/>
      </w:pPr>
      <w:r>
        <w:rPr>
          <w:rFonts w:ascii="Cambria" w:hAnsi="Cambria"/>
          <w:b/>
          <w:color w:val="1F3A5F"/>
          <w:sz w:val="30"/>
        </w:rPr>
        <w:t>42.7 – Post-Remedial Performance Improvement</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928"/>
            <w:shd w:val="clear" w:color="auto" w:fill="1F3A5F"/>
            <w:tcW w:w="1927" w:type="dxa"/>
          </w:tcPr>
          <w:p>
            <w:pPr>
              <w:jc w:val="center"/>
            </w:pPr>
            <w:r/>
            <w:r>
              <w:rPr>
                <w:rFonts w:ascii="Cambria" w:hAnsi="Cambria"/>
                <w:b/>
                <w:color w:val="FFFFFF"/>
                <w:sz w:val="22"/>
              </w:rPr>
              <w:t>Student Name</w:t>
            </w:r>
          </w:p>
        </w:tc>
        <w:tc>
          <w:tcPr>
            <w:tcW w:type="dxa" w:w="1814"/>
            <w:shd w:val="clear" w:color="auto" w:fill="1F3A5F"/>
            <w:tcW w:w="1814" w:type="dxa"/>
          </w:tcPr>
          <w:p>
            <w:pPr>
              <w:jc w:val="center"/>
            </w:pPr>
            <w:r/>
            <w:r>
              <w:rPr>
                <w:rFonts w:ascii="Cambria" w:hAnsi="Cambria"/>
                <w:b/>
                <w:color w:val="FFFFFF"/>
                <w:sz w:val="22"/>
              </w:rPr>
              <w:t>Before Remedial (%)</w:t>
            </w:r>
          </w:p>
        </w:tc>
        <w:tc>
          <w:tcPr>
            <w:tcW w:type="dxa" w:w="1814"/>
            <w:shd w:val="clear" w:color="auto" w:fill="1F3A5F"/>
            <w:tcW w:w="1814" w:type="dxa"/>
          </w:tcPr>
          <w:p>
            <w:pPr>
              <w:jc w:val="center"/>
            </w:pPr>
            <w:r/>
            <w:r>
              <w:rPr>
                <w:rFonts w:ascii="Cambria" w:hAnsi="Cambria"/>
                <w:b/>
                <w:color w:val="FFFFFF"/>
                <w:sz w:val="22"/>
              </w:rPr>
              <w:t>After Remedial (%)</w:t>
            </w:r>
          </w:p>
        </w:tc>
        <w:tc>
          <w:tcPr>
            <w:tcW w:type="dxa" w:w="1587"/>
            <w:shd w:val="clear" w:color="auto" w:fill="1F3A5F"/>
            <w:tcW w:w="1587" w:type="dxa"/>
          </w:tcPr>
          <w:p>
            <w:pPr>
              <w:jc w:val="center"/>
            </w:pPr>
            <w:r/>
            <w:r>
              <w:rPr>
                <w:rFonts w:ascii="Cambria" w:hAnsi="Cambria"/>
                <w:b/>
                <w:color w:val="FFFFFF"/>
                <w:sz w:val="22"/>
              </w:rPr>
              <w:t>Improvement (%)</w:t>
            </w:r>
          </w:p>
        </w:tc>
        <w:tc>
          <w:tcPr>
            <w:tcW w:type="dxa" w:w="907"/>
            <w:shd w:val="clear" w:color="auto" w:fill="1F3A5F"/>
            <w:tcW w:w="907" w:type="dxa"/>
          </w:tcPr>
          <w:p>
            <w:pPr>
              <w:jc w:val="center"/>
            </w:pPr>
            <w:r/>
            <w:r>
              <w:rPr>
                <w:rFonts w:ascii="Cambria" w:hAnsi="Cambria"/>
                <w:b/>
                <w:color w:val="FFFFFF"/>
                <w:sz w:val="22"/>
              </w:rPr>
              <w:t>Status</w:t>
            </w:r>
          </w:p>
        </w:tc>
      </w:tr>
      <w:tr>
        <w:tc>
          <w:tcPr>
            <w:tcW w:type="dxa" w:w="1928"/>
            <w:tcW w:w="1927" w:type="dxa"/>
          </w:tcPr>
          <w:p>
            <w:pPr>
              <w:jc w:val="center"/>
            </w:pPr>
            <w:r/>
            <w:r>
              <w:rPr>
                <w:rFonts w:ascii="Cambria" w:hAnsi="Cambria"/>
                <w:b w:val="0"/>
                <w:sz w:val="20"/>
              </w:rPr>
              <w:t>Anil Kumar</w:t>
            </w:r>
          </w:p>
        </w:tc>
        <w:tc>
          <w:tcPr>
            <w:tcW w:type="dxa" w:w="1814"/>
            <w:tcW w:w="1814" w:type="dxa"/>
          </w:tcPr>
          <w:p>
            <w:pPr>
              <w:jc w:val="left"/>
            </w:pPr>
            <w:r/>
            <w:r>
              <w:rPr>
                <w:rFonts w:ascii="Cambria" w:hAnsi="Cambria"/>
                <w:b w:val="0"/>
                <w:sz w:val="20"/>
              </w:rPr>
              <w:t>47</w:t>
            </w:r>
          </w:p>
        </w:tc>
        <w:tc>
          <w:tcPr>
            <w:tcW w:type="dxa" w:w="1814"/>
            <w:tcW w:w="1814" w:type="dxa"/>
          </w:tcPr>
          <w:p>
            <w:pPr>
              <w:jc w:val="center"/>
            </w:pPr>
            <w:r/>
            <w:r>
              <w:rPr>
                <w:rFonts w:ascii="Cambria" w:hAnsi="Cambria"/>
                <w:b w:val="0"/>
                <w:sz w:val="20"/>
              </w:rPr>
              <w:t>61</w:t>
            </w:r>
          </w:p>
        </w:tc>
        <w:tc>
          <w:tcPr>
            <w:tcW w:type="dxa" w:w="1587"/>
            <w:tcW w:w="1587" w:type="dxa"/>
          </w:tcPr>
          <w:p>
            <w:pPr>
              <w:jc w:val="center"/>
            </w:pPr>
            <w:r/>
            <w:r>
              <w:rPr>
                <w:rFonts w:ascii="Cambria" w:hAnsi="Cambria"/>
                <w:b w:val="0"/>
                <w:sz w:val="20"/>
              </w:rPr>
              <w:t>+14</w:t>
            </w:r>
          </w:p>
        </w:tc>
        <w:tc>
          <w:tcPr>
            <w:tcW w:type="dxa" w:w="907"/>
            <w:tcW w:w="907" w:type="dxa"/>
          </w:tcPr>
          <w:p>
            <w:pPr>
              <w:jc w:val="center"/>
            </w:pPr>
            <w:r/>
            <w:r>
              <w:rPr>
                <w:rFonts w:ascii="Cambria" w:hAnsi="Cambria"/>
                <w:b w:val="0"/>
                <w:sz w:val="20"/>
              </w:rPr>
              <w:t>Improved</w:t>
            </w:r>
          </w:p>
        </w:tc>
      </w:tr>
      <w:tr>
        <w:tc>
          <w:tcPr>
            <w:tcW w:type="dxa" w:w="1928"/>
            <w:shd w:val="clear" w:color="auto" w:fill="D9E2EC"/>
            <w:tcW w:w="1927" w:type="dxa"/>
          </w:tcPr>
          <w:p>
            <w:pPr>
              <w:jc w:val="center"/>
            </w:pPr>
            <w:r/>
            <w:r>
              <w:rPr>
                <w:rFonts w:ascii="Cambria" w:hAnsi="Cambria"/>
                <w:b w:val="0"/>
                <w:sz w:val="20"/>
              </w:rPr>
              <w:t>Priya Sharma</w:t>
            </w:r>
          </w:p>
        </w:tc>
        <w:tc>
          <w:tcPr>
            <w:tcW w:type="dxa" w:w="1814"/>
            <w:shd w:val="clear" w:color="auto" w:fill="D9E2EC"/>
            <w:tcW w:w="1814" w:type="dxa"/>
          </w:tcPr>
          <w:p>
            <w:pPr>
              <w:jc w:val="left"/>
            </w:pPr>
            <w:r/>
            <w:r>
              <w:rPr>
                <w:rFonts w:ascii="Cambria" w:hAnsi="Cambria"/>
                <w:b w:val="0"/>
                <w:sz w:val="20"/>
              </w:rPr>
              <w:t>45</w:t>
            </w:r>
          </w:p>
        </w:tc>
        <w:tc>
          <w:tcPr>
            <w:tcW w:type="dxa" w:w="1814"/>
            <w:shd w:val="clear" w:color="auto" w:fill="D9E2EC"/>
            <w:tcW w:w="1814" w:type="dxa"/>
          </w:tcPr>
          <w:p>
            <w:pPr>
              <w:jc w:val="center"/>
            </w:pPr>
            <w:r/>
            <w:r>
              <w:rPr>
                <w:rFonts w:ascii="Cambria" w:hAnsi="Cambria"/>
                <w:b w:val="0"/>
                <w:sz w:val="20"/>
              </w:rPr>
              <w:t>58</w:t>
            </w:r>
          </w:p>
        </w:tc>
        <w:tc>
          <w:tcPr>
            <w:tcW w:type="dxa" w:w="1587"/>
            <w:shd w:val="clear" w:color="auto" w:fill="D9E2EC"/>
            <w:tcW w:w="1587" w:type="dxa"/>
          </w:tcPr>
          <w:p>
            <w:pPr>
              <w:jc w:val="center"/>
            </w:pPr>
            <w:r/>
            <w:r>
              <w:rPr>
                <w:rFonts w:ascii="Cambria" w:hAnsi="Cambria"/>
                <w:b w:val="0"/>
                <w:sz w:val="20"/>
              </w:rPr>
              <w:t>+13</w:t>
            </w:r>
          </w:p>
        </w:tc>
        <w:tc>
          <w:tcPr>
            <w:tcW w:type="dxa" w:w="907"/>
            <w:shd w:val="clear" w:color="auto" w:fill="D9E2EC"/>
            <w:tcW w:w="907" w:type="dxa"/>
          </w:tcPr>
          <w:p>
            <w:pPr>
              <w:jc w:val="center"/>
            </w:pPr>
            <w:r/>
            <w:r>
              <w:rPr>
                <w:rFonts w:ascii="Cambria" w:hAnsi="Cambria"/>
                <w:b w:val="0"/>
                <w:sz w:val="20"/>
              </w:rPr>
              <w:t>Improved</w:t>
            </w:r>
          </w:p>
        </w:tc>
      </w:tr>
      <w:tr>
        <w:tc>
          <w:tcPr>
            <w:tcW w:type="dxa" w:w="1928"/>
            <w:tcW w:w="1927" w:type="dxa"/>
          </w:tcPr>
          <w:p>
            <w:pPr>
              <w:jc w:val="center"/>
            </w:pPr>
            <w:r/>
            <w:r>
              <w:rPr>
                <w:rFonts w:ascii="Cambria" w:hAnsi="Cambria"/>
                <w:b w:val="0"/>
                <w:sz w:val="20"/>
              </w:rPr>
              <w:t>Vikas Reddy</w:t>
            </w:r>
          </w:p>
        </w:tc>
        <w:tc>
          <w:tcPr>
            <w:tcW w:type="dxa" w:w="1814"/>
            <w:tcW w:w="1814" w:type="dxa"/>
          </w:tcPr>
          <w:p>
            <w:pPr>
              <w:jc w:val="left"/>
            </w:pPr>
            <w:r/>
            <w:r>
              <w:rPr>
                <w:rFonts w:ascii="Cambria" w:hAnsi="Cambria"/>
                <w:b w:val="0"/>
                <w:sz w:val="20"/>
              </w:rPr>
              <w:t>43</w:t>
            </w:r>
          </w:p>
        </w:tc>
        <w:tc>
          <w:tcPr>
            <w:tcW w:type="dxa" w:w="1814"/>
            <w:tcW w:w="1814" w:type="dxa"/>
          </w:tcPr>
          <w:p>
            <w:pPr>
              <w:jc w:val="center"/>
            </w:pPr>
            <w:r/>
            <w:r>
              <w:rPr>
                <w:rFonts w:ascii="Cambria" w:hAnsi="Cambria"/>
                <w:b w:val="0"/>
                <w:sz w:val="20"/>
              </w:rPr>
              <w:t>55</w:t>
            </w:r>
          </w:p>
        </w:tc>
        <w:tc>
          <w:tcPr>
            <w:tcW w:type="dxa" w:w="1587"/>
            <w:tcW w:w="1587" w:type="dxa"/>
          </w:tcPr>
          <w:p>
            <w:pPr>
              <w:jc w:val="center"/>
            </w:pPr>
            <w:r/>
            <w:r>
              <w:rPr>
                <w:rFonts w:ascii="Cambria" w:hAnsi="Cambria"/>
                <w:b w:val="0"/>
                <w:sz w:val="20"/>
              </w:rPr>
              <w:t>+12</w:t>
            </w:r>
          </w:p>
        </w:tc>
        <w:tc>
          <w:tcPr>
            <w:tcW w:type="dxa" w:w="907"/>
            <w:tcW w:w="907" w:type="dxa"/>
          </w:tcPr>
          <w:p>
            <w:pPr>
              <w:jc w:val="center"/>
            </w:pPr>
            <w:r/>
            <w:r>
              <w:rPr>
                <w:rFonts w:ascii="Cambria" w:hAnsi="Cambria"/>
                <w:b w:val="0"/>
                <w:sz w:val="20"/>
              </w:rPr>
              <w:t>Improved</w:t>
            </w:r>
          </w:p>
        </w:tc>
      </w:tr>
      <w:tr>
        <w:tc>
          <w:tcPr>
            <w:tcW w:type="dxa" w:w="1928"/>
            <w:shd w:val="clear" w:color="auto" w:fill="D9E2EC"/>
            <w:tcW w:w="1927" w:type="dxa"/>
          </w:tcPr>
          <w:p>
            <w:pPr>
              <w:jc w:val="center"/>
            </w:pPr>
            <w:r/>
            <w:r>
              <w:rPr>
                <w:rFonts w:ascii="Cambria" w:hAnsi="Cambria"/>
                <w:b w:val="0"/>
                <w:sz w:val="20"/>
              </w:rPr>
              <w:t>Divya Rao</w:t>
            </w:r>
          </w:p>
        </w:tc>
        <w:tc>
          <w:tcPr>
            <w:tcW w:type="dxa" w:w="1814"/>
            <w:shd w:val="clear" w:color="auto" w:fill="D9E2EC"/>
            <w:tcW w:w="1814" w:type="dxa"/>
          </w:tcPr>
          <w:p>
            <w:pPr>
              <w:jc w:val="left"/>
            </w:pPr>
            <w:r/>
            <w:r>
              <w:rPr>
                <w:rFonts w:ascii="Cambria" w:hAnsi="Cambria"/>
                <w:b w:val="0"/>
                <w:sz w:val="20"/>
              </w:rPr>
              <w:t>41</w:t>
            </w:r>
          </w:p>
        </w:tc>
        <w:tc>
          <w:tcPr>
            <w:tcW w:type="dxa" w:w="1814"/>
            <w:shd w:val="clear" w:color="auto" w:fill="D9E2EC"/>
            <w:tcW w:w="1814" w:type="dxa"/>
          </w:tcPr>
          <w:p>
            <w:pPr>
              <w:jc w:val="center"/>
            </w:pPr>
            <w:r/>
            <w:r>
              <w:rPr>
                <w:rFonts w:ascii="Cambria" w:hAnsi="Cambria"/>
                <w:b w:val="0"/>
                <w:sz w:val="20"/>
              </w:rPr>
              <w:t>54</w:t>
            </w:r>
          </w:p>
        </w:tc>
        <w:tc>
          <w:tcPr>
            <w:tcW w:type="dxa" w:w="1587"/>
            <w:shd w:val="clear" w:color="auto" w:fill="D9E2EC"/>
            <w:tcW w:w="1587" w:type="dxa"/>
          </w:tcPr>
          <w:p>
            <w:pPr>
              <w:jc w:val="center"/>
            </w:pPr>
            <w:r/>
            <w:r>
              <w:rPr>
                <w:rFonts w:ascii="Cambria" w:hAnsi="Cambria"/>
                <w:b w:val="0"/>
                <w:sz w:val="20"/>
              </w:rPr>
              <w:t>+13</w:t>
            </w:r>
          </w:p>
        </w:tc>
        <w:tc>
          <w:tcPr>
            <w:tcW w:type="dxa" w:w="907"/>
            <w:shd w:val="clear" w:color="auto" w:fill="D9E2EC"/>
            <w:tcW w:w="907" w:type="dxa"/>
          </w:tcPr>
          <w:p>
            <w:pPr>
              <w:jc w:val="center"/>
            </w:pPr>
            <w:r/>
            <w:r>
              <w:rPr>
                <w:rFonts w:ascii="Cambria" w:hAnsi="Cambria"/>
                <w:b w:val="0"/>
                <w:sz w:val="20"/>
              </w:rPr>
              <w:t>Improved</w:t>
            </w:r>
          </w:p>
        </w:tc>
      </w:tr>
      <w:tr>
        <w:tc>
          <w:tcPr>
            <w:tcW w:type="dxa" w:w="1928"/>
            <w:tcW w:w="1927" w:type="dxa"/>
          </w:tcPr>
          <w:p>
            <w:pPr>
              <w:jc w:val="center"/>
            </w:pPr>
            <w:r/>
            <w:r>
              <w:rPr>
                <w:rFonts w:ascii="Cambria" w:hAnsi="Cambria"/>
                <w:b w:val="0"/>
                <w:sz w:val="20"/>
              </w:rPr>
              <w:t>Nikhil Verma</w:t>
            </w:r>
          </w:p>
        </w:tc>
        <w:tc>
          <w:tcPr>
            <w:tcW w:type="dxa" w:w="1814"/>
            <w:tcW w:w="1814" w:type="dxa"/>
          </w:tcPr>
          <w:p>
            <w:pPr>
              <w:jc w:val="left"/>
            </w:pPr>
            <w:r/>
            <w:r>
              <w:rPr>
                <w:rFonts w:ascii="Cambria" w:hAnsi="Cambria"/>
                <w:b w:val="0"/>
                <w:sz w:val="20"/>
              </w:rPr>
              <w:t>40</w:t>
            </w:r>
          </w:p>
        </w:tc>
        <w:tc>
          <w:tcPr>
            <w:tcW w:type="dxa" w:w="1814"/>
            <w:tcW w:w="1814" w:type="dxa"/>
          </w:tcPr>
          <w:p>
            <w:pPr>
              <w:jc w:val="center"/>
            </w:pPr>
            <w:r/>
            <w:r>
              <w:rPr>
                <w:rFonts w:ascii="Cambria" w:hAnsi="Cambria"/>
                <w:b w:val="0"/>
                <w:sz w:val="20"/>
              </w:rPr>
              <w:t>52</w:t>
            </w:r>
          </w:p>
        </w:tc>
        <w:tc>
          <w:tcPr>
            <w:tcW w:type="dxa" w:w="1587"/>
            <w:tcW w:w="1587" w:type="dxa"/>
          </w:tcPr>
          <w:p>
            <w:pPr>
              <w:jc w:val="center"/>
            </w:pPr>
            <w:r/>
            <w:r>
              <w:rPr>
                <w:rFonts w:ascii="Cambria" w:hAnsi="Cambria"/>
                <w:b w:val="0"/>
                <w:sz w:val="20"/>
              </w:rPr>
              <w:t>+12</w:t>
            </w:r>
          </w:p>
        </w:tc>
        <w:tc>
          <w:tcPr>
            <w:tcW w:type="dxa" w:w="907"/>
            <w:tcW w:w="907" w:type="dxa"/>
          </w:tcPr>
          <w:p>
            <w:pPr>
              <w:jc w:val="center"/>
            </w:pPr>
            <w:r/>
            <w:r>
              <w:rPr>
                <w:rFonts w:ascii="Cambria" w:hAnsi="Cambria"/>
                <w:b w:val="0"/>
                <w:sz w:val="20"/>
              </w:rPr>
              <w:t>Improved</w:t>
            </w:r>
          </w:p>
        </w:tc>
      </w:tr>
    </w:tbl>
    <w:p>
      <w:pPr>
        <w:jc w:val="both"/>
      </w:pPr>
      <w:r>
        <w:rPr>
          <w:rFonts w:ascii="Cambria" w:hAnsi="Cambria"/>
          <w:b w:val="0"/>
          <w:i w:val="0"/>
          <w:sz w:val="22"/>
        </w:rPr>
        <w:t>Average Improvement: +12.8% | Remedial Effectiveness: Successful</w:t>
      </w:r>
    </w:p>
    <w:p>
      <w:pPr>
        <w:spacing w:before="200" w:after="160"/>
      </w:pPr>
      <w:r>
        <w:rPr>
          <w:rFonts w:ascii="Cambria" w:hAnsi="Cambria"/>
          <w:b/>
          <w:color w:val="1F3A5F"/>
          <w:sz w:val="30"/>
        </w:rPr>
        <w:t>42.8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969"/>
            <w:shd w:val="clear" w:color="auto" w:fill="1F3A5F"/>
            <w:tcW w:w="3969" w:type="dxa"/>
          </w:tcPr>
          <w:p>
            <w:pPr>
              <w:jc w:val="center"/>
            </w:pPr>
            <w:r/>
            <w:r>
              <w:rPr>
                <w:rFonts w:ascii="Cambria" w:hAnsi="Cambria"/>
                <w:b/>
                <w:color w:val="FFFFFF"/>
                <w:sz w:val="22"/>
              </w:rPr>
              <w:t>Document</w:t>
            </w:r>
          </w:p>
        </w:tc>
        <w:tc>
          <w:tcPr>
            <w:tcW w:type="dxa" w:w="2041"/>
            <w:shd w:val="clear" w:color="auto" w:fill="1F3A5F"/>
            <w:tcW w:w="2041" w:type="dxa"/>
          </w:tcPr>
          <w:p>
            <w:pPr>
              <w:jc w:val="center"/>
            </w:pPr>
            <w:r/>
            <w:r>
              <w:rPr>
                <w:rFonts w:ascii="Cambria" w:hAnsi="Cambria"/>
                <w:b/>
                <w:color w:val="FFFFFF"/>
                <w:sz w:val="22"/>
              </w:rPr>
              <w:t>To Be Included in Course File</w:t>
            </w:r>
          </w:p>
        </w:tc>
        <w:tc>
          <w:tcPr>
            <w:tcW w:type="dxa" w:w="2608"/>
            <w:shd w:val="clear" w:color="auto" w:fill="1F3A5F"/>
            <w:tcW w:w="2608" w:type="dxa"/>
          </w:tcPr>
          <w:p>
            <w:pPr>
              <w:jc w:val="center"/>
            </w:pPr>
            <w:r/>
            <w:r>
              <w:rPr>
                <w:rFonts w:ascii="Cambria" w:hAnsi="Cambria"/>
                <w:b/>
                <w:color w:val="FFFFFF"/>
                <w:sz w:val="22"/>
              </w:rPr>
              <w:t>Verified By</w:t>
            </w:r>
          </w:p>
        </w:tc>
      </w:tr>
      <w:tr>
        <w:tc>
          <w:tcPr>
            <w:tcW w:type="dxa" w:w="3969"/>
            <w:tcW w:w="3969" w:type="dxa"/>
          </w:tcPr>
          <w:p>
            <w:pPr>
              <w:jc w:val="center"/>
            </w:pPr>
            <w:r/>
            <w:r>
              <w:rPr>
                <w:rFonts w:ascii="Cambria" w:hAnsi="Cambria"/>
                <w:b w:val="0"/>
                <w:sz w:val="19"/>
              </w:rPr>
              <w:t>List of Slow Learners (With Roll Numbers &amp; Marks)</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Faculty / Course Coordinator</w:t>
            </w:r>
          </w:p>
        </w:tc>
      </w:tr>
      <w:tr>
        <w:tc>
          <w:tcPr>
            <w:tcW w:type="dxa" w:w="3969"/>
            <w:shd w:val="clear" w:color="auto" w:fill="D9E2EC"/>
            <w:tcW w:w="3969" w:type="dxa"/>
          </w:tcPr>
          <w:p>
            <w:pPr>
              <w:jc w:val="center"/>
            </w:pPr>
            <w:r/>
            <w:r>
              <w:rPr>
                <w:rFonts w:ascii="Cambria" w:hAnsi="Cambria"/>
                <w:b w:val="0"/>
                <w:sz w:val="19"/>
              </w:rPr>
              <w:t>CO-wise Weak Area Identification Sheet</w:t>
            </w:r>
          </w:p>
        </w:tc>
        <w:tc>
          <w:tcPr>
            <w:tcW w:type="dxa" w:w="2041"/>
            <w:shd w:val="clear" w:color="auto" w:fill="D9E2EC"/>
            <w:tcW w:w="2041" w:type="dxa"/>
          </w:tcPr>
          <w:p>
            <w:pPr>
              <w:jc w:val="center"/>
            </w:pPr>
            <w:r/>
            <w:r>
              <w:rPr>
                <w:rFonts w:ascii="Cambria" w:hAnsi="Cambria"/>
                <w:b w:val="0"/>
                <w:sz w:val="19"/>
              </w:rPr>
              <w:t>✓</w:t>
            </w:r>
          </w:p>
        </w:tc>
        <w:tc>
          <w:tcPr>
            <w:tcW w:type="dxa" w:w="2608"/>
            <w:shd w:val="clear" w:color="auto" w:fill="D9E2EC"/>
            <w:tcW w:w="2608" w:type="dxa"/>
          </w:tcPr>
          <w:p>
            <w:pPr>
              <w:jc w:val="center"/>
            </w:pPr>
            <w:r/>
            <w:r>
              <w:rPr>
                <w:rFonts w:ascii="Cambria" w:hAnsi="Cambria"/>
                <w:b w:val="0"/>
                <w:sz w:val="19"/>
              </w:rPr>
              <w:t>OBE Cell</w:t>
            </w:r>
          </w:p>
        </w:tc>
      </w:tr>
      <w:tr>
        <w:tc>
          <w:tcPr>
            <w:tcW w:type="dxa" w:w="3969"/>
            <w:tcW w:w="3969" w:type="dxa"/>
          </w:tcPr>
          <w:p>
            <w:pPr>
              <w:jc w:val="center"/>
            </w:pPr>
            <w:r/>
            <w:r>
              <w:rPr>
                <w:rFonts w:ascii="Cambria" w:hAnsi="Cambria"/>
                <w:b w:val="0"/>
                <w:sz w:val="19"/>
              </w:rPr>
              <w:t>Remedial Class Attendance Sheets</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Faculty</w:t>
            </w:r>
          </w:p>
        </w:tc>
      </w:tr>
      <w:tr>
        <w:tc>
          <w:tcPr>
            <w:tcW w:type="dxa" w:w="3969"/>
            <w:shd w:val="clear" w:color="auto" w:fill="D9E2EC"/>
            <w:tcW w:w="3969" w:type="dxa"/>
          </w:tcPr>
          <w:p>
            <w:pPr>
              <w:jc w:val="center"/>
            </w:pPr>
            <w:r/>
            <w:r>
              <w:rPr>
                <w:rFonts w:ascii="Cambria" w:hAnsi="Cambria"/>
                <w:b w:val="0"/>
                <w:sz w:val="19"/>
              </w:rPr>
              <w:t>Post-Remedial Test Results</w:t>
            </w:r>
          </w:p>
        </w:tc>
        <w:tc>
          <w:tcPr>
            <w:tcW w:type="dxa" w:w="2041"/>
            <w:shd w:val="clear" w:color="auto" w:fill="D9E2EC"/>
            <w:tcW w:w="2041" w:type="dxa"/>
          </w:tcPr>
          <w:p>
            <w:pPr>
              <w:jc w:val="center"/>
            </w:pPr>
            <w:r/>
            <w:r>
              <w:rPr>
                <w:rFonts w:ascii="Cambria" w:hAnsi="Cambria"/>
                <w:b w:val="0"/>
                <w:sz w:val="19"/>
              </w:rPr>
              <w:t>✓</w:t>
            </w:r>
          </w:p>
        </w:tc>
        <w:tc>
          <w:tcPr>
            <w:tcW w:type="dxa" w:w="2608"/>
            <w:shd w:val="clear" w:color="auto" w:fill="D9E2EC"/>
            <w:tcW w:w="2608" w:type="dxa"/>
          </w:tcPr>
          <w:p>
            <w:pPr>
              <w:jc w:val="center"/>
            </w:pPr>
            <w:r/>
            <w:r>
              <w:rPr>
                <w:rFonts w:ascii="Cambria" w:hAnsi="Cambria"/>
                <w:b w:val="0"/>
                <w:sz w:val="19"/>
              </w:rPr>
              <w:t>OBE Coordinator</w:t>
            </w:r>
          </w:p>
        </w:tc>
      </w:tr>
      <w:tr>
        <w:tc>
          <w:tcPr>
            <w:tcW w:type="dxa" w:w="3969"/>
            <w:tcW w:w="3969" w:type="dxa"/>
          </w:tcPr>
          <w:p>
            <w:pPr>
              <w:jc w:val="center"/>
            </w:pPr>
            <w:r/>
            <w:r>
              <w:rPr>
                <w:rFonts w:ascii="Cambria" w:hAnsi="Cambria"/>
                <w:b w:val="0"/>
                <w:sz w:val="19"/>
              </w:rPr>
              <w:t>Student Feedback on Support Activities</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HoD</w:t>
            </w:r>
          </w:p>
        </w:tc>
      </w:tr>
    </w:tbl>
    <w:p>
      <w:pPr>
        <w:spacing w:before="200" w:after="160"/>
      </w:pPr>
      <w:r>
        <w:rPr>
          <w:rFonts w:ascii="Cambria" w:hAnsi="Cambria"/>
          <w:b/>
          <w:color w:val="1F3A5F"/>
          <w:sz w:val="30"/>
        </w:rPr>
        <w:t>42.9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4195"/>
            <w:shd w:val="clear" w:color="auto" w:fill="1F3A5F"/>
            <w:tcW w:w="4195" w:type="dxa"/>
          </w:tcPr>
          <w:p>
            <w:pPr>
              <w:jc w:val="center"/>
            </w:pPr>
            <w:r/>
            <w:r>
              <w:rPr>
                <w:rFonts w:ascii="Cambria" w:hAnsi="Cambria"/>
                <w:b/>
                <w:color w:val="FFFFFF"/>
                <w:sz w:val="22"/>
              </w:rPr>
              <w:t>CQI Action</w:t>
            </w:r>
          </w:p>
        </w:tc>
        <w:tc>
          <w:tcPr>
            <w:tcW w:type="dxa" w:w="3742"/>
            <w:shd w:val="clear" w:color="auto" w:fill="1F3A5F"/>
            <w:tcW w:w="3742" w:type="dxa"/>
          </w:tcPr>
          <w:p>
            <w:pPr>
              <w:jc w:val="center"/>
            </w:pPr>
            <w:r/>
            <w:r>
              <w:rPr>
                <w:rFonts w:ascii="Cambria" w:hAnsi="Cambria"/>
                <w:b/>
                <w:color w:val="FFFFFF"/>
                <w:sz w:val="22"/>
              </w:rPr>
              <w:t>Expected Outcome</w:t>
            </w:r>
          </w:p>
        </w:tc>
      </w:tr>
      <w:tr>
        <w:tc>
          <w:tcPr>
            <w:tcW w:type="dxa" w:w="680"/>
            <w:tcW w:w="680" w:type="dxa"/>
          </w:tcPr>
          <w:p>
            <w:pPr>
              <w:jc w:val="center"/>
            </w:pPr>
            <w:r/>
            <w:r>
              <w:rPr>
                <w:rFonts w:ascii="Cambria" w:hAnsi="Cambria"/>
                <w:b w:val="0"/>
                <w:sz w:val="19"/>
              </w:rPr>
              <w:t>1</w:t>
            </w:r>
          </w:p>
        </w:tc>
        <w:tc>
          <w:tcPr>
            <w:tcW w:type="dxa" w:w="4195"/>
            <w:tcW w:w="4195" w:type="dxa"/>
          </w:tcPr>
          <w:p>
            <w:pPr>
              <w:jc w:val="center"/>
            </w:pPr>
            <w:r/>
            <w:r>
              <w:rPr>
                <w:rFonts w:ascii="Cambria" w:hAnsi="Cambria"/>
                <w:b w:val="0"/>
                <w:sz w:val="19"/>
              </w:rPr>
              <w:t>Identify low-performing students from internal/external exams.</w:t>
            </w:r>
          </w:p>
        </w:tc>
        <w:tc>
          <w:tcPr>
            <w:tcW w:type="dxa" w:w="3742"/>
            <w:tcW w:w="3742" w:type="dxa"/>
          </w:tcPr>
          <w:p>
            <w:pPr>
              <w:jc w:val="center"/>
            </w:pPr>
            <w:r/>
            <w:r>
              <w:rPr>
                <w:rFonts w:ascii="Cambria" w:hAnsi="Cambria"/>
                <w:b w:val="0"/>
                <w:sz w:val="19"/>
              </w:rPr>
              <w:t>Early detection and intervention.</w:t>
            </w:r>
          </w:p>
        </w:tc>
      </w:tr>
      <w:tr>
        <w:tc>
          <w:tcPr>
            <w:tcW w:type="dxa" w:w="680"/>
            <w:shd w:val="clear" w:color="auto" w:fill="D9E2EC"/>
            <w:tcW w:w="680" w:type="dxa"/>
          </w:tcPr>
          <w:p>
            <w:pPr>
              <w:jc w:val="center"/>
            </w:pPr>
            <w:r/>
            <w:r>
              <w:rPr>
                <w:rFonts w:ascii="Cambria" w:hAnsi="Cambria"/>
                <w:b w:val="0"/>
                <w:sz w:val="19"/>
              </w:rPr>
              <w:t>2</w:t>
            </w:r>
          </w:p>
        </w:tc>
        <w:tc>
          <w:tcPr>
            <w:tcW w:type="dxa" w:w="4195"/>
            <w:shd w:val="clear" w:color="auto" w:fill="D9E2EC"/>
            <w:tcW w:w="4195" w:type="dxa"/>
          </w:tcPr>
          <w:p>
            <w:pPr>
              <w:jc w:val="center"/>
            </w:pPr>
            <w:r/>
            <w:r>
              <w:rPr>
                <w:rFonts w:ascii="Cambria" w:hAnsi="Cambria"/>
                <w:b w:val="0"/>
                <w:sz w:val="19"/>
              </w:rPr>
              <w:t>Conduct remedial classes on weak COs.</w:t>
            </w:r>
          </w:p>
        </w:tc>
        <w:tc>
          <w:tcPr>
            <w:tcW w:type="dxa" w:w="3742"/>
            <w:shd w:val="clear" w:color="auto" w:fill="D9E2EC"/>
            <w:tcW w:w="3742" w:type="dxa"/>
          </w:tcPr>
          <w:p>
            <w:pPr>
              <w:jc w:val="center"/>
            </w:pPr>
            <w:r/>
            <w:r>
              <w:rPr>
                <w:rFonts w:ascii="Cambria" w:hAnsi="Cambria"/>
                <w:b w:val="0"/>
                <w:sz w:val="19"/>
              </w:rPr>
              <w:t>Improved attainment in CO2, CO3, CO4.</w:t>
            </w:r>
          </w:p>
        </w:tc>
      </w:tr>
      <w:tr>
        <w:tc>
          <w:tcPr>
            <w:tcW w:type="dxa" w:w="680"/>
            <w:tcW w:w="680" w:type="dxa"/>
          </w:tcPr>
          <w:p>
            <w:pPr>
              <w:jc w:val="center"/>
            </w:pPr>
            <w:r/>
            <w:r>
              <w:rPr>
                <w:rFonts w:ascii="Cambria" w:hAnsi="Cambria"/>
                <w:b w:val="0"/>
                <w:sz w:val="19"/>
              </w:rPr>
              <w:t>3</w:t>
            </w:r>
          </w:p>
        </w:tc>
        <w:tc>
          <w:tcPr>
            <w:tcW w:type="dxa" w:w="4195"/>
            <w:tcW w:w="4195" w:type="dxa"/>
          </w:tcPr>
          <w:p>
            <w:pPr>
              <w:jc w:val="center"/>
            </w:pPr>
            <w:r/>
            <w:r>
              <w:rPr>
                <w:rFonts w:ascii="Cambria" w:hAnsi="Cambria"/>
                <w:b w:val="0"/>
                <w:sz w:val="19"/>
              </w:rPr>
              <w:t>Assign mentors and track performance post-remediation.</w:t>
            </w:r>
          </w:p>
        </w:tc>
        <w:tc>
          <w:tcPr>
            <w:tcW w:type="dxa" w:w="3742"/>
            <w:tcW w:w="3742" w:type="dxa"/>
          </w:tcPr>
          <w:p>
            <w:pPr>
              <w:jc w:val="center"/>
            </w:pPr>
            <w:r/>
            <w:r>
              <w:rPr>
                <w:rFonts w:ascii="Cambria" w:hAnsi="Cambria"/>
                <w:b w:val="0"/>
                <w:sz w:val="19"/>
              </w:rPr>
              <w:t>Reduced gap in achievement levels.</w:t>
            </w:r>
          </w:p>
        </w:tc>
      </w:tr>
      <w:tr>
        <w:tc>
          <w:tcPr>
            <w:tcW w:type="dxa" w:w="680"/>
            <w:shd w:val="clear" w:color="auto" w:fill="D9E2EC"/>
            <w:tcW w:w="680" w:type="dxa"/>
          </w:tcPr>
          <w:p>
            <w:pPr>
              <w:jc w:val="center"/>
            </w:pPr>
            <w:r/>
            <w:r>
              <w:rPr>
                <w:rFonts w:ascii="Cambria" w:hAnsi="Cambria"/>
                <w:b w:val="0"/>
                <w:sz w:val="19"/>
              </w:rPr>
              <w:t>4</w:t>
            </w:r>
          </w:p>
        </w:tc>
        <w:tc>
          <w:tcPr>
            <w:tcW w:type="dxa" w:w="4195"/>
            <w:shd w:val="clear" w:color="auto" w:fill="D9E2EC"/>
            <w:tcW w:w="4195" w:type="dxa"/>
          </w:tcPr>
          <w:p>
            <w:pPr>
              <w:jc w:val="center"/>
            </w:pPr>
            <w:r/>
            <w:r>
              <w:rPr>
                <w:rFonts w:ascii="Cambria" w:hAnsi="Cambria"/>
                <w:b w:val="0"/>
                <w:sz w:val="19"/>
              </w:rPr>
              <w:t>Document and analyze outcomes in next course cycle.</w:t>
            </w:r>
          </w:p>
        </w:tc>
        <w:tc>
          <w:tcPr>
            <w:tcW w:type="dxa" w:w="3742"/>
            <w:shd w:val="clear" w:color="auto" w:fill="D9E2EC"/>
            <w:tcW w:w="3742" w:type="dxa"/>
          </w:tcPr>
          <w:p>
            <w:pPr>
              <w:jc w:val="center"/>
            </w:pPr>
            <w:r/>
            <w:r>
              <w:rPr>
                <w:rFonts w:ascii="Cambria" w:hAnsi="Cambria"/>
                <w:b w:val="0"/>
                <w:sz w:val="19"/>
              </w:rPr>
              <w:t>Strengthened CQI evidence.</w:t>
            </w:r>
          </w:p>
        </w:tc>
      </w:tr>
    </w:tbl>
    <w:p>
      <w:pPr>
        <w:spacing w:before="200" w:after="160"/>
      </w:pPr>
      <w:r>
        <w:rPr>
          <w:rFonts w:ascii="Cambria" w:hAnsi="Cambria"/>
          <w:b/>
          <w:color w:val="1F3A5F"/>
          <w:sz w:val="30"/>
        </w:rPr>
        <w:t>42.10 – Accreditation and Audit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NBA Criterion 3 (Course Outcomes)</w:t>
            </w:r>
          </w:p>
        </w:tc>
        <w:tc>
          <w:tcPr>
            <w:tcW w:type="dxa" w:w="5783"/>
            <w:tcW w:w="5783" w:type="dxa"/>
          </w:tcPr>
          <w:p>
            <w:pPr>
              <w:jc w:val="center"/>
            </w:pPr>
            <w:r/>
            <w:r>
              <w:rPr>
                <w:rFonts w:ascii="Cambria" w:hAnsi="Cambria"/>
                <w:b w:val="0"/>
                <w:sz w:val="20"/>
              </w:rPr>
              <w:t>Proof of corrective measures for low-performing students.</w:t>
            </w:r>
          </w:p>
        </w:tc>
      </w:tr>
      <w:tr>
        <w:tc>
          <w:tcPr>
            <w:tcW w:type="dxa" w:w="2835"/>
            <w:shd w:val="clear" w:color="auto" w:fill="D9E2EC"/>
            <w:tcW w:w="2835" w:type="dxa"/>
          </w:tcPr>
          <w:p>
            <w:pPr>
              <w:jc w:val="center"/>
            </w:pPr>
            <w:r/>
            <w:r>
              <w:rPr>
                <w:rFonts w:ascii="Cambria" w:hAnsi="Cambria"/>
                <w:b w:val="0"/>
                <w:sz w:val="20"/>
              </w:rPr>
              <w:t>NAAC Criterion 2.6 (Learning Outcomes)</w:t>
            </w:r>
          </w:p>
        </w:tc>
        <w:tc>
          <w:tcPr>
            <w:tcW w:type="dxa" w:w="5783"/>
            <w:shd w:val="clear" w:color="auto" w:fill="D9E2EC"/>
            <w:tcW w:w="5783" w:type="dxa"/>
          </w:tcPr>
          <w:p>
            <w:pPr>
              <w:jc w:val="center"/>
            </w:pPr>
            <w:r/>
            <w:r>
              <w:rPr>
                <w:rFonts w:ascii="Cambria" w:hAnsi="Cambria"/>
                <w:b w:val="0"/>
                <w:sz w:val="20"/>
              </w:rPr>
              <w:t>Evidence of student-centric and inclusive learning approaches.</w:t>
            </w:r>
          </w:p>
        </w:tc>
      </w:tr>
      <w:tr>
        <w:tc>
          <w:tcPr>
            <w:tcW w:type="dxa" w:w="2835"/>
            <w:tcW w:w="2835" w:type="dxa"/>
          </w:tcPr>
          <w:p>
            <w:pPr>
              <w:jc w:val="center"/>
            </w:pPr>
            <w:r/>
            <w:r>
              <w:rPr>
                <w:rFonts w:ascii="Cambria" w:hAnsi="Cambria"/>
                <w:b w:val="0"/>
                <w:sz w:val="20"/>
              </w:rPr>
              <w:t>IQAC Review</w:t>
            </w:r>
          </w:p>
        </w:tc>
        <w:tc>
          <w:tcPr>
            <w:tcW w:type="dxa" w:w="5783"/>
            <w:tcW w:w="5783" w:type="dxa"/>
          </w:tcPr>
          <w:p>
            <w:pPr>
              <w:jc w:val="center"/>
            </w:pPr>
            <w:r/>
            <w:r>
              <w:rPr>
                <w:rFonts w:ascii="Cambria" w:hAnsi="Cambria"/>
                <w:b w:val="0"/>
                <w:sz w:val="20"/>
              </w:rPr>
              <w:t>Validation of improvement actions and performance tracking.</w:t>
            </w:r>
          </w:p>
        </w:tc>
      </w:tr>
    </w:tbl>
    <w:p>
      <w:pPr>
        <w:spacing w:before="200" w:after="160"/>
      </w:pPr>
      <w:r>
        <w:rPr>
          <w:rFonts w:ascii="Cambria" w:hAnsi="Cambria"/>
          <w:b/>
          <w:color w:val="1F3A5F"/>
          <w:sz w:val="30"/>
        </w:rPr>
        <w:t>42.11 – Best Practices</w:t>
      </w:r>
    </w:p>
    <w:p>
      <w:pPr>
        <w:pStyle w:val="ListBullet"/>
        <w:spacing w:after="60"/>
      </w:pPr>
      <w:r>
        <w:rPr>
          <w:rFonts w:ascii="Cambria" w:hAnsi="Cambria"/>
          <w:sz w:val="22"/>
        </w:rPr>
        <w:t>Maintain a Slow Learner Register in both hard and soft formats.</w:t>
      </w:r>
    </w:p>
    <w:p>
      <w:pPr>
        <w:pStyle w:val="ListBullet"/>
        <w:spacing w:after="60"/>
      </w:pPr>
      <w:r>
        <w:rPr>
          <w:rFonts w:ascii="Cambria" w:hAnsi="Cambria"/>
          <w:sz w:val="22"/>
        </w:rPr>
        <w:t>Schedule monthly progress review meetings with mentors.</w:t>
      </w:r>
    </w:p>
    <w:p>
      <w:pPr>
        <w:pStyle w:val="ListBullet"/>
        <w:spacing w:after="60"/>
      </w:pPr>
      <w:r>
        <w:rPr>
          <w:rFonts w:ascii="Cambria" w:hAnsi="Cambria"/>
          <w:sz w:val="22"/>
        </w:rPr>
        <w:t>Encourage interactive group learning rather than one-way lectures.</w:t>
      </w:r>
    </w:p>
    <w:p>
      <w:pPr>
        <w:pStyle w:val="ListBullet"/>
        <w:spacing w:after="60"/>
      </w:pPr>
      <w:r>
        <w:rPr>
          <w:rFonts w:ascii="Cambria" w:hAnsi="Cambria"/>
          <w:sz w:val="22"/>
        </w:rPr>
        <w:t>Use Bloom's lower-level reinforcement (BTL 1–3) techniques before moving to higher levels.</w:t>
      </w:r>
    </w:p>
    <w:p>
      <w:pPr>
        <w:pStyle w:val="ListBullet"/>
        <w:spacing w:after="60"/>
      </w:pPr>
      <w:r>
        <w:rPr>
          <w:rFonts w:ascii="Cambria" w:hAnsi="Cambria"/>
          <w:sz w:val="22"/>
        </w:rPr>
        <w:t>Share motivational success stories of previous batches to inspire improvement.</w:t>
      </w:r>
    </w:p>
    <w:p>
      <w:pPr>
        <w:spacing w:before="280" w:after="160"/>
      </w:pPr>
      <w:r>
        <w:rPr>
          <w:rFonts w:ascii="Cambria" w:hAnsi="Cambria"/>
          <w:b/>
          <w:color w:val="1F3A5F"/>
          <w:sz w:val="36"/>
        </w:rPr>
        <w:t>24. List of Advanced Learners and Performance Review</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43</w:t>
            </w:r>
          </w:p>
        </w:tc>
        <w:tc>
          <w:tcPr>
            <w:tcW w:type="dxa" w:w="1361"/>
            <w:tcW w:w="1360" w:type="dxa"/>
          </w:tcPr>
          <w:p>
            <w:pPr>
              <w:jc w:val="center"/>
            </w:pPr>
            <w:r/>
            <w:r>
              <w:rPr>
                <w:rFonts w:ascii="Cambria" w:hAnsi="Cambria"/>
                <w:b w:val="0"/>
                <w:sz w:val="20"/>
              </w:rPr>
              <w:t>List of Advanced</w:t>
              <w:br/>
              <w:t>Learners and</w:t>
              <w:br/>
              <w:t>Performance</w:t>
              <w:br/>
              <w:t>Review</w:t>
            </w:r>
          </w:p>
        </w:tc>
        <w:tc>
          <w:tcPr>
            <w:tcW w:type="dxa" w:w="7257"/>
            <w:tcW w:w="7257" w:type="dxa"/>
          </w:tcPr>
          <w:p>
            <w:pPr>
              <w:jc w:val="center"/>
            </w:pPr>
            <w:r/>
            <w:r>
              <w:rPr>
                <w:rFonts w:ascii="Cambria" w:hAnsi="Cambria"/>
                <w:b w:val="0"/>
                <w:sz w:val="20"/>
              </w:rPr>
              <w:t>This section documents students who consistently perform above the benchmark level across all course assessments. Advanced learners are those who demonstrate high conceptual clarity, analytical ability, creativity, and self-learning motivation. The section also includes their performance review, achievements, and enrichment strategies adopted to further enhance their potential within the Outcome-Based Education (OBE) framework.</w:t>
            </w:r>
          </w:p>
        </w:tc>
      </w:tr>
    </w:tbl>
    <w:p>
      <w:pPr>
        <w:spacing w:before="200" w:after="160"/>
      </w:pPr>
      <w:r>
        <w:rPr>
          <w:rFonts w:ascii="Cambria" w:hAnsi="Cambria"/>
          <w:b/>
          <w:color w:val="1F3A5F"/>
          <w:sz w:val="30"/>
        </w:rPr>
        <w:t>43.1 – Purpose</w:t>
      </w:r>
    </w:p>
    <w:p>
      <w:pPr>
        <w:pStyle w:val="ListBullet"/>
        <w:spacing w:after="60"/>
      </w:pPr>
      <w:r>
        <w:rPr>
          <w:rFonts w:ascii="Cambria" w:hAnsi="Cambria"/>
          <w:sz w:val="22"/>
        </w:rPr>
        <w:t>To identify and encourage high-performing students who exceed the expected learning outcomes.</w:t>
      </w:r>
    </w:p>
    <w:p>
      <w:pPr>
        <w:pStyle w:val="ListBullet"/>
        <w:spacing w:after="60"/>
      </w:pPr>
      <w:r>
        <w:rPr>
          <w:rFonts w:ascii="Cambria" w:hAnsi="Cambria"/>
          <w:sz w:val="22"/>
        </w:rPr>
        <w:t>To provide academic enrichment opportunities such as research projects, internships, and skill development activities.</w:t>
      </w:r>
    </w:p>
    <w:p>
      <w:pPr>
        <w:pStyle w:val="ListBullet"/>
        <w:spacing w:after="60"/>
      </w:pPr>
      <w:r>
        <w:rPr>
          <w:rFonts w:ascii="Cambria" w:hAnsi="Cambria"/>
          <w:sz w:val="22"/>
        </w:rPr>
        <w:t>To use their potential to foster peer learning and mentoring for slow learners.</w:t>
      </w:r>
    </w:p>
    <w:p>
      <w:pPr>
        <w:pStyle w:val="ListBullet"/>
        <w:spacing w:after="60"/>
      </w:pPr>
      <w:r>
        <w:rPr>
          <w:rFonts w:ascii="Cambria" w:hAnsi="Cambria"/>
          <w:sz w:val="22"/>
        </w:rPr>
        <w:t>To align advanced learner engagement with Program Outcomes (POs) like research aptitude (PO12), lifelong learning (PO11), and problem analysis (PO2).</w:t>
      </w:r>
    </w:p>
    <w:p>
      <w:pPr>
        <w:spacing w:before="200" w:after="160"/>
      </w:pPr>
      <w:r>
        <w:rPr>
          <w:rFonts w:ascii="Cambria" w:hAnsi="Cambria"/>
          <w:b/>
          <w:color w:val="1F3A5F"/>
          <w:sz w:val="30"/>
        </w:rPr>
        <w:t>43.2 – Criteria for Identifying Advanced Learners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928"/>
            <w:shd w:val="clear" w:color="auto" w:fill="1F3A5F"/>
            <w:tcW w:w="1927" w:type="dxa"/>
          </w:tcPr>
          <w:p>
            <w:pPr>
              <w:jc w:val="center"/>
            </w:pPr>
            <w:r/>
            <w:r>
              <w:rPr>
                <w:rFonts w:ascii="Cambria" w:hAnsi="Cambria"/>
                <w:b/>
                <w:color w:val="FFFFFF"/>
                <w:sz w:val="22"/>
              </w:rPr>
              <w:t>Criterion Type</w:t>
            </w:r>
          </w:p>
        </w:tc>
        <w:tc>
          <w:tcPr>
            <w:tcW w:type="dxa" w:w="4762"/>
            <w:shd w:val="clear" w:color="auto" w:fill="1F3A5F"/>
            <w:tcW w:w="4762" w:type="dxa"/>
          </w:tcPr>
          <w:p>
            <w:pPr>
              <w:jc w:val="center"/>
            </w:pPr>
            <w:r/>
            <w:r>
              <w:rPr>
                <w:rFonts w:ascii="Cambria" w:hAnsi="Cambria"/>
                <w:b/>
                <w:color w:val="FFFFFF"/>
                <w:sz w:val="22"/>
              </w:rPr>
              <w:t>Description</w:t>
            </w:r>
          </w:p>
        </w:tc>
        <w:tc>
          <w:tcPr>
            <w:tcW w:type="dxa" w:w="1701"/>
            <w:shd w:val="clear" w:color="auto" w:fill="1F3A5F"/>
            <w:tcW w:w="1701" w:type="dxa"/>
          </w:tcPr>
          <w:p>
            <w:pPr>
              <w:jc w:val="center"/>
            </w:pPr>
            <w:r/>
            <w:r>
              <w:rPr>
                <w:rFonts w:ascii="Cambria" w:hAnsi="Cambria"/>
                <w:b/>
                <w:color w:val="FFFFFF"/>
                <w:sz w:val="22"/>
              </w:rPr>
              <w:t>Standard Threshold</w:t>
            </w:r>
          </w:p>
        </w:tc>
      </w:tr>
      <w:tr>
        <w:tc>
          <w:tcPr>
            <w:tcW w:type="dxa" w:w="1928"/>
            <w:tcW w:w="1927" w:type="dxa"/>
          </w:tcPr>
          <w:p>
            <w:pPr>
              <w:jc w:val="center"/>
            </w:pPr>
            <w:r/>
            <w:r>
              <w:rPr>
                <w:rFonts w:ascii="Cambria" w:hAnsi="Cambria"/>
                <w:b w:val="0"/>
                <w:sz w:val="20"/>
              </w:rPr>
              <w:t>Internal Assessment Performance</w:t>
            </w:r>
          </w:p>
        </w:tc>
        <w:tc>
          <w:tcPr>
            <w:tcW w:type="dxa" w:w="4762"/>
            <w:tcW w:w="4762" w:type="dxa"/>
          </w:tcPr>
          <w:p>
            <w:pPr>
              <w:jc w:val="center"/>
            </w:pPr>
            <w:r/>
            <w:r>
              <w:rPr>
                <w:rFonts w:ascii="Cambria" w:hAnsi="Cambria"/>
                <w:b w:val="0"/>
                <w:sz w:val="20"/>
              </w:rPr>
              <w:t>Consistently scores ≥ 80% in internal tests (Mid, Assignment, Quiz).</w:t>
            </w:r>
          </w:p>
        </w:tc>
        <w:tc>
          <w:tcPr>
            <w:tcW w:type="dxa" w:w="1701"/>
            <w:tcW w:w="1701" w:type="dxa"/>
          </w:tcPr>
          <w:p>
            <w:pPr>
              <w:jc w:val="center"/>
            </w:pPr>
            <w:r/>
            <w:r>
              <w:rPr>
                <w:rFonts w:ascii="Cambria" w:hAnsi="Cambria"/>
                <w:b w:val="0"/>
                <w:sz w:val="20"/>
              </w:rPr>
              <w:t>≥ 24/30</w:t>
            </w:r>
          </w:p>
        </w:tc>
      </w:tr>
      <w:tr>
        <w:tc>
          <w:tcPr>
            <w:tcW w:type="dxa" w:w="1928"/>
            <w:shd w:val="clear" w:color="auto" w:fill="D9E2EC"/>
            <w:tcW w:w="1927" w:type="dxa"/>
          </w:tcPr>
          <w:p>
            <w:pPr>
              <w:jc w:val="center"/>
            </w:pPr>
            <w:r/>
            <w:r>
              <w:rPr>
                <w:rFonts w:ascii="Cambria" w:hAnsi="Cambria"/>
                <w:b w:val="0"/>
                <w:sz w:val="20"/>
              </w:rPr>
              <w:t>University Examination Performance</w:t>
            </w:r>
          </w:p>
        </w:tc>
        <w:tc>
          <w:tcPr>
            <w:tcW w:type="dxa" w:w="4762"/>
            <w:shd w:val="clear" w:color="auto" w:fill="D9E2EC"/>
            <w:tcW w:w="4762" w:type="dxa"/>
          </w:tcPr>
          <w:p>
            <w:pPr>
              <w:jc w:val="center"/>
            </w:pPr>
            <w:r/>
            <w:r>
              <w:rPr>
                <w:rFonts w:ascii="Cambria" w:hAnsi="Cambria"/>
                <w:b w:val="0"/>
                <w:sz w:val="20"/>
              </w:rPr>
              <w:t>Scores ≥ 75% (First Class with Distinction) in the end-semester exam.</w:t>
            </w:r>
          </w:p>
        </w:tc>
        <w:tc>
          <w:tcPr>
            <w:tcW w:type="dxa" w:w="1701"/>
            <w:shd w:val="clear" w:color="auto" w:fill="D9E2EC"/>
            <w:tcW w:w="1701" w:type="dxa"/>
          </w:tcPr>
          <w:p>
            <w:pPr>
              <w:jc w:val="center"/>
            </w:pPr>
            <w:r/>
            <w:r>
              <w:rPr>
                <w:rFonts w:ascii="Cambria" w:hAnsi="Cambria"/>
                <w:b w:val="0"/>
                <w:sz w:val="20"/>
              </w:rPr>
              <w:t>≥ 53/70</w:t>
            </w:r>
          </w:p>
        </w:tc>
      </w:tr>
      <w:tr>
        <w:tc>
          <w:tcPr>
            <w:tcW w:type="dxa" w:w="1928"/>
            <w:tcW w:w="1927" w:type="dxa"/>
          </w:tcPr>
          <w:p>
            <w:pPr>
              <w:jc w:val="center"/>
            </w:pPr>
            <w:r/>
            <w:r>
              <w:rPr>
                <w:rFonts w:ascii="Cambria" w:hAnsi="Cambria"/>
                <w:b w:val="0"/>
                <w:sz w:val="20"/>
              </w:rPr>
              <w:t>CO Attainment Level</w:t>
            </w:r>
          </w:p>
        </w:tc>
        <w:tc>
          <w:tcPr>
            <w:tcW w:type="dxa" w:w="4762"/>
            <w:tcW w:w="4762" w:type="dxa"/>
          </w:tcPr>
          <w:p>
            <w:pPr>
              <w:jc w:val="center"/>
            </w:pPr>
            <w:r/>
            <w:r>
              <w:rPr>
                <w:rFonts w:ascii="Cambria" w:hAnsi="Cambria"/>
                <w:b w:val="0"/>
                <w:sz w:val="20"/>
              </w:rPr>
              <w:t>Contributes to COs with attainment ≥ 3 (Above target).</w:t>
            </w:r>
          </w:p>
        </w:tc>
        <w:tc>
          <w:tcPr>
            <w:tcW w:type="dxa" w:w="1701"/>
            <w:tcW w:w="1701" w:type="dxa"/>
          </w:tcPr>
          <w:p>
            <w:pPr>
              <w:jc w:val="center"/>
            </w:pPr>
            <w:r/>
            <w:r>
              <w:rPr>
                <w:rFonts w:ascii="Cambria" w:hAnsi="Cambria"/>
                <w:b w:val="0"/>
                <w:sz w:val="20"/>
              </w:rPr>
              <w:t>≥ 80% achievement</w:t>
            </w:r>
          </w:p>
        </w:tc>
      </w:tr>
      <w:tr>
        <w:tc>
          <w:tcPr>
            <w:tcW w:type="dxa" w:w="1928"/>
            <w:shd w:val="clear" w:color="auto" w:fill="D9E2EC"/>
            <w:tcW w:w="1927" w:type="dxa"/>
          </w:tcPr>
          <w:p>
            <w:pPr>
              <w:jc w:val="center"/>
            </w:pPr>
            <w:r/>
            <w:r>
              <w:rPr>
                <w:rFonts w:ascii="Cambria" w:hAnsi="Cambria"/>
                <w:b w:val="0"/>
                <w:sz w:val="20"/>
              </w:rPr>
              <w:t>Active Participation</w:t>
            </w:r>
          </w:p>
        </w:tc>
        <w:tc>
          <w:tcPr>
            <w:tcW w:type="dxa" w:w="4762"/>
            <w:shd w:val="clear" w:color="auto" w:fill="D9E2EC"/>
            <w:tcW w:w="4762" w:type="dxa"/>
          </w:tcPr>
          <w:p>
            <w:pPr>
              <w:jc w:val="center"/>
            </w:pPr>
            <w:r/>
            <w:r>
              <w:rPr>
                <w:rFonts w:ascii="Cambria" w:hAnsi="Cambria"/>
                <w:b w:val="0"/>
                <w:sz w:val="20"/>
              </w:rPr>
              <w:t>Participation in projects, competitions, seminars, or leadership roles.</w:t>
            </w:r>
          </w:p>
        </w:tc>
        <w:tc>
          <w:tcPr>
            <w:tcW w:type="dxa" w:w="1701"/>
            <w:shd w:val="clear" w:color="auto" w:fill="D9E2EC"/>
            <w:tcW w:w="1701" w:type="dxa"/>
          </w:tcPr>
          <w:p>
            <w:pPr>
              <w:jc w:val="center"/>
            </w:pPr>
            <w:r/>
            <w:r>
              <w:rPr>
                <w:rFonts w:ascii="Cambria" w:hAnsi="Cambria"/>
                <w:b w:val="0"/>
                <w:sz w:val="20"/>
              </w:rPr>
              <w:t>Documented Evidence</w:t>
            </w:r>
          </w:p>
        </w:tc>
      </w:tr>
    </w:tbl>
    <w:p>
      <w:pPr>
        <w:jc w:val="both"/>
      </w:pPr>
      <w:r>
        <w:rPr>
          <w:rFonts w:ascii="Cambria" w:hAnsi="Cambria"/>
          <w:b w:val="0"/>
          <w:i w:val="0"/>
          <w:sz w:val="22"/>
        </w:rPr>
        <w:t>Students meeting at least two academic and one co-curricular criterion are classified as advanced learners.</w:t>
      </w:r>
    </w:p>
    <w:p>
      <w:pPr>
        <w:spacing w:before="200" w:after="160"/>
      </w:pPr>
      <w:r>
        <w:rPr>
          <w:rFonts w:ascii="Cambria" w:hAnsi="Cambria"/>
          <w:b/>
          <w:color w:val="1F3A5F"/>
          <w:sz w:val="30"/>
        </w:rPr>
        <w:t>43.3 – Sample List of Identified Advanced Learners</w:t>
      </w:r>
    </w:p>
    <w:p>
      <w:pPr>
        <w:jc w:val="center"/>
      </w:pPr>
      <w:r>
        <w:rPr>
          <w:rFonts w:ascii="Cambria" w:hAnsi="Cambria"/>
          <w:b/>
          <w:i w:val="0"/>
          <w:sz w:val="22"/>
        </w:rPr>
        <w:t xml:space="preserve">Course: </w:t>
      </w:r>
      <w:r>
        <w:rPr>
          <w:rFonts w:ascii="Cambria" w:hAnsi="Cambria"/>
          <w:b w:val="0"/>
          <w:i w:val="0"/>
          <w:sz w:val="22"/>
        </w:rPr>
        <w:t xml:space="preserve">Digital Communication      </w:t>
      </w:r>
      <w:r>
        <w:rPr>
          <w:rFonts w:ascii="Cambria" w:hAnsi="Cambria"/>
          <w:b/>
          <w:i w:val="0"/>
          <w:sz w:val="22"/>
        </w:rPr>
        <w:t xml:space="preserve">Course Code: </w:t>
      </w:r>
      <w:r>
        <w:rPr>
          <w:rFonts w:ascii="Cambria" w:hAnsi="Cambria"/>
          <w:b w:val="0"/>
          <w:i w:val="0"/>
          <w:sz w:val="22"/>
        </w:rPr>
        <w:t xml:space="preserve">ECE501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567"/>
            <w:shd w:val="clear" w:color="auto" w:fill="1F3A5F"/>
            <w:tcW w:w="56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Student Name</w:t>
            </w:r>
          </w:p>
        </w:tc>
        <w:tc>
          <w:tcPr>
            <w:tcW w:type="dxa" w:w="1020"/>
            <w:shd w:val="clear" w:color="auto" w:fill="1F3A5F"/>
            <w:tcW w:w="1020" w:type="dxa"/>
          </w:tcPr>
          <w:p>
            <w:pPr>
              <w:jc w:val="center"/>
            </w:pPr>
            <w:r/>
            <w:r>
              <w:rPr>
                <w:rFonts w:ascii="Cambria" w:hAnsi="Cambria"/>
                <w:b/>
                <w:color w:val="FFFFFF"/>
                <w:sz w:val="22"/>
              </w:rPr>
              <w:t>Roll No.</w:t>
            </w:r>
          </w:p>
        </w:tc>
        <w:tc>
          <w:tcPr>
            <w:tcW w:type="dxa" w:w="1247"/>
            <w:shd w:val="clear" w:color="auto" w:fill="1F3A5F"/>
            <w:tcW w:w="1247" w:type="dxa"/>
          </w:tcPr>
          <w:p>
            <w:pPr>
              <w:jc w:val="center"/>
            </w:pPr>
            <w:r/>
            <w:r>
              <w:rPr>
                <w:rFonts w:ascii="Cambria" w:hAnsi="Cambria"/>
                <w:b/>
                <w:color w:val="FFFFFF"/>
                <w:sz w:val="22"/>
              </w:rPr>
              <w:t>Average Internal Marks (100)</w:t>
            </w:r>
          </w:p>
        </w:tc>
        <w:tc>
          <w:tcPr>
            <w:tcW w:type="dxa" w:w="1134"/>
            <w:shd w:val="clear" w:color="auto" w:fill="1F3A5F"/>
            <w:tcW w:w="1134" w:type="dxa"/>
          </w:tcPr>
          <w:p>
            <w:pPr>
              <w:jc w:val="center"/>
            </w:pPr>
            <w:r/>
            <w:r>
              <w:rPr>
                <w:rFonts w:ascii="Cambria" w:hAnsi="Cambria"/>
                <w:b/>
                <w:color w:val="FFFFFF"/>
                <w:sz w:val="22"/>
              </w:rPr>
              <w:t>End-Sem Marks (70)</w:t>
            </w:r>
          </w:p>
        </w:tc>
        <w:tc>
          <w:tcPr>
            <w:tcW w:type="dxa" w:w="907"/>
            <w:shd w:val="clear" w:color="auto" w:fill="1F3A5F"/>
            <w:tcW w:w="907" w:type="dxa"/>
          </w:tcPr>
          <w:p>
            <w:pPr>
              <w:jc w:val="center"/>
            </w:pPr>
            <w:r/>
            <w:r>
              <w:rPr>
                <w:rFonts w:ascii="Cambria" w:hAnsi="Cambria"/>
                <w:b/>
                <w:color w:val="FFFFFF"/>
                <w:sz w:val="22"/>
              </w:rPr>
              <w:t>Overall %</w:t>
            </w:r>
          </w:p>
        </w:tc>
        <w:tc>
          <w:tcPr>
            <w:tcW w:type="dxa" w:w="1134"/>
            <w:shd w:val="clear" w:color="auto" w:fill="1F3A5F"/>
            <w:tcW w:w="1134" w:type="dxa"/>
          </w:tcPr>
          <w:p>
            <w:pPr>
              <w:jc w:val="center"/>
            </w:pPr>
            <w:r/>
            <w:r>
              <w:rPr>
                <w:rFonts w:ascii="Cambria" w:hAnsi="Cambria"/>
                <w:b/>
                <w:color w:val="FFFFFF"/>
                <w:sz w:val="22"/>
              </w:rPr>
              <w:t>Strong CO Areas</w:t>
            </w:r>
          </w:p>
        </w:tc>
        <w:tc>
          <w:tcPr>
            <w:tcW w:type="dxa" w:w="1984"/>
            <w:shd w:val="clear" w:color="auto" w:fill="1F3A5F"/>
            <w:tcW w:w="1984" w:type="dxa"/>
          </w:tcPr>
          <w:p>
            <w:pPr>
              <w:jc w:val="center"/>
            </w:pPr>
            <w:r/>
            <w:r>
              <w:rPr>
                <w:rFonts w:ascii="Cambria" w:hAnsi="Cambria"/>
                <w:b/>
                <w:color w:val="FFFFFF"/>
                <w:sz w:val="22"/>
              </w:rPr>
              <w:t>Remarks / Achievements</w:t>
            </w:r>
          </w:p>
        </w:tc>
      </w:tr>
      <w:tr>
        <w:tc>
          <w:tcPr>
            <w:tcW w:type="dxa" w:w="567"/>
            <w:tcW w:w="567" w:type="dxa"/>
          </w:tcPr>
          <w:p>
            <w:pPr>
              <w:jc w:val="center"/>
            </w:pPr>
            <w:r/>
            <w:r>
              <w:rPr>
                <w:rFonts w:ascii="Cambria" w:hAnsi="Cambria"/>
                <w:b w:val="0"/>
                <w:sz w:val="15"/>
              </w:rPr>
              <w:t>1</w:t>
            </w:r>
          </w:p>
        </w:tc>
        <w:tc>
          <w:tcPr>
            <w:tcW w:type="dxa" w:w="1361"/>
            <w:tcW w:w="1360" w:type="dxa"/>
          </w:tcPr>
          <w:p>
            <w:pPr>
              <w:jc w:val="left"/>
            </w:pPr>
            <w:r/>
            <w:r>
              <w:rPr>
                <w:rFonts w:ascii="Cambria" w:hAnsi="Cambria"/>
                <w:b w:val="0"/>
                <w:sz w:val="15"/>
              </w:rPr>
              <w:t>Sneha Reddy</w:t>
            </w:r>
          </w:p>
        </w:tc>
        <w:tc>
          <w:tcPr>
            <w:tcW w:type="dxa" w:w="1020"/>
            <w:tcW w:w="1020" w:type="dxa"/>
          </w:tcPr>
          <w:p>
            <w:pPr>
              <w:jc w:val="center"/>
            </w:pPr>
            <w:r/>
            <w:r>
              <w:rPr>
                <w:rFonts w:ascii="Cambria" w:hAnsi="Cambria"/>
                <w:b w:val="0"/>
                <w:sz w:val="15"/>
              </w:rPr>
              <w:t>22004</w:t>
            </w:r>
          </w:p>
        </w:tc>
        <w:tc>
          <w:tcPr>
            <w:tcW w:type="dxa" w:w="1247"/>
            <w:tcW w:w="1247" w:type="dxa"/>
          </w:tcPr>
          <w:p>
            <w:pPr>
              <w:jc w:val="center"/>
            </w:pPr>
            <w:r/>
            <w:r>
              <w:rPr>
                <w:rFonts w:ascii="Cambria" w:hAnsi="Cambria"/>
                <w:b w:val="0"/>
                <w:sz w:val="15"/>
              </w:rPr>
              <w:t>92</w:t>
            </w:r>
          </w:p>
        </w:tc>
        <w:tc>
          <w:tcPr>
            <w:tcW w:type="dxa" w:w="1134"/>
            <w:tcW w:w="1134" w:type="dxa"/>
          </w:tcPr>
          <w:p>
            <w:pPr>
              <w:jc w:val="center"/>
            </w:pPr>
            <w:r/>
            <w:r>
              <w:rPr>
                <w:rFonts w:ascii="Cambria" w:hAnsi="Cambria"/>
                <w:b w:val="0"/>
                <w:sz w:val="15"/>
              </w:rPr>
              <w:t>64</w:t>
            </w:r>
          </w:p>
        </w:tc>
        <w:tc>
          <w:tcPr>
            <w:tcW w:type="dxa" w:w="907"/>
            <w:tcW w:w="907" w:type="dxa"/>
          </w:tcPr>
          <w:p>
            <w:pPr>
              <w:jc w:val="center"/>
            </w:pPr>
            <w:r/>
            <w:r>
              <w:rPr>
                <w:rFonts w:ascii="Cambria" w:hAnsi="Cambria"/>
                <w:b w:val="0"/>
                <w:sz w:val="15"/>
              </w:rPr>
              <w:t>89</w:t>
            </w:r>
          </w:p>
        </w:tc>
        <w:tc>
          <w:tcPr>
            <w:tcW w:type="dxa" w:w="1134"/>
            <w:tcW w:w="1134" w:type="dxa"/>
          </w:tcPr>
          <w:p>
            <w:pPr>
              <w:jc w:val="center"/>
            </w:pPr>
            <w:r/>
            <w:r>
              <w:rPr>
                <w:rFonts w:ascii="Cambria" w:hAnsi="Cambria"/>
                <w:b w:val="0"/>
                <w:sz w:val="15"/>
              </w:rPr>
              <w:t>CO3, CO5</w:t>
            </w:r>
          </w:p>
        </w:tc>
        <w:tc>
          <w:tcPr>
            <w:tcW w:type="dxa" w:w="1984"/>
            <w:tcW w:w="1984" w:type="dxa"/>
          </w:tcPr>
          <w:p>
            <w:pPr>
              <w:jc w:val="center"/>
            </w:pPr>
            <w:r/>
            <w:r>
              <w:rPr>
                <w:rFonts w:ascii="Cambria" w:hAnsi="Cambria"/>
                <w:b w:val="0"/>
                <w:sz w:val="15"/>
              </w:rPr>
              <w:t>Presented paper on “5G Communication Systems” at IEEE Conference</w:t>
            </w:r>
          </w:p>
        </w:tc>
      </w:tr>
      <w:tr>
        <w:tc>
          <w:tcPr>
            <w:tcW w:type="dxa" w:w="567"/>
            <w:shd w:val="clear" w:color="auto" w:fill="D9E2EC"/>
            <w:tcW w:w="567" w:type="dxa"/>
          </w:tcPr>
          <w:p>
            <w:pPr>
              <w:jc w:val="center"/>
            </w:pPr>
            <w:r/>
            <w:r>
              <w:rPr>
                <w:rFonts w:ascii="Cambria" w:hAnsi="Cambria"/>
                <w:b w:val="0"/>
                <w:sz w:val="15"/>
              </w:rPr>
              <w:t>2</w:t>
            </w:r>
          </w:p>
        </w:tc>
        <w:tc>
          <w:tcPr>
            <w:tcW w:type="dxa" w:w="1361"/>
            <w:shd w:val="clear" w:color="auto" w:fill="D9E2EC"/>
            <w:tcW w:w="1360" w:type="dxa"/>
          </w:tcPr>
          <w:p>
            <w:pPr>
              <w:jc w:val="left"/>
            </w:pPr>
            <w:r/>
            <w:r>
              <w:rPr>
                <w:rFonts w:ascii="Cambria" w:hAnsi="Cambria"/>
                <w:b w:val="0"/>
                <w:sz w:val="15"/>
              </w:rPr>
              <w:t>Kiran Kumar</w:t>
            </w:r>
          </w:p>
        </w:tc>
        <w:tc>
          <w:tcPr>
            <w:tcW w:type="dxa" w:w="1020"/>
            <w:shd w:val="clear" w:color="auto" w:fill="D9E2EC"/>
            <w:tcW w:w="1020" w:type="dxa"/>
          </w:tcPr>
          <w:p>
            <w:pPr>
              <w:jc w:val="center"/>
            </w:pPr>
            <w:r/>
            <w:r>
              <w:rPr>
                <w:rFonts w:ascii="Cambria" w:hAnsi="Cambria"/>
                <w:b w:val="0"/>
                <w:sz w:val="15"/>
              </w:rPr>
              <w:t>22007</w:t>
            </w:r>
          </w:p>
        </w:tc>
        <w:tc>
          <w:tcPr>
            <w:tcW w:type="dxa" w:w="1247"/>
            <w:shd w:val="clear" w:color="auto" w:fill="D9E2EC"/>
            <w:tcW w:w="1247" w:type="dxa"/>
          </w:tcPr>
          <w:p>
            <w:pPr>
              <w:jc w:val="center"/>
            </w:pPr>
            <w:r/>
            <w:r>
              <w:rPr>
                <w:rFonts w:ascii="Cambria" w:hAnsi="Cambria"/>
                <w:b w:val="0"/>
                <w:sz w:val="15"/>
              </w:rPr>
              <w:t>88</w:t>
            </w:r>
          </w:p>
        </w:tc>
        <w:tc>
          <w:tcPr>
            <w:tcW w:type="dxa" w:w="1134"/>
            <w:shd w:val="clear" w:color="auto" w:fill="D9E2EC"/>
            <w:tcW w:w="1134" w:type="dxa"/>
          </w:tcPr>
          <w:p>
            <w:pPr>
              <w:jc w:val="center"/>
            </w:pPr>
            <w:r/>
            <w:r>
              <w:rPr>
                <w:rFonts w:ascii="Cambria" w:hAnsi="Cambria"/>
                <w:b w:val="0"/>
                <w:sz w:val="15"/>
              </w:rPr>
              <w:t>62</w:t>
            </w:r>
          </w:p>
        </w:tc>
        <w:tc>
          <w:tcPr>
            <w:tcW w:type="dxa" w:w="907"/>
            <w:shd w:val="clear" w:color="auto" w:fill="D9E2EC"/>
            <w:tcW w:w="907" w:type="dxa"/>
          </w:tcPr>
          <w:p>
            <w:pPr>
              <w:jc w:val="center"/>
            </w:pPr>
            <w:r/>
            <w:r>
              <w:rPr>
                <w:rFonts w:ascii="Cambria" w:hAnsi="Cambria"/>
                <w:b w:val="0"/>
                <w:sz w:val="15"/>
              </w:rPr>
              <w:t>86</w:t>
            </w:r>
          </w:p>
        </w:tc>
        <w:tc>
          <w:tcPr>
            <w:tcW w:type="dxa" w:w="1134"/>
            <w:shd w:val="clear" w:color="auto" w:fill="D9E2EC"/>
            <w:tcW w:w="1134" w:type="dxa"/>
          </w:tcPr>
          <w:p>
            <w:pPr>
              <w:jc w:val="center"/>
            </w:pPr>
            <w:r/>
            <w:r>
              <w:rPr>
                <w:rFonts w:ascii="Cambria" w:hAnsi="Cambria"/>
                <w:b w:val="0"/>
                <w:sz w:val="15"/>
              </w:rPr>
              <w:t>CO2, CO4</w:t>
            </w:r>
          </w:p>
        </w:tc>
        <w:tc>
          <w:tcPr>
            <w:tcW w:type="dxa" w:w="1984"/>
            <w:shd w:val="clear" w:color="auto" w:fill="D9E2EC"/>
            <w:tcW w:w="1984" w:type="dxa"/>
          </w:tcPr>
          <w:p>
            <w:pPr>
              <w:jc w:val="center"/>
            </w:pPr>
            <w:r/>
            <w:r>
              <w:rPr>
                <w:rFonts w:ascii="Cambria" w:hAnsi="Cambria"/>
                <w:b w:val="0"/>
                <w:sz w:val="15"/>
              </w:rPr>
              <w:t>Completed MATLAB simulation mini project on channel coding</w:t>
            </w:r>
          </w:p>
        </w:tc>
      </w:tr>
      <w:tr>
        <w:tc>
          <w:tcPr>
            <w:tcW w:type="dxa" w:w="567"/>
            <w:tcW w:w="567" w:type="dxa"/>
          </w:tcPr>
          <w:p>
            <w:pPr>
              <w:jc w:val="center"/>
            </w:pPr>
            <w:r/>
            <w:r>
              <w:rPr>
                <w:rFonts w:ascii="Cambria" w:hAnsi="Cambria"/>
                <w:b w:val="0"/>
                <w:sz w:val="15"/>
              </w:rPr>
              <w:t>3</w:t>
            </w:r>
          </w:p>
        </w:tc>
        <w:tc>
          <w:tcPr>
            <w:tcW w:type="dxa" w:w="1361"/>
            <w:tcW w:w="1360" w:type="dxa"/>
          </w:tcPr>
          <w:p>
            <w:pPr>
              <w:jc w:val="left"/>
            </w:pPr>
            <w:r/>
            <w:r>
              <w:rPr>
                <w:rFonts w:ascii="Cambria" w:hAnsi="Cambria"/>
                <w:b w:val="0"/>
                <w:sz w:val="15"/>
              </w:rPr>
              <w:t>Neha Sharma</w:t>
            </w:r>
          </w:p>
        </w:tc>
        <w:tc>
          <w:tcPr>
            <w:tcW w:type="dxa" w:w="1020"/>
            <w:tcW w:w="1020" w:type="dxa"/>
          </w:tcPr>
          <w:p>
            <w:pPr>
              <w:jc w:val="center"/>
            </w:pPr>
            <w:r/>
            <w:r>
              <w:rPr>
                <w:rFonts w:ascii="Cambria" w:hAnsi="Cambria"/>
                <w:b w:val="0"/>
                <w:sz w:val="15"/>
              </w:rPr>
              <w:t>22010</w:t>
            </w:r>
          </w:p>
        </w:tc>
        <w:tc>
          <w:tcPr>
            <w:tcW w:type="dxa" w:w="1247"/>
            <w:tcW w:w="1247" w:type="dxa"/>
          </w:tcPr>
          <w:p>
            <w:pPr>
              <w:jc w:val="center"/>
            </w:pPr>
            <w:r/>
            <w:r>
              <w:rPr>
                <w:rFonts w:ascii="Cambria" w:hAnsi="Cambria"/>
                <w:b w:val="0"/>
                <w:sz w:val="15"/>
              </w:rPr>
              <w:t>90</w:t>
            </w:r>
          </w:p>
        </w:tc>
        <w:tc>
          <w:tcPr>
            <w:tcW w:type="dxa" w:w="1134"/>
            <w:tcW w:w="1134" w:type="dxa"/>
          </w:tcPr>
          <w:p>
            <w:pPr>
              <w:jc w:val="center"/>
            </w:pPr>
            <w:r/>
            <w:r>
              <w:rPr>
                <w:rFonts w:ascii="Cambria" w:hAnsi="Cambria"/>
                <w:b w:val="0"/>
                <w:sz w:val="15"/>
              </w:rPr>
              <w:t>65</w:t>
            </w:r>
          </w:p>
        </w:tc>
        <w:tc>
          <w:tcPr>
            <w:tcW w:type="dxa" w:w="907"/>
            <w:tcW w:w="907" w:type="dxa"/>
          </w:tcPr>
          <w:p>
            <w:pPr>
              <w:jc w:val="center"/>
            </w:pPr>
            <w:r/>
            <w:r>
              <w:rPr>
                <w:rFonts w:ascii="Cambria" w:hAnsi="Cambria"/>
                <w:b w:val="0"/>
                <w:sz w:val="15"/>
              </w:rPr>
              <w:t>88</w:t>
            </w:r>
          </w:p>
        </w:tc>
        <w:tc>
          <w:tcPr>
            <w:tcW w:type="dxa" w:w="1134"/>
            <w:tcW w:w="1134" w:type="dxa"/>
          </w:tcPr>
          <w:p>
            <w:pPr>
              <w:jc w:val="center"/>
            </w:pPr>
            <w:r/>
            <w:r>
              <w:rPr>
                <w:rFonts w:ascii="Cambria" w:hAnsi="Cambria"/>
                <w:b w:val="0"/>
                <w:sz w:val="15"/>
              </w:rPr>
              <w:t>CO1, CO3</w:t>
            </w:r>
          </w:p>
        </w:tc>
        <w:tc>
          <w:tcPr>
            <w:tcW w:type="dxa" w:w="1984"/>
            <w:tcW w:w="1984" w:type="dxa"/>
          </w:tcPr>
          <w:p>
            <w:pPr>
              <w:jc w:val="center"/>
            </w:pPr>
            <w:r/>
            <w:r>
              <w:rPr>
                <w:rFonts w:ascii="Cambria" w:hAnsi="Cambria"/>
                <w:b w:val="0"/>
                <w:sz w:val="15"/>
              </w:rPr>
              <w:t>Active peer mentor for slow learners; topper in Mid–I</w:t>
            </w:r>
          </w:p>
        </w:tc>
      </w:tr>
      <w:tr>
        <w:tc>
          <w:tcPr>
            <w:tcW w:type="dxa" w:w="567"/>
            <w:shd w:val="clear" w:color="auto" w:fill="D9E2EC"/>
            <w:tcW w:w="567" w:type="dxa"/>
          </w:tcPr>
          <w:p>
            <w:pPr>
              <w:jc w:val="center"/>
            </w:pPr>
            <w:r/>
            <w:r>
              <w:rPr>
                <w:rFonts w:ascii="Cambria" w:hAnsi="Cambria"/>
                <w:b w:val="0"/>
                <w:sz w:val="15"/>
              </w:rPr>
              <w:t>4</w:t>
            </w:r>
          </w:p>
        </w:tc>
        <w:tc>
          <w:tcPr>
            <w:tcW w:type="dxa" w:w="1361"/>
            <w:shd w:val="clear" w:color="auto" w:fill="D9E2EC"/>
            <w:tcW w:w="1360" w:type="dxa"/>
          </w:tcPr>
          <w:p>
            <w:pPr>
              <w:jc w:val="left"/>
            </w:pPr>
            <w:r/>
            <w:r>
              <w:rPr>
                <w:rFonts w:ascii="Cambria" w:hAnsi="Cambria"/>
                <w:b w:val="0"/>
                <w:sz w:val="15"/>
              </w:rPr>
              <w:t>Arjun Mehta</w:t>
            </w:r>
          </w:p>
        </w:tc>
        <w:tc>
          <w:tcPr>
            <w:tcW w:type="dxa" w:w="1020"/>
            <w:shd w:val="clear" w:color="auto" w:fill="D9E2EC"/>
            <w:tcW w:w="1020" w:type="dxa"/>
          </w:tcPr>
          <w:p>
            <w:pPr>
              <w:jc w:val="center"/>
            </w:pPr>
            <w:r/>
            <w:r>
              <w:rPr>
                <w:rFonts w:ascii="Cambria" w:hAnsi="Cambria"/>
                <w:b w:val="0"/>
                <w:sz w:val="15"/>
              </w:rPr>
              <w:t>22018</w:t>
            </w:r>
          </w:p>
        </w:tc>
        <w:tc>
          <w:tcPr>
            <w:tcW w:type="dxa" w:w="1247"/>
            <w:shd w:val="clear" w:color="auto" w:fill="D9E2EC"/>
            <w:tcW w:w="1247" w:type="dxa"/>
          </w:tcPr>
          <w:p>
            <w:pPr>
              <w:jc w:val="center"/>
            </w:pPr>
            <w:r/>
            <w:r>
              <w:rPr>
                <w:rFonts w:ascii="Cambria" w:hAnsi="Cambria"/>
                <w:b w:val="0"/>
                <w:sz w:val="15"/>
              </w:rPr>
              <w:t>87</w:t>
            </w:r>
          </w:p>
        </w:tc>
        <w:tc>
          <w:tcPr>
            <w:tcW w:type="dxa" w:w="1134"/>
            <w:shd w:val="clear" w:color="auto" w:fill="D9E2EC"/>
            <w:tcW w:w="1134" w:type="dxa"/>
          </w:tcPr>
          <w:p>
            <w:pPr>
              <w:jc w:val="center"/>
            </w:pPr>
            <w:r/>
            <w:r>
              <w:rPr>
                <w:rFonts w:ascii="Cambria" w:hAnsi="Cambria"/>
                <w:b w:val="0"/>
                <w:sz w:val="15"/>
              </w:rPr>
              <w:t>60</w:t>
            </w:r>
          </w:p>
        </w:tc>
        <w:tc>
          <w:tcPr>
            <w:tcW w:type="dxa" w:w="907"/>
            <w:shd w:val="clear" w:color="auto" w:fill="D9E2EC"/>
            <w:tcW w:w="907" w:type="dxa"/>
          </w:tcPr>
          <w:p>
            <w:pPr>
              <w:jc w:val="center"/>
            </w:pPr>
            <w:r/>
            <w:r>
              <w:rPr>
                <w:rFonts w:ascii="Cambria" w:hAnsi="Cambria"/>
                <w:b w:val="0"/>
                <w:sz w:val="15"/>
              </w:rPr>
              <w:t>84</w:t>
            </w:r>
          </w:p>
        </w:tc>
        <w:tc>
          <w:tcPr>
            <w:tcW w:type="dxa" w:w="1134"/>
            <w:shd w:val="clear" w:color="auto" w:fill="D9E2EC"/>
            <w:tcW w:w="1134" w:type="dxa"/>
          </w:tcPr>
          <w:p>
            <w:pPr>
              <w:jc w:val="center"/>
            </w:pPr>
            <w:r/>
            <w:r>
              <w:rPr>
                <w:rFonts w:ascii="Cambria" w:hAnsi="Cambria"/>
                <w:b w:val="0"/>
                <w:sz w:val="15"/>
              </w:rPr>
              <w:t>CO4, CO5</w:t>
            </w:r>
          </w:p>
        </w:tc>
        <w:tc>
          <w:tcPr>
            <w:tcW w:type="dxa" w:w="1984"/>
            <w:shd w:val="clear" w:color="auto" w:fill="D9E2EC"/>
            <w:tcW w:w="1984" w:type="dxa"/>
          </w:tcPr>
          <w:p>
            <w:pPr>
              <w:jc w:val="center"/>
            </w:pPr>
            <w:r/>
            <w:r>
              <w:rPr>
                <w:rFonts w:ascii="Cambria" w:hAnsi="Cambria"/>
                <w:b w:val="0"/>
                <w:sz w:val="15"/>
              </w:rPr>
              <w:t>Participated in national-level project competition</w:t>
            </w:r>
          </w:p>
        </w:tc>
      </w:tr>
      <w:tr>
        <w:tc>
          <w:tcPr>
            <w:tcW w:type="dxa" w:w="567"/>
            <w:tcW w:w="567" w:type="dxa"/>
          </w:tcPr>
          <w:p>
            <w:pPr>
              <w:jc w:val="center"/>
            </w:pPr>
            <w:r/>
            <w:r>
              <w:rPr>
                <w:rFonts w:ascii="Cambria" w:hAnsi="Cambria"/>
                <w:b w:val="0"/>
                <w:sz w:val="15"/>
              </w:rPr>
              <w:t>5</w:t>
            </w:r>
          </w:p>
        </w:tc>
        <w:tc>
          <w:tcPr>
            <w:tcW w:type="dxa" w:w="1361"/>
            <w:tcW w:w="1360" w:type="dxa"/>
          </w:tcPr>
          <w:p>
            <w:pPr>
              <w:jc w:val="left"/>
            </w:pPr>
            <w:r/>
            <w:r>
              <w:rPr>
                <w:rFonts w:ascii="Cambria" w:hAnsi="Cambria"/>
                <w:b w:val="0"/>
                <w:sz w:val="15"/>
              </w:rPr>
              <w:t>Sanjana Rao</w:t>
            </w:r>
          </w:p>
        </w:tc>
        <w:tc>
          <w:tcPr>
            <w:tcW w:type="dxa" w:w="1020"/>
            <w:tcW w:w="1020" w:type="dxa"/>
          </w:tcPr>
          <w:p>
            <w:pPr>
              <w:jc w:val="center"/>
            </w:pPr>
            <w:r/>
            <w:r>
              <w:rPr>
                <w:rFonts w:ascii="Cambria" w:hAnsi="Cambria"/>
                <w:b w:val="0"/>
                <w:sz w:val="15"/>
              </w:rPr>
              <w:t>22023</w:t>
            </w:r>
          </w:p>
        </w:tc>
        <w:tc>
          <w:tcPr>
            <w:tcW w:type="dxa" w:w="1247"/>
            <w:tcW w:w="1247" w:type="dxa"/>
          </w:tcPr>
          <w:p>
            <w:pPr>
              <w:jc w:val="center"/>
            </w:pPr>
            <w:r/>
            <w:r>
              <w:rPr>
                <w:rFonts w:ascii="Cambria" w:hAnsi="Cambria"/>
                <w:b w:val="0"/>
                <w:sz w:val="15"/>
              </w:rPr>
              <w:t>85</w:t>
            </w:r>
          </w:p>
        </w:tc>
        <w:tc>
          <w:tcPr>
            <w:tcW w:type="dxa" w:w="1134"/>
            <w:tcW w:w="1134" w:type="dxa"/>
          </w:tcPr>
          <w:p>
            <w:pPr>
              <w:jc w:val="center"/>
            </w:pPr>
            <w:r/>
            <w:r>
              <w:rPr>
                <w:rFonts w:ascii="Cambria" w:hAnsi="Cambria"/>
                <w:b w:val="0"/>
                <w:sz w:val="15"/>
              </w:rPr>
              <w:t>59</w:t>
            </w:r>
          </w:p>
        </w:tc>
        <w:tc>
          <w:tcPr>
            <w:tcW w:type="dxa" w:w="907"/>
            <w:tcW w:w="907" w:type="dxa"/>
          </w:tcPr>
          <w:p>
            <w:pPr>
              <w:jc w:val="center"/>
            </w:pPr>
            <w:r/>
            <w:r>
              <w:rPr>
                <w:rFonts w:ascii="Cambria" w:hAnsi="Cambria"/>
                <w:b w:val="0"/>
                <w:sz w:val="15"/>
              </w:rPr>
              <w:t>83</w:t>
            </w:r>
          </w:p>
        </w:tc>
        <w:tc>
          <w:tcPr>
            <w:tcW w:type="dxa" w:w="1134"/>
            <w:tcW w:w="1134" w:type="dxa"/>
          </w:tcPr>
          <w:p>
            <w:pPr>
              <w:jc w:val="center"/>
            </w:pPr>
            <w:r/>
            <w:r>
              <w:rPr>
                <w:rFonts w:ascii="Cambria" w:hAnsi="Cambria"/>
                <w:b w:val="0"/>
                <w:sz w:val="15"/>
              </w:rPr>
              <w:t>CO2, CO3</w:t>
            </w:r>
          </w:p>
        </w:tc>
        <w:tc>
          <w:tcPr>
            <w:tcW w:type="dxa" w:w="1984"/>
            <w:tcW w:w="1984" w:type="dxa"/>
          </w:tcPr>
          <w:p>
            <w:pPr>
              <w:jc w:val="center"/>
            </w:pPr>
            <w:r/>
            <w:r>
              <w:rPr>
                <w:rFonts w:ascii="Cambria" w:hAnsi="Cambria"/>
                <w:b w:val="0"/>
                <w:sz w:val="15"/>
              </w:rPr>
              <w:t>Published a technical blog on digital modulation in communication</w:t>
            </w:r>
          </w:p>
        </w:tc>
      </w:tr>
    </w:tbl>
    <w:p>
      <w:pPr>
        <w:jc w:val="both"/>
      </w:pPr>
      <w:r>
        <w:rPr>
          <w:rFonts w:ascii="Cambria" w:hAnsi="Cambria"/>
          <w:b/>
          <w:i w:val="0"/>
          <w:sz w:val="22"/>
        </w:rPr>
        <w:t xml:space="preserve">Total Students Identified: </w:t>
      </w:r>
      <w:r>
        <w:rPr>
          <w:rFonts w:ascii="Cambria" w:hAnsi="Cambria"/>
          <w:b w:val="0"/>
          <w:i w:val="0"/>
          <w:sz w:val="22"/>
        </w:rPr>
        <w:t xml:space="preserve">5      </w:t>
      </w:r>
      <w:r>
        <w:rPr>
          <w:rFonts w:ascii="Cambria" w:hAnsi="Cambria"/>
          <w:b/>
          <w:i w:val="0"/>
          <w:sz w:val="22"/>
        </w:rPr>
        <w:t xml:space="preserve">Class Strength: </w:t>
      </w:r>
      <w:r>
        <w:rPr>
          <w:rFonts w:ascii="Cambria" w:hAnsi="Cambria"/>
          <w:b w:val="0"/>
          <w:i w:val="0"/>
          <w:sz w:val="22"/>
        </w:rPr>
        <w:t xml:space="preserve">60      </w:t>
      </w:r>
      <w:r>
        <w:rPr>
          <w:rFonts w:ascii="Cambria" w:hAnsi="Cambria"/>
          <w:b/>
          <w:i w:val="0"/>
          <w:sz w:val="22"/>
        </w:rPr>
        <w:t xml:space="preserve">Percentage of Advanced Learners: </w:t>
      </w:r>
      <w:r>
        <w:rPr>
          <w:rFonts w:ascii="Cambria" w:hAnsi="Cambria"/>
          <w:b w:val="0"/>
          <w:i w:val="0"/>
          <w:sz w:val="22"/>
        </w:rPr>
        <w:t>8.3%</w:t>
      </w:r>
    </w:p>
    <w:p>
      <w:pPr>
        <w:spacing w:before="200" w:after="160"/>
      </w:pPr>
      <w:r>
        <w:rPr>
          <w:rFonts w:ascii="Cambria" w:hAnsi="Cambria"/>
          <w:b/>
          <w:color w:val="1F3A5F"/>
          <w:sz w:val="30"/>
        </w:rPr>
        <w:t>43.4 – Academic Performance Review</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
              <w:rPr>
                <w:rFonts w:ascii="Cambria" w:hAnsi="Cambria"/>
                <w:b/>
                <w:color w:val="FFFFFF"/>
                <w:sz w:val="22"/>
              </w:rPr>
              <w:t>Assessment Type</w:t>
            </w:r>
          </w:p>
        </w:tc>
        <w:tc>
          <w:tcPr>
            <w:tcW w:type="dxa" w:w="1701"/>
            <w:shd w:val="clear" w:color="auto" w:fill="1F3A5F"/>
            <w:tcW w:w="1701" w:type="dxa"/>
          </w:tcPr>
          <w:p>
            <w:pPr>
              <w:jc w:val="center"/>
            </w:pPr>
            <w:r/>
            <w:r>
              <w:rPr>
                <w:rFonts w:ascii="Cambria" w:hAnsi="Cambria"/>
                <w:b/>
                <w:color w:val="FFFFFF"/>
                <w:sz w:val="22"/>
              </w:rPr>
              <w:t>Class Average (All Students)</w:t>
            </w:r>
          </w:p>
        </w:tc>
        <w:tc>
          <w:tcPr>
            <w:tcW w:type="dxa" w:w="1701"/>
            <w:shd w:val="clear" w:color="auto" w:fill="1F3A5F"/>
            <w:tcW w:w="1701" w:type="dxa"/>
          </w:tcPr>
          <w:p>
            <w:pPr>
              <w:jc w:val="center"/>
            </w:pPr>
            <w:r/>
            <w:r>
              <w:rPr>
                <w:rFonts w:ascii="Cambria" w:hAnsi="Cambria"/>
                <w:b/>
                <w:color w:val="FFFFFF"/>
                <w:sz w:val="22"/>
              </w:rPr>
              <w:t>Average of Advanced Learners</w:t>
            </w:r>
          </w:p>
        </w:tc>
        <w:tc>
          <w:tcPr>
            <w:tcW w:type="dxa" w:w="794"/>
            <w:shd w:val="clear" w:color="auto" w:fill="1F3A5F"/>
            <w:tcW w:w="793" w:type="dxa"/>
          </w:tcPr>
          <w:p>
            <w:pPr>
              <w:jc w:val="center"/>
            </w:pPr>
            <w:r/>
            <w:r>
              <w:rPr>
                <w:rFonts w:ascii="Cambria" w:hAnsi="Cambria"/>
                <w:b/>
                <w:color w:val="FFFFFF"/>
                <w:sz w:val="22"/>
              </w:rPr>
              <w:t>Gap (%)</w:t>
            </w:r>
          </w:p>
        </w:tc>
        <w:tc>
          <w:tcPr>
            <w:tcW w:type="dxa" w:w="2948"/>
            <w:shd w:val="clear" w:color="auto" w:fill="1F3A5F"/>
            <w:tcW w:w="2948" w:type="dxa"/>
          </w:tcPr>
          <w:p>
            <w:pPr>
              <w:jc w:val="center"/>
            </w:pPr>
            <w:r/>
            <w:r>
              <w:rPr>
                <w:rFonts w:ascii="Cambria" w:hAnsi="Cambria"/>
                <w:b/>
                <w:color w:val="FFFFFF"/>
                <w:sz w:val="22"/>
              </w:rPr>
              <w:t>Observation</w:t>
            </w:r>
          </w:p>
        </w:tc>
      </w:tr>
      <w:tr>
        <w:tc>
          <w:tcPr>
            <w:tcW w:type="dxa" w:w="1474"/>
            <w:tcW w:w="1474" w:type="dxa"/>
          </w:tcPr>
          <w:p>
            <w:pPr>
              <w:jc w:val="center"/>
            </w:pPr>
            <w:r/>
            <w:r>
              <w:rPr>
                <w:rFonts w:ascii="Cambria" w:hAnsi="Cambria"/>
                <w:b w:val="0"/>
                <w:sz w:val="18"/>
              </w:rPr>
              <w:t>Mid–I</w:t>
            </w:r>
          </w:p>
        </w:tc>
        <w:tc>
          <w:tcPr>
            <w:tcW w:type="dxa" w:w="1701"/>
            <w:tcW w:w="1701" w:type="dxa"/>
          </w:tcPr>
          <w:p>
            <w:pPr>
              <w:jc w:val="left"/>
            </w:pPr>
            <w:r/>
            <w:r>
              <w:rPr>
                <w:rFonts w:ascii="Cambria" w:hAnsi="Cambria"/>
                <w:b w:val="0"/>
                <w:sz w:val="18"/>
              </w:rPr>
              <w:t>72%</w:t>
            </w:r>
          </w:p>
        </w:tc>
        <w:tc>
          <w:tcPr>
            <w:tcW w:type="dxa" w:w="1701"/>
            <w:tcW w:w="1701" w:type="dxa"/>
          </w:tcPr>
          <w:p>
            <w:pPr>
              <w:jc w:val="center"/>
            </w:pPr>
            <w:r/>
            <w:r>
              <w:rPr>
                <w:rFonts w:ascii="Cambria" w:hAnsi="Cambria"/>
                <w:b w:val="0"/>
                <w:sz w:val="18"/>
              </w:rPr>
              <w:t>90%</w:t>
            </w:r>
          </w:p>
        </w:tc>
        <w:tc>
          <w:tcPr>
            <w:tcW w:type="dxa" w:w="794"/>
            <w:tcW w:w="793" w:type="dxa"/>
          </w:tcPr>
          <w:p>
            <w:pPr>
              <w:jc w:val="center"/>
            </w:pPr>
            <w:r/>
            <w:r>
              <w:rPr>
                <w:rFonts w:ascii="Cambria" w:hAnsi="Cambria"/>
                <w:b w:val="0"/>
                <w:sz w:val="18"/>
              </w:rPr>
              <w:t>+18%</w:t>
            </w:r>
          </w:p>
        </w:tc>
        <w:tc>
          <w:tcPr>
            <w:tcW w:type="dxa" w:w="2948"/>
            <w:tcW w:w="2948" w:type="dxa"/>
          </w:tcPr>
          <w:p>
            <w:pPr>
              <w:jc w:val="center"/>
            </w:pPr>
            <w:r/>
            <w:r>
              <w:rPr>
                <w:rFonts w:ascii="Cambria" w:hAnsi="Cambria"/>
                <w:b w:val="0"/>
                <w:sz w:val="18"/>
              </w:rPr>
              <w:t>Excellent analytical skills and conceptual grasp.</w:t>
            </w:r>
          </w:p>
        </w:tc>
      </w:tr>
      <w:tr>
        <w:tc>
          <w:tcPr>
            <w:tcW w:type="dxa" w:w="1474"/>
            <w:shd w:val="clear" w:color="auto" w:fill="D9E2EC"/>
            <w:tcW w:w="1474" w:type="dxa"/>
          </w:tcPr>
          <w:p>
            <w:pPr>
              <w:jc w:val="center"/>
            </w:pPr>
            <w:r/>
            <w:r>
              <w:rPr>
                <w:rFonts w:ascii="Cambria" w:hAnsi="Cambria"/>
                <w:b w:val="0"/>
                <w:sz w:val="18"/>
              </w:rPr>
              <w:t>Mid–II</w:t>
            </w:r>
          </w:p>
        </w:tc>
        <w:tc>
          <w:tcPr>
            <w:tcW w:type="dxa" w:w="1701"/>
            <w:shd w:val="clear" w:color="auto" w:fill="D9E2EC"/>
            <w:tcW w:w="1701" w:type="dxa"/>
          </w:tcPr>
          <w:p>
            <w:pPr>
              <w:jc w:val="left"/>
            </w:pPr>
            <w:r/>
            <w:r>
              <w:rPr>
                <w:rFonts w:ascii="Cambria" w:hAnsi="Cambria"/>
                <w:b w:val="0"/>
                <w:sz w:val="18"/>
              </w:rPr>
              <w:t>69%</w:t>
            </w:r>
          </w:p>
        </w:tc>
        <w:tc>
          <w:tcPr>
            <w:tcW w:type="dxa" w:w="1701"/>
            <w:shd w:val="clear" w:color="auto" w:fill="D9E2EC"/>
            <w:tcW w:w="1701" w:type="dxa"/>
          </w:tcPr>
          <w:p>
            <w:pPr>
              <w:jc w:val="center"/>
            </w:pPr>
            <w:r/>
            <w:r>
              <w:rPr>
                <w:rFonts w:ascii="Cambria" w:hAnsi="Cambria"/>
                <w:b w:val="0"/>
                <w:sz w:val="18"/>
              </w:rPr>
              <w:t>88%</w:t>
            </w:r>
          </w:p>
        </w:tc>
        <w:tc>
          <w:tcPr>
            <w:tcW w:type="dxa" w:w="794"/>
            <w:shd w:val="clear" w:color="auto" w:fill="D9E2EC"/>
            <w:tcW w:w="793" w:type="dxa"/>
          </w:tcPr>
          <w:p>
            <w:pPr>
              <w:jc w:val="center"/>
            </w:pPr>
            <w:r/>
            <w:r>
              <w:rPr>
                <w:rFonts w:ascii="Cambria" w:hAnsi="Cambria"/>
                <w:b w:val="0"/>
                <w:sz w:val="18"/>
              </w:rPr>
              <w:t>+19%</w:t>
            </w:r>
          </w:p>
        </w:tc>
        <w:tc>
          <w:tcPr>
            <w:tcW w:type="dxa" w:w="2948"/>
            <w:shd w:val="clear" w:color="auto" w:fill="D9E2EC"/>
            <w:tcW w:w="2948" w:type="dxa"/>
          </w:tcPr>
          <w:p>
            <w:pPr>
              <w:jc w:val="center"/>
            </w:pPr>
            <w:r/>
            <w:r>
              <w:rPr>
                <w:rFonts w:ascii="Cambria" w:hAnsi="Cambria"/>
                <w:b w:val="0"/>
                <w:sz w:val="18"/>
              </w:rPr>
              <w:t>Strong performance in higher Bloom's levels (BTL 4–6).</w:t>
            </w:r>
          </w:p>
        </w:tc>
      </w:tr>
      <w:tr>
        <w:tc>
          <w:tcPr>
            <w:tcW w:type="dxa" w:w="1474"/>
            <w:tcW w:w="1474" w:type="dxa"/>
          </w:tcPr>
          <w:p>
            <w:pPr>
              <w:jc w:val="center"/>
            </w:pPr>
            <w:r/>
            <w:r>
              <w:rPr>
                <w:rFonts w:ascii="Cambria" w:hAnsi="Cambria"/>
                <w:b w:val="0"/>
                <w:sz w:val="18"/>
              </w:rPr>
              <w:t>Assignment–I</w:t>
            </w:r>
          </w:p>
        </w:tc>
        <w:tc>
          <w:tcPr>
            <w:tcW w:type="dxa" w:w="1701"/>
            <w:tcW w:w="1701" w:type="dxa"/>
          </w:tcPr>
          <w:p>
            <w:pPr>
              <w:jc w:val="left"/>
            </w:pPr>
            <w:r/>
            <w:r>
              <w:rPr>
                <w:rFonts w:ascii="Cambria" w:hAnsi="Cambria"/>
                <w:b w:val="0"/>
                <w:sz w:val="18"/>
              </w:rPr>
              <w:t>80%</w:t>
            </w:r>
          </w:p>
        </w:tc>
        <w:tc>
          <w:tcPr>
            <w:tcW w:type="dxa" w:w="1701"/>
            <w:tcW w:w="1701" w:type="dxa"/>
          </w:tcPr>
          <w:p>
            <w:pPr>
              <w:jc w:val="center"/>
            </w:pPr>
            <w:r/>
            <w:r>
              <w:rPr>
                <w:rFonts w:ascii="Cambria" w:hAnsi="Cambria"/>
                <w:b w:val="0"/>
                <w:sz w:val="18"/>
              </w:rPr>
              <w:t>95%</w:t>
            </w:r>
          </w:p>
        </w:tc>
        <w:tc>
          <w:tcPr>
            <w:tcW w:type="dxa" w:w="794"/>
            <w:tcW w:w="793" w:type="dxa"/>
          </w:tcPr>
          <w:p>
            <w:pPr>
              <w:jc w:val="center"/>
            </w:pPr>
            <w:r/>
            <w:r>
              <w:rPr>
                <w:rFonts w:ascii="Cambria" w:hAnsi="Cambria"/>
                <w:b w:val="0"/>
                <w:sz w:val="18"/>
              </w:rPr>
              <w:t>+15%</w:t>
            </w:r>
          </w:p>
        </w:tc>
        <w:tc>
          <w:tcPr>
            <w:tcW w:type="dxa" w:w="2948"/>
            <w:tcW w:w="2948" w:type="dxa"/>
          </w:tcPr>
          <w:p>
            <w:pPr>
              <w:jc w:val="center"/>
            </w:pPr>
            <w:r/>
            <w:r>
              <w:rPr>
                <w:rFonts w:ascii="Cambria" w:hAnsi="Cambria"/>
                <w:b w:val="0"/>
                <w:sz w:val="18"/>
              </w:rPr>
              <w:t>Consistent engagement with assignments.</w:t>
            </w:r>
          </w:p>
        </w:tc>
      </w:tr>
      <w:tr>
        <w:tc>
          <w:tcPr>
            <w:tcW w:type="dxa" w:w="1474"/>
            <w:shd w:val="clear" w:color="auto" w:fill="D9E2EC"/>
            <w:tcW w:w="1474" w:type="dxa"/>
          </w:tcPr>
          <w:p>
            <w:pPr>
              <w:jc w:val="center"/>
            </w:pPr>
            <w:r/>
            <w:r>
              <w:rPr>
                <w:rFonts w:ascii="Cambria" w:hAnsi="Cambria"/>
                <w:b w:val="0"/>
                <w:sz w:val="18"/>
              </w:rPr>
              <w:t>Assignment–II</w:t>
            </w:r>
          </w:p>
        </w:tc>
        <w:tc>
          <w:tcPr>
            <w:tcW w:type="dxa" w:w="1701"/>
            <w:shd w:val="clear" w:color="auto" w:fill="D9E2EC"/>
            <w:tcW w:w="1701" w:type="dxa"/>
          </w:tcPr>
          <w:p>
            <w:pPr>
              <w:jc w:val="left"/>
            </w:pPr>
            <w:r/>
            <w:r>
              <w:rPr>
                <w:rFonts w:ascii="Cambria" w:hAnsi="Cambria"/>
                <w:b w:val="0"/>
                <w:sz w:val="18"/>
              </w:rPr>
              <w:t>78%</w:t>
            </w:r>
          </w:p>
        </w:tc>
        <w:tc>
          <w:tcPr>
            <w:tcW w:type="dxa" w:w="1701"/>
            <w:shd w:val="clear" w:color="auto" w:fill="D9E2EC"/>
            <w:tcW w:w="1701" w:type="dxa"/>
          </w:tcPr>
          <w:p>
            <w:pPr>
              <w:jc w:val="center"/>
            </w:pPr>
            <w:r/>
            <w:r>
              <w:rPr>
                <w:rFonts w:ascii="Cambria" w:hAnsi="Cambria"/>
                <w:b w:val="0"/>
                <w:sz w:val="18"/>
              </w:rPr>
              <w:t>93%</w:t>
            </w:r>
          </w:p>
        </w:tc>
        <w:tc>
          <w:tcPr>
            <w:tcW w:type="dxa" w:w="794"/>
            <w:shd w:val="clear" w:color="auto" w:fill="D9E2EC"/>
            <w:tcW w:w="793" w:type="dxa"/>
          </w:tcPr>
          <w:p>
            <w:pPr>
              <w:jc w:val="center"/>
            </w:pPr>
            <w:r/>
            <w:r>
              <w:rPr>
                <w:rFonts w:ascii="Cambria" w:hAnsi="Cambria"/>
                <w:b w:val="0"/>
                <w:sz w:val="18"/>
              </w:rPr>
              <w:t>+15%</w:t>
            </w:r>
          </w:p>
        </w:tc>
        <w:tc>
          <w:tcPr>
            <w:tcW w:type="dxa" w:w="2948"/>
            <w:shd w:val="clear" w:color="auto" w:fill="D9E2EC"/>
            <w:tcW w:w="2948" w:type="dxa"/>
          </w:tcPr>
          <w:p>
            <w:pPr>
              <w:jc w:val="center"/>
            </w:pPr>
            <w:r/>
            <w:r>
              <w:rPr>
                <w:rFonts w:ascii="Cambria" w:hAnsi="Cambria"/>
                <w:b w:val="0"/>
                <w:sz w:val="18"/>
              </w:rPr>
              <w:t>Showed deep understanding and creativity.</w:t>
            </w:r>
          </w:p>
        </w:tc>
      </w:tr>
      <w:tr>
        <w:tc>
          <w:tcPr>
            <w:tcW w:type="dxa" w:w="1474"/>
            <w:tcW w:w="1474" w:type="dxa"/>
          </w:tcPr>
          <w:p>
            <w:pPr>
              <w:jc w:val="center"/>
            </w:pPr>
            <w:r/>
            <w:r>
              <w:rPr>
                <w:rFonts w:ascii="Cambria" w:hAnsi="Cambria"/>
                <w:b w:val="0"/>
                <w:sz w:val="18"/>
              </w:rPr>
              <w:t>End-Sem Exam</w:t>
            </w:r>
          </w:p>
        </w:tc>
        <w:tc>
          <w:tcPr>
            <w:tcW w:type="dxa" w:w="1701"/>
            <w:tcW w:w="1701" w:type="dxa"/>
          </w:tcPr>
          <w:p>
            <w:pPr>
              <w:jc w:val="left"/>
            </w:pPr>
            <w:r/>
            <w:r>
              <w:rPr>
                <w:rFonts w:ascii="Cambria" w:hAnsi="Cambria"/>
                <w:b w:val="0"/>
                <w:sz w:val="18"/>
              </w:rPr>
              <w:t>71%</w:t>
            </w:r>
          </w:p>
        </w:tc>
        <w:tc>
          <w:tcPr>
            <w:tcW w:type="dxa" w:w="1701"/>
            <w:tcW w:w="1701" w:type="dxa"/>
          </w:tcPr>
          <w:p>
            <w:pPr>
              <w:jc w:val="center"/>
            </w:pPr>
            <w:r/>
            <w:r>
              <w:rPr>
                <w:rFonts w:ascii="Cambria" w:hAnsi="Cambria"/>
                <w:b w:val="0"/>
                <w:sz w:val="18"/>
              </w:rPr>
              <w:t>88%</w:t>
            </w:r>
          </w:p>
        </w:tc>
        <w:tc>
          <w:tcPr>
            <w:tcW w:type="dxa" w:w="794"/>
            <w:tcW w:w="793" w:type="dxa"/>
          </w:tcPr>
          <w:p>
            <w:pPr>
              <w:jc w:val="center"/>
            </w:pPr>
            <w:r/>
            <w:r>
              <w:rPr>
                <w:rFonts w:ascii="Cambria" w:hAnsi="Cambria"/>
                <w:b w:val="0"/>
                <w:sz w:val="18"/>
              </w:rPr>
              <w:t>+17%</w:t>
            </w:r>
          </w:p>
        </w:tc>
        <w:tc>
          <w:tcPr>
            <w:tcW w:type="dxa" w:w="2948"/>
            <w:tcW w:w="2948" w:type="dxa"/>
          </w:tcPr>
          <w:p>
            <w:pPr>
              <w:jc w:val="center"/>
            </w:pPr>
            <w:r/>
            <w:r>
              <w:rPr>
                <w:rFonts w:ascii="Cambria" w:hAnsi="Cambria"/>
                <w:b w:val="0"/>
                <w:sz w:val="18"/>
              </w:rPr>
              <w:t>Demonstrated design-level problem-solving.</w:t>
            </w:r>
          </w:p>
        </w:tc>
      </w:tr>
    </w:tbl>
    <w:p>
      <w:pPr>
        <w:jc w:val="both"/>
      </w:pPr>
      <w:r>
        <w:rPr>
          <w:rFonts w:ascii="Cambria" w:hAnsi="Cambria"/>
          <w:b w:val="0"/>
          <w:i w:val="0"/>
          <w:sz w:val="22"/>
        </w:rPr>
        <w:t>Average Advantage: +16.8% over class average – consistent excellence across all assessments.</w:t>
      </w:r>
    </w:p>
    <w:p>
      <w:pPr>
        <w:spacing w:before="200" w:after="160"/>
      </w:pPr>
      <w:r>
        <w:rPr>
          <w:rFonts w:ascii="Cambria" w:hAnsi="Cambria"/>
          <w:b/>
          <w:color w:val="1F3A5F"/>
          <w:sz w:val="30"/>
        </w:rPr>
        <w:t>43.5 – Strengths Observed in Advanced Learners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587"/>
            <w:shd w:val="clear" w:color="auto" w:fill="1F3A5F"/>
            <w:tcW w:w="1587" w:type="dxa"/>
          </w:tcPr>
          <w:p>
            <w:pPr>
              <w:jc w:val="center"/>
            </w:pPr>
            <w:r/>
            <w:r>
              <w:rPr>
                <w:rFonts w:ascii="Cambria" w:hAnsi="Cambria"/>
                <w:b/>
                <w:color w:val="FFFFFF"/>
                <w:sz w:val="22"/>
              </w:rPr>
              <w:t>Category</w:t>
            </w:r>
          </w:p>
        </w:tc>
        <w:tc>
          <w:tcPr>
            <w:tcW w:type="dxa" w:w="3628"/>
            <w:shd w:val="clear" w:color="auto" w:fill="1F3A5F"/>
            <w:tcW w:w="3628" w:type="dxa"/>
          </w:tcPr>
          <w:p>
            <w:pPr>
              <w:jc w:val="center"/>
            </w:pPr>
            <w:r/>
            <w:r>
              <w:rPr>
                <w:rFonts w:ascii="Cambria" w:hAnsi="Cambria"/>
                <w:b/>
                <w:color w:val="FFFFFF"/>
                <w:sz w:val="22"/>
              </w:rPr>
              <w:t>Key Attributes</w:t>
            </w:r>
          </w:p>
        </w:tc>
        <w:tc>
          <w:tcPr>
            <w:tcW w:type="dxa" w:w="2835"/>
            <w:shd w:val="clear" w:color="auto" w:fill="1F3A5F"/>
            <w:tcW w:w="2835" w:type="dxa"/>
          </w:tcPr>
          <w:p>
            <w:pPr>
              <w:jc w:val="center"/>
            </w:pPr>
            <w:r/>
            <w:r>
              <w:rPr>
                <w:rFonts w:ascii="Cambria" w:hAnsi="Cambria"/>
                <w:b/>
                <w:color w:val="FFFFFF"/>
                <w:sz w:val="22"/>
              </w:rPr>
              <w:t>Example Evidence</w:t>
            </w:r>
          </w:p>
        </w:tc>
      </w:tr>
      <w:tr>
        <w:tc>
          <w:tcPr>
            <w:tcW w:type="dxa" w:w="1587"/>
            <w:tcW w:w="1587" w:type="dxa"/>
          </w:tcPr>
          <w:p>
            <w:pPr>
              <w:jc w:val="center"/>
            </w:pPr>
            <w:r/>
            <w:r>
              <w:rPr>
                <w:rFonts w:ascii="Cambria" w:hAnsi="Cambria"/>
                <w:b w:val="0"/>
                <w:sz w:val="19"/>
              </w:rPr>
              <w:t>Cognitive Skills</w:t>
            </w:r>
          </w:p>
        </w:tc>
        <w:tc>
          <w:tcPr>
            <w:tcW w:type="dxa" w:w="3628"/>
            <w:tcW w:w="3628" w:type="dxa"/>
          </w:tcPr>
          <w:p>
            <w:pPr>
              <w:jc w:val="center"/>
            </w:pPr>
            <w:r/>
            <w:r>
              <w:rPr>
                <w:rFonts w:ascii="Cambria" w:hAnsi="Cambria"/>
                <w:b w:val="0"/>
                <w:sz w:val="19"/>
              </w:rPr>
              <w:t>Quick conceptual grasp, logical reasoning, application-oriented thinking.</w:t>
            </w:r>
          </w:p>
        </w:tc>
        <w:tc>
          <w:tcPr>
            <w:tcW w:type="dxa" w:w="2835"/>
            <w:tcW w:w="2835" w:type="dxa"/>
          </w:tcPr>
          <w:p>
            <w:pPr>
              <w:jc w:val="center"/>
            </w:pPr>
            <w:r/>
            <w:r>
              <w:rPr>
                <w:rFonts w:ascii="Cambria" w:hAnsi="Cambria"/>
                <w:b w:val="0"/>
                <w:sz w:val="19"/>
              </w:rPr>
              <w:t>High Mid/End-Sem scores, top quiz ranks.</w:t>
            </w:r>
          </w:p>
        </w:tc>
      </w:tr>
      <w:tr>
        <w:tc>
          <w:tcPr>
            <w:tcW w:type="dxa" w:w="1587"/>
            <w:shd w:val="clear" w:color="auto" w:fill="D9E2EC"/>
            <w:tcW w:w="1587" w:type="dxa"/>
          </w:tcPr>
          <w:p>
            <w:pPr>
              <w:jc w:val="center"/>
            </w:pPr>
            <w:r/>
            <w:r>
              <w:rPr>
                <w:rFonts w:ascii="Cambria" w:hAnsi="Cambria"/>
                <w:b w:val="0"/>
                <w:sz w:val="19"/>
              </w:rPr>
              <w:t>Creative Thinking</w:t>
            </w:r>
          </w:p>
        </w:tc>
        <w:tc>
          <w:tcPr>
            <w:tcW w:type="dxa" w:w="3628"/>
            <w:shd w:val="clear" w:color="auto" w:fill="D9E2EC"/>
            <w:tcW w:w="3628" w:type="dxa"/>
          </w:tcPr>
          <w:p>
            <w:pPr>
              <w:jc w:val="center"/>
            </w:pPr>
            <w:r/>
            <w:r>
              <w:rPr>
                <w:rFonts w:ascii="Cambria" w:hAnsi="Cambria"/>
                <w:b w:val="0"/>
                <w:sz w:val="19"/>
              </w:rPr>
              <w:t>Ability to design new circuits, models, or approaches.</w:t>
            </w:r>
          </w:p>
        </w:tc>
        <w:tc>
          <w:tcPr>
            <w:tcW w:type="dxa" w:w="2835"/>
            <w:shd w:val="clear" w:color="auto" w:fill="D9E2EC"/>
            <w:tcW w:w="2835" w:type="dxa"/>
          </w:tcPr>
          <w:p>
            <w:pPr>
              <w:jc w:val="center"/>
            </w:pPr>
            <w:r/>
            <w:r>
              <w:rPr>
                <w:rFonts w:ascii="Cambria" w:hAnsi="Cambria"/>
                <w:b w:val="0"/>
                <w:sz w:val="19"/>
              </w:rPr>
              <w:t>Mini projects, innovative assignments.</w:t>
            </w:r>
          </w:p>
        </w:tc>
      </w:tr>
      <w:tr>
        <w:tc>
          <w:tcPr>
            <w:tcW w:type="dxa" w:w="1587"/>
            <w:tcW w:w="1587" w:type="dxa"/>
          </w:tcPr>
          <w:p>
            <w:pPr>
              <w:jc w:val="center"/>
            </w:pPr>
            <w:r/>
            <w:r>
              <w:rPr>
                <w:rFonts w:ascii="Cambria" w:hAnsi="Cambria"/>
                <w:b w:val="0"/>
                <w:sz w:val="19"/>
              </w:rPr>
              <w:t>Collaborative Learning</w:t>
            </w:r>
          </w:p>
        </w:tc>
        <w:tc>
          <w:tcPr>
            <w:tcW w:type="dxa" w:w="3628"/>
            <w:tcW w:w="3628" w:type="dxa"/>
          </w:tcPr>
          <w:p>
            <w:pPr>
              <w:jc w:val="center"/>
            </w:pPr>
            <w:r/>
            <w:r>
              <w:rPr>
                <w:rFonts w:ascii="Cambria" w:hAnsi="Cambria"/>
                <w:b w:val="0"/>
                <w:sz w:val="19"/>
              </w:rPr>
              <w:t>Engages in team projects and mentors slow learners.</w:t>
            </w:r>
          </w:p>
        </w:tc>
        <w:tc>
          <w:tcPr>
            <w:tcW w:type="dxa" w:w="2835"/>
            <w:tcW w:w="2835" w:type="dxa"/>
          </w:tcPr>
          <w:p>
            <w:pPr>
              <w:jc w:val="center"/>
            </w:pPr>
            <w:r/>
            <w:r>
              <w:rPr>
                <w:rFonts w:ascii="Cambria" w:hAnsi="Cambria"/>
                <w:b w:val="0"/>
                <w:sz w:val="19"/>
              </w:rPr>
              <w:t>Peer mentoring records.</w:t>
            </w:r>
          </w:p>
        </w:tc>
      </w:tr>
      <w:tr>
        <w:tc>
          <w:tcPr>
            <w:tcW w:type="dxa" w:w="1587"/>
            <w:shd w:val="clear" w:color="auto" w:fill="D9E2EC"/>
            <w:tcW w:w="1587" w:type="dxa"/>
          </w:tcPr>
          <w:p>
            <w:pPr>
              <w:jc w:val="center"/>
            </w:pPr>
            <w:r/>
            <w:r>
              <w:rPr>
                <w:rFonts w:ascii="Cambria" w:hAnsi="Cambria"/>
                <w:b w:val="0"/>
                <w:sz w:val="19"/>
              </w:rPr>
              <w:t>Communication Skills</w:t>
            </w:r>
          </w:p>
        </w:tc>
        <w:tc>
          <w:tcPr>
            <w:tcW w:type="dxa" w:w="3628"/>
            <w:shd w:val="clear" w:color="auto" w:fill="D9E2EC"/>
            <w:tcW w:w="3628" w:type="dxa"/>
          </w:tcPr>
          <w:p>
            <w:pPr>
              <w:jc w:val="center"/>
            </w:pPr>
            <w:r/>
            <w:r>
              <w:rPr>
                <w:rFonts w:ascii="Cambria" w:hAnsi="Cambria"/>
                <w:b w:val="0"/>
                <w:sz w:val="19"/>
              </w:rPr>
              <w:t>Active in seminars, technical presentations, report writing.</w:t>
            </w:r>
          </w:p>
        </w:tc>
        <w:tc>
          <w:tcPr>
            <w:tcW w:type="dxa" w:w="2835"/>
            <w:shd w:val="clear" w:color="auto" w:fill="D9E2EC"/>
            <w:tcW w:w="2835" w:type="dxa"/>
          </w:tcPr>
          <w:p>
            <w:pPr>
              <w:jc w:val="center"/>
            </w:pPr>
            <w:r/>
            <w:r>
              <w:rPr>
                <w:rFonts w:ascii="Cambria" w:hAnsi="Cambria"/>
                <w:b w:val="0"/>
                <w:sz w:val="19"/>
              </w:rPr>
              <w:t>Conference participation certificates.</w:t>
            </w:r>
          </w:p>
        </w:tc>
      </w:tr>
      <w:tr>
        <w:tc>
          <w:tcPr>
            <w:tcW w:type="dxa" w:w="1587"/>
            <w:tcW w:w="1587" w:type="dxa"/>
          </w:tcPr>
          <w:p>
            <w:pPr>
              <w:jc w:val="center"/>
            </w:pPr>
            <w:r/>
            <w:r>
              <w:rPr>
                <w:rFonts w:ascii="Cambria" w:hAnsi="Cambria"/>
                <w:b w:val="0"/>
                <w:sz w:val="19"/>
              </w:rPr>
              <w:t>Leadership &amp; Initiative</w:t>
            </w:r>
          </w:p>
        </w:tc>
        <w:tc>
          <w:tcPr>
            <w:tcW w:type="dxa" w:w="3628"/>
            <w:tcW w:w="3628" w:type="dxa"/>
          </w:tcPr>
          <w:p>
            <w:pPr>
              <w:jc w:val="center"/>
            </w:pPr>
            <w:r/>
            <w:r>
              <w:rPr>
                <w:rFonts w:ascii="Cambria" w:hAnsi="Cambria"/>
                <w:b w:val="0"/>
                <w:sz w:val="19"/>
              </w:rPr>
              <w:t>Volunteers in technical clubs, organizes department events.</w:t>
            </w:r>
          </w:p>
        </w:tc>
        <w:tc>
          <w:tcPr>
            <w:tcW w:type="dxa" w:w="2835"/>
            <w:tcW w:w="2835" w:type="dxa"/>
          </w:tcPr>
          <w:p>
            <w:pPr>
              <w:jc w:val="center"/>
            </w:pPr>
            <w:r/>
            <w:r>
              <w:rPr>
                <w:rFonts w:ascii="Cambria" w:hAnsi="Cambria"/>
                <w:b w:val="0"/>
                <w:sz w:val="19"/>
              </w:rPr>
              <w:t>IEEE/NSS club involvement.</w:t>
            </w:r>
          </w:p>
        </w:tc>
      </w:tr>
    </w:tbl>
    <w:p>
      <w:pPr>
        <w:spacing w:before="200" w:after="160"/>
      </w:pPr>
      <w:r>
        <w:rPr>
          <w:rFonts w:ascii="Cambria" w:hAnsi="Cambria"/>
          <w:b/>
          <w:color w:val="1F3A5F"/>
          <w:sz w:val="30"/>
        </w:rPr>
        <w:t>43.6 – Enrichment Strategies for Advanced Learners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814"/>
            <w:shd w:val="clear" w:color="auto" w:fill="1F3A5F"/>
            <w:tcW w:w="1814" w:type="dxa"/>
          </w:tcPr>
          <w:p>
            <w:pPr>
              <w:jc w:val="center"/>
            </w:pPr>
            <w:r/>
            <w:r>
              <w:rPr>
                <w:rFonts w:ascii="Cambria" w:hAnsi="Cambria"/>
                <w:b/>
                <w:color w:val="FFFFFF"/>
                <w:sz w:val="22"/>
              </w:rPr>
              <w:t>Strategy Type</w:t>
            </w:r>
          </w:p>
        </w:tc>
        <w:tc>
          <w:tcPr>
            <w:tcW w:type="dxa" w:w="3742"/>
            <w:shd w:val="clear" w:color="auto" w:fill="1F3A5F"/>
            <w:tcW w:w="3742" w:type="dxa"/>
          </w:tcPr>
          <w:p>
            <w:pPr>
              <w:jc w:val="center"/>
            </w:pPr>
            <w:r/>
            <w:r>
              <w:rPr>
                <w:rFonts w:ascii="Cambria" w:hAnsi="Cambria"/>
                <w:b/>
                <w:color w:val="FFFFFF"/>
                <w:sz w:val="22"/>
              </w:rPr>
              <w:t>Description / Implementation</w:t>
            </w:r>
          </w:p>
        </w:tc>
        <w:tc>
          <w:tcPr>
            <w:tcW w:type="dxa" w:w="2494"/>
            <w:shd w:val="clear" w:color="auto" w:fill="1F3A5F"/>
            <w:tcW w:w="2494" w:type="dxa"/>
          </w:tcPr>
          <w:p>
            <w:pPr>
              <w:jc w:val="center"/>
            </w:pPr>
            <w:r/>
            <w:r>
              <w:rPr>
                <w:rFonts w:ascii="Cambria" w:hAnsi="Cambria"/>
                <w:b/>
                <w:color w:val="FFFFFF"/>
                <w:sz w:val="22"/>
              </w:rPr>
              <w:t>Expected Outcome</w:t>
            </w:r>
          </w:p>
        </w:tc>
      </w:tr>
      <w:tr>
        <w:tc>
          <w:tcPr>
            <w:tcW w:type="dxa" w:w="1814"/>
            <w:tcW w:w="1814" w:type="dxa"/>
          </w:tcPr>
          <w:p>
            <w:pPr>
              <w:jc w:val="center"/>
            </w:pPr>
            <w:r/>
            <w:r>
              <w:rPr>
                <w:rFonts w:ascii="Cambria" w:hAnsi="Cambria"/>
                <w:b w:val="0"/>
                <w:sz w:val="19"/>
              </w:rPr>
              <w:t>Mini Projects / Research Assignments</w:t>
            </w:r>
          </w:p>
        </w:tc>
        <w:tc>
          <w:tcPr>
            <w:tcW w:type="dxa" w:w="3742"/>
            <w:tcW w:w="3742" w:type="dxa"/>
          </w:tcPr>
          <w:p>
            <w:pPr>
              <w:jc w:val="center"/>
            </w:pPr>
            <w:r/>
            <w:r>
              <w:rPr>
                <w:rFonts w:ascii="Cambria" w:hAnsi="Cambria"/>
                <w:b w:val="0"/>
                <w:sz w:val="19"/>
              </w:rPr>
              <w:t>Assign advanced learners short-term projects related to CO4–CO5.</w:t>
            </w:r>
          </w:p>
        </w:tc>
        <w:tc>
          <w:tcPr>
            <w:tcW w:type="dxa" w:w="2494"/>
            <w:tcW w:w="2494" w:type="dxa"/>
          </w:tcPr>
          <w:p>
            <w:pPr>
              <w:jc w:val="center"/>
            </w:pPr>
            <w:r/>
            <w:r>
              <w:rPr>
                <w:rFonts w:ascii="Cambria" w:hAnsi="Cambria"/>
                <w:b w:val="0"/>
                <w:sz w:val="19"/>
              </w:rPr>
              <w:t>Strengthen analytical and design skills.</w:t>
            </w:r>
          </w:p>
        </w:tc>
      </w:tr>
      <w:tr>
        <w:tc>
          <w:tcPr>
            <w:tcW w:type="dxa" w:w="1814"/>
            <w:shd w:val="clear" w:color="auto" w:fill="D9E2EC"/>
            <w:tcW w:w="1814" w:type="dxa"/>
          </w:tcPr>
          <w:p>
            <w:pPr>
              <w:jc w:val="center"/>
            </w:pPr>
            <w:r/>
            <w:r>
              <w:rPr>
                <w:rFonts w:ascii="Cambria" w:hAnsi="Cambria"/>
                <w:b w:val="0"/>
                <w:sz w:val="19"/>
              </w:rPr>
              <w:t>Seminars &amp; Paper Presentations</w:t>
            </w:r>
          </w:p>
        </w:tc>
        <w:tc>
          <w:tcPr>
            <w:tcW w:type="dxa" w:w="3742"/>
            <w:shd w:val="clear" w:color="auto" w:fill="D9E2EC"/>
            <w:tcW w:w="3742" w:type="dxa"/>
          </w:tcPr>
          <w:p>
            <w:pPr>
              <w:jc w:val="center"/>
            </w:pPr>
            <w:r/>
            <w:r>
              <w:rPr>
                <w:rFonts w:ascii="Cambria" w:hAnsi="Cambria"/>
                <w:b w:val="0"/>
                <w:sz w:val="19"/>
              </w:rPr>
              <w:t>Encourage participation in technical conferences or paper contests.</w:t>
            </w:r>
          </w:p>
        </w:tc>
        <w:tc>
          <w:tcPr>
            <w:tcW w:type="dxa" w:w="2494"/>
            <w:shd w:val="clear" w:color="auto" w:fill="D9E2EC"/>
            <w:tcW w:w="2494" w:type="dxa"/>
          </w:tcPr>
          <w:p>
            <w:pPr>
              <w:jc w:val="center"/>
            </w:pPr>
            <w:r/>
            <w:r>
              <w:rPr>
                <w:rFonts w:ascii="Cambria" w:hAnsi="Cambria"/>
                <w:b w:val="0"/>
                <w:sz w:val="19"/>
              </w:rPr>
              <w:t>Develop communication and research ability.</w:t>
            </w:r>
          </w:p>
        </w:tc>
      </w:tr>
      <w:tr>
        <w:tc>
          <w:tcPr>
            <w:tcW w:type="dxa" w:w="1814"/>
            <w:tcW w:w="1814" w:type="dxa"/>
          </w:tcPr>
          <w:p>
            <w:pPr>
              <w:jc w:val="center"/>
            </w:pPr>
            <w:r/>
            <w:r>
              <w:rPr>
                <w:rFonts w:ascii="Cambria" w:hAnsi="Cambria"/>
                <w:b w:val="0"/>
                <w:sz w:val="19"/>
              </w:rPr>
              <w:t>Online Certification Courses</w:t>
            </w:r>
          </w:p>
        </w:tc>
        <w:tc>
          <w:tcPr>
            <w:tcW w:type="dxa" w:w="3742"/>
            <w:tcW w:w="3742" w:type="dxa"/>
          </w:tcPr>
          <w:p>
            <w:pPr>
              <w:jc w:val="center"/>
            </w:pPr>
            <w:r/>
            <w:r>
              <w:rPr>
                <w:rFonts w:ascii="Cambria" w:hAnsi="Cambria"/>
                <w:b w:val="0"/>
                <w:sz w:val="19"/>
              </w:rPr>
              <w:t>NPTEL, Coursera, SWAYAM courses related to Communication Systems.</w:t>
            </w:r>
          </w:p>
        </w:tc>
        <w:tc>
          <w:tcPr>
            <w:tcW w:type="dxa" w:w="2494"/>
            <w:tcW w:w="2494" w:type="dxa"/>
          </w:tcPr>
          <w:p>
            <w:pPr>
              <w:jc w:val="center"/>
            </w:pPr>
            <w:r/>
            <w:r>
              <w:rPr>
                <w:rFonts w:ascii="Cambria" w:hAnsi="Cambria"/>
                <w:b w:val="0"/>
                <w:sz w:val="19"/>
              </w:rPr>
              <w:t>Broaden domain knowledge.</w:t>
            </w:r>
          </w:p>
        </w:tc>
      </w:tr>
      <w:tr>
        <w:tc>
          <w:tcPr>
            <w:tcW w:type="dxa" w:w="1814"/>
            <w:shd w:val="clear" w:color="auto" w:fill="D9E2EC"/>
            <w:tcW w:w="1814" w:type="dxa"/>
          </w:tcPr>
          <w:p>
            <w:pPr>
              <w:jc w:val="center"/>
            </w:pPr>
            <w:r/>
            <w:r>
              <w:rPr>
                <w:rFonts w:ascii="Cambria" w:hAnsi="Cambria"/>
                <w:b w:val="0"/>
                <w:sz w:val="19"/>
              </w:rPr>
              <w:t>Peer Mentoring Roles</w:t>
            </w:r>
          </w:p>
        </w:tc>
        <w:tc>
          <w:tcPr>
            <w:tcW w:type="dxa" w:w="3742"/>
            <w:shd w:val="clear" w:color="auto" w:fill="D9E2EC"/>
            <w:tcW w:w="3742" w:type="dxa"/>
          </w:tcPr>
          <w:p>
            <w:pPr>
              <w:jc w:val="center"/>
            </w:pPr>
            <w:r/>
            <w:r>
              <w:rPr>
                <w:rFonts w:ascii="Cambria" w:hAnsi="Cambria"/>
                <w:b w:val="0"/>
                <w:sz w:val="19"/>
              </w:rPr>
              <w:t>Appoint as group leaders to help slow learners (CO2–CO3 reinforcement).</w:t>
            </w:r>
          </w:p>
        </w:tc>
        <w:tc>
          <w:tcPr>
            <w:tcW w:type="dxa" w:w="2494"/>
            <w:shd w:val="clear" w:color="auto" w:fill="D9E2EC"/>
            <w:tcW w:w="2494" w:type="dxa"/>
          </w:tcPr>
          <w:p>
            <w:pPr>
              <w:jc w:val="center"/>
            </w:pPr>
            <w:r/>
            <w:r>
              <w:rPr>
                <w:rFonts w:ascii="Cambria" w:hAnsi="Cambria"/>
                <w:b w:val="0"/>
                <w:sz w:val="19"/>
              </w:rPr>
              <w:t>Improves leadership and empathy.</w:t>
            </w:r>
          </w:p>
        </w:tc>
      </w:tr>
    </w:tbl>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814"/>
            <w:shd w:val="clear" w:color="auto" w:fill="1F3A5F"/>
            <w:tcW w:w="1814" w:type="dxa"/>
          </w:tcPr>
          <w:p>
            <w:pPr>
              <w:jc w:val="center"/>
            </w:pPr>
            <w:r/>
            <w:r>
              <w:rPr>
                <w:rFonts w:ascii="Cambria" w:hAnsi="Cambria"/>
                <w:b/>
                <w:color w:val="FFFFFF"/>
                <w:sz w:val="22"/>
              </w:rPr>
              <w:t>Strategy Type</w:t>
            </w:r>
          </w:p>
        </w:tc>
        <w:tc>
          <w:tcPr>
            <w:tcW w:type="dxa" w:w="3742"/>
            <w:shd w:val="clear" w:color="auto" w:fill="1F3A5F"/>
            <w:tcW w:w="3742" w:type="dxa"/>
          </w:tcPr>
          <w:p>
            <w:pPr>
              <w:jc w:val="center"/>
            </w:pPr>
            <w:r/>
            <w:r>
              <w:rPr>
                <w:rFonts w:ascii="Cambria" w:hAnsi="Cambria"/>
                <w:b/>
                <w:color w:val="FFFFFF"/>
                <w:sz w:val="22"/>
              </w:rPr>
              <w:t>Description / Implementation</w:t>
            </w:r>
          </w:p>
        </w:tc>
        <w:tc>
          <w:tcPr>
            <w:tcW w:type="dxa" w:w="2494"/>
            <w:shd w:val="clear" w:color="auto" w:fill="1F3A5F"/>
            <w:tcW w:w="2494" w:type="dxa"/>
          </w:tcPr>
          <w:p>
            <w:pPr>
              <w:jc w:val="center"/>
            </w:pPr>
            <w:r/>
            <w:r>
              <w:rPr>
                <w:rFonts w:ascii="Cambria" w:hAnsi="Cambria"/>
                <w:b/>
                <w:color w:val="FFFFFF"/>
                <w:sz w:val="22"/>
              </w:rPr>
              <w:t>Expected Outcome</w:t>
            </w:r>
          </w:p>
        </w:tc>
      </w:tr>
      <w:tr>
        <w:tc>
          <w:tcPr>
            <w:tcW w:type="dxa" w:w="1814"/>
            <w:tcW w:w="1814" w:type="dxa"/>
          </w:tcPr>
          <w:p>
            <w:pPr>
              <w:jc w:val="center"/>
            </w:pPr>
            <w:r/>
            <w:r>
              <w:rPr>
                <w:rFonts w:ascii="Cambria" w:hAnsi="Cambria"/>
                <w:b w:val="0"/>
                <w:sz w:val="19"/>
              </w:rPr>
              <w:t>Innovation &amp; Incubation Activities</w:t>
            </w:r>
          </w:p>
        </w:tc>
        <w:tc>
          <w:tcPr>
            <w:tcW w:type="dxa" w:w="3742"/>
            <w:tcW w:w="3742" w:type="dxa"/>
          </w:tcPr>
          <w:p>
            <w:pPr>
              <w:jc w:val="center"/>
            </w:pPr>
            <w:r/>
            <w:r>
              <w:rPr>
                <w:rFonts w:ascii="Cambria" w:hAnsi="Cambria"/>
                <w:b w:val="0"/>
                <w:sz w:val="19"/>
              </w:rPr>
              <w:t>Involve in department-level start-up, idea pitching, or prototype design.</w:t>
            </w:r>
          </w:p>
        </w:tc>
        <w:tc>
          <w:tcPr>
            <w:tcW w:type="dxa" w:w="2494"/>
            <w:tcW w:w="2494" w:type="dxa"/>
          </w:tcPr>
          <w:p>
            <w:pPr>
              <w:jc w:val="center"/>
            </w:pPr>
            <w:r/>
            <w:r>
              <w:rPr>
                <w:rFonts w:ascii="Cambria" w:hAnsi="Cambria"/>
                <w:b w:val="0"/>
                <w:sz w:val="19"/>
              </w:rPr>
              <w:t>Encourage innovation and entrepreneurship.</w:t>
            </w:r>
          </w:p>
        </w:tc>
      </w:tr>
      <w:tr>
        <w:tc>
          <w:tcPr>
            <w:tcW w:type="dxa" w:w="1814"/>
            <w:shd w:val="clear" w:color="auto" w:fill="D9E2EC"/>
            <w:tcW w:w="1814" w:type="dxa"/>
          </w:tcPr>
          <w:p>
            <w:pPr>
              <w:jc w:val="center"/>
            </w:pPr>
            <w:r/>
            <w:r>
              <w:rPr>
                <w:rFonts w:ascii="Cambria" w:hAnsi="Cambria"/>
                <w:b w:val="0"/>
                <w:sz w:val="19"/>
              </w:rPr>
              <w:t>Internships / Industry Visits</w:t>
            </w:r>
          </w:p>
        </w:tc>
        <w:tc>
          <w:tcPr>
            <w:tcW w:type="dxa" w:w="3742"/>
            <w:shd w:val="clear" w:color="auto" w:fill="D9E2EC"/>
            <w:tcW w:w="3742" w:type="dxa"/>
          </w:tcPr>
          <w:p>
            <w:pPr>
              <w:jc w:val="center"/>
            </w:pPr>
            <w:r/>
            <w:r>
              <w:rPr>
                <w:rFonts w:ascii="Cambria" w:hAnsi="Cambria"/>
                <w:b w:val="0"/>
                <w:sz w:val="19"/>
              </w:rPr>
              <w:t>Exposure to real-world applications in telecom and electronics industries.</w:t>
            </w:r>
          </w:p>
        </w:tc>
        <w:tc>
          <w:tcPr>
            <w:tcW w:type="dxa" w:w="2494"/>
            <w:shd w:val="clear" w:color="auto" w:fill="D9E2EC"/>
            <w:tcW w:w="2494" w:type="dxa"/>
          </w:tcPr>
          <w:p>
            <w:pPr>
              <w:jc w:val="center"/>
            </w:pPr>
            <w:r/>
            <w:r>
              <w:rPr>
                <w:rFonts w:ascii="Cambria" w:hAnsi="Cambria"/>
                <w:b w:val="0"/>
                <w:sz w:val="19"/>
              </w:rPr>
              <w:t>Bridge theory–practice gap.</w:t>
            </w:r>
          </w:p>
        </w:tc>
      </w:tr>
    </w:tbl>
    <w:p>
      <w:pPr>
        <w:spacing w:before="200" w:after="160"/>
      </w:pPr>
      <w:r>
        <w:rPr>
          <w:rFonts w:ascii="Cambria" w:hAnsi="Cambria"/>
          <w:b/>
          <w:color w:val="1F3A5F"/>
          <w:sz w:val="30"/>
        </w:rPr>
        <w:t>43.7 – Progress Tracking &amp; Outcome Evaluation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928"/>
            <w:shd w:val="clear" w:color="auto" w:fill="1F3A5F"/>
            <w:tcW w:w="1927" w:type="dxa"/>
          </w:tcPr>
          <w:p>
            <w:pPr>
              <w:jc w:val="center"/>
            </w:pPr>
            <w:r/>
            <w:r>
              <w:rPr>
                <w:rFonts w:ascii="Cambria" w:hAnsi="Cambria"/>
                <w:b/>
                <w:color w:val="FFFFFF"/>
                <w:sz w:val="22"/>
              </w:rPr>
              <w:t>Evaluation Criteria</w:t>
            </w:r>
          </w:p>
        </w:tc>
        <w:tc>
          <w:tcPr>
            <w:tcW w:type="dxa" w:w="1247"/>
            <w:shd w:val="clear" w:color="auto" w:fill="1F3A5F"/>
            <w:tcW w:w="1247" w:type="dxa"/>
          </w:tcPr>
          <w:p>
            <w:pPr>
              <w:jc w:val="center"/>
            </w:pPr>
            <w:r/>
            <w:r>
              <w:rPr>
                <w:rFonts w:ascii="Cambria" w:hAnsi="Cambria"/>
                <w:b/>
                <w:color w:val="FFFFFF"/>
                <w:sz w:val="22"/>
              </w:rPr>
              <w:t>Pre-Enrichment Score (%)</w:t>
            </w:r>
          </w:p>
        </w:tc>
        <w:tc>
          <w:tcPr>
            <w:tcW w:type="dxa" w:w="1247"/>
            <w:shd w:val="clear" w:color="auto" w:fill="1F3A5F"/>
            <w:tcW w:w="1247" w:type="dxa"/>
          </w:tcPr>
          <w:p>
            <w:pPr>
              <w:jc w:val="center"/>
            </w:pPr>
            <w:r/>
            <w:r>
              <w:rPr>
                <w:rFonts w:ascii="Cambria" w:hAnsi="Cambria"/>
                <w:b/>
                <w:color w:val="FFFFFF"/>
                <w:sz w:val="22"/>
              </w:rPr>
              <w:t>Post-Enrichment Score (%)</w:t>
            </w:r>
          </w:p>
        </w:tc>
        <w:tc>
          <w:tcPr>
            <w:tcW w:type="dxa" w:w="1020"/>
            <w:shd w:val="clear" w:color="auto" w:fill="1F3A5F"/>
            <w:tcW w:w="1020" w:type="dxa"/>
          </w:tcPr>
          <w:p>
            <w:pPr>
              <w:jc w:val="center"/>
            </w:pPr>
            <w:r/>
            <w:r>
              <w:rPr>
                <w:rFonts w:ascii="Cambria" w:hAnsi="Cambria"/>
                <w:b/>
                <w:color w:val="FFFFFF"/>
                <w:sz w:val="22"/>
              </w:rPr>
              <w:t>Improvement (%)</w:t>
            </w:r>
          </w:p>
        </w:tc>
        <w:tc>
          <w:tcPr>
            <w:tcW w:type="dxa" w:w="2721"/>
            <w:shd w:val="clear" w:color="auto" w:fill="1F3A5F"/>
            <w:tcW w:w="2721" w:type="dxa"/>
          </w:tcPr>
          <w:p>
            <w:pPr>
              <w:jc w:val="center"/>
            </w:pPr>
            <w:r/>
            <w:r>
              <w:rPr>
                <w:rFonts w:ascii="Cambria" w:hAnsi="Cambria"/>
                <w:b/>
                <w:color w:val="FFFFFF"/>
                <w:sz w:val="22"/>
              </w:rPr>
              <w:t>Remarks</w:t>
            </w:r>
          </w:p>
        </w:tc>
      </w:tr>
      <w:tr>
        <w:tc>
          <w:tcPr>
            <w:tcW w:type="dxa" w:w="1928"/>
            <w:tcW w:w="1927" w:type="dxa"/>
          </w:tcPr>
          <w:p>
            <w:pPr>
              <w:jc w:val="center"/>
            </w:pPr>
            <w:r/>
            <w:r>
              <w:rPr>
                <w:rFonts w:ascii="Cambria" w:hAnsi="Cambria"/>
                <w:b w:val="0"/>
                <w:sz w:val="18"/>
              </w:rPr>
              <w:t>Technical Knowledge (Course Performance)</w:t>
            </w:r>
          </w:p>
        </w:tc>
        <w:tc>
          <w:tcPr>
            <w:tcW w:type="dxa" w:w="1247"/>
            <w:tcW w:w="1247" w:type="dxa"/>
          </w:tcPr>
          <w:p>
            <w:pPr>
              <w:jc w:val="left"/>
            </w:pPr>
            <w:r/>
            <w:r>
              <w:rPr>
                <w:rFonts w:ascii="Cambria" w:hAnsi="Cambria"/>
                <w:b w:val="0"/>
                <w:sz w:val="18"/>
              </w:rPr>
              <w:t>85</w:t>
            </w:r>
          </w:p>
        </w:tc>
        <w:tc>
          <w:tcPr>
            <w:tcW w:type="dxa" w:w="1247"/>
            <w:tcW w:w="1247" w:type="dxa"/>
          </w:tcPr>
          <w:p>
            <w:pPr>
              <w:jc w:val="center"/>
            </w:pPr>
            <w:r/>
            <w:r>
              <w:rPr>
                <w:rFonts w:ascii="Cambria" w:hAnsi="Cambria"/>
                <w:b w:val="0"/>
                <w:sz w:val="18"/>
              </w:rPr>
              <w:t>90</w:t>
            </w:r>
          </w:p>
        </w:tc>
        <w:tc>
          <w:tcPr>
            <w:tcW w:type="dxa" w:w="1020"/>
            <w:tcW w:w="1020" w:type="dxa"/>
          </w:tcPr>
          <w:p>
            <w:pPr>
              <w:jc w:val="center"/>
            </w:pPr>
            <w:r/>
            <w:r>
              <w:rPr>
                <w:rFonts w:ascii="Cambria" w:hAnsi="Cambria"/>
                <w:b w:val="0"/>
                <w:sz w:val="18"/>
              </w:rPr>
              <w:t>+5</w:t>
            </w:r>
          </w:p>
        </w:tc>
        <w:tc>
          <w:tcPr>
            <w:tcW w:type="dxa" w:w="2721"/>
            <w:tcW w:w="2721" w:type="dxa"/>
          </w:tcPr>
          <w:p>
            <w:pPr>
              <w:jc w:val="center"/>
            </w:pPr>
            <w:r/>
            <w:r>
              <w:rPr>
                <w:rFonts w:ascii="Cambria" w:hAnsi="Cambria"/>
                <w:b w:val="0"/>
                <w:sz w:val="18"/>
              </w:rPr>
              <w:t>Better conceptual integration</w:t>
            </w:r>
          </w:p>
        </w:tc>
      </w:tr>
      <w:tr>
        <w:tc>
          <w:tcPr>
            <w:tcW w:type="dxa" w:w="1928"/>
            <w:shd w:val="clear" w:color="auto" w:fill="D9E2EC"/>
            <w:tcW w:w="1927" w:type="dxa"/>
          </w:tcPr>
          <w:p>
            <w:pPr>
              <w:jc w:val="center"/>
            </w:pPr>
            <w:r/>
            <w:r>
              <w:rPr>
                <w:rFonts w:ascii="Cambria" w:hAnsi="Cambria"/>
                <w:b w:val="0"/>
                <w:sz w:val="18"/>
              </w:rPr>
              <w:t>Problem-Solving &amp; Analysis</w:t>
            </w:r>
          </w:p>
        </w:tc>
        <w:tc>
          <w:tcPr>
            <w:tcW w:type="dxa" w:w="1247"/>
            <w:shd w:val="clear" w:color="auto" w:fill="D9E2EC"/>
            <w:tcW w:w="1247" w:type="dxa"/>
          </w:tcPr>
          <w:p>
            <w:pPr>
              <w:jc w:val="left"/>
            </w:pPr>
            <w:r/>
            <w:r>
              <w:rPr>
                <w:rFonts w:ascii="Cambria" w:hAnsi="Cambria"/>
                <w:b w:val="0"/>
                <w:sz w:val="18"/>
              </w:rPr>
              <w:t>80</w:t>
            </w:r>
          </w:p>
        </w:tc>
        <w:tc>
          <w:tcPr>
            <w:tcW w:type="dxa" w:w="1247"/>
            <w:shd w:val="clear" w:color="auto" w:fill="D9E2EC"/>
            <w:tcW w:w="1247" w:type="dxa"/>
          </w:tcPr>
          <w:p>
            <w:pPr>
              <w:jc w:val="center"/>
            </w:pPr>
            <w:r/>
            <w:r>
              <w:rPr>
                <w:rFonts w:ascii="Cambria" w:hAnsi="Cambria"/>
                <w:b w:val="0"/>
                <w:sz w:val="18"/>
              </w:rPr>
              <w:t>88</w:t>
            </w:r>
          </w:p>
        </w:tc>
        <w:tc>
          <w:tcPr>
            <w:tcW w:type="dxa" w:w="1020"/>
            <w:shd w:val="clear" w:color="auto" w:fill="D9E2EC"/>
            <w:tcW w:w="1020" w:type="dxa"/>
          </w:tcPr>
          <w:p>
            <w:pPr>
              <w:jc w:val="center"/>
            </w:pPr>
            <w:r/>
            <w:r>
              <w:rPr>
                <w:rFonts w:ascii="Cambria" w:hAnsi="Cambria"/>
                <w:b w:val="0"/>
                <w:sz w:val="18"/>
              </w:rPr>
              <w:t>+8</w:t>
            </w:r>
          </w:p>
        </w:tc>
        <w:tc>
          <w:tcPr>
            <w:tcW w:type="dxa" w:w="2721"/>
            <w:shd w:val="clear" w:color="auto" w:fill="D9E2EC"/>
            <w:tcW w:w="2721" w:type="dxa"/>
          </w:tcPr>
          <w:p>
            <w:pPr>
              <w:jc w:val="center"/>
            </w:pPr>
            <w:r/>
            <w:r>
              <w:rPr>
                <w:rFonts w:ascii="Cambria" w:hAnsi="Cambria"/>
                <w:b w:val="0"/>
                <w:sz w:val="18"/>
              </w:rPr>
              <w:t>Improved in design-oriented problems</w:t>
            </w:r>
          </w:p>
        </w:tc>
      </w:tr>
      <w:tr>
        <w:tc>
          <w:tcPr>
            <w:tcW w:type="dxa" w:w="1928"/>
            <w:tcW w:w="1927" w:type="dxa"/>
          </w:tcPr>
          <w:p>
            <w:pPr>
              <w:jc w:val="center"/>
            </w:pPr>
            <w:r/>
            <w:r>
              <w:rPr>
                <w:rFonts w:ascii="Cambria" w:hAnsi="Cambria"/>
                <w:b w:val="0"/>
                <w:sz w:val="18"/>
              </w:rPr>
              <w:t>Presentation / Communication</w:t>
            </w:r>
          </w:p>
        </w:tc>
        <w:tc>
          <w:tcPr>
            <w:tcW w:type="dxa" w:w="1247"/>
            <w:tcW w:w="1247" w:type="dxa"/>
          </w:tcPr>
          <w:p>
            <w:pPr>
              <w:jc w:val="left"/>
            </w:pPr>
            <w:r/>
            <w:r>
              <w:rPr>
                <w:rFonts w:ascii="Cambria" w:hAnsi="Cambria"/>
                <w:b w:val="0"/>
                <w:sz w:val="18"/>
              </w:rPr>
              <w:t>78</w:t>
            </w:r>
          </w:p>
        </w:tc>
        <w:tc>
          <w:tcPr>
            <w:tcW w:type="dxa" w:w="1247"/>
            <w:tcW w:w="1247" w:type="dxa"/>
          </w:tcPr>
          <w:p>
            <w:pPr>
              <w:jc w:val="center"/>
            </w:pPr>
            <w:r/>
            <w:r>
              <w:rPr>
                <w:rFonts w:ascii="Cambria" w:hAnsi="Cambria"/>
                <w:b w:val="0"/>
                <w:sz w:val="18"/>
              </w:rPr>
              <w:t>89</w:t>
            </w:r>
          </w:p>
        </w:tc>
        <w:tc>
          <w:tcPr>
            <w:tcW w:type="dxa" w:w="1020"/>
            <w:tcW w:w="1020" w:type="dxa"/>
          </w:tcPr>
          <w:p>
            <w:pPr>
              <w:jc w:val="center"/>
            </w:pPr>
            <w:r/>
            <w:r>
              <w:rPr>
                <w:rFonts w:ascii="Cambria" w:hAnsi="Cambria"/>
                <w:b w:val="0"/>
                <w:sz w:val="18"/>
              </w:rPr>
              <w:t>+11</w:t>
            </w:r>
          </w:p>
        </w:tc>
        <w:tc>
          <w:tcPr>
            <w:tcW w:type="dxa" w:w="2721"/>
            <w:tcW w:w="2721" w:type="dxa"/>
          </w:tcPr>
          <w:p>
            <w:pPr>
              <w:jc w:val="center"/>
            </w:pPr>
            <w:r/>
            <w:r>
              <w:rPr>
                <w:rFonts w:ascii="Cambria" w:hAnsi="Cambria"/>
                <w:b w:val="0"/>
                <w:sz w:val="18"/>
              </w:rPr>
              <w:t>Enhanced clarity &amp; confidence</w:t>
            </w:r>
          </w:p>
        </w:tc>
      </w:tr>
      <w:tr>
        <w:tc>
          <w:tcPr>
            <w:tcW w:type="dxa" w:w="1928"/>
            <w:shd w:val="clear" w:color="auto" w:fill="D9E2EC"/>
            <w:tcW w:w="1927" w:type="dxa"/>
          </w:tcPr>
          <w:p>
            <w:pPr>
              <w:jc w:val="center"/>
            </w:pPr>
            <w:r/>
            <w:r>
              <w:rPr>
                <w:rFonts w:ascii="Cambria" w:hAnsi="Cambria"/>
                <w:b w:val="0"/>
                <w:sz w:val="18"/>
              </w:rPr>
              <w:t>Research &amp; Innovation</w:t>
            </w:r>
          </w:p>
        </w:tc>
        <w:tc>
          <w:tcPr>
            <w:tcW w:type="dxa" w:w="1247"/>
            <w:shd w:val="clear" w:color="auto" w:fill="D9E2EC"/>
            <w:tcW w:w="1247" w:type="dxa"/>
          </w:tcPr>
          <w:p>
            <w:pPr>
              <w:jc w:val="left"/>
            </w:pPr>
            <w:r/>
            <w:r>
              <w:rPr>
                <w:rFonts w:ascii="Cambria" w:hAnsi="Cambria"/>
                <w:b w:val="0"/>
                <w:sz w:val="18"/>
              </w:rPr>
              <w:t>72</w:t>
            </w:r>
          </w:p>
        </w:tc>
        <w:tc>
          <w:tcPr>
            <w:tcW w:type="dxa" w:w="1247"/>
            <w:shd w:val="clear" w:color="auto" w:fill="D9E2EC"/>
            <w:tcW w:w="1247" w:type="dxa"/>
          </w:tcPr>
          <w:p>
            <w:pPr>
              <w:jc w:val="center"/>
            </w:pPr>
            <w:r/>
            <w:r>
              <w:rPr>
                <w:rFonts w:ascii="Cambria" w:hAnsi="Cambria"/>
                <w:b w:val="0"/>
                <w:sz w:val="18"/>
              </w:rPr>
              <w:t>85</w:t>
            </w:r>
          </w:p>
        </w:tc>
        <w:tc>
          <w:tcPr>
            <w:tcW w:type="dxa" w:w="1020"/>
            <w:shd w:val="clear" w:color="auto" w:fill="D9E2EC"/>
            <w:tcW w:w="1020" w:type="dxa"/>
          </w:tcPr>
          <w:p>
            <w:pPr>
              <w:jc w:val="center"/>
            </w:pPr>
            <w:r/>
            <w:r>
              <w:rPr>
                <w:rFonts w:ascii="Cambria" w:hAnsi="Cambria"/>
                <w:b w:val="0"/>
                <w:sz w:val="18"/>
              </w:rPr>
              <w:t>+13</w:t>
            </w:r>
          </w:p>
        </w:tc>
        <w:tc>
          <w:tcPr>
            <w:tcW w:type="dxa" w:w="2721"/>
            <w:shd w:val="clear" w:color="auto" w:fill="D9E2EC"/>
            <w:tcW w:w="2721" w:type="dxa"/>
          </w:tcPr>
          <w:p>
            <w:pPr>
              <w:jc w:val="center"/>
            </w:pPr>
            <w:r/>
            <w:r>
              <w:rPr>
                <w:rFonts w:ascii="Cambria" w:hAnsi="Cambria"/>
                <w:b w:val="0"/>
                <w:sz w:val="18"/>
              </w:rPr>
              <w:t>Increased participation in research projects</w:t>
            </w:r>
          </w:p>
        </w:tc>
      </w:tr>
      <w:tr>
        <w:tc>
          <w:tcPr>
            <w:tcW w:type="dxa" w:w="1928"/>
            <w:tcW w:w="1927" w:type="dxa"/>
          </w:tcPr>
          <w:p>
            <w:pPr>
              <w:jc w:val="center"/>
            </w:pPr>
            <w:r/>
            <w:r>
              <w:rPr>
                <w:rFonts w:ascii="Cambria" w:hAnsi="Cambria"/>
                <w:b w:val="0"/>
                <w:sz w:val="18"/>
              </w:rPr>
              <w:t>Peer Mentoring Effectiveness</w:t>
            </w:r>
          </w:p>
        </w:tc>
        <w:tc>
          <w:tcPr>
            <w:tcW w:type="dxa" w:w="1247"/>
            <w:tcW w:w="1247" w:type="dxa"/>
          </w:tcPr>
          <w:p>
            <w:pPr>
              <w:jc w:val="left"/>
            </w:pPr>
            <w:r/>
            <w:r>
              <w:rPr>
                <w:rFonts w:ascii="Cambria" w:hAnsi="Cambria"/>
                <w:b w:val="0"/>
                <w:sz w:val="18"/>
              </w:rPr>
              <w:t>75</w:t>
            </w:r>
          </w:p>
        </w:tc>
        <w:tc>
          <w:tcPr>
            <w:tcW w:type="dxa" w:w="1247"/>
            <w:tcW w:w="1247" w:type="dxa"/>
          </w:tcPr>
          <w:p>
            <w:pPr>
              <w:jc w:val="center"/>
            </w:pPr>
            <w:r/>
            <w:r>
              <w:rPr>
                <w:rFonts w:ascii="Cambria" w:hAnsi="Cambria"/>
                <w:b w:val="0"/>
                <w:sz w:val="18"/>
              </w:rPr>
              <w:t>88</w:t>
            </w:r>
          </w:p>
        </w:tc>
        <w:tc>
          <w:tcPr>
            <w:tcW w:type="dxa" w:w="1020"/>
            <w:tcW w:w="1020" w:type="dxa"/>
          </w:tcPr>
          <w:p>
            <w:pPr>
              <w:jc w:val="center"/>
            </w:pPr>
            <w:r/>
            <w:r>
              <w:rPr>
                <w:rFonts w:ascii="Cambria" w:hAnsi="Cambria"/>
                <w:b w:val="0"/>
                <w:sz w:val="18"/>
              </w:rPr>
              <w:t>+13</w:t>
            </w:r>
          </w:p>
        </w:tc>
        <w:tc>
          <w:tcPr>
            <w:tcW w:type="dxa" w:w="2721"/>
            <w:tcW w:w="2721" w:type="dxa"/>
          </w:tcPr>
          <w:p>
            <w:pPr>
              <w:jc w:val="center"/>
            </w:pPr>
            <w:r/>
            <w:r>
              <w:rPr>
                <w:rFonts w:ascii="Cambria" w:hAnsi="Cambria"/>
                <w:b w:val="0"/>
                <w:sz w:val="18"/>
              </w:rPr>
              <w:t>Supported slow learners effectively</w:t>
            </w:r>
          </w:p>
        </w:tc>
      </w:tr>
    </w:tbl>
    <w:p>
      <w:pPr>
        <w:jc w:val="both"/>
      </w:pPr>
      <w:r>
        <w:rPr>
          <w:rFonts w:ascii="Cambria" w:hAnsi="Cambria"/>
          <w:b w:val="0"/>
          <w:i w:val="0"/>
          <w:sz w:val="22"/>
        </w:rPr>
        <w:t>Average Overall Improvement: +10% – Enrichment activities successful</w:t>
      </w:r>
    </w:p>
    <w:p>
      <w:pPr>
        <w:spacing w:before="200" w:after="160"/>
      </w:pPr>
      <w:r>
        <w:rPr>
          <w:rFonts w:ascii="Cambria" w:hAnsi="Cambria"/>
          <w:b/>
          <w:color w:val="1F3A5F"/>
          <w:sz w:val="30"/>
        </w:rPr>
        <w:t>43.8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969"/>
            <w:shd w:val="clear" w:color="auto" w:fill="1F3A5F"/>
            <w:tcW w:w="3969" w:type="dxa"/>
          </w:tcPr>
          <w:p>
            <w:pPr>
              <w:jc w:val="center"/>
            </w:pPr>
            <w:r/>
            <w:r>
              <w:rPr>
                <w:rFonts w:ascii="Cambria" w:hAnsi="Cambria"/>
                <w:b/>
                <w:color w:val="FFFFFF"/>
                <w:sz w:val="22"/>
              </w:rPr>
              <w:t>Document</w:t>
            </w:r>
          </w:p>
        </w:tc>
        <w:tc>
          <w:tcPr>
            <w:tcW w:type="dxa" w:w="2041"/>
            <w:shd w:val="clear" w:color="auto" w:fill="1F3A5F"/>
            <w:tcW w:w="2041" w:type="dxa"/>
          </w:tcPr>
          <w:p>
            <w:pPr>
              <w:jc w:val="center"/>
            </w:pPr>
            <w:r/>
            <w:r>
              <w:rPr>
                <w:rFonts w:ascii="Cambria" w:hAnsi="Cambria"/>
                <w:b/>
                <w:color w:val="FFFFFF"/>
                <w:sz w:val="22"/>
              </w:rPr>
              <w:t>To Be Included in Course File</w:t>
            </w:r>
          </w:p>
        </w:tc>
        <w:tc>
          <w:tcPr>
            <w:tcW w:type="dxa" w:w="2608"/>
            <w:shd w:val="clear" w:color="auto" w:fill="1F3A5F"/>
            <w:tcW w:w="2608" w:type="dxa"/>
          </w:tcPr>
          <w:p>
            <w:pPr>
              <w:jc w:val="center"/>
            </w:pPr>
            <w:r/>
            <w:r>
              <w:rPr>
                <w:rFonts w:ascii="Cambria" w:hAnsi="Cambria"/>
                <w:b/>
                <w:color w:val="FFFFFF"/>
                <w:sz w:val="22"/>
              </w:rPr>
              <w:t>Verified By</w:t>
            </w:r>
          </w:p>
        </w:tc>
      </w:tr>
      <w:tr>
        <w:tc>
          <w:tcPr>
            <w:tcW w:type="dxa" w:w="3969"/>
            <w:tcW w:w="3969" w:type="dxa"/>
          </w:tcPr>
          <w:p>
            <w:pPr>
              <w:jc w:val="center"/>
            </w:pPr>
            <w:r/>
            <w:r>
              <w:rPr>
                <w:rFonts w:ascii="Cambria" w:hAnsi="Cambria"/>
                <w:b w:val="0"/>
                <w:sz w:val="19"/>
              </w:rPr>
              <w:t>List of Advanced Learners (With Roll Nos. &amp; Marks)</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Faculty / Course Coordinator</w:t>
            </w:r>
          </w:p>
        </w:tc>
      </w:tr>
      <w:tr>
        <w:tc>
          <w:tcPr>
            <w:tcW w:type="dxa" w:w="3969"/>
            <w:shd w:val="clear" w:color="auto" w:fill="D9E2EC"/>
            <w:tcW w:w="3969" w:type="dxa"/>
          </w:tcPr>
          <w:p>
            <w:pPr>
              <w:jc w:val="center"/>
            </w:pPr>
            <w:r/>
            <w:r>
              <w:rPr>
                <w:rFonts w:ascii="Cambria" w:hAnsi="Cambria"/>
                <w:b w:val="0"/>
                <w:sz w:val="19"/>
              </w:rPr>
              <w:t>Evidence of Co/Extra-Curricular Activities</w:t>
            </w:r>
          </w:p>
        </w:tc>
        <w:tc>
          <w:tcPr>
            <w:tcW w:type="dxa" w:w="2041"/>
            <w:shd w:val="clear" w:color="auto" w:fill="D9E2EC"/>
            <w:tcW w:w="2041" w:type="dxa"/>
          </w:tcPr>
          <w:p>
            <w:pPr>
              <w:jc w:val="center"/>
            </w:pPr>
            <w:r/>
            <w:r>
              <w:rPr>
                <w:rFonts w:ascii="Cambria" w:hAnsi="Cambria"/>
                <w:b w:val="0"/>
                <w:sz w:val="19"/>
              </w:rPr>
              <w:t>✓</w:t>
            </w:r>
          </w:p>
        </w:tc>
        <w:tc>
          <w:tcPr>
            <w:tcW w:type="dxa" w:w="2608"/>
            <w:shd w:val="clear" w:color="auto" w:fill="D9E2EC"/>
            <w:tcW w:w="2608" w:type="dxa"/>
          </w:tcPr>
          <w:p>
            <w:pPr>
              <w:jc w:val="center"/>
            </w:pPr>
            <w:r/>
            <w:r>
              <w:rPr>
                <w:rFonts w:ascii="Cambria" w:hAnsi="Cambria"/>
                <w:b w:val="0"/>
                <w:sz w:val="19"/>
              </w:rPr>
              <w:t>Department Coordinator</w:t>
            </w:r>
          </w:p>
        </w:tc>
      </w:tr>
      <w:tr>
        <w:tc>
          <w:tcPr>
            <w:tcW w:type="dxa" w:w="3969"/>
            <w:tcW w:w="3969" w:type="dxa"/>
          </w:tcPr>
          <w:p>
            <w:pPr>
              <w:jc w:val="center"/>
            </w:pPr>
            <w:r/>
            <w:r>
              <w:rPr>
                <w:rFonts w:ascii="Cambria" w:hAnsi="Cambria"/>
                <w:b w:val="0"/>
                <w:sz w:val="19"/>
              </w:rPr>
              <w:t>Seminar / Project Certificates</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HoD</w:t>
            </w:r>
          </w:p>
        </w:tc>
      </w:tr>
      <w:tr>
        <w:tc>
          <w:tcPr>
            <w:tcW w:type="dxa" w:w="3969"/>
            <w:shd w:val="clear" w:color="auto" w:fill="D9E2EC"/>
            <w:tcW w:w="3969" w:type="dxa"/>
          </w:tcPr>
          <w:p>
            <w:pPr>
              <w:jc w:val="center"/>
            </w:pPr>
            <w:r/>
            <w:r>
              <w:rPr>
                <w:rFonts w:ascii="Cambria" w:hAnsi="Cambria"/>
                <w:b w:val="0"/>
                <w:sz w:val="19"/>
              </w:rPr>
              <w:t>Peer Mentoring Records</w:t>
            </w:r>
          </w:p>
        </w:tc>
        <w:tc>
          <w:tcPr>
            <w:tcW w:type="dxa" w:w="2041"/>
            <w:shd w:val="clear" w:color="auto" w:fill="D9E2EC"/>
            <w:tcW w:w="2041" w:type="dxa"/>
          </w:tcPr>
          <w:p>
            <w:pPr>
              <w:jc w:val="center"/>
            </w:pPr>
            <w:r/>
            <w:r>
              <w:rPr>
                <w:rFonts w:ascii="Cambria" w:hAnsi="Cambria"/>
                <w:b w:val="0"/>
                <w:sz w:val="19"/>
              </w:rPr>
              <w:t>✓</w:t>
            </w:r>
          </w:p>
        </w:tc>
        <w:tc>
          <w:tcPr>
            <w:tcW w:type="dxa" w:w="2608"/>
            <w:shd w:val="clear" w:color="auto" w:fill="D9E2EC"/>
            <w:tcW w:w="2608" w:type="dxa"/>
          </w:tcPr>
          <w:p>
            <w:pPr>
              <w:jc w:val="center"/>
            </w:pPr>
            <w:r/>
            <w:r>
              <w:rPr>
                <w:rFonts w:ascii="Cambria" w:hAnsi="Cambria"/>
                <w:b w:val="0"/>
                <w:sz w:val="19"/>
              </w:rPr>
              <w:t>Class Advisor</w:t>
            </w:r>
          </w:p>
        </w:tc>
      </w:tr>
      <w:tr>
        <w:tc>
          <w:tcPr>
            <w:tcW w:type="dxa" w:w="3969"/>
            <w:tcW w:w="3969" w:type="dxa"/>
          </w:tcPr>
          <w:p>
            <w:pPr>
              <w:jc w:val="center"/>
            </w:pPr>
            <w:r/>
            <w:r>
              <w:rPr>
                <w:rFonts w:ascii="Cambria" w:hAnsi="Cambria"/>
                <w:b w:val="0"/>
                <w:sz w:val="19"/>
              </w:rPr>
              <w:t>Improvement Summary Sheet</w:t>
            </w:r>
          </w:p>
        </w:tc>
        <w:tc>
          <w:tcPr>
            <w:tcW w:type="dxa" w:w="2041"/>
            <w:tcW w:w="2041"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OBE Coordinator</w:t>
            </w:r>
          </w:p>
        </w:tc>
      </w:tr>
    </w:tbl>
    <w:p>
      <w:pPr>
        <w:spacing w:before="200" w:after="160"/>
      </w:pPr>
      <w:r>
        <w:rPr>
          <w:rFonts w:ascii="Cambria" w:hAnsi="Cambria"/>
          <w:b/>
          <w:color w:val="1F3A5F"/>
          <w:sz w:val="30"/>
        </w:rPr>
        <w:t>43.9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4195"/>
            <w:shd w:val="clear" w:color="auto" w:fill="1F3A5F"/>
            <w:tcW w:w="4195" w:type="dxa"/>
          </w:tcPr>
          <w:p>
            <w:pPr>
              <w:jc w:val="center"/>
            </w:pPr>
            <w:r/>
            <w:r>
              <w:rPr>
                <w:rFonts w:ascii="Cambria" w:hAnsi="Cambria"/>
                <w:b/>
                <w:color w:val="FFFFFF"/>
                <w:sz w:val="22"/>
              </w:rPr>
              <w:t>CQI Action</w:t>
            </w:r>
          </w:p>
        </w:tc>
        <w:tc>
          <w:tcPr>
            <w:tcW w:type="dxa" w:w="3742"/>
            <w:shd w:val="clear" w:color="auto" w:fill="1F3A5F"/>
            <w:tcW w:w="3742" w:type="dxa"/>
          </w:tcPr>
          <w:p>
            <w:pPr>
              <w:jc w:val="center"/>
            </w:pPr>
            <w:r/>
            <w:r>
              <w:rPr>
                <w:rFonts w:ascii="Cambria" w:hAnsi="Cambria"/>
                <w:b/>
                <w:color w:val="FFFFFF"/>
                <w:sz w:val="22"/>
              </w:rPr>
              <w:t>Purpose</w:t>
            </w:r>
          </w:p>
        </w:tc>
      </w:tr>
      <w:tr>
        <w:tc>
          <w:tcPr>
            <w:tcW w:type="dxa" w:w="680"/>
            <w:tcW w:w="680" w:type="dxa"/>
          </w:tcPr>
          <w:p>
            <w:pPr>
              <w:jc w:val="center"/>
            </w:pPr>
            <w:r/>
            <w:r>
              <w:rPr>
                <w:rFonts w:ascii="Cambria" w:hAnsi="Cambria"/>
                <w:b w:val="0"/>
                <w:sz w:val="19"/>
              </w:rPr>
              <w:t>1</w:t>
            </w:r>
          </w:p>
        </w:tc>
        <w:tc>
          <w:tcPr>
            <w:tcW w:type="dxa" w:w="4195"/>
            <w:tcW w:w="4195" w:type="dxa"/>
          </w:tcPr>
          <w:p>
            <w:pPr>
              <w:jc w:val="center"/>
            </w:pPr>
            <w:r/>
            <w:r>
              <w:rPr>
                <w:rFonts w:ascii="Cambria" w:hAnsi="Cambria"/>
                <w:b w:val="0"/>
                <w:sz w:val="19"/>
              </w:rPr>
              <w:t>Identify advanced learners based on consistent performance.</w:t>
            </w:r>
          </w:p>
        </w:tc>
        <w:tc>
          <w:tcPr>
            <w:tcW w:type="dxa" w:w="3742"/>
            <w:tcW w:w="3742" w:type="dxa"/>
          </w:tcPr>
          <w:p>
            <w:pPr>
              <w:jc w:val="center"/>
            </w:pPr>
            <w:r/>
            <w:r>
              <w:rPr>
                <w:rFonts w:ascii="Cambria" w:hAnsi="Cambria"/>
                <w:b w:val="0"/>
                <w:sz w:val="19"/>
              </w:rPr>
              <w:t>Recognize academic excellence.</w:t>
            </w:r>
          </w:p>
        </w:tc>
      </w:tr>
      <w:tr>
        <w:tc>
          <w:tcPr>
            <w:tcW w:type="dxa" w:w="680"/>
            <w:shd w:val="clear" w:color="auto" w:fill="D9E2EC"/>
            <w:tcW w:w="680" w:type="dxa"/>
          </w:tcPr>
          <w:p>
            <w:pPr>
              <w:jc w:val="center"/>
            </w:pPr>
            <w:r/>
            <w:r>
              <w:rPr>
                <w:rFonts w:ascii="Cambria" w:hAnsi="Cambria"/>
                <w:b w:val="0"/>
                <w:sz w:val="19"/>
              </w:rPr>
              <w:t>2</w:t>
            </w:r>
          </w:p>
        </w:tc>
        <w:tc>
          <w:tcPr>
            <w:tcW w:type="dxa" w:w="4195"/>
            <w:shd w:val="clear" w:color="auto" w:fill="D9E2EC"/>
            <w:tcW w:w="4195" w:type="dxa"/>
          </w:tcPr>
          <w:p>
            <w:pPr>
              <w:jc w:val="center"/>
            </w:pPr>
            <w:r/>
            <w:r>
              <w:rPr>
                <w:rFonts w:ascii="Cambria" w:hAnsi="Cambria"/>
                <w:b w:val="0"/>
                <w:sz w:val="19"/>
              </w:rPr>
              <w:t>Assign higher-order tasks / projects mapped to CO5 and PO12.</w:t>
            </w:r>
          </w:p>
        </w:tc>
        <w:tc>
          <w:tcPr>
            <w:tcW w:type="dxa" w:w="3742"/>
            <w:shd w:val="clear" w:color="auto" w:fill="D9E2EC"/>
            <w:tcW w:w="3742" w:type="dxa"/>
          </w:tcPr>
          <w:p>
            <w:pPr>
              <w:jc w:val="center"/>
            </w:pPr>
            <w:r/>
            <w:r>
              <w:rPr>
                <w:rFonts w:ascii="Cambria" w:hAnsi="Cambria"/>
                <w:b w:val="0"/>
                <w:sz w:val="19"/>
              </w:rPr>
              <w:t>Encourage creative and analytical learning.</w:t>
            </w:r>
          </w:p>
        </w:tc>
      </w:tr>
      <w:tr>
        <w:tc>
          <w:tcPr>
            <w:tcW w:type="dxa" w:w="680"/>
            <w:tcW w:w="680" w:type="dxa"/>
          </w:tcPr>
          <w:p>
            <w:pPr>
              <w:jc w:val="center"/>
            </w:pPr>
            <w:r/>
            <w:r>
              <w:rPr>
                <w:rFonts w:ascii="Cambria" w:hAnsi="Cambria"/>
                <w:b w:val="0"/>
                <w:sz w:val="19"/>
              </w:rPr>
              <w:t>3</w:t>
            </w:r>
          </w:p>
        </w:tc>
        <w:tc>
          <w:tcPr>
            <w:tcW w:type="dxa" w:w="4195"/>
            <w:tcW w:w="4195" w:type="dxa"/>
          </w:tcPr>
          <w:p>
            <w:pPr>
              <w:jc w:val="center"/>
            </w:pPr>
            <w:r/>
            <w:r>
              <w:rPr>
                <w:rFonts w:ascii="Cambria" w:hAnsi="Cambria"/>
                <w:b w:val="0"/>
                <w:sz w:val="19"/>
              </w:rPr>
              <w:t>Document enrichment activities and outcomes.</w:t>
            </w:r>
          </w:p>
        </w:tc>
        <w:tc>
          <w:tcPr>
            <w:tcW w:type="dxa" w:w="3742"/>
            <w:tcW w:w="3742" w:type="dxa"/>
          </w:tcPr>
          <w:p>
            <w:pPr>
              <w:jc w:val="center"/>
            </w:pPr>
            <w:r/>
            <w:r>
              <w:rPr>
                <w:rFonts w:ascii="Cambria" w:hAnsi="Cambria"/>
                <w:b w:val="0"/>
                <w:sz w:val="19"/>
              </w:rPr>
              <w:t>Build evidence for CO &amp; PO attainment.</w:t>
            </w:r>
          </w:p>
        </w:tc>
      </w:tr>
      <w:tr>
        <w:tc>
          <w:tcPr>
            <w:tcW w:type="dxa" w:w="680"/>
            <w:shd w:val="clear" w:color="auto" w:fill="D9E2EC"/>
            <w:tcW w:w="680" w:type="dxa"/>
          </w:tcPr>
          <w:p>
            <w:pPr>
              <w:jc w:val="center"/>
            </w:pPr>
            <w:r/>
            <w:r>
              <w:rPr>
                <w:rFonts w:ascii="Cambria" w:hAnsi="Cambria"/>
                <w:b w:val="0"/>
                <w:sz w:val="19"/>
              </w:rPr>
              <w:t>4</w:t>
            </w:r>
          </w:p>
        </w:tc>
        <w:tc>
          <w:tcPr>
            <w:tcW w:type="dxa" w:w="4195"/>
            <w:shd w:val="clear" w:color="auto" w:fill="D9E2EC"/>
            <w:tcW w:w="4195" w:type="dxa"/>
          </w:tcPr>
          <w:p>
            <w:pPr>
              <w:jc w:val="center"/>
            </w:pPr>
            <w:r/>
            <w:r>
              <w:rPr>
                <w:rFonts w:ascii="Cambria" w:hAnsi="Cambria"/>
                <w:b w:val="0"/>
                <w:sz w:val="19"/>
              </w:rPr>
              <w:t>Use advanced learners as peer mentors for slow learners.</w:t>
            </w:r>
          </w:p>
        </w:tc>
        <w:tc>
          <w:tcPr>
            <w:tcW w:type="dxa" w:w="3742"/>
            <w:shd w:val="clear" w:color="auto" w:fill="D9E2EC"/>
            <w:tcW w:w="3742" w:type="dxa"/>
          </w:tcPr>
          <w:p>
            <w:pPr>
              <w:jc w:val="center"/>
            </w:pPr>
            <w:r/>
            <w:r>
              <w:rPr>
                <w:rFonts w:ascii="Cambria" w:hAnsi="Cambria"/>
                <w:b w:val="0"/>
                <w:sz w:val="19"/>
              </w:rPr>
              <w:t>Promote collaborative learning.</w:t>
            </w:r>
          </w:p>
        </w:tc>
      </w:tr>
    </w:tbl>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4195"/>
            <w:shd w:val="clear" w:color="auto" w:fill="1F3A5F"/>
            <w:tcW w:w="4195" w:type="dxa"/>
          </w:tcPr>
          <w:p>
            <w:pPr>
              <w:jc w:val="center"/>
            </w:pPr>
            <w:r/>
            <w:r>
              <w:rPr>
                <w:rFonts w:ascii="Cambria" w:hAnsi="Cambria"/>
                <w:b/>
                <w:color w:val="FFFFFF"/>
                <w:sz w:val="22"/>
              </w:rPr>
              <w:t>CQI Action</w:t>
            </w:r>
          </w:p>
        </w:tc>
        <w:tc>
          <w:tcPr>
            <w:tcW w:type="dxa" w:w="3742"/>
            <w:shd w:val="clear" w:color="auto" w:fill="1F3A5F"/>
            <w:tcW w:w="3742" w:type="dxa"/>
          </w:tcPr>
          <w:p>
            <w:pPr>
              <w:jc w:val="center"/>
            </w:pPr>
            <w:r/>
            <w:r>
              <w:rPr>
                <w:rFonts w:ascii="Cambria" w:hAnsi="Cambria"/>
                <w:b/>
                <w:color w:val="FFFFFF"/>
                <w:sz w:val="22"/>
              </w:rPr>
              <w:t>Purpose</w:t>
            </w:r>
          </w:p>
        </w:tc>
      </w:tr>
      <w:tr>
        <w:tc>
          <w:tcPr>
            <w:tcW w:type="dxa" w:w="680"/>
            <w:tcW w:w="680" w:type="dxa"/>
          </w:tcPr>
          <w:p>
            <w:pPr>
              <w:jc w:val="center"/>
            </w:pPr>
            <w:r/>
            <w:r>
              <w:rPr>
                <w:rFonts w:ascii="Cambria" w:hAnsi="Cambria"/>
                <w:b w:val="0"/>
                <w:sz w:val="19"/>
              </w:rPr>
              <w:t>5</w:t>
            </w:r>
          </w:p>
        </w:tc>
        <w:tc>
          <w:tcPr>
            <w:tcW w:type="dxa" w:w="4195"/>
            <w:tcW w:w="4195" w:type="dxa"/>
          </w:tcPr>
          <w:p>
            <w:pPr>
              <w:jc w:val="center"/>
            </w:pPr>
            <w:r/>
            <w:r>
              <w:rPr>
                <w:rFonts w:ascii="Cambria" w:hAnsi="Cambria"/>
                <w:b w:val="0"/>
                <w:sz w:val="19"/>
              </w:rPr>
              <w:t>Include achievements in Department Result Analysis Report.</w:t>
            </w:r>
          </w:p>
        </w:tc>
        <w:tc>
          <w:tcPr>
            <w:tcW w:type="dxa" w:w="3742"/>
            <w:tcW w:w="3742" w:type="dxa"/>
          </w:tcPr>
          <w:p>
            <w:pPr>
              <w:jc w:val="center"/>
            </w:pPr>
            <w:r/>
            <w:r>
              <w:rPr>
                <w:rFonts w:ascii="Cambria" w:hAnsi="Cambria"/>
                <w:b w:val="0"/>
                <w:sz w:val="19"/>
              </w:rPr>
              <w:t>Track contribution to program quality.</w:t>
            </w:r>
          </w:p>
        </w:tc>
      </w:tr>
    </w:tbl>
    <w:p>
      <w:pPr>
        <w:spacing w:before="200" w:after="160"/>
      </w:pPr>
      <w:r>
        <w:rPr>
          <w:rFonts w:ascii="Cambria" w:hAnsi="Cambria"/>
          <w:b/>
          <w:color w:val="1F3A5F"/>
          <w:sz w:val="30"/>
        </w:rPr>
        <w:t>43.10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3402"/>
            <w:shd w:val="clear" w:color="auto" w:fill="1F3A5F"/>
            <w:tcW w:w="3402" w:type="dxa"/>
          </w:tcPr>
          <w:p>
            <w:pPr>
              <w:jc w:val="center"/>
            </w:pPr>
            <w:r/>
            <w:r>
              <w:rPr>
                <w:rFonts w:ascii="Cambria" w:hAnsi="Cambria"/>
                <w:b/>
                <w:color w:val="FFFFFF"/>
                <w:sz w:val="22"/>
              </w:rPr>
              <w:t>Framework</w:t>
            </w:r>
          </w:p>
        </w:tc>
        <w:tc>
          <w:tcPr>
            <w:tcW w:type="dxa" w:w="5216"/>
            <w:shd w:val="clear" w:color="auto" w:fill="1F3A5F"/>
            <w:tcW w:w="5216" w:type="dxa"/>
          </w:tcPr>
          <w:p>
            <w:pPr>
              <w:jc w:val="center"/>
            </w:pPr>
            <w:r/>
            <w:r>
              <w:rPr>
                <w:rFonts w:ascii="Cambria" w:hAnsi="Cambria"/>
                <w:b/>
                <w:color w:val="FFFFFF"/>
                <w:sz w:val="22"/>
              </w:rPr>
              <w:t>Criterion / Evidence Requirement</w:t>
            </w:r>
          </w:p>
        </w:tc>
      </w:tr>
      <w:tr>
        <w:tc>
          <w:tcPr>
            <w:tcW w:type="dxa" w:w="3402"/>
            <w:tcW w:w="3402" w:type="dxa"/>
          </w:tcPr>
          <w:p>
            <w:pPr>
              <w:jc w:val="center"/>
            </w:pPr>
            <w:r/>
            <w:r>
              <w:rPr>
                <w:rFonts w:ascii="Cambria" w:hAnsi="Cambria"/>
                <w:b w:val="0"/>
                <w:sz w:val="20"/>
              </w:rPr>
              <w:t>NBA Criterion 3 (Course Outcomes and Attainment)</w:t>
            </w:r>
          </w:p>
        </w:tc>
        <w:tc>
          <w:tcPr>
            <w:tcW w:type="dxa" w:w="5216"/>
            <w:tcW w:w="5216" w:type="dxa"/>
          </w:tcPr>
          <w:p>
            <w:pPr>
              <w:jc w:val="center"/>
            </w:pPr>
            <w:r/>
            <w:r>
              <w:rPr>
                <w:rFonts w:ascii="Cambria" w:hAnsi="Cambria"/>
                <w:b w:val="0"/>
                <w:sz w:val="20"/>
              </w:rPr>
              <w:t>Proof of nurturing advanced learners and CO-linked enrichment activities.</w:t>
            </w:r>
          </w:p>
        </w:tc>
      </w:tr>
      <w:tr>
        <w:tc>
          <w:tcPr>
            <w:tcW w:type="dxa" w:w="3402"/>
            <w:shd w:val="clear" w:color="auto" w:fill="D9E2EC"/>
            <w:tcW w:w="3402" w:type="dxa"/>
          </w:tcPr>
          <w:p>
            <w:pPr>
              <w:jc w:val="center"/>
            </w:pPr>
            <w:r/>
            <w:r>
              <w:rPr>
                <w:rFonts w:ascii="Cambria" w:hAnsi="Cambria"/>
                <w:b w:val="0"/>
                <w:sz w:val="20"/>
              </w:rPr>
              <w:t>NAAC Criterion 2.6 (Student Performance and Learning Outcomes)</w:t>
            </w:r>
          </w:p>
        </w:tc>
        <w:tc>
          <w:tcPr>
            <w:tcW w:type="dxa" w:w="5216"/>
            <w:shd w:val="clear" w:color="auto" w:fill="D9E2EC"/>
            <w:tcW w:w="5216" w:type="dxa"/>
          </w:tcPr>
          <w:p>
            <w:pPr>
              <w:jc w:val="center"/>
            </w:pPr>
            <w:r/>
            <w:r>
              <w:rPr>
                <w:rFonts w:ascii="Cambria" w:hAnsi="Cambria"/>
                <w:b w:val="0"/>
                <w:sz w:val="20"/>
              </w:rPr>
              <w:t>Evidence of student excellence and progression beyond syllabus.</w:t>
            </w:r>
          </w:p>
        </w:tc>
      </w:tr>
      <w:tr>
        <w:tc>
          <w:tcPr>
            <w:tcW w:type="dxa" w:w="3402"/>
            <w:tcW w:w="3402" w:type="dxa"/>
          </w:tcPr>
          <w:p>
            <w:pPr>
              <w:jc w:val="center"/>
            </w:pPr>
            <w:r/>
            <w:r>
              <w:rPr>
                <w:rFonts w:ascii="Cambria" w:hAnsi="Cambria"/>
                <w:b w:val="0"/>
                <w:sz w:val="20"/>
              </w:rPr>
              <w:t>IQAC / Academic Audit</w:t>
            </w:r>
          </w:p>
        </w:tc>
        <w:tc>
          <w:tcPr>
            <w:tcW w:type="dxa" w:w="5216"/>
            <w:tcW w:w="5216" w:type="dxa"/>
          </w:tcPr>
          <w:p>
            <w:pPr>
              <w:jc w:val="center"/>
            </w:pPr>
            <w:r/>
            <w:r>
              <w:rPr>
                <w:rFonts w:ascii="Cambria" w:hAnsi="Cambria"/>
                <w:b w:val="0"/>
                <w:sz w:val="20"/>
              </w:rPr>
              <w:t>Advanced learner identification and achievement tracking.</w:t>
            </w:r>
          </w:p>
        </w:tc>
      </w:tr>
    </w:tbl>
    <w:p>
      <w:pPr>
        <w:spacing w:before="200" w:after="160"/>
      </w:pPr>
      <w:r>
        <w:rPr>
          <w:rFonts w:ascii="Cambria" w:hAnsi="Cambria"/>
          <w:b/>
          <w:color w:val="1F3A5F"/>
          <w:sz w:val="30"/>
        </w:rPr>
        <w:t>43.11 – Best Practices</w:t>
      </w:r>
    </w:p>
    <w:p>
      <w:pPr>
        <w:pStyle w:val="ListBullet"/>
        <w:spacing w:after="60"/>
      </w:pPr>
      <w:r>
        <w:rPr>
          <w:rFonts w:ascii="Cambria" w:hAnsi="Cambria"/>
          <w:sz w:val="22"/>
        </w:rPr>
        <w:t>Maintain an Advanced Learner Portfolio with performance records, projects, and certificates.</w:t>
      </w:r>
    </w:p>
    <w:p>
      <w:pPr>
        <w:pStyle w:val="ListBullet"/>
        <w:spacing w:after="60"/>
      </w:pPr>
      <w:r>
        <w:rPr>
          <w:rFonts w:ascii="Cambria" w:hAnsi="Cambria"/>
          <w:sz w:val="22"/>
        </w:rPr>
        <w:t>Nominate top learners for departmental research assistantships or innovation cells.</w:t>
      </w:r>
    </w:p>
    <w:p>
      <w:pPr>
        <w:pStyle w:val="ListBullet"/>
        <w:spacing w:after="60"/>
      </w:pPr>
      <w:r>
        <w:rPr>
          <w:rFonts w:ascii="Cambria" w:hAnsi="Cambria"/>
          <w:sz w:val="22"/>
        </w:rPr>
        <w:t>Conduct “Knowledge Sharing Sessions” where advanced learners teach selected topics.</w:t>
      </w:r>
    </w:p>
    <w:p>
      <w:pPr>
        <w:pStyle w:val="ListBullet"/>
        <w:spacing w:after="60"/>
      </w:pPr>
      <w:r>
        <w:rPr>
          <w:rFonts w:ascii="Cambria" w:hAnsi="Cambria"/>
          <w:sz w:val="22"/>
        </w:rPr>
        <w:t>Facilitate industry mentor interactions for career guidance.</w:t>
      </w:r>
    </w:p>
    <w:p>
      <w:pPr>
        <w:pStyle w:val="ListBullet"/>
        <w:spacing w:after="60"/>
      </w:pPr>
      <w:r>
        <w:rPr>
          <w:rFonts w:ascii="Cambria" w:hAnsi="Cambria"/>
          <w:sz w:val="22"/>
        </w:rPr>
        <w:t>Encourage paper publications, hackathons, and internships under faculty supervision.</w:t>
      </w:r>
    </w:p>
    <w:p>
      <w:pPr>
        <w:spacing w:before="280" w:after="160"/>
      </w:pPr>
      <w:r>
        <w:rPr>
          <w:rFonts w:ascii="Cambria" w:hAnsi="Cambria"/>
          <w:b/>
          <w:color w:val="1F3A5F"/>
          <w:sz w:val="36"/>
        </w:rPr>
        <w:t>25. Observations and Actions Taken to Improve CO Attainment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45</w:t>
            </w:r>
          </w:p>
        </w:tc>
        <w:tc>
          <w:tcPr>
            <w:tcW w:type="dxa" w:w="1361"/>
            <w:tcW w:w="1360" w:type="dxa"/>
          </w:tcPr>
          <w:p>
            <w:pPr>
              <w:jc w:val="center"/>
            </w:pPr>
            <w:r/>
            <w:r>
              <w:rPr>
                <w:rFonts w:ascii="Cambria" w:hAnsi="Cambria"/>
                <w:b w:val="0"/>
                <w:sz w:val="20"/>
              </w:rPr>
              <w:t>Observations and</w:t>
              <w:br/>
              <w:t>Actions Taken to</w:t>
              <w:br/>
              <w:t>Improve CO</w:t>
              <w:br/>
              <w:t>Attainment</w:t>
            </w:r>
          </w:p>
        </w:tc>
        <w:tc>
          <w:tcPr>
            <w:tcW w:type="dxa" w:w="7257"/>
            <w:tcW w:w="7257" w:type="dxa"/>
          </w:tcPr>
          <w:p>
            <w:pPr>
              <w:jc w:val="center"/>
            </w:pPr>
            <w:r/>
            <w:r>
              <w:rPr>
                <w:rFonts w:ascii="Cambria" w:hAnsi="Cambria"/>
                <w:b w:val="0"/>
                <w:sz w:val="20"/>
              </w:rPr>
              <w:t>This section records the observations made during CO attainment analysis and the corresponding actions implemented or proposed to address low-performing Course Outcomes (COs). It serves as a vital component of the Continuous Quality Improvement (CQI) cycle under the Outcome-Based Education (OBE) framework. It demonstrates how faculty, based on data-driven analysis, continuously enhance teaching–learning processes to achieve academic excellence.</w:t>
            </w:r>
          </w:p>
        </w:tc>
      </w:tr>
    </w:tbl>
    <w:p>
      <w:pPr>
        <w:spacing w:before="200" w:after="160"/>
      </w:pPr>
      <w:r>
        <w:rPr>
          <w:rFonts w:ascii="Cambria" w:hAnsi="Cambria"/>
          <w:b/>
          <w:color w:val="1F3A5F"/>
          <w:sz w:val="30"/>
        </w:rPr>
        <w:t>45.1 – Purpose</w:t>
      </w:r>
    </w:p>
    <w:p>
      <w:pPr>
        <w:pStyle w:val="ListBullet"/>
        <w:spacing w:after="60"/>
      </w:pPr>
      <w:r>
        <w:rPr>
          <w:rFonts w:ascii="Cambria" w:hAnsi="Cambria"/>
          <w:sz w:val="22"/>
        </w:rPr>
        <w:t>To identify specific weaknesses in student learning or course delivery based on CO attainment results.</w:t>
      </w:r>
    </w:p>
    <w:p>
      <w:pPr>
        <w:pStyle w:val="ListBullet"/>
        <w:spacing w:after="60"/>
      </w:pPr>
      <w:r>
        <w:rPr>
          <w:rFonts w:ascii="Cambria" w:hAnsi="Cambria"/>
          <w:sz w:val="22"/>
        </w:rPr>
        <w:t>To record data-backed decisions taken by faculty and the department for improving attainment.</w:t>
      </w:r>
    </w:p>
    <w:p>
      <w:pPr>
        <w:pStyle w:val="ListBullet"/>
        <w:spacing w:after="60"/>
      </w:pPr>
      <w:r>
        <w:rPr>
          <w:rFonts w:ascii="Cambria" w:hAnsi="Cambria"/>
          <w:sz w:val="22"/>
        </w:rPr>
        <w:t>To ensure continuous feedback and refinement in pedagogy, assessment, and curriculum.</w:t>
      </w:r>
    </w:p>
    <w:p>
      <w:pPr>
        <w:pStyle w:val="ListBullet"/>
        <w:spacing w:after="60"/>
      </w:pPr>
      <w:r>
        <w:rPr>
          <w:rFonts w:ascii="Cambria" w:hAnsi="Cambria"/>
          <w:sz w:val="22"/>
        </w:rPr>
        <w:t>To align with NBA Criterion 3 (Course Outcomes and Attainment) and IQAC academic review requirements.</w:t>
      </w:r>
    </w:p>
    <w:p>
      <w:pPr>
        <w:spacing w:before="200" w:after="160"/>
      </w:pPr>
      <w:r>
        <w:rPr>
          <w:rFonts w:ascii="Cambria" w:hAnsi="Cambria"/>
          <w:b/>
          <w:color w:val="1F3A5F"/>
          <w:sz w:val="30"/>
        </w:rPr>
        <w:t>45.2 – Standard Process Flow</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587"/>
            <w:shd w:val="clear" w:color="auto" w:fill="1F3A5F"/>
            <w:tcW w:w="1587" w:type="dxa"/>
          </w:tcPr>
          <w:p>
            <w:pPr>
              <w:jc w:val="center"/>
            </w:pPr>
            <w:r/>
            <w:r>
              <w:rPr>
                <w:rFonts w:ascii="Cambria" w:hAnsi="Cambria"/>
                <w:b/>
                <w:color w:val="FFFFFF"/>
                <w:sz w:val="22"/>
              </w:rPr>
              <w:t>Stage</w:t>
            </w:r>
          </w:p>
        </w:tc>
        <w:tc>
          <w:tcPr>
            <w:tcW w:type="dxa" w:w="4309"/>
            <w:shd w:val="clear" w:color="auto" w:fill="1F3A5F"/>
            <w:tcW w:w="4309" w:type="dxa"/>
          </w:tcPr>
          <w:p>
            <w:pPr>
              <w:jc w:val="center"/>
            </w:pPr>
            <w:r/>
            <w:r>
              <w:rPr>
                <w:rFonts w:ascii="Cambria" w:hAnsi="Cambria"/>
                <w:b/>
                <w:color w:val="FFFFFF"/>
                <w:sz w:val="22"/>
              </w:rPr>
              <w:t>Activity</w:t>
            </w:r>
          </w:p>
        </w:tc>
        <w:tc>
          <w:tcPr>
            <w:tcW w:type="dxa" w:w="2154"/>
            <w:shd w:val="clear" w:color="auto" w:fill="1F3A5F"/>
            <w:tcW w:w="2154" w:type="dxa"/>
          </w:tcPr>
          <w:p>
            <w:pPr>
              <w:jc w:val="center"/>
            </w:pPr>
            <w:r/>
            <w:r>
              <w:rPr>
                <w:rFonts w:ascii="Cambria" w:hAnsi="Cambria"/>
                <w:b/>
                <w:color w:val="FFFFFF"/>
                <w:sz w:val="22"/>
              </w:rPr>
              <w:t>Output</w:t>
            </w:r>
          </w:p>
        </w:tc>
      </w:tr>
      <w:tr>
        <w:tc>
          <w:tcPr>
            <w:tcW w:type="dxa" w:w="1587"/>
            <w:tcW w:w="1587" w:type="dxa"/>
          </w:tcPr>
          <w:p>
            <w:pPr>
              <w:jc w:val="center"/>
            </w:pPr>
            <w:r/>
            <w:r>
              <w:rPr>
                <w:rFonts w:ascii="Cambria" w:hAnsi="Cambria"/>
                <w:b w:val="0"/>
                <w:sz w:val="18"/>
              </w:rPr>
              <w:t>1. Data Collection</w:t>
            </w:r>
          </w:p>
        </w:tc>
        <w:tc>
          <w:tcPr>
            <w:tcW w:type="dxa" w:w="4309"/>
            <w:tcW w:w="4309" w:type="dxa"/>
          </w:tcPr>
          <w:p>
            <w:pPr>
              <w:jc w:val="center"/>
            </w:pPr>
            <w:r/>
            <w:r>
              <w:rPr>
                <w:rFonts w:ascii="Cambria" w:hAnsi="Cambria"/>
                <w:b w:val="0"/>
                <w:sz w:val="18"/>
              </w:rPr>
              <w:t>Gather CO attainment data (Direct + Indirect) from assessments.</w:t>
            </w:r>
          </w:p>
        </w:tc>
        <w:tc>
          <w:tcPr>
            <w:tcW w:type="dxa" w:w="2154"/>
            <w:tcW w:w="2154" w:type="dxa"/>
          </w:tcPr>
          <w:p>
            <w:pPr>
              <w:jc w:val="center"/>
            </w:pPr>
            <w:r/>
            <w:r>
              <w:rPr>
                <w:rFonts w:ascii="Cambria" w:hAnsi="Cambria"/>
                <w:b w:val="0"/>
                <w:sz w:val="18"/>
              </w:rPr>
              <w:t>CO-wise Attainment Sheet (Item 44).</w:t>
            </w:r>
          </w:p>
        </w:tc>
      </w:tr>
      <w:tr>
        <w:tc>
          <w:tcPr>
            <w:tcW w:type="dxa" w:w="1587"/>
            <w:shd w:val="clear" w:color="auto" w:fill="D9E2EC"/>
            <w:tcW w:w="1587" w:type="dxa"/>
          </w:tcPr>
          <w:p>
            <w:pPr>
              <w:jc w:val="center"/>
            </w:pPr>
            <w:r/>
            <w:r>
              <w:rPr>
                <w:rFonts w:ascii="Cambria" w:hAnsi="Cambria"/>
                <w:b w:val="0"/>
                <w:sz w:val="18"/>
              </w:rPr>
              <w:t>2. Observation Identification</w:t>
            </w:r>
          </w:p>
        </w:tc>
        <w:tc>
          <w:tcPr>
            <w:tcW w:type="dxa" w:w="4309"/>
            <w:shd w:val="clear" w:color="auto" w:fill="D9E2EC"/>
            <w:tcW w:w="4309" w:type="dxa"/>
          </w:tcPr>
          <w:p>
            <w:pPr>
              <w:jc w:val="center"/>
            </w:pPr>
            <w:r/>
            <w:r>
              <w:rPr>
                <w:rFonts w:ascii="Cambria" w:hAnsi="Cambria"/>
                <w:b w:val="0"/>
                <w:sz w:val="18"/>
              </w:rPr>
              <w:t>Identify COs below the target attainment level (Level &lt; 2.8 or &lt; 70%).</w:t>
            </w:r>
          </w:p>
        </w:tc>
        <w:tc>
          <w:tcPr>
            <w:tcW w:type="dxa" w:w="2154"/>
            <w:shd w:val="clear" w:color="auto" w:fill="D9E2EC"/>
            <w:tcW w:w="2154" w:type="dxa"/>
          </w:tcPr>
          <w:p>
            <w:pPr>
              <w:jc w:val="center"/>
            </w:pPr>
            <w:r/>
            <w:r>
              <w:rPr>
                <w:rFonts w:ascii="Cambria" w:hAnsi="Cambria"/>
                <w:b w:val="0"/>
                <w:sz w:val="18"/>
              </w:rPr>
              <w:t>List of weak COs.</w:t>
            </w:r>
          </w:p>
        </w:tc>
      </w:tr>
      <w:tr>
        <w:tc>
          <w:tcPr>
            <w:tcW w:type="dxa" w:w="1587"/>
            <w:tcW w:w="1587" w:type="dxa"/>
          </w:tcPr>
          <w:p>
            <w:pPr>
              <w:jc w:val="center"/>
            </w:pPr>
            <w:r/>
            <w:r>
              <w:rPr>
                <w:rFonts w:ascii="Cambria" w:hAnsi="Cambria"/>
                <w:b w:val="0"/>
                <w:sz w:val="18"/>
              </w:rPr>
              <w:t>3. Root Cause Analysis (RCA)</w:t>
            </w:r>
          </w:p>
        </w:tc>
        <w:tc>
          <w:tcPr>
            <w:tcW w:type="dxa" w:w="4309"/>
            <w:tcW w:w="4309" w:type="dxa"/>
          </w:tcPr>
          <w:p>
            <w:pPr>
              <w:jc w:val="center"/>
            </w:pPr>
            <w:r/>
            <w:r>
              <w:rPr>
                <w:rFonts w:ascii="Cambria" w:hAnsi="Cambria"/>
                <w:b w:val="0"/>
                <w:sz w:val="18"/>
              </w:rPr>
              <w:t>Analyze reasons for low attainment through exam analysis, feedback, and faculty reflection.</w:t>
            </w:r>
          </w:p>
        </w:tc>
        <w:tc>
          <w:tcPr>
            <w:tcW w:type="dxa" w:w="2154"/>
            <w:tcW w:w="2154" w:type="dxa"/>
          </w:tcPr>
          <w:p>
            <w:pPr>
              <w:jc w:val="center"/>
            </w:pPr>
            <w:r/>
            <w:r>
              <w:rPr>
                <w:rFonts w:ascii="Cambria" w:hAnsi="Cambria"/>
                <w:b w:val="0"/>
                <w:sz w:val="18"/>
              </w:rPr>
              <w:t>RCA report.</w:t>
            </w:r>
          </w:p>
        </w:tc>
      </w:tr>
      <w:tr>
        <w:tc>
          <w:tcPr>
            <w:tcW w:type="dxa" w:w="1587"/>
            <w:shd w:val="clear" w:color="auto" w:fill="D9E2EC"/>
            <w:tcW w:w="1587" w:type="dxa"/>
          </w:tcPr>
          <w:p>
            <w:pPr>
              <w:jc w:val="center"/>
            </w:pPr>
            <w:r/>
            <w:r>
              <w:rPr>
                <w:rFonts w:ascii="Cambria" w:hAnsi="Cambria"/>
                <w:b w:val="0"/>
                <w:sz w:val="18"/>
              </w:rPr>
              <w:t>4. Action Planning</w:t>
            </w:r>
          </w:p>
        </w:tc>
        <w:tc>
          <w:tcPr>
            <w:tcW w:type="dxa" w:w="4309"/>
            <w:shd w:val="clear" w:color="auto" w:fill="D9E2EC"/>
            <w:tcW w:w="4309" w:type="dxa"/>
          </w:tcPr>
          <w:p>
            <w:pPr>
              <w:jc w:val="center"/>
            </w:pPr>
            <w:r/>
            <w:r>
              <w:rPr>
                <w:rFonts w:ascii="Cambria" w:hAnsi="Cambria"/>
                <w:b w:val="0"/>
                <w:sz w:val="18"/>
              </w:rPr>
              <w:t>Propose remedial and preventive measures.</w:t>
            </w:r>
          </w:p>
        </w:tc>
        <w:tc>
          <w:tcPr>
            <w:tcW w:type="dxa" w:w="2154"/>
            <w:shd w:val="clear" w:color="auto" w:fill="D9E2EC"/>
            <w:tcW w:w="2154" w:type="dxa"/>
          </w:tcPr>
          <w:p>
            <w:pPr>
              <w:jc w:val="center"/>
            </w:pPr>
            <w:r/>
            <w:r>
              <w:rPr>
                <w:rFonts w:ascii="Cambria" w:hAnsi="Cambria"/>
                <w:b w:val="0"/>
                <w:sz w:val="18"/>
              </w:rPr>
              <w:t>Action Taken Report (ATR).</w:t>
            </w:r>
          </w:p>
        </w:tc>
      </w:tr>
      <w:tr>
        <w:tc>
          <w:tcPr>
            <w:tcW w:type="dxa" w:w="1587"/>
            <w:tcW w:w="1587" w:type="dxa"/>
          </w:tcPr>
          <w:p>
            <w:pPr>
              <w:jc w:val="center"/>
            </w:pPr>
            <w:r/>
            <w:r>
              <w:rPr>
                <w:rFonts w:ascii="Cambria" w:hAnsi="Cambria"/>
                <w:b w:val="0"/>
                <w:sz w:val="18"/>
              </w:rPr>
              <w:t>5. Implementation</w:t>
            </w:r>
          </w:p>
        </w:tc>
        <w:tc>
          <w:tcPr>
            <w:tcW w:type="dxa" w:w="4309"/>
            <w:tcW w:w="4309" w:type="dxa"/>
          </w:tcPr>
          <w:p>
            <w:pPr>
              <w:jc w:val="center"/>
            </w:pPr>
            <w:r/>
            <w:r>
              <w:rPr>
                <w:rFonts w:ascii="Cambria" w:hAnsi="Cambria"/>
                <w:b w:val="0"/>
                <w:sz w:val="18"/>
              </w:rPr>
              <w:t>Conduct interventions (tutorials, extra sessions, redesign assessments).</w:t>
            </w:r>
          </w:p>
        </w:tc>
        <w:tc>
          <w:tcPr>
            <w:tcW w:type="dxa" w:w="2154"/>
            <w:tcW w:w="2154" w:type="dxa"/>
          </w:tcPr>
          <w:p>
            <w:pPr>
              <w:jc w:val="center"/>
            </w:pPr>
            <w:r/>
            <w:r>
              <w:rPr>
                <w:rFonts w:ascii="Cambria" w:hAnsi="Cambria"/>
                <w:b w:val="0"/>
                <w:sz w:val="18"/>
              </w:rPr>
              <w:t>Records of activities.</w:t>
            </w:r>
          </w:p>
        </w:tc>
      </w:tr>
      <w:tr>
        <w:tc>
          <w:tcPr>
            <w:tcW w:type="dxa" w:w="1587"/>
            <w:shd w:val="clear" w:color="auto" w:fill="D9E2EC"/>
            <w:tcW w:w="1587" w:type="dxa"/>
          </w:tcPr>
          <w:p>
            <w:pPr>
              <w:jc w:val="center"/>
            </w:pPr>
            <w:r/>
            <w:r>
              <w:rPr>
                <w:rFonts w:ascii="Cambria" w:hAnsi="Cambria"/>
                <w:b w:val="0"/>
                <w:sz w:val="18"/>
              </w:rPr>
              <w:t>6. Evaluation</w:t>
            </w:r>
          </w:p>
        </w:tc>
        <w:tc>
          <w:tcPr>
            <w:tcW w:type="dxa" w:w="4309"/>
            <w:shd w:val="clear" w:color="auto" w:fill="D9E2EC"/>
            <w:tcW w:w="4309" w:type="dxa"/>
          </w:tcPr>
          <w:p>
            <w:pPr>
              <w:jc w:val="center"/>
            </w:pPr>
            <w:r/>
            <w:r>
              <w:rPr>
                <w:rFonts w:ascii="Cambria" w:hAnsi="Cambria"/>
                <w:b w:val="0"/>
                <w:sz w:val="18"/>
              </w:rPr>
              <w:t>Compare subsequent attainment levels to evaluate effectiveness.</w:t>
            </w:r>
          </w:p>
        </w:tc>
        <w:tc>
          <w:tcPr>
            <w:tcW w:type="dxa" w:w="2154"/>
            <w:shd w:val="clear" w:color="auto" w:fill="D9E2EC"/>
            <w:tcW w:w="2154" w:type="dxa"/>
          </w:tcPr>
          <w:p>
            <w:pPr>
              <w:jc w:val="center"/>
            </w:pPr>
            <w:r/>
            <w:r>
              <w:rPr>
                <w:rFonts w:ascii="Cambria" w:hAnsi="Cambria"/>
                <w:b w:val="0"/>
                <w:sz w:val="18"/>
              </w:rPr>
              <w:t>Updated CO attainment sheet.</w:t>
            </w:r>
          </w:p>
        </w:tc>
      </w:tr>
    </w:tbl>
    <w:p>
      <w:pPr>
        <w:spacing w:before="200" w:after="160"/>
      </w:pPr>
      <w:r>
        <w:rPr>
          <w:rFonts w:ascii="Cambria" w:hAnsi="Cambria"/>
          <w:b/>
          <w:color w:val="1F3A5F"/>
          <w:sz w:val="30"/>
        </w:rPr>
        <w:t>45.3 – Sample Observations &amp; Actions Table (for Course: ECE501 – Digital Communication)</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680"/>
            <w:shd w:val="clear" w:color="auto" w:fill="1F3A5F"/>
            <w:tcW w:w="680" w:type="dxa"/>
          </w:tcPr>
          <w:p>
            <w:pPr>
              <w:jc w:val="center"/>
            </w:pPr>
            <w:r/>
            <w:r>
              <w:rPr>
                <w:rFonts w:ascii="Cambria" w:hAnsi="Cambria"/>
                <w:b/>
                <w:color w:val="FFFFFF"/>
                <w:sz w:val="22"/>
              </w:rPr>
              <w:t>CO No.</w:t>
            </w:r>
          </w:p>
        </w:tc>
        <w:tc>
          <w:tcPr>
            <w:tcW w:type="dxa" w:w="1020"/>
            <w:shd w:val="clear" w:color="auto" w:fill="1F3A5F"/>
            <w:tcW w:w="1020" w:type="dxa"/>
          </w:tcPr>
          <w:p>
            <w:pPr>
              <w:jc w:val="center"/>
            </w:pPr>
            <w:r/>
            <w:r>
              <w:rPr>
                <w:rFonts w:ascii="Cambria" w:hAnsi="Cambria"/>
                <w:b/>
                <w:color w:val="FFFFFF"/>
                <w:sz w:val="22"/>
              </w:rPr>
              <w:t>Attainment Level (Out of 3)</w:t>
            </w:r>
          </w:p>
        </w:tc>
        <w:tc>
          <w:tcPr>
            <w:tcW w:type="dxa" w:w="1587"/>
            <w:shd w:val="clear" w:color="auto" w:fill="1F3A5F"/>
            <w:tcW w:w="1587" w:type="dxa"/>
          </w:tcPr>
          <w:p>
            <w:pPr>
              <w:jc w:val="center"/>
            </w:pPr>
            <w:r/>
            <w:r>
              <w:rPr>
                <w:rFonts w:ascii="Cambria" w:hAnsi="Cambria"/>
                <w:b/>
                <w:color w:val="FFFFFF"/>
                <w:sz w:val="22"/>
              </w:rPr>
              <w:t>Observation / Weakness Identified</w:t>
            </w:r>
          </w:p>
        </w:tc>
        <w:tc>
          <w:tcPr>
            <w:tcW w:type="dxa" w:w="907"/>
            <w:shd w:val="clear" w:color="auto" w:fill="1F3A5F"/>
            <w:tcW w:w="907" w:type="dxa"/>
          </w:tcPr>
          <w:p>
            <w:pPr>
              <w:jc w:val="center"/>
            </w:pPr>
            <w:r/>
            <w:r>
              <w:rPr>
                <w:rFonts w:ascii="Cambria" w:hAnsi="Cambria"/>
                <w:b/>
                <w:color w:val="FFFFFF"/>
                <w:sz w:val="22"/>
              </w:rPr>
              <w:t>Root Cause</w:t>
            </w:r>
          </w:p>
        </w:tc>
        <w:tc>
          <w:tcPr>
            <w:tcW w:type="dxa" w:w="1814"/>
            <w:shd w:val="clear" w:color="auto" w:fill="1F3A5F"/>
            <w:tcW w:w="1814" w:type="dxa"/>
          </w:tcPr>
          <w:p>
            <w:pPr>
              <w:jc w:val="center"/>
            </w:pPr>
            <w:r/>
            <w:r>
              <w:rPr>
                <w:rFonts w:ascii="Cambria" w:hAnsi="Cambria"/>
                <w:b/>
                <w:color w:val="FFFFFF"/>
                <w:sz w:val="22"/>
              </w:rPr>
              <w:t>Action Taken / Proposed</w:t>
            </w:r>
          </w:p>
        </w:tc>
        <w:tc>
          <w:tcPr>
            <w:tcW w:type="dxa" w:w="1247"/>
            <w:shd w:val="clear" w:color="auto" w:fill="1F3A5F"/>
            <w:tcW w:w="1247" w:type="dxa"/>
          </w:tcPr>
          <w:p>
            <w:pPr>
              <w:jc w:val="center"/>
            </w:pPr>
            <w:r/>
            <w:r>
              <w:rPr>
                <w:rFonts w:ascii="Cambria" w:hAnsi="Cambria"/>
                <w:b/>
                <w:color w:val="FFFFFF"/>
                <w:sz w:val="22"/>
              </w:rPr>
              <w:t>Responsibility</w:t>
            </w:r>
          </w:p>
        </w:tc>
        <w:tc>
          <w:tcPr>
            <w:tcW w:type="dxa" w:w="1701"/>
            <w:shd w:val="clear" w:color="auto" w:fill="1F3A5F"/>
            <w:tcW w:w="1701" w:type="dxa"/>
          </w:tcPr>
          <w:p>
            <w:pPr>
              <w:jc w:val="center"/>
            </w:pPr>
            <w:r/>
            <w:r>
              <w:rPr>
                <w:rFonts w:ascii="Cambria" w:hAnsi="Cambria"/>
                <w:b/>
                <w:color w:val="FFFFFF"/>
                <w:sz w:val="22"/>
              </w:rPr>
              <w:t>Expected Outcome (Next Cycle)</w:t>
            </w:r>
          </w:p>
        </w:tc>
      </w:tr>
      <w:tr>
        <w:tc>
          <w:tcPr>
            <w:tcW w:type="dxa" w:w="680"/>
            <w:tcW w:w="680" w:type="dxa"/>
          </w:tcPr>
          <w:p>
            <w:pPr>
              <w:jc w:val="center"/>
            </w:pPr>
            <w:r/>
            <w:r>
              <w:rPr>
                <w:rFonts w:ascii="Cambria" w:hAnsi="Cambria"/>
                <w:b w:val="0"/>
                <w:sz w:val="15"/>
              </w:rPr>
              <w:t>CO1</w:t>
            </w:r>
          </w:p>
        </w:tc>
        <w:tc>
          <w:tcPr>
            <w:tcW w:type="dxa" w:w="1020"/>
            <w:tcW w:w="1020" w:type="dxa"/>
          </w:tcPr>
          <w:p>
            <w:pPr>
              <w:jc w:val="left"/>
            </w:pPr>
            <w:r/>
            <w:r>
              <w:rPr>
                <w:rFonts w:ascii="Cambria" w:hAnsi="Cambria"/>
                <w:b w:val="0"/>
                <w:sz w:val="15"/>
              </w:rPr>
              <w:t>3.0</w:t>
            </w:r>
          </w:p>
        </w:tc>
        <w:tc>
          <w:tcPr>
            <w:tcW w:type="dxa" w:w="1587"/>
            <w:tcW w:w="1587" w:type="dxa"/>
          </w:tcPr>
          <w:p>
            <w:pPr>
              <w:jc w:val="center"/>
            </w:pPr>
            <w:r/>
            <w:r>
              <w:rPr>
                <w:rFonts w:ascii="Cambria" w:hAnsi="Cambria"/>
                <w:b w:val="0"/>
                <w:sz w:val="15"/>
              </w:rPr>
              <w:t>Achieved; consistent conceptual clarity.</w:t>
            </w:r>
          </w:p>
        </w:tc>
        <w:tc>
          <w:tcPr>
            <w:tcW w:type="dxa" w:w="907"/>
            <w:tcW w:w="907" w:type="dxa"/>
          </w:tcPr>
          <w:p>
            <w:pPr>
              <w:jc w:val="center"/>
            </w:pPr>
            <w:r/>
            <w:r>
              <w:rPr>
                <w:rFonts w:ascii="Cambria" w:hAnsi="Cambria"/>
                <w:b w:val="0"/>
                <w:sz w:val="15"/>
              </w:rPr>
              <w:t>–</w:t>
            </w:r>
          </w:p>
        </w:tc>
        <w:tc>
          <w:tcPr>
            <w:tcW w:type="dxa" w:w="1814"/>
            <w:tcW w:w="1814" w:type="dxa"/>
          </w:tcPr>
          <w:p>
            <w:pPr>
              <w:jc w:val="center"/>
            </w:pPr>
            <w:r/>
            <w:r>
              <w:rPr>
                <w:rFonts w:ascii="Cambria" w:hAnsi="Cambria"/>
                <w:b w:val="0"/>
                <w:sz w:val="15"/>
              </w:rPr>
              <w:t>Continue current teaching methods; share best</w:t>
            </w:r>
          </w:p>
        </w:tc>
        <w:tc>
          <w:tcPr>
            <w:tcW w:type="dxa" w:w="1247"/>
            <w:tcW w:w="1247" w:type="dxa"/>
          </w:tcPr>
          <w:p>
            <w:pPr>
              <w:jc w:val="center"/>
            </w:pPr>
            <w:r/>
            <w:r>
              <w:rPr>
                <w:rFonts w:ascii="Cambria" w:hAnsi="Cambria"/>
                <w:b w:val="0"/>
                <w:sz w:val="15"/>
              </w:rPr>
              <w:t>Course Instructor</w:t>
            </w:r>
          </w:p>
        </w:tc>
        <w:tc>
          <w:tcPr>
            <w:tcW w:type="dxa" w:w="1701"/>
            <w:tcW w:w="1701" w:type="dxa"/>
          </w:tcPr>
          <w:p>
            <w:pPr>
              <w:jc w:val="center"/>
            </w:pPr>
            <w:r/>
            <w:r>
              <w:rPr>
                <w:rFonts w:ascii="Cambria" w:hAnsi="Cambria"/>
                <w:b w:val="0"/>
                <w:sz w:val="15"/>
              </w:rPr>
              <w:t>Maintain attainment ≥ 3.0.</w:t>
            </w:r>
          </w:p>
        </w:tc>
      </w:tr>
    </w:tbl>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680"/>
            <w:shd w:val="clear" w:color="auto" w:fill="1F3A5F"/>
            <w:tcW w:w="680" w:type="dxa"/>
          </w:tcPr>
          <w:p>
            <w:pPr>
              <w:jc w:val="center"/>
            </w:pPr>
            <w:r/>
            <w:r>
              <w:rPr>
                <w:rFonts w:ascii="Cambria" w:hAnsi="Cambria"/>
                <w:b/>
                <w:color w:val="FFFFFF"/>
                <w:sz w:val="22"/>
              </w:rPr>
              <w:t>CO No.</w:t>
            </w:r>
          </w:p>
        </w:tc>
        <w:tc>
          <w:tcPr>
            <w:tcW w:type="dxa" w:w="1020"/>
            <w:shd w:val="clear" w:color="auto" w:fill="1F3A5F"/>
            <w:tcW w:w="1020" w:type="dxa"/>
          </w:tcPr>
          <w:p>
            <w:pPr>
              <w:jc w:val="center"/>
            </w:pPr>
            <w:r/>
            <w:r>
              <w:rPr>
                <w:rFonts w:ascii="Cambria" w:hAnsi="Cambria"/>
                <w:b/>
                <w:color w:val="FFFFFF"/>
                <w:sz w:val="22"/>
              </w:rPr>
              <w:t>Attainment Level (Out of 3)</w:t>
            </w:r>
          </w:p>
        </w:tc>
        <w:tc>
          <w:tcPr>
            <w:tcW w:type="dxa" w:w="1587"/>
            <w:shd w:val="clear" w:color="auto" w:fill="1F3A5F"/>
            <w:tcW w:w="1587" w:type="dxa"/>
          </w:tcPr>
          <w:p>
            <w:pPr>
              <w:jc w:val="center"/>
            </w:pPr>
            <w:r/>
            <w:r>
              <w:rPr>
                <w:rFonts w:ascii="Cambria" w:hAnsi="Cambria"/>
                <w:b/>
                <w:color w:val="FFFFFF"/>
                <w:sz w:val="22"/>
              </w:rPr>
              <w:t>Observation / Weakness Identified</w:t>
            </w:r>
          </w:p>
        </w:tc>
        <w:tc>
          <w:tcPr>
            <w:tcW w:type="dxa" w:w="907"/>
            <w:shd w:val="clear" w:color="auto" w:fill="1F3A5F"/>
            <w:tcW w:w="907" w:type="dxa"/>
          </w:tcPr>
          <w:p>
            <w:pPr>
              <w:jc w:val="center"/>
            </w:pPr>
            <w:r/>
            <w:r>
              <w:rPr>
                <w:rFonts w:ascii="Cambria" w:hAnsi="Cambria"/>
                <w:b/>
                <w:color w:val="FFFFFF"/>
                <w:sz w:val="22"/>
              </w:rPr>
              <w:t>Root Cause</w:t>
            </w:r>
          </w:p>
        </w:tc>
        <w:tc>
          <w:tcPr>
            <w:tcW w:type="dxa" w:w="1814"/>
            <w:shd w:val="clear" w:color="auto" w:fill="1F3A5F"/>
            <w:tcW w:w="1814" w:type="dxa"/>
          </w:tcPr>
          <w:p>
            <w:pPr>
              <w:jc w:val="center"/>
            </w:pPr>
            <w:r/>
            <w:r>
              <w:rPr>
                <w:rFonts w:ascii="Cambria" w:hAnsi="Cambria"/>
                <w:b/>
                <w:color w:val="FFFFFF"/>
                <w:sz w:val="22"/>
              </w:rPr>
              <w:t>Action Taken / Proposed</w:t>
            </w:r>
          </w:p>
        </w:tc>
        <w:tc>
          <w:tcPr>
            <w:tcW w:type="dxa" w:w="1247"/>
            <w:shd w:val="clear" w:color="auto" w:fill="1F3A5F"/>
            <w:tcW w:w="1247" w:type="dxa"/>
          </w:tcPr>
          <w:p>
            <w:pPr>
              <w:jc w:val="center"/>
            </w:pPr>
            <w:r/>
            <w:r>
              <w:rPr>
                <w:rFonts w:ascii="Cambria" w:hAnsi="Cambria"/>
                <w:b/>
                <w:color w:val="FFFFFF"/>
                <w:sz w:val="22"/>
              </w:rPr>
              <w:t>Responsibility</w:t>
            </w:r>
          </w:p>
        </w:tc>
        <w:tc>
          <w:tcPr>
            <w:tcW w:type="dxa" w:w="1701"/>
            <w:shd w:val="clear" w:color="auto" w:fill="1F3A5F"/>
            <w:tcW w:w="1701" w:type="dxa"/>
          </w:tcPr>
          <w:p>
            <w:pPr>
              <w:jc w:val="center"/>
            </w:pPr>
            <w:r/>
            <w:r>
              <w:rPr>
                <w:rFonts w:ascii="Cambria" w:hAnsi="Cambria"/>
                <w:b/>
                <w:color w:val="FFFFFF"/>
                <w:sz w:val="22"/>
              </w:rPr>
              <w:t>Expected Outcome (Next Cycle)</w:t>
            </w:r>
          </w:p>
        </w:tc>
      </w:tr>
      <w:tr>
        <w:tc>
          <w:tcPr>
            <w:tcW w:type="dxa" w:w="680"/>
            <w:tcW w:w="680" w:type="dxa"/>
          </w:tcPr>
          <w:p>
            <w:pPr>
              <w:jc w:val="center"/>
            </w:pPr>
            <w:r/>
            <w:r>
              <w:rPr>
                <w:rFonts w:ascii="Cambria" w:hAnsi="Cambria"/>
                <w:b w:val="0"/>
                <w:sz w:val="15"/>
              </w:rPr>
            </w:r>
          </w:p>
        </w:tc>
        <w:tc>
          <w:tcPr>
            <w:tcW w:type="dxa" w:w="1020"/>
            <w:tcW w:w="1020" w:type="dxa"/>
          </w:tcPr>
          <w:p>
            <w:pPr>
              <w:jc w:val="left"/>
            </w:pPr>
            <w:r/>
            <w:r>
              <w:rPr>
                <w:rFonts w:ascii="Cambria" w:hAnsi="Cambria"/>
                <w:b w:val="0"/>
                <w:sz w:val="15"/>
              </w:rPr>
            </w:r>
          </w:p>
        </w:tc>
        <w:tc>
          <w:tcPr>
            <w:tcW w:type="dxa" w:w="1587"/>
            <w:tcW w:w="1587" w:type="dxa"/>
          </w:tcPr>
          <w:p>
            <w:pPr>
              <w:jc w:val="center"/>
            </w:pPr>
            <w:r/>
            <w:r>
              <w:rPr>
                <w:rFonts w:ascii="Cambria" w:hAnsi="Cambria"/>
                <w:b w:val="0"/>
                <w:sz w:val="15"/>
              </w:rPr>
            </w:r>
          </w:p>
        </w:tc>
        <w:tc>
          <w:tcPr>
            <w:tcW w:type="dxa" w:w="907"/>
            <w:tcW w:w="907" w:type="dxa"/>
          </w:tcPr>
          <w:p>
            <w:pPr>
              <w:jc w:val="center"/>
            </w:pPr>
            <w:r/>
            <w:r>
              <w:rPr>
                <w:rFonts w:ascii="Cambria" w:hAnsi="Cambria"/>
                <w:b w:val="0"/>
                <w:sz w:val="15"/>
              </w:rPr>
            </w:r>
          </w:p>
        </w:tc>
        <w:tc>
          <w:tcPr>
            <w:tcW w:type="dxa" w:w="1814"/>
            <w:tcW w:w="1814" w:type="dxa"/>
          </w:tcPr>
          <w:p>
            <w:pPr>
              <w:jc w:val="center"/>
            </w:pPr>
            <w:r/>
            <w:r>
              <w:rPr>
                <w:rFonts w:ascii="Cambria" w:hAnsi="Cambria"/>
                <w:b w:val="0"/>
                <w:sz w:val="15"/>
              </w:rPr>
              <w:t>practices with other faculty.</w:t>
            </w:r>
          </w:p>
        </w:tc>
        <w:tc>
          <w:tcPr>
            <w:tcW w:type="dxa" w:w="1247"/>
            <w:tcW w:w="1247" w:type="dxa"/>
          </w:tcPr>
          <w:p>
            <w:pPr>
              <w:jc w:val="center"/>
            </w:pPr>
            <w:r/>
            <w:r>
              <w:rPr>
                <w:rFonts w:ascii="Cambria" w:hAnsi="Cambria"/>
                <w:b w:val="0"/>
                <w:sz w:val="15"/>
              </w:rPr>
            </w:r>
          </w:p>
        </w:tc>
        <w:tc>
          <w:tcPr>
            <w:tcW w:type="dxa" w:w="1701"/>
            <w:tcW w:w="1701" w:type="dxa"/>
          </w:tcPr>
          <w:p>
            <w:pPr>
              <w:jc w:val="center"/>
            </w:pPr>
            <w:r/>
            <w:r>
              <w:rPr>
                <w:rFonts w:ascii="Cambria" w:hAnsi="Cambria"/>
                <w:b w:val="0"/>
                <w:sz w:val="15"/>
              </w:rPr>
            </w:r>
          </w:p>
        </w:tc>
      </w:tr>
      <w:tr>
        <w:tc>
          <w:tcPr>
            <w:tcW w:type="dxa" w:w="680"/>
            <w:shd w:val="clear" w:color="auto" w:fill="D9E2EC"/>
            <w:tcW w:w="680" w:type="dxa"/>
          </w:tcPr>
          <w:p>
            <w:pPr>
              <w:jc w:val="center"/>
            </w:pPr>
            <w:r/>
            <w:r>
              <w:rPr>
                <w:rFonts w:ascii="Cambria" w:hAnsi="Cambria"/>
                <w:b w:val="0"/>
                <w:sz w:val="15"/>
              </w:rPr>
              <w:t>CO2</w:t>
            </w:r>
          </w:p>
        </w:tc>
        <w:tc>
          <w:tcPr>
            <w:tcW w:type="dxa" w:w="1020"/>
            <w:shd w:val="clear" w:color="auto" w:fill="D9E2EC"/>
            <w:tcW w:w="1020" w:type="dxa"/>
          </w:tcPr>
          <w:p>
            <w:pPr>
              <w:jc w:val="left"/>
            </w:pPr>
            <w:r/>
            <w:r>
              <w:rPr>
                <w:rFonts w:ascii="Cambria" w:hAnsi="Cambria"/>
                <w:b w:val="0"/>
                <w:sz w:val="15"/>
              </w:rPr>
              <w:t>2.8</w:t>
            </w:r>
          </w:p>
        </w:tc>
        <w:tc>
          <w:tcPr>
            <w:tcW w:type="dxa" w:w="1587"/>
            <w:shd w:val="clear" w:color="auto" w:fill="D9E2EC"/>
            <w:tcW w:w="1587" w:type="dxa"/>
          </w:tcPr>
          <w:p>
            <w:pPr>
              <w:jc w:val="center"/>
            </w:pPr>
            <w:r/>
            <w:r>
              <w:rPr>
                <w:rFonts w:ascii="Cambria" w:hAnsi="Cambria"/>
                <w:b w:val="0"/>
                <w:sz w:val="15"/>
              </w:rPr>
              <w:t>Slightly below expected due to weak analytical questions.</w:t>
            </w:r>
          </w:p>
        </w:tc>
        <w:tc>
          <w:tcPr>
            <w:tcW w:type="dxa" w:w="907"/>
            <w:shd w:val="clear" w:color="auto" w:fill="D9E2EC"/>
            <w:tcW w:w="907" w:type="dxa"/>
          </w:tcPr>
          <w:p>
            <w:pPr>
              <w:jc w:val="center"/>
            </w:pPr>
            <w:r/>
            <w:r>
              <w:rPr>
                <w:rFonts w:ascii="Cambria" w:hAnsi="Cambria"/>
                <w:b w:val="0"/>
                <w:sz w:val="15"/>
              </w:rPr>
              <w:t>Students faced difficulty with complex numerical derivations.</w:t>
            </w:r>
          </w:p>
        </w:tc>
        <w:tc>
          <w:tcPr>
            <w:tcW w:type="dxa" w:w="1814"/>
            <w:shd w:val="clear" w:color="auto" w:fill="D9E2EC"/>
            <w:tcW w:w="1814" w:type="dxa"/>
          </w:tcPr>
          <w:p>
            <w:pPr>
              <w:jc w:val="center"/>
            </w:pPr>
            <w:r/>
            <w:r>
              <w:rPr>
                <w:rFonts w:ascii="Cambria" w:hAnsi="Cambria"/>
                <w:b w:val="0"/>
                <w:sz w:val="15"/>
              </w:rPr>
              <w:t>Conduct additional problem-solving tutorials and share MATLAB-based examples.</w:t>
            </w:r>
          </w:p>
        </w:tc>
        <w:tc>
          <w:tcPr>
            <w:tcW w:type="dxa" w:w="1247"/>
            <w:shd w:val="clear" w:color="auto" w:fill="D9E2EC"/>
            <w:tcW w:w="1247" w:type="dxa"/>
          </w:tcPr>
          <w:p>
            <w:pPr>
              <w:jc w:val="center"/>
            </w:pPr>
            <w:r/>
            <w:r>
              <w:rPr>
                <w:rFonts w:ascii="Cambria" w:hAnsi="Cambria"/>
                <w:b w:val="0"/>
                <w:sz w:val="15"/>
              </w:rPr>
              <w:t>Faculty / OBE Coordinator</w:t>
            </w:r>
          </w:p>
        </w:tc>
        <w:tc>
          <w:tcPr>
            <w:tcW w:type="dxa" w:w="1701"/>
            <w:shd w:val="clear" w:color="auto" w:fill="D9E2EC"/>
            <w:tcW w:w="1701" w:type="dxa"/>
          </w:tcPr>
          <w:p>
            <w:pPr>
              <w:jc w:val="center"/>
            </w:pPr>
            <w:r/>
            <w:r>
              <w:rPr>
                <w:rFonts w:ascii="Cambria" w:hAnsi="Cambria"/>
                <w:b w:val="0"/>
                <w:sz w:val="15"/>
              </w:rPr>
              <w:t>CO2 to reach ≥ 3.0.</w:t>
            </w:r>
          </w:p>
        </w:tc>
      </w:tr>
      <w:tr>
        <w:tc>
          <w:tcPr>
            <w:tcW w:type="dxa" w:w="680"/>
            <w:tcW w:w="680" w:type="dxa"/>
          </w:tcPr>
          <w:p>
            <w:pPr>
              <w:jc w:val="center"/>
            </w:pPr>
            <w:r/>
            <w:r>
              <w:rPr>
                <w:rFonts w:ascii="Cambria" w:hAnsi="Cambria"/>
                <w:b w:val="0"/>
                <w:sz w:val="15"/>
              </w:rPr>
              <w:t>CO3</w:t>
            </w:r>
          </w:p>
        </w:tc>
        <w:tc>
          <w:tcPr>
            <w:tcW w:type="dxa" w:w="1020"/>
            <w:tcW w:w="1020" w:type="dxa"/>
          </w:tcPr>
          <w:p>
            <w:pPr>
              <w:jc w:val="left"/>
            </w:pPr>
            <w:r/>
            <w:r>
              <w:rPr>
                <w:rFonts w:ascii="Cambria" w:hAnsi="Cambria"/>
                <w:b w:val="0"/>
                <w:sz w:val="15"/>
              </w:rPr>
              <w:t>2.0</w:t>
            </w:r>
          </w:p>
        </w:tc>
        <w:tc>
          <w:tcPr>
            <w:tcW w:type="dxa" w:w="1587"/>
            <w:tcW w:w="1587" w:type="dxa"/>
          </w:tcPr>
          <w:p>
            <w:pPr>
              <w:jc w:val="center"/>
            </w:pPr>
            <w:r/>
            <w:r>
              <w:rPr>
                <w:rFonts w:ascii="Cambria" w:hAnsi="Cambria"/>
                <w:b w:val="0"/>
                <w:sz w:val="15"/>
              </w:rPr>
              <w:t>Below target; low understanding of coding and error correction.</w:t>
            </w:r>
          </w:p>
        </w:tc>
        <w:tc>
          <w:tcPr>
            <w:tcW w:type="dxa" w:w="907"/>
            <w:tcW w:w="907" w:type="dxa"/>
          </w:tcPr>
          <w:p>
            <w:pPr>
              <w:jc w:val="center"/>
            </w:pPr>
            <w:r/>
            <w:r>
              <w:rPr>
                <w:rFonts w:ascii="Cambria" w:hAnsi="Cambria"/>
                <w:b w:val="0"/>
                <w:sz w:val="15"/>
              </w:rPr>
              <w:t>Insufficient practice in implementation and analysis.</w:t>
            </w:r>
          </w:p>
        </w:tc>
        <w:tc>
          <w:tcPr>
            <w:tcW w:type="dxa" w:w="1814"/>
            <w:tcW w:w="1814" w:type="dxa"/>
          </w:tcPr>
          <w:p>
            <w:pPr>
              <w:jc w:val="center"/>
            </w:pPr>
            <w:r/>
            <w:r>
              <w:rPr>
                <w:rFonts w:ascii="Cambria" w:hAnsi="Cambria"/>
                <w:b w:val="0"/>
                <w:sz w:val="15"/>
              </w:rPr>
              <w:t>Organize remedial sessions (3 hours/week), lab simulation on Hamming &amp; convolutional codes, and peer mentoring.</w:t>
            </w:r>
          </w:p>
        </w:tc>
        <w:tc>
          <w:tcPr>
            <w:tcW w:type="dxa" w:w="1247"/>
            <w:tcW w:w="1247" w:type="dxa"/>
          </w:tcPr>
          <w:p>
            <w:pPr>
              <w:jc w:val="center"/>
            </w:pPr>
            <w:r/>
            <w:r>
              <w:rPr>
                <w:rFonts w:ascii="Cambria" w:hAnsi="Cambria"/>
                <w:b w:val="0"/>
                <w:sz w:val="15"/>
              </w:rPr>
              <w:t>Course Instructor</w:t>
            </w:r>
          </w:p>
        </w:tc>
        <w:tc>
          <w:tcPr>
            <w:tcW w:type="dxa" w:w="1701"/>
            <w:tcW w:w="1701" w:type="dxa"/>
          </w:tcPr>
          <w:p>
            <w:pPr>
              <w:jc w:val="center"/>
            </w:pPr>
            <w:r/>
            <w:r>
              <w:rPr>
                <w:rFonts w:ascii="Cambria" w:hAnsi="Cambria"/>
                <w:b w:val="0"/>
                <w:sz w:val="15"/>
              </w:rPr>
              <w:t>Attainment improvement by +0.8.</w:t>
            </w:r>
          </w:p>
        </w:tc>
      </w:tr>
      <w:tr>
        <w:tc>
          <w:tcPr>
            <w:tcW w:type="dxa" w:w="680"/>
            <w:shd w:val="clear" w:color="auto" w:fill="D9E2EC"/>
            <w:tcW w:w="680" w:type="dxa"/>
          </w:tcPr>
          <w:p>
            <w:pPr>
              <w:jc w:val="center"/>
            </w:pPr>
            <w:r/>
            <w:r>
              <w:rPr>
                <w:rFonts w:ascii="Cambria" w:hAnsi="Cambria"/>
                <w:b w:val="0"/>
                <w:sz w:val="15"/>
              </w:rPr>
              <w:t>CO4</w:t>
            </w:r>
          </w:p>
        </w:tc>
        <w:tc>
          <w:tcPr>
            <w:tcW w:type="dxa" w:w="1020"/>
            <w:shd w:val="clear" w:color="auto" w:fill="D9E2EC"/>
            <w:tcW w:w="1020" w:type="dxa"/>
          </w:tcPr>
          <w:p>
            <w:pPr>
              <w:jc w:val="left"/>
            </w:pPr>
            <w:r/>
            <w:r>
              <w:rPr>
                <w:rFonts w:ascii="Cambria" w:hAnsi="Cambria"/>
                <w:b w:val="0"/>
                <w:sz w:val="15"/>
              </w:rPr>
              <w:t>2.7</w:t>
            </w:r>
          </w:p>
        </w:tc>
        <w:tc>
          <w:tcPr>
            <w:tcW w:type="dxa" w:w="1587"/>
            <w:shd w:val="clear" w:color="auto" w:fill="D9E2EC"/>
            <w:tcW w:w="1587" w:type="dxa"/>
          </w:tcPr>
          <w:p>
            <w:pPr>
              <w:jc w:val="center"/>
            </w:pPr>
            <w:r/>
            <w:r>
              <w:rPr>
                <w:rFonts w:ascii="Cambria" w:hAnsi="Cambria"/>
                <w:b w:val="0"/>
                <w:sz w:val="15"/>
              </w:rPr>
              <w:t>Slight gap in information theory applications.</w:t>
            </w:r>
          </w:p>
        </w:tc>
        <w:tc>
          <w:tcPr>
            <w:tcW w:type="dxa" w:w="907"/>
            <w:shd w:val="clear" w:color="auto" w:fill="D9E2EC"/>
            <w:tcW w:w="907" w:type="dxa"/>
          </w:tcPr>
          <w:p>
            <w:pPr>
              <w:jc w:val="center"/>
            </w:pPr>
            <w:r/>
            <w:r>
              <w:rPr>
                <w:rFonts w:ascii="Cambria" w:hAnsi="Cambria"/>
                <w:b w:val="0"/>
                <w:sz w:val="15"/>
              </w:rPr>
              <w:t>Lack of clarity on Shannon's theorem and entropy concepts.</w:t>
            </w:r>
          </w:p>
        </w:tc>
        <w:tc>
          <w:tcPr>
            <w:tcW w:type="dxa" w:w="1814"/>
            <w:shd w:val="clear" w:color="auto" w:fill="D9E2EC"/>
            <w:tcW w:w="1814" w:type="dxa"/>
          </w:tcPr>
          <w:p>
            <w:pPr>
              <w:jc w:val="center"/>
            </w:pPr>
            <w:r/>
            <w:r>
              <w:rPr>
                <w:rFonts w:ascii="Cambria" w:hAnsi="Cambria"/>
                <w:b w:val="0"/>
                <w:sz w:val="15"/>
              </w:rPr>
              <w:t>Introduce visual learning tools (animations, video lectures); integrate quiz after each concept.</w:t>
            </w:r>
          </w:p>
        </w:tc>
        <w:tc>
          <w:tcPr>
            <w:tcW w:type="dxa" w:w="1247"/>
            <w:shd w:val="clear" w:color="auto" w:fill="D9E2EC"/>
            <w:tcW w:w="1247" w:type="dxa"/>
          </w:tcPr>
          <w:p>
            <w:pPr>
              <w:jc w:val="center"/>
            </w:pPr>
            <w:r/>
            <w:r>
              <w:rPr>
                <w:rFonts w:ascii="Cambria" w:hAnsi="Cambria"/>
                <w:b w:val="0"/>
                <w:sz w:val="15"/>
              </w:rPr>
              <w:t>Faculty / Academic Coordinator</w:t>
            </w:r>
          </w:p>
        </w:tc>
        <w:tc>
          <w:tcPr>
            <w:tcW w:type="dxa" w:w="1701"/>
            <w:shd w:val="clear" w:color="auto" w:fill="D9E2EC"/>
            <w:tcW w:w="1701" w:type="dxa"/>
          </w:tcPr>
          <w:p>
            <w:pPr>
              <w:jc w:val="center"/>
            </w:pPr>
            <w:r/>
            <w:r>
              <w:rPr>
                <w:rFonts w:ascii="Cambria" w:hAnsi="Cambria"/>
                <w:b w:val="0"/>
                <w:sz w:val="15"/>
              </w:rPr>
              <w:t>CO4 attainment ≥ 3.0.</w:t>
            </w:r>
          </w:p>
        </w:tc>
      </w:tr>
      <w:tr>
        <w:tc>
          <w:tcPr>
            <w:tcW w:type="dxa" w:w="680"/>
            <w:tcW w:w="680" w:type="dxa"/>
          </w:tcPr>
          <w:p>
            <w:pPr>
              <w:jc w:val="center"/>
            </w:pPr>
            <w:r/>
            <w:r>
              <w:rPr>
                <w:rFonts w:ascii="Cambria" w:hAnsi="Cambria"/>
                <w:b w:val="0"/>
                <w:sz w:val="15"/>
              </w:rPr>
              <w:t>CO5</w:t>
            </w:r>
          </w:p>
        </w:tc>
        <w:tc>
          <w:tcPr>
            <w:tcW w:type="dxa" w:w="1020"/>
            <w:tcW w:w="1020" w:type="dxa"/>
          </w:tcPr>
          <w:p>
            <w:pPr>
              <w:jc w:val="left"/>
            </w:pPr>
            <w:r/>
            <w:r>
              <w:rPr>
                <w:rFonts w:ascii="Cambria" w:hAnsi="Cambria"/>
                <w:b w:val="0"/>
                <w:sz w:val="15"/>
              </w:rPr>
              <w:t>3.0</w:t>
            </w:r>
          </w:p>
        </w:tc>
        <w:tc>
          <w:tcPr>
            <w:tcW w:type="dxa" w:w="1587"/>
            <w:tcW w:w="1587" w:type="dxa"/>
          </w:tcPr>
          <w:p>
            <w:pPr>
              <w:jc w:val="center"/>
            </w:pPr>
            <w:r/>
            <w:r>
              <w:rPr>
                <w:rFonts w:ascii="Cambria" w:hAnsi="Cambria"/>
                <w:b w:val="0"/>
                <w:sz w:val="15"/>
              </w:rPr>
              <w:t>Achieved; high project performance.</w:t>
            </w:r>
          </w:p>
        </w:tc>
        <w:tc>
          <w:tcPr>
            <w:tcW w:type="dxa" w:w="907"/>
            <w:tcW w:w="907" w:type="dxa"/>
          </w:tcPr>
          <w:p>
            <w:pPr>
              <w:jc w:val="center"/>
            </w:pPr>
            <w:r/>
            <w:r>
              <w:rPr>
                <w:rFonts w:ascii="Cambria" w:hAnsi="Cambria"/>
                <w:b w:val="0"/>
                <w:sz w:val="15"/>
              </w:rPr>
              <w:t>–</w:t>
            </w:r>
          </w:p>
        </w:tc>
        <w:tc>
          <w:tcPr>
            <w:tcW w:type="dxa" w:w="1814"/>
            <w:tcW w:w="1814" w:type="dxa"/>
          </w:tcPr>
          <w:p>
            <w:pPr>
              <w:jc w:val="center"/>
            </w:pPr>
            <w:r/>
            <w:r>
              <w:rPr>
                <w:rFonts w:ascii="Cambria" w:hAnsi="Cambria"/>
                <w:b w:val="0"/>
                <w:sz w:val="15"/>
              </w:rPr>
              <w:t>Extend project to interdisciplinary mini-research paper submission.</w:t>
            </w:r>
          </w:p>
        </w:tc>
        <w:tc>
          <w:tcPr>
            <w:tcW w:type="dxa" w:w="1247"/>
            <w:tcW w:w="1247" w:type="dxa"/>
          </w:tcPr>
          <w:p>
            <w:pPr>
              <w:jc w:val="center"/>
            </w:pPr>
            <w:r/>
            <w:r>
              <w:rPr>
                <w:rFonts w:ascii="Cambria" w:hAnsi="Cambria"/>
                <w:b w:val="0"/>
                <w:sz w:val="15"/>
              </w:rPr>
              <w:t>Faculty Mentor / HoD</w:t>
            </w:r>
          </w:p>
        </w:tc>
        <w:tc>
          <w:tcPr>
            <w:tcW w:type="dxa" w:w="1701"/>
            <w:tcW w:w="1701" w:type="dxa"/>
          </w:tcPr>
          <w:p>
            <w:pPr>
              <w:jc w:val="center"/>
            </w:pPr>
            <w:r/>
            <w:r>
              <w:rPr>
                <w:rFonts w:ascii="Cambria" w:hAnsi="Cambria"/>
                <w:b w:val="0"/>
                <w:sz w:val="15"/>
              </w:rPr>
              <w:t>Maintain attainment ≥ 3.0 and promote publication.</w:t>
            </w:r>
          </w:p>
        </w:tc>
      </w:tr>
    </w:tbl>
    <w:p>
      <w:pPr>
        <w:jc w:val="both"/>
      </w:pPr>
      <w:r>
        <w:rPr>
          <w:rFonts w:ascii="Cambria" w:hAnsi="Cambria"/>
          <w:b w:val="0"/>
          <w:i w:val="0"/>
          <w:sz w:val="22"/>
        </w:rPr>
        <w:t>Overall Department Target: Maintain minimum CO attainment ≥ 2.8 (70% achievement) across all courses.</w:t>
      </w:r>
    </w:p>
    <w:p>
      <w:pPr>
        <w:spacing w:before="200" w:after="160"/>
      </w:pPr>
      <w:r>
        <w:rPr>
          <w:rFonts w:ascii="Cambria" w:hAnsi="Cambria"/>
          <w:b/>
          <w:color w:val="1F3A5F"/>
          <w:sz w:val="30"/>
        </w:rPr>
        <w:t>45.4 – Root Cause Analysis (RCA) Framework</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2"/>
              </w:rPr>
              <w:t>Dimension</w:t>
            </w:r>
          </w:p>
        </w:tc>
        <w:tc>
          <w:tcPr>
            <w:tcW w:type="dxa" w:w="3061"/>
            <w:shd w:val="clear" w:color="auto" w:fill="1F3A5F"/>
            <w:tcW w:w="3061" w:type="dxa"/>
          </w:tcPr>
          <w:p>
            <w:pPr>
              <w:jc w:val="center"/>
            </w:pPr>
            <w:r/>
            <w:r>
              <w:rPr>
                <w:rFonts w:ascii="Cambria" w:hAnsi="Cambria"/>
                <w:b/>
                <w:color w:val="FFFFFF"/>
                <w:sz w:val="22"/>
              </w:rPr>
              <w:t>Example Cause</w:t>
            </w:r>
          </w:p>
        </w:tc>
        <w:tc>
          <w:tcPr>
            <w:tcW w:type="dxa" w:w="3288"/>
            <w:shd w:val="clear" w:color="auto" w:fill="1F3A5F"/>
            <w:tcW w:w="3288" w:type="dxa"/>
          </w:tcPr>
          <w:p>
            <w:pPr>
              <w:jc w:val="center"/>
            </w:pPr>
            <w:r/>
            <w:r>
              <w:rPr>
                <w:rFonts w:ascii="Cambria" w:hAnsi="Cambria"/>
                <w:b/>
                <w:color w:val="FFFFFF"/>
                <w:sz w:val="22"/>
              </w:rPr>
              <w:t>Action / Strategy</w:t>
            </w:r>
          </w:p>
        </w:tc>
      </w:tr>
      <w:tr>
        <w:tc>
          <w:tcPr>
            <w:tcW w:type="dxa" w:w="1701"/>
            <w:tcW w:w="1701" w:type="dxa"/>
          </w:tcPr>
          <w:p>
            <w:pPr>
              <w:jc w:val="center"/>
            </w:pPr>
            <w:r/>
            <w:r>
              <w:rPr>
                <w:rFonts w:ascii="Cambria" w:hAnsi="Cambria"/>
                <w:b w:val="0"/>
                <w:sz w:val="19"/>
              </w:rPr>
              <w:t>Pedagogical</w:t>
            </w:r>
          </w:p>
        </w:tc>
        <w:tc>
          <w:tcPr>
            <w:tcW w:type="dxa" w:w="3061"/>
            <w:tcW w:w="3061" w:type="dxa"/>
          </w:tcPr>
          <w:p>
            <w:pPr>
              <w:jc w:val="center"/>
            </w:pPr>
            <w:r/>
            <w:r>
              <w:rPr>
                <w:rFonts w:ascii="Cambria" w:hAnsi="Cambria"/>
                <w:b w:val="0"/>
                <w:sz w:val="19"/>
              </w:rPr>
              <w:t>Fast-paced content delivery or lack of examples.</w:t>
            </w:r>
          </w:p>
        </w:tc>
        <w:tc>
          <w:tcPr>
            <w:tcW w:type="dxa" w:w="3288"/>
            <w:tcW w:w="3288" w:type="dxa"/>
          </w:tcPr>
          <w:p>
            <w:pPr>
              <w:jc w:val="center"/>
            </w:pPr>
            <w:r/>
            <w:r>
              <w:rPr>
                <w:rFonts w:ascii="Cambria" w:hAnsi="Cambria"/>
                <w:b w:val="0"/>
                <w:sz w:val="19"/>
              </w:rPr>
              <w:t>Include real-time examples, use visual aids, pace lectures based on feedback.</w:t>
            </w:r>
          </w:p>
        </w:tc>
      </w:tr>
      <w:tr>
        <w:tc>
          <w:tcPr>
            <w:tcW w:type="dxa" w:w="1701"/>
            <w:shd w:val="clear" w:color="auto" w:fill="D9E2EC"/>
            <w:tcW w:w="1701" w:type="dxa"/>
          </w:tcPr>
          <w:p>
            <w:pPr>
              <w:jc w:val="center"/>
            </w:pPr>
            <w:r/>
            <w:r>
              <w:rPr>
                <w:rFonts w:ascii="Cambria" w:hAnsi="Cambria"/>
                <w:b w:val="0"/>
                <w:sz w:val="19"/>
              </w:rPr>
              <w:t>Assessment Design</w:t>
            </w:r>
          </w:p>
        </w:tc>
        <w:tc>
          <w:tcPr>
            <w:tcW w:type="dxa" w:w="3061"/>
            <w:shd w:val="clear" w:color="auto" w:fill="D9E2EC"/>
            <w:tcW w:w="3061" w:type="dxa"/>
          </w:tcPr>
          <w:p>
            <w:pPr>
              <w:jc w:val="center"/>
            </w:pPr>
            <w:r/>
            <w:r>
              <w:rPr>
                <w:rFonts w:ascii="Cambria" w:hAnsi="Cambria"/>
                <w:b w:val="0"/>
                <w:sz w:val="19"/>
              </w:rPr>
              <w:t>Poor alignment of questions with COs or Bloom's levels.</w:t>
            </w:r>
          </w:p>
        </w:tc>
        <w:tc>
          <w:tcPr>
            <w:tcW w:type="dxa" w:w="3288"/>
            <w:shd w:val="clear" w:color="auto" w:fill="D9E2EC"/>
            <w:tcW w:w="3288" w:type="dxa"/>
          </w:tcPr>
          <w:p>
            <w:pPr>
              <w:jc w:val="center"/>
            </w:pPr>
            <w:r/>
            <w:r>
              <w:rPr>
                <w:rFonts w:ascii="Cambria" w:hAnsi="Cambria"/>
                <w:b w:val="0"/>
                <w:sz w:val="19"/>
              </w:rPr>
              <w:t>Review question paper mapping before every mid/university exam.</w:t>
            </w:r>
          </w:p>
        </w:tc>
      </w:tr>
      <w:tr>
        <w:tc>
          <w:tcPr>
            <w:tcW w:type="dxa" w:w="1701"/>
            <w:tcW w:w="1701" w:type="dxa"/>
          </w:tcPr>
          <w:p>
            <w:pPr>
              <w:jc w:val="center"/>
            </w:pPr>
            <w:r/>
            <w:r>
              <w:rPr>
                <w:rFonts w:ascii="Cambria" w:hAnsi="Cambria"/>
                <w:b w:val="0"/>
                <w:sz w:val="19"/>
              </w:rPr>
              <w:t>Student Engagement</w:t>
            </w:r>
          </w:p>
        </w:tc>
        <w:tc>
          <w:tcPr>
            <w:tcW w:type="dxa" w:w="3061"/>
            <w:tcW w:w="3061" w:type="dxa"/>
          </w:tcPr>
          <w:p>
            <w:pPr>
              <w:jc w:val="center"/>
            </w:pPr>
            <w:r/>
            <w:r>
              <w:rPr>
                <w:rFonts w:ascii="Cambria" w:hAnsi="Cambria"/>
                <w:b w:val="0"/>
                <w:sz w:val="19"/>
              </w:rPr>
              <w:t>Low class interaction, passive learning.</w:t>
            </w:r>
          </w:p>
        </w:tc>
        <w:tc>
          <w:tcPr>
            <w:tcW w:type="dxa" w:w="3288"/>
            <w:tcW w:w="3288" w:type="dxa"/>
          </w:tcPr>
          <w:p>
            <w:pPr>
              <w:jc w:val="center"/>
            </w:pPr>
            <w:r/>
            <w:r>
              <w:rPr>
                <w:rFonts w:ascii="Cambria" w:hAnsi="Cambria"/>
                <w:b w:val="0"/>
                <w:sz w:val="19"/>
              </w:rPr>
              <w:t>Introduce peer activities, short quizzes, group discussions.</w:t>
            </w:r>
          </w:p>
        </w:tc>
      </w:tr>
      <w:tr>
        <w:tc>
          <w:tcPr>
            <w:tcW w:type="dxa" w:w="1701"/>
            <w:shd w:val="clear" w:color="auto" w:fill="D9E2EC"/>
            <w:tcW w:w="1701" w:type="dxa"/>
          </w:tcPr>
          <w:p>
            <w:pPr>
              <w:jc w:val="center"/>
            </w:pPr>
            <w:r/>
            <w:r>
              <w:rPr>
                <w:rFonts w:ascii="Cambria" w:hAnsi="Cambria"/>
                <w:b w:val="0"/>
                <w:sz w:val="19"/>
              </w:rPr>
              <w:t>Practical Exposure</w:t>
            </w:r>
          </w:p>
        </w:tc>
        <w:tc>
          <w:tcPr>
            <w:tcW w:type="dxa" w:w="3061"/>
            <w:shd w:val="clear" w:color="auto" w:fill="D9E2EC"/>
            <w:tcW w:w="3061" w:type="dxa"/>
          </w:tcPr>
          <w:p>
            <w:pPr>
              <w:jc w:val="center"/>
            </w:pPr>
            <w:r/>
            <w:r>
              <w:rPr>
                <w:rFonts w:ascii="Cambria" w:hAnsi="Cambria"/>
                <w:b w:val="0"/>
                <w:sz w:val="19"/>
              </w:rPr>
              <w:t>Insufficient simulation or lab exercises.</w:t>
            </w:r>
          </w:p>
        </w:tc>
        <w:tc>
          <w:tcPr>
            <w:tcW w:type="dxa" w:w="3288"/>
            <w:shd w:val="clear" w:color="auto" w:fill="D9E2EC"/>
            <w:tcW w:w="3288" w:type="dxa"/>
          </w:tcPr>
          <w:p>
            <w:pPr>
              <w:jc w:val="center"/>
            </w:pPr>
            <w:r/>
            <w:r>
              <w:rPr>
                <w:rFonts w:ascii="Cambria" w:hAnsi="Cambria"/>
                <w:b w:val="0"/>
                <w:sz w:val="19"/>
              </w:rPr>
              <w:t>Add MATLAB/Multisim practical tasks mapped to CO3–CO5.</w:t>
            </w:r>
          </w:p>
        </w:tc>
      </w:tr>
      <w:tr>
        <w:tc>
          <w:tcPr>
            <w:tcW w:type="dxa" w:w="1701"/>
            <w:tcW w:w="1701" w:type="dxa"/>
          </w:tcPr>
          <w:p>
            <w:pPr>
              <w:jc w:val="center"/>
            </w:pPr>
            <w:r/>
            <w:r>
              <w:rPr>
                <w:rFonts w:ascii="Cambria" w:hAnsi="Cambria"/>
                <w:b w:val="0"/>
                <w:sz w:val="19"/>
              </w:rPr>
              <w:t>Language / Comprehension Issues</w:t>
            </w:r>
          </w:p>
        </w:tc>
        <w:tc>
          <w:tcPr>
            <w:tcW w:type="dxa" w:w="3061"/>
            <w:tcW w:w="3061" w:type="dxa"/>
          </w:tcPr>
          <w:p>
            <w:pPr>
              <w:jc w:val="center"/>
            </w:pPr>
            <w:r/>
            <w:r>
              <w:rPr>
                <w:rFonts w:ascii="Cambria" w:hAnsi="Cambria"/>
                <w:b w:val="0"/>
                <w:sz w:val="19"/>
              </w:rPr>
              <w:t>Difficulty understanding technical terminology.</w:t>
            </w:r>
          </w:p>
        </w:tc>
        <w:tc>
          <w:tcPr>
            <w:tcW w:type="dxa" w:w="3288"/>
            <w:tcW w:w="3288" w:type="dxa"/>
          </w:tcPr>
          <w:p>
            <w:pPr>
              <w:jc w:val="center"/>
            </w:pPr>
            <w:r/>
            <w:r>
              <w:rPr>
                <w:rFonts w:ascii="Cambria" w:hAnsi="Cambria"/>
                <w:b w:val="0"/>
                <w:sz w:val="19"/>
              </w:rPr>
              <w:t>Simplify notes, provide bilingual support or glossary.</w:t>
            </w:r>
          </w:p>
        </w:tc>
      </w:tr>
      <w:tr>
        <w:tc>
          <w:tcPr>
            <w:tcW w:type="dxa" w:w="1701"/>
            <w:shd w:val="clear" w:color="auto" w:fill="D9E2EC"/>
            <w:tcW w:w="1701" w:type="dxa"/>
          </w:tcPr>
          <w:p>
            <w:pPr>
              <w:jc w:val="center"/>
            </w:pPr>
            <w:r/>
            <w:r>
              <w:rPr>
                <w:rFonts w:ascii="Cambria" w:hAnsi="Cambria"/>
                <w:b w:val="0"/>
                <w:sz w:val="19"/>
              </w:rPr>
              <w:t>Resource Limitations</w:t>
            </w:r>
          </w:p>
        </w:tc>
        <w:tc>
          <w:tcPr>
            <w:tcW w:type="dxa" w:w="3061"/>
            <w:shd w:val="clear" w:color="auto" w:fill="D9E2EC"/>
            <w:tcW w:w="3061" w:type="dxa"/>
          </w:tcPr>
          <w:p>
            <w:pPr>
              <w:jc w:val="center"/>
            </w:pPr>
            <w:r/>
            <w:r>
              <w:rPr>
                <w:rFonts w:ascii="Cambria" w:hAnsi="Cambria"/>
                <w:b w:val="0"/>
                <w:sz w:val="19"/>
              </w:rPr>
              <w:t>Limited access to online materials or tools.</w:t>
            </w:r>
          </w:p>
        </w:tc>
        <w:tc>
          <w:tcPr>
            <w:tcW w:type="dxa" w:w="3288"/>
            <w:shd w:val="clear" w:color="auto" w:fill="D9E2EC"/>
            <w:tcW w:w="3288" w:type="dxa"/>
          </w:tcPr>
          <w:p>
            <w:pPr>
              <w:jc w:val="center"/>
            </w:pPr>
            <w:r/>
            <w:r>
              <w:rPr>
                <w:rFonts w:ascii="Cambria" w:hAnsi="Cambria"/>
                <w:b w:val="0"/>
                <w:sz w:val="19"/>
              </w:rPr>
              <w:t>Share open-source tools, LMS-based video resources.</w:t>
            </w:r>
          </w:p>
        </w:tc>
      </w:tr>
    </w:tbl>
    <w:p>
      <w:pPr>
        <w:spacing w:before="200" w:after="160"/>
      </w:pPr>
      <w:r>
        <w:rPr>
          <w:rFonts w:ascii="Cambria" w:hAnsi="Cambria"/>
          <w:b/>
          <w:color w:val="1F3A5F"/>
          <w:sz w:val="30"/>
        </w:rPr>
        <w:t>45.5 – Continuous Quality Improvement (CQI) Summary Table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020"/>
            <w:shd w:val="clear" w:color="auto" w:fill="1F3A5F"/>
            <w:tcW w:w="1020" w:type="dxa"/>
          </w:tcPr>
          <w:p>
            <w:pPr>
              <w:jc w:val="center"/>
            </w:pPr>
            <w:r/>
            <w:r>
              <w:rPr>
                <w:rFonts w:ascii="Cambria" w:hAnsi="Cambria"/>
                <w:b/>
                <w:color w:val="FFFFFF"/>
                <w:sz w:val="22"/>
              </w:rPr>
              <w:t>Cycle</w:t>
            </w:r>
          </w:p>
        </w:tc>
        <w:tc>
          <w:tcPr>
            <w:tcW w:type="dxa" w:w="1134"/>
            <w:shd w:val="clear" w:color="auto" w:fill="1F3A5F"/>
            <w:tcW w:w="1134" w:type="dxa"/>
          </w:tcPr>
          <w:p>
            <w:pPr>
              <w:jc w:val="center"/>
            </w:pPr>
            <w:r/>
            <w:r>
              <w:rPr>
                <w:rFonts w:ascii="Cambria" w:hAnsi="Cambria"/>
                <w:b/>
                <w:color w:val="FFFFFF"/>
                <w:sz w:val="22"/>
              </w:rPr>
              <w:t>CO Identified</w:t>
            </w:r>
          </w:p>
        </w:tc>
        <w:tc>
          <w:tcPr>
            <w:tcW w:type="dxa" w:w="3402"/>
            <w:shd w:val="clear" w:color="auto" w:fill="1F3A5F"/>
            <w:tcW w:w="3402" w:type="dxa"/>
          </w:tcPr>
          <w:p>
            <w:pPr>
              <w:jc w:val="center"/>
            </w:pPr>
            <w:r/>
            <w:r>
              <w:rPr>
                <w:rFonts w:ascii="Cambria" w:hAnsi="Cambria"/>
                <w:b/>
                <w:color w:val="FFFFFF"/>
                <w:sz w:val="22"/>
              </w:rPr>
              <w:t>Action Taken</w:t>
            </w:r>
          </w:p>
        </w:tc>
        <w:tc>
          <w:tcPr>
            <w:tcW w:type="dxa" w:w="1361"/>
            <w:shd w:val="clear" w:color="auto" w:fill="1F3A5F"/>
            <w:tcW w:w="1360" w:type="dxa"/>
          </w:tcPr>
          <w:p>
            <w:pPr>
              <w:jc w:val="center"/>
            </w:pPr>
            <w:r/>
            <w:r>
              <w:rPr>
                <w:rFonts w:ascii="Cambria" w:hAnsi="Cambria"/>
                <w:b/>
                <w:color w:val="FFFFFF"/>
                <w:sz w:val="22"/>
              </w:rPr>
              <w:t>Result (Attainment Change)</w:t>
            </w:r>
          </w:p>
        </w:tc>
        <w:tc>
          <w:tcPr>
            <w:tcW w:type="dxa" w:w="1134"/>
            <w:shd w:val="clear" w:color="auto" w:fill="1F3A5F"/>
            <w:tcW w:w="1134" w:type="dxa"/>
          </w:tcPr>
          <w:p>
            <w:pPr>
              <w:jc w:val="center"/>
            </w:pPr>
            <w:r/>
            <w:r>
              <w:rPr>
                <w:rFonts w:ascii="Cambria" w:hAnsi="Cambria"/>
                <w:b/>
                <w:color w:val="FFFFFF"/>
                <w:sz w:val="22"/>
              </w:rPr>
              <w:t>Improvement Status</w:t>
            </w:r>
          </w:p>
        </w:tc>
      </w:tr>
      <w:tr>
        <w:tc>
          <w:tcPr>
            <w:tcW w:type="dxa" w:w="1020"/>
            <w:tcW w:w="1020" w:type="dxa"/>
          </w:tcPr>
          <w:p>
            <w:pPr>
              <w:jc w:val="center"/>
            </w:pPr>
            <w:r/>
            <w:r>
              <w:rPr>
                <w:rFonts w:ascii="Cambria" w:hAnsi="Cambria"/>
                <w:b w:val="0"/>
                <w:sz w:val="19"/>
              </w:rPr>
              <w:t>2023–24</w:t>
            </w:r>
          </w:p>
        </w:tc>
        <w:tc>
          <w:tcPr>
            <w:tcW w:type="dxa" w:w="1134"/>
            <w:tcW w:w="1134" w:type="dxa"/>
          </w:tcPr>
          <w:p>
            <w:pPr>
              <w:jc w:val="left"/>
            </w:pPr>
            <w:r/>
            <w:r>
              <w:rPr>
                <w:rFonts w:ascii="Cambria" w:hAnsi="Cambria"/>
                <w:b w:val="0"/>
                <w:sz w:val="19"/>
              </w:rPr>
              <w:t>CO3</w:t>
            </w:r>
          </w:p>
        </w:tc>
        <w:tc>
          <w:tcPr>
            <w:tcW w:type="dxa" w:w="3402"/>
            <w:tcW w:w="3402" w:type="dxa"/>
          </w:tcPr>
          <w:p>
            <w:pPr>
              <w:jc w:val="center"/>
            </w:pPr>
            <w:r/>
            <w:r>
              <w:rPr>
                <w:rFonts w:ascii="Cambria" w:hAnsi="Cambria"/>
                <w:b w:val="0"/>
                <w:sz w:val="19"/>
              </w:rPr>
              <w:t>Added tutorial classes and online practice modules.</w:t>
            </w:r>
          </w:p>
        </w:tc>
        <w:tc>
          <w:tcPr>
            <w:tcW w:type="dxa" w:w="1361"/>
            <w:tcW w:w="1360" w:type="dxa"/>
          </w:tcPr>
          <w:p>
            <w:pPr>
              <w:jc w:val="center"/>
            </w:pPr>
            <w:r/>
            <w:r>
              <w:rPr>
                <w:rFonts w:ascii="Cambria" w:hAnsi="Cambria"/>
                <w:b w:val="0"/>
                <w:sz w:val="19"/>
              </w:rPr>
              <w:t>+0.4</w:t>
            </w:r>
          </w:p>
        </w:tc>
        <w:tc>
          <w:tcPr>
            <w:tcW w:type="dxa" w:w="1134"/>
            <w:tcW w:w="1134" w:type="dxa"/>
          </w:tcPr>
          <w:p>
            <w:pPr>
              <w:jc w:val="center"/>
            </w:pPr>
            <w:r/>
            <w:r>
              <w:rPr>
                <w:rFonts w:ascii="Cambria" w:hAnsi="Cambria"/>
                <w:b w:val="0"/>
                <w:sz w:val="19"/>
              </w:rPr>
              <w:t>Partially improved</w:t>
            </w:r>
          </w:p>
        </w:tc>
      </w:tr>
      <w:tr>
        <w:tc>
          <w:tcPr>
            <w:tcW w:type="dxa" w:w="1020"/>
            <w:shd w:val="clear" w:color="auto" w:fill="D9E2EC"/>
            <w:tcW w:w="1020" w:type="dxa"/>
          </w:tcPr>
          <w:p>
            <w:pPr>
              <w:jc w:val="center"/>
            </w:pPr>
            <w:r/>
            <w:r>
              <w:rPr>
                <w:rFonts w:ascii="Cambria" w:hAnsi="Cambria"/>
                <w:b w:val="0"/>
                <w:sz w:val="19"/>
              </w:rPr>
              <w:t>2024–25</w:t>
            </w:r>
          </w:p>
        </w:tc>
        <w:tc>
          <w:tcPr>
            <w:tcW w:type="dxa" w:w="1134"/>
            <w:shd w:val="clear" w:color="auto" w:fill="D9E2EC"/>
            <w:tcW w:w="1134" w:type="dxa"/>
          </w:tcPr>
          <w:p>
            <w:pPr>
              <w:jc w:val="left"/>
            </w:pPr>
            <w:r/>
            <w:r>
              <w:rPr>
                <w:rFonts w:ascii="Cambria" w:hAnsi="Cambria"/>
                <w:b w:val="0"/>
                <w:sz w:val="19"/>
              </w:rPr>
              <w:t>CO3, CO4</w:t>
            </w:r>
          </w:p>
        </w:tc>
        <w:tc>
          <w:tcPr>
            <w:tcW w:type="dxa" w:w="3402"/>
            <w:shd w:val="clear" w:color="auto" w:fill="D9E2EC"/>
            <w:tcW w:w="3402" w:type="dxa"/>
          </w:tcPr>
          <w:p>
            <w:pPr>
              <w:jc w:val="center"/>
            </w:pPr>
            <w:r/>
            <w:r>
              <w:rPr>
                <w:rFonts w:ascii="Cambria" w:hAnsi="Cambria"/>
                <w:b w:val="0"/>
                <w:sz w:val="19"/>
              </w:rPr>
              <w:t>Introduced simulation lab + remedial sessions.</w:t>
            </w:r>
          </w:p>
        </w:tc>
        <w:tc>
          <w:tcPr>
            <w:tcW w:type="dxa" w:w="1361"/>
            <w:shd w:val="clear" w:color="auto" w:fill="D9E2EC"/>
            <w:tcW w:w="1360" w:type="dxa"/>
          </w:tcPr>
          <w:p>
            <w:pPr>
              <w:jc w:val="center"/>
            </w:pPr>
            <w:r/>
            <w:r>
              <w:rPr>
                <w:rFonts w:ascii="Cambria" w:hAnsi="Cambria"/>
                <w:b w:val="0"/>
                <w:sz w:val="19"/>
              </w:rPr>
              <w:t>+0.6</w:t>
            </w:r>
          </w:p>
        </w:tc>
        <w:tc>
          <w:tcPr>
            <w:tcW w:type="dxa" w:w="1134"/>
            <w:shd w:val="clear" w:color="auto" w:fill="D9E2EC"/>
            <w:tcW w:w="1134" w:type="dxa"/>
          </w:tcPr>
          <w:p>
            <w:pPr>
              <w:jc w:val="center"/>
            </w:pPr>
            <w:r/>
            <w:r>
              <w:rPr>
                <w:rFonts w:ascii="Cambria" w:hAnsi="Cambria"/>
                <w:b w:val="0"/>
                <w:sz w:val="19"/>
              </w:rPr>
              <w:t>Improved</w:t>
            </w:r>
          </w:p>
        </w:tc>
      </w:tr>
      <w:tr>
        <w:tc>
          <w:tcPr>
            <w:tcW w:type="dxa" w:w="1020"/>
            <w:tcW w:w="1020" w:type="dxa"/>
          </w:tcPr>
          <w:p>
            <w:pPr>
              <w:jc w:val="center"/>
            </w:pPr>
            <w:r/>
            <w:r>
              <w:rPr>
                <w:rFonts w:ascii="Cambria" w:hAnsi="Cambria"/>
                <w:b w:val="0"/>
                <w:sz w:val="19"/>
              </w:rPr>
              <w:t>2025–26</w:t>
            </w:r>
          </w:p>
        </w:tc>
        <w:tc>
          <w:tcPr>
            <w:tcW w:type="dxa" w:w="1134"/>
            <w:tcW w:w="1134" w:type="dxa"/>
          </w:tcPr>
          <w:p>
            <w:pPr>
              <w:jc w:val="left"/>
            </w:pPr>
            <w:r/>
            <w:r>
              <w:rPr>
                <w:rFonts w:ascii="Cambria" w:hAnsi="Cambria"/>
                <w:b w:val="0"/>
                <w:sz w:val="19"/>
              </w:rPr>
              <w:t>CO2, CO3</w:t>
            </w:r>
          </w:p>
        </w:tc>
        <w:tc>
          <w:tcPr>
            <w:tcW w:type="dxa" w:w="3402"/>
            <w:tcW w:w="3402" w:type="dxa"/>
          </w:tcPr>
          <w:p>
            <w:pPr>
              <w:jc w:val="center"/>
            </w:pPr>
            <w:r/>
            <w:r>
              <w:rPr>
                <w:rFonts w:ascii="Cambria" w:hAnsi="Cambria"/>
                <w:b w:val="0"/>
                <w:sz w:val="19"/>
              </w:rPr>
              <w:t>Implemented mini-projects &amp; extra practice sessions.</w:t>
            </w:r>
          </w:p>
        </w:tc>
        <w:tc>
          <w:tcPr>
            <w:tcW w:type="dxa" w:w="1361"/>
            <w:tcW w:w="1360" w:type="dxa"/>
          </w:tcPr>
          <w:p>
            <w:pPr>
              <w:jc w:val="center"/>
            </w:pPr>
            <w:r/>
            <w:r>
              <w:rPr>
                <w:rFonts w:ascii="Cambria" w:hAnsi="Cambria"/>
                <w:b w:val="0"/>
                <w:sz w:val="19"/>
              </w:rPr>
              <w:t>+0.8</w:t>
            </w:r>
          </w:p>
        </w:tc>
        <w:tc>
          <w:tcPr>
            <w:tcW w:type="dxa" w:w="1134"/>
            <w:tcW w:w="1134" w:type="dxa"/>
          </w:tcPr>
          <w:p>
            <w:pPr>
              <w:jc w:val="center"/>
            </w:pPr>
            <w:r/>
            <w:r>
              <w:rPr>
                <w:rFonts w:ascii="Cambria" w:hAnsi="Cambria"/>
                <w:b w:val="0"/>
                <w:sz w:val="19"/>
              </w:rPr>
              <w:t>Significantly improved</w:t>
            </w:r>
          </w:p>
        </w:tc>
      </w:tr>
    </w:tbl>
    <w:p>
      <w:pPr>
        <w:jc w:val="both"/>
      </w:pPr>
      <w:r>
        <w:rPr>
          <w:rFonts w:ascii="Cambria" w:hAnsi="Cambria"/>
          <w:b w:val="0"/>
          <w:i w:val="0"/>
          <w:sz w:val="22"/>
        </w:rPr>
        <w:t>CQI demonstrates measurable improvement across academic cycles.</w:t>
      </w:r>
    </w:p>
    <w:p>
      <w:pPr>
        <w:spacing w:before="200" w:after="160"/>
      </w:pPr>
      <w:r>
        <w:rPr>
          <w:rFonts w:ascii="Cambria" w:hAnsi="Cambria"/>
          <w:b/>
          <w:color w:val="1F3A5F"/>
          <w:sz w:val="30"/>
        </w:rPr>
        <w:t>45.6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948"/>
            <w:shd w:val="clear" w:color="auto" w:fill="1F3A5F"/>
            <w:tcW w:w="2948" w:type="dxa"/>
          </w:tcPr>
          <w:p>
            <w:pPr>
              <w:jc w:val="center"/>
            </w:pPr>
            <w:r/>
            <w:r>
              <w:rPr>
                <w:rFonts w:ascii="Cambria" w:hAnsi="Cambria"/>
                <w:b/>
                <w:color w:val="FFFFFF"/>
                <w:sz w:val="22"/>
              </w:rPr>
              <w:t>Document</w:t>
            </w:r>
          </w:p>
        </w:tc>
        <w:tc>
          <w:tcPr>
            <w:tcW w:type="dxa" w:w="3855"/>
            <w:shd w:val="clear" w:color="auto" w:fill="1F3A5F"/>
            <w:tcW w:w="3855" w:type="dxa"/>
          </w:tcPr>
          <w:p>
            <w:pPr>
              <w:jc w:val="center"/>
            </w:pPr>
            <w:r/>
            <w:r>
              <w:rPr>
                <w:rFonts w:ascii="Cambria" w:hAnsi="Cambria"/>
                <w:b/>
                <w:color w:val="FFFFFF"/>
                <w:sz w:val="22"/>
              </w:rPr>
              <w:t>Purpose</w:t>
            </w:r>
          </w:p>
        </w:tc>
        <w:tc>
          <w:tcPr>
            <w:tcW w:type="dxa" w:w="1247"/>
            <w:shd w:val="clear" w:color="auto" w:fill="1F3A5F"/>
            <w:tcW w:w="1247" w:type="dxa"/>
          </w:tcPr>
          <w:p>
            <w:pPr>
              <w:jc w:val="center"/>
            </w:pPr>
            <w:r/>
            <w:r>
              <w:rPr>
                <w:rFonts w:ascii="Cambria" w:hAnsi="Cambria"/>
                <w:b/>
                <w:color w:val="FFFFFF"/>
                <w:sz w:val="22"/>
              </w:rPr>
              <w:t>To Be Included in Course File</w:t>
            </w:r>
          </w:p>
        </w:tc>
      </w:tr>
      <w:tr>
        <w:tc>
          <w:tcPr>
            <w:tcW w:type="dxa" w:w="2948"/>
            <w:tcW w:w="2948" w:type="dxa"/>
          </w:tcPr>
          <w:p>
            <w:pPr>
              <w:jc w:val="center"/>
            </w:pPr>
            <w:r/>
            <w:r>
              <w:rPr>
                <w:rFonts w:ascii="Cambria" w:hAnsi="Cambria"/>
                <w:b w:val="0"/>
                <w:sz w:val="19"/>
              </w:rPr>
              <w:t>CO Attainment Sheet (From Item 44)</w:t>
            </w:r>
          </w:p>
        </w:tc>
        <w:tc>
          <w:tcPr>
            <w:tcW w:type="dxa" w:w="3855"/>
            <w:tcW w:w="3855" w:type="dxa"/>
          </w:tcPr>
          <w:p>
            <w:pPr>
              <w:jc w:val="center"/>
            </w:pPr>
            <w:r/>
            <w:r>
              <w:rPr>
                <w:rFonts w:ascii="Cambria" w:hAnsi="Cambria"/>
                <w:b w:val="0"/>
                <w:sz w:val="19"/>
              </w:rPr>
              <w:t>Base data for analysis.</w:t>
            </w:r>
          </w:p>
        </w:tc>
        <w:tc>
          <w:tcPr>
            <w:tcW w:type="dxa" w:w="1247"/>
            <w:tcW w:w="1247" w:type="dxa"/>
          </w:tcPr>
          <w:p>
            <w:pPr>
              <w:jc w:val="center"/>
            </w:pPr>
            <w:r/>
            <w:r>
              <w:rPr>
                <w:rFonts w:ascii="Cambria" w:hAnsi="Cambria"/>
                <w:b w:val="0"/>
                <w:sz w:val="19"/>
              </w:rPr>
              <w:t>✓</w:t>
            </w:r>
          </w:p>
        </w:tc>
      </w:tr>
      <w:tr>
        <w:tc>
          <w:tcPr>
            <w:tcW w:type="dxa" w:w="2948"/>
            <w:shd w:val="clear" w:color="auto" w:fill="D9E2EC"/>
            <w:tcW w:w="2948" w:type="dxa"/>
          </w:tcPr>
          <w:p>
            <w:pPr>
              <w:jc w:val="center"/>
            </w:pPr>
            <w:r/>
            <w:r>
              <w:rPr>
                <w:rFonts w:ascii="Cambria" w:hAnsi="Cambria"/>
                <w:b w:val="0"/>
                <w:sz w:val="19"/>
              </w:rPr>
              <w:t>Observation Summary Table</w:t>
            </w:r>
          </w:p>
        </w:tc>
        <w:tc>
          <w:tcPr>
            <w:tcW w:type="dxa" w:w="3855"/>
            <w:shd w:val="clear" w:color="auto" w:fill="D9E2EC"/>
            <w:tcW w:w="3855" w:type="dxa"/>
          </w:tcPr>
          <w:p>
            <w:pPr>
              <w:jc w:val="center"/>
            </w:pPr>
            <w:r/>
            <w:r>
              <w:rPr>
                <w:rFonts w:ascii="Cambria" w:hAnsi="Cambria"/>
                <w:b w:val="0"/>
                <w:sz w:val="19"/>
              </w:rPr>
              <w:t>Identifies underperforming COs.</w:t>
            </w:r>
          </w:p>
        </w:tc>
        <w:tc>
          <w:tcPr>
            <w:tcW w:type="dxa" w:w="1247"/>
            <w:shd w:val="clear" w:color="auto" w:fill="D9E2EC"/>
            <w:tcW w:w="1247" w:type="dxa"/>
          </w:tcPr>
          <w:p>
            <w:pPr>
              <w:jc w:val="center"/>
            </w:pPr>
            <w:r/>
            <w:r>
              <w:rPr>
                <w:rFonts w:ascii="Cambria" w:hAnsi="Cambria"/>
                <w:b w:val="0"/>
                <w:sz w:val="19"/>
              </w:rPr>
              <w:t>✓</w:t>
            </w:r>
          </w:p>
        </w:tc>
      </w:tr>
      <w:tr>
        <w:tc>
          <w:tcPr>
            <w:tcW w:type="dxa" w:w="2948"/>
            <w:tcW w:w="2948" w:type="dxa"/>
          </w:tcPr>
          <w:p>
            <w:pPr>
              <w:jc w:val="center"/>
            </w:pPr>
            <w:r/>
            <w:r>
              <w:rPr>
                <w:rFonts w:ascii="Cambria" w:hAnsi="Cambria"/>
                <w:b w:val="0"/>
                <w:sz w:val="19"/>
              </w:rPr>
              <w:t>Action Taken Report (ATR)</w:t>
            </w:r>
          </w:p>
        </w:tc>
        <w:tc>
          <w:tcPr>
            <w:tcW w:type="dxa" w:w="3855"/>
            <w:tcW w:w="3855" w:type="dxa"/>
          </w:tcPr>
          <w:p>
            <w:pPr>
              <w:jc w:val="center"/>
            </w:pPr>
            <w:r/>
            <w:r>
              <w:rPr>
                <w:rFonts w:ascii="Cambria" w:hAnsi="Cambria"/>
                <w:b w:val="0"/>
                <w:sz w:val="19"/>
              </w:rPr>
              <w:t>Details corrective measures and implementation.</w:t>
            </w:r>
          </w:p>
        </w:tc>
        <w:tc>
          <w:tcPr>
            <w:tcW w:type="dxa" w:w="1247"/>
            <w:tcW w:w="1247" w:type="dxa"/>
          </w:tcPr>
          <w:p>
            <w:pPr>
              <w:jc w:val="center"/>
            </w:pPr>
            <w:r/>
            <w:r>
              <w:rPr>
                <w:rFonts w:ascii="Cambria" w:hAnsi="Cambria"/>
                <w:b w:val="0"/>
                <w:sz w:val="19"/>
              </w:rPr>
              <w:t>✓</w:t>
            </w:r>
          </w:p>
        </w:tc>
      </w:tr>
      <w:tr>
        <w:tc>
          <w:tcPr>
            <w:tcW w:type="dxa" w:w="2948"/>
            <w:shd w:val="clear" w:color="auto" w:fill="D9E2EC"/>
            <w:tcW w:w="2948" w:type="dxa"/>
          </w:tcPr>
          <w:p>
            <w:pPr>
              <w:jc w:val="center"/>
            </w:pPr>
            <w:r/>
            <w:r>
              <w:rPr>
                <w:rFonts w:ascii="Cambria" w:hAnsi="Cambria"/>
                <w:b w:val="0"/>
                <w:sz w:val="19"/>
              </w:rPr>
              <w:t>Evidence of Improvement (Post-CO Analysis)</w:t>
            </w:r>
          </w:p>
        </w:tc>
        <w:tc>
          <w:tcPr>
            <w:tcW w:type="dxa" w:w="3855"/>
            <w:shd w:val="clear" w:color="auto" w:fill="D9E2EC"/>
            <w:tcW w:w="3855" w:type="dxa"/>
          </w:tcPr>
          <w:p>
            <w:pPr>
              <w:jc w:val="center"/>
            </w:pPr>
            <w:r/>
            <w:r>
              <w:rPr>
                <w:rFonts w:ascii="Cambria" w:hAnsi="Cambria"/>
                <w:b w:val="0"/>
                <w:sz w:val="19"/>
              </w:rPr>
              <w:t>Shows attainment increase in subsequent cycles.</w:t>
            </w:r>
          </w:p>
        </w:tc>
        <w:tc>
          <w:tcPr>
            <w:tcW w:type="dxa" w:w="1247"/>
            <w:shd w:val="clear" w:color="auto" w:fill="D9E2EC"/>
            <w:tcW w:w="1247" w:type="dxa"/>
          </w:tcPr>
          <w:p>
            <w:pPr>
              <w:jc w:val="center"/>
            </w:pPr>
            <w:r/>
            <w:r>
              <w:rPr>
                <w:rFonts w:ascii="Cambria" w:hAnsi="Cambria"/>
                <w:b w:val="0"/>
                <w:sz w:val="19"/>
              </w:rPr>
              <w:t>✓</w:t>
            </w:r>
          </w:p>
        </w:tc>
      </w:tr>
      <w:tr>
        <w:tc>
          <w:tcPr>
            <w:tcW w:type="dxa" w:w="2948"/>
            <w:tcW w:w="2948" w:type="dxa"/>
          </w:tcPr>
          <w:p>
            <w:pPr>
              <w:jc w:val="center"/>
            </w:pPr>
            <w:r/>
            <w:r>
              <w:rPr>
                <w:rFonts w:ascii="Cambria" w:hAnsi="Cambria"/>
                <w:b w:val="0"/>
                <w:sz w:val="19"/>
              </w:rPr>
              <w:t>Faculty Reflection Notes</w:t>
            </w:r>
          </w:p>
        </w:tc>
        <w:tc>
          <w:tcPr>
            <w:tcW w:type="dxa" w:w="3855"/>
            <w:tcW w:w="3855" w:type="dxa"/>
          </w:tcPr>
          <w:p>
            <w:pPr>
              <w:jc w:val="center"/>
            </w:pPr>
            <w:r/>
            <w:r>
              <w:rPr>
                <w:rFonts w:ascii="Cambria" w:hAnsi="Cambria"/>
                <w:b w:val="0"/>
                <w:sz w:val="19"/>
              </w:rPr>
              <w:t>Qualitative insights for audit verification.</w:t>
            </w:r>
          </w:p>
        </w:tc>
        <w:tc>
          <w:tcPr>
            <w:tcW w:type="dxa" w:w="1247"/>
            <w:tcW w:w="1247" w:type="dxa"/>
          </w:tcPr>
          <w:p>
            <w:pPr>
              <w:jc w:val="center"/>
            </w:pPr>
            <w:r/>
            <w:r>
              <w:rPr>
                <w:rFonts w:ascii="Cambria" w:hAnsi="Cambria"/>
                <w:b w:val="0"/>
                <w:sz w:val="19"/>
              </w:rPr>
              <w:t>✓</w:t>
            </w:r>
          </w:p>
        </w:tc>
      </w:tr>
    </w:tbl>
    <w:p>
      <w:pPr>
        <w:spacing w:before="200" w:after="160"/>
      </w:pPr>
      <w:r>
        <w:rPr>
          <w:rFonts w:ascii="Cambria" w:hAnsi="Cambria"/>
          <w:b/>
          <w:color w:val="1F3A5F"/>
          <w:sz w:val="30"/>
        </w:rPr>
        <w:t>45.7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216"/>
            <w:shd w:val="clear" w:color="auto" w:fill="1F3A5F"/>
            <w:tcW w:w="5216"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NBA Criterion 3 (Course Outcomes and Attainment)</w:t>
            </w:r>
          </w:p>
        </w:tc>
        <w:tc>
          <w:tcPr>
            <w:tcW w:type="dxa" w:w="5216"/>
            <w:tcW w:w="5216" w:type="dxa"/>
          </w:tcPr>
          <w:p>
            <w:pPr>
              <w:jc w:val="center"/>
            </w:pPr>
            <w:r/>
            <w:r>
              <w:rPr>
                <w:rFonts w:ascii="Cambria" w:hAnsi="Cambria"/>
                <w:b w:val="0"/>
                <w:sz w:val="20"/>
              </w:rPr>
              <w:t>Demonstrates faculty's corrective measures based on evidence and data.</w:t>
            </w:r>
          </w:p>
        </w:tc>
      </w:tr>
      <w:tr>
        <w:tc>
          <w:tcPr>
            <w:tcW w:type="dxa" w:w="2835"/>
            <w:shd w:val="clear" w:color="auto" w:fill="D9E2EC"/>
            <w:tcW w:w="2835" w:type="dxa"/>
          </w:tcPr>
          <w:p>
            <w:pPr>
              <w:jc w:val="center"/>
            </w:pPr>
            <w:r/>
            <w:r>
              <w:rPr>
                <w:rFonts w:ascii="Cambria" w:hAnsi="Cambria"/>
                <w:b w:val="0"/>
                <w:sz w:val="20"/>
              </w:rPr>
              <w:t>NAAC Criterion 2.6 (Learning Outcomes)</w:t>
            </w:r>
          </w:p>
        </w:tc>
        <w:tc>
          <w:tcPr>
            <w:tcW w:type="dxa" w:w="5216"/>
            <w:shd w:val="clear" w:color="auto" w:fill="D9E2EC"/>
            <w:tcW w:w="5216" w:type="dxa"/>
          </w:tcPr>
          <w:p>
            <w:pPr>
              <w:jc w:val="center"/>
            </w:pPr>
            <w:r/>
            <w:r>
              <w:rPr>
                <w:rFonts w:ascii="Cambria" w:hAnsi="Cambria"/>
                <w:b w:val="0"/>
                <w:sz w:val="20"/>
              </w:rPr>
              <w:t>Reflects active monitoring and improvement of learning outcomes.</w:t>
            </w:r>
          </w:p>
        </w:tc>
      </w:tr>
    </w:tbl>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216"/>
            <w:shd w:val="clear" w:color="auto" w:fill="1F3A5F"/>
            <w:tcW w:w="5216"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IQAC Academic Audit</w:t>
            </w:r>
          </w:p>
        </w:tc>
        <w:tc>
          <w:tcPr>
            <w:tcW w:type="dxa" w:w="5216"/>
            <w:tcW w:w="5216" w:type="dxa"/>
          </w:tcPr>
          <w:p>
            <w:pPr>
              <w:jc w:val="center"/>
            </w:pPr>
            <w:r/>
            <w:r>
              <w:rPr>
                <w:rFonts w:ascii="Cambria" w:hAnsi="Cambria"/>
                <w:b w:val="0"/>
                <w:sz w:val="20"/>
              </w:rPr>
              <w:t>Provides proof of the department's commitment to CQI practices.</w:t>
            </w:r>
          </w:p>
        </w:tc>
      </w:tr>
    </w:tbl>
    <w:p>
      <w:pPr>
        <w:spacing w:before="200" w:after="160"/>
      </w:pPr>
      <w:r>
        <w:rPr>
          <w:rFonts w:ascii="Cambria" w:hAnsi="Cambria"/>
          <w:b/>
          <w:color w:val="1F3A5F"/>
          <w:sz w:val="30"/>
        </w:rPr>
        <w:t>45.8 – Best Practices</w:t>
      </w:r>
    </w:p>
    <w:p>
      <w:pPr>
        <w:pStyle w:val="ListBullet"/>
        <w:spacing w:after="60"/>
      </w:pPr>
      <w:r>
        <w:rPr>
          <w:rFonts w:ascii="Cambria" w:hAnsi="Cambria"/>
          <w:sz w:val="22"/>
        </w:rPr>
        <w:t>Maintain a CO Improvement Logbook for each semester to record observations and progress.</w:t>
      </w:r>
    </w:p>
    <w:p>
      <w:pPr>
        <w:pStyle w:val="ListBullet"/>
        <w:spacing w:after="60"/>
      </w:pPr>
      <w:r>
        <w:rPr>
          <w:rFonts w:ascii="Cambria" w:hAnsi="Cambria"/>
          <w:sz w:val="22"/>
        </w:rPr>
        <w:t>Discuss CO-wise results and improvement plans during Department Advisory Board (DAB) meetings.</w:t>
      </w:r>
    </w:p>
    <w:p>
      <w:pPr>
        <w:pStyle w:val="ListBullet"/>
        <w:spacing w:after="60"/>
      </w:pPr>
      <w:r>
        <w:rPr>
          <w:rFonts w:ascii="Cambria" w:hAnsi="Cambria"/>
          <w:sz w:val="22"/>
        </w:rPr>
        <w:t>Use student feedback and faculty reflection forms for continuous enhancement.</w:t>
      </w:r>
    </w:p>
    <w:p>
      <w:pPr>
        <w:pStyle w:val="ListBullet"/>
        <w:spacing w:after="60"/>
      </w:pPr>
      <w:r>
        <w:rPr>
          <w:rFonts w:ascii="Cambria" w:hAnsi="Cambria"/>
          <w:sz w:val="22"/>
        </w:rPr>
        <w:t>Display attainment trend graphs in the course file for visual comparison.</w:t>
      </w:r>
    </w:p>
    <w:p>
      <w:pPr>
        <w:pStyle w:val="ListBullet"/>
        <w:spacing w:after="60"/>
      </w:pPr>
      <w:r>
        <w:rPr>
          <w:rFonts w:ascii="Cambria" w:hAnsi="Cambria"/>
          <w:sz w:val="22"/>
        </w:rPr>
        <w:t>Conduct faculty development sessions based on identified weak pedagogical areas.</w:t>
      </w:r>
    </w:p>
    <w:p>
      <w:pPr>
        <w:spacing w:before="200" w:after="160"/>
      </w:pPr>
      <w:r>
        <w:rPr>
          <w:rFonts w:ascii="Cambria" w:hAnsi="Cambria"/>
          <w:b/>
          <w:color w:val="1F3A5F"/>
          <w:sz w:val="30"/>
        </w:rPr>
        <w:t>45.9 – Example Graphical Representation (Attach in File)</w:t>
      </w:r>
    </w:p>
    <w:p>
      <w:pPr>
        <w:pStyle w:val="ListBullet"/>
        <w:spacing w:after="60"/>
      </w:pPr>
      <w:r>
        <w:rPr>
          <w:rFonts w:ascii="Cambria" w:hAnsi="Cambria"/>
          <w:sz w:val="22"/>
        </w:rPr>
        <w:t>Bar Chart: CO-wise attainment vs. target before and after improvement.</w:t>
      </w:r>
    </w:p>
    <w:p>
      <w:pPr>
        <w:pStyle w:val="ListBullet"/>
        <w:spacing w:after="60"/>
      </w:pPr>
      <w:r>
        <w:rPr>
          <w:rFonts w:ascii="Cambria" w:hAnsi="Cambria"/>
          <w:sz w:val="22"/>
        </w:rPr>
        <w:t>Line Graph: CQI trend across academic years.</w:t>
      </w:r>
    </w:p>
    <w:p>
      <w:pPr>
        <w:pStyle w:val="ListBullet"/>
        <w:spacing w:after="60"/>
      </w:pPr>
      <w:r>
        <w:rPr>
          <w:rFonts w:ascii="Cambria" w:hAnsi="Cambria"/>
          <w:sz w:val="22"/>
        </w:rPr>
        <w:t>Pie Chart: Percentage of COs attained vs. not attained.</w:t>
      </w:r>
    </w:p>
    <w:p>
      <w:pPr>
        <w:spacing w:before="280" w:after="160"/>
      </w:pPr>
      <w:r>
        <w:rPr>
          <w:rFonts w:ascii="Cambria" w:hAnsi="Cambria"/>
          <w:b/>
          <w:color w:val="1F3A5F"/>
          <w:sz w:val="36"/>
        </w:rPr>
        <w:t>26. Program Outcome (PO) Assessment Sheet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46</w:t>
            </w:r>
          </w:p>
        </w:tc>
        <w:tc>
          <w:tcPr>
            <w:tcW w:type="dxa" w:w="1361"/>
            <w:tcW w:w="1360" w:type="dxa"/>
          </w:tcPr>
          <w:p>
            <w:pPr>
              <w:jc w:val="center"/>
            </w:pPr>
            <w:r/>
            <w:r>
              <w:rPr>
                <w:rFonts w:ascii="Cambria" w:hAnsi="Cambria"/>
                <w:b w:val="0"/>
                <w:sz w:val="20"/>
              </w:rPr>
              <w:t>Program</w:t>
              <w:br/>
              <w:t>Outcome (PO)</w:t>
              <w:br/>
              <w:t>Assessment</w:t>
              <w:br/>
              <w:t>Sheet</w:t>
            </w:r>
          </w:p>
        </w:tc>
        <w:tc>
          <w:tcPr>
            <w:tcW w:type="dxa" w:w="7257"/>
            <w:tcW w:w="7257" w:type="dxa"/>
          </w:tcPr>
          <w:p>
            <w:pPr>
              <w:jc w:val="center"/>
            </w:pPr>
            <w:r/>
            <w:r>
              <w:rPr>
                <w:rFonts w:ascii="Cambria" w:hAnsi="Cambria"/>
                <w:b w:val="0"/>
                <w:sz w:val="20"/>
              </w:rPr>
              <w:t>The Program Outcome (PO) Assessment Sheet quantitatively evaluates how effectively each Program Outcome (PO1–PO12) is achieved through Course Outcomes (COs) across the program curriculum. It consolidates course-level attainment data (from CO–PO mapping) into program-level performance indicators, forming a critical part of the Outcome-Based Education (OBE) and Continuous Quality Improvement (CQI) process.</w:t>
            </w:r>
          </w:p>
        </w:tc>
      </w:tr>
    </w:tbl>
    <w:p>
      <w:pPr>
        <w:spacing w:before="200" w:after="160"/>
      </w:pPr>
      <w:r>
        <w:rPr>
          <w:rFonts w:ascii="Cambria" w:hAnsi="Cambria"/>
          <w:b/>
          <w:color w:val="1F3A5F"/>
          <w:sz w:val="30"/>
        </w:rPr>
        <w:t>46.1 – Purpose</w:t>
      </w:r>
    </w:p>
    <w:p>
      <w:pPr>
        <w:pStyle w:val="ListBullet"/>
        <w:spacing w:after="60"/>
      </w:pPr>
      <w:r>
        <w:rPr>
          <w:rFonts w:ascii="Cambria" w:hAnsi="Cambria"/>
          <w:sz w:val="22"/>
        </w:rPr>
        <w:t>To measure the achievement level of each Program Outcome (PO) across all courses in a semester or academic year.</w:t>
      </w:r>
    </w:p>
    <w:p>
      <w:pPr>
        <w:pStyle w:val="ListBullet"/>
        <w:spacing w:after="60"/>
      </w:pPr>
      <w:r>
        <w:rPr>
          <w:rFonts w:ascii="Cambria" w:hAnsi="Cambria"/>
          <w:sz w:val="22"/>
        </w:rPr>
        <w:t>To establish traceability between Course Outcomes (COs) and Program Outcomes (POs).</w:t>
      </w:r>
    </w:p>
    <w:p>
      <w:pPr>
        <w:pStyle w:val="ListBullet"/>
        <w:spacing w:after="60"/>
      </w:pPr>
      <w:r>
        <w:rPr>
          <w:rFonts w:ascii="Cambria" w:hAnsi="Cambria"/>
          <w:sz w:val="22"/>
        </w:rPr>
        <w:t>To provide a quantitative basis for reviewing program effectiveness and curriculum alignment.</w:t>
      </w:r>
    </w:p>
    <w:p>
      <w:pPr>
        <w:pStyle w:val="ListBullet"/>
        <w:spacing w:after="60"/>
      </w:pPr>
      <w:r>
        <w:rPr>
          <w:rFonts w:ascii="Cambria" w:hAnsi="Cambria"/>
          <w:sz w:val="22"/>
        </w:rPr>
        <w:t>To satisfy NBA Criterion 3 (POs and PSOs Attainment) and IQAC accreditation requirements for continuous monitoring.</w:t>
      </w:r>
    </w:p>
    <w:p>
      <w:pPr>
        <w:spacing w:before="200" w:after="160"/>
      </w:pPr>
      <w:r>
        <w:rPr>
          <w:rFonts w:ascii="Cambria" w:hAnsi="Cambria"/>
          <w:b/>
          <w:color w:val="1F3A5F"/>
          <w:sz w:val="30"/>
        </w:rPr>
        <w:t>46.2 – Sources of Data for PO Assessment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154"/>
            <w:shd w:val="clear" w:color="auto" w:fill="1F3A5F"/>
            <w:tcW w:w="2154" w:type="dxa"/>
          </w:tcPr>
          <w:p>
            <w:pPr>
              <w:jc w:val="center"/>
            </w:pPr>
            <w:r/>
            <w:r>
              <w:rPr>
                <w:rFonts w:ascii="Cambria" w:hAnsi="Cambria"/>
                <w:b/>
                <w:color w:val="FFFFFF"/>
                <w:sz w:val="22"/>
              </w:rPr>
              <w:t>Data Source</w:t>
            </w:r>
          </w:p>
        </w:tc>
        <w:tc>
          <w:tcPr>
            <w:tcW w:type="dxa" w:w="3402"/>
            <w:shd w:val="clear" w:color="auto" w:fill="1F3A5F"/>
            <w:tcW w:w="3402" w:type="dxa"/>
          </w:tcPr>
          <w:p>
            <w:pPr>
              <w:jc w:val="center"/>
            </w:pPr>
            <w:r/>
            <w:r>
              <w:rPr>
                <w:rFonts w:ascii="Cambria" w:hAnsi="Cambria"/>
                <w:b/>
                <w:color w:val="FFFFFF"/>
                <w:sz w:val="22"/>
              </w:rPr>
              <w:t>Description</w:t>
            </w:r>
          </w:p>
        </w:tc>
        <w:tc>
          <w:tcPr>
            <w:tcW w:type="dxa" w:w="2494"/>
            <w:shd w:val="clear" w:color="auto" w:fill="1F3A5F"/>
            <w:tcW w:w="2494" w:type="dxa"/>
          </w:tcPr>
          <w:p>
            <w:pPr>
              <w:jc w:val="center"/>
            </w:pPr>
            <w:r/>
            <w:r>
              <w:rPr>
                <w:rFonts w:ascii="Cambria" w:hAnsi="Cambria"/>
                <w:b/>
                <w:color w:val="FFFFFF"/>
                <w:sz w:val="22"/>
              </w:rPr>
              <w:t>Purpose in PO Calculation</w:t>
            </w:r>
          </w:p>
        </w:tc>
      </w:tr>
      <w:tr>
        <w:tc>
          <w:tcPr>
            <w:tcW w:type="dxa" w:w="2154"/>
            <w:tcW w:w="2154" w:type="dxa"/>
          </w:tcPr>
          <w:p>
            <w:pPr>
              <w:jc w:val="center"/>
            </w:pPr>
            <w:r/>
            <w:r>
              <w:rPr>
                <w:rFonts w:ascii="Cambria" w:hAnsi="Cambria"/>
                <w:b w:val="0"/>
                <w:sz w:val="19"/>
              </w:rPr>
              <w:t>CO–PO Mapping Matrix (Item 44)</w:t>
            </w:r>
          </w:p>
        </w:tc>
        <w:tc>
          <w:tcPr>
            <w:tcW w:type="dxa" w:w="3402"/>
            <w:tcW w:w="3402" w:type="dxa"/>
          </w:tcPr>
          <w:p>
            <w:pPr>
              <w:jc w:val="center"/>
            </w:pPr>
            <w:r/>
            <w:r>
              <w:rPr>
                <w:rFonts w:ascii="Cambria" w:hAnsi="Cambria"/>
                <w:b w:val="0"/>
                <w:sz w:val="19"/>
              </w:rPr>
              <w:t>Indicates strength of contribution of each CO to relevant POs.</w:t>
            </w:r>
          </w:p>
        </w:tc>
        <w:tc>
          <w:tcPr>
            <w:tcW w:type="dxa" w:w="2494"/>
            <w:tcW w:w="2494" w:type="dxa"/>
          </w:tcPr>
          <w:p>
            <w:pPr>
              <w:jc w:val="center"/>
            </w:pPr>
            <w:r/>
            <w:r>
              <w:rPr>
                <w:rFonts w:ascii="Cambria" w:hAnsi="Cambria"/>
                <w:b w:val="0"/>
                <w:sz w:val="19"/>
              </w:rPr>
              <w:t>Provides linkage weights.</w:t>
            </w:r>
          </w:p>
        </w:tc>
      </w:tr>
      <w:tr>
        <w:tc>
          <w:tcPr>
            <w:tcW w:type="dxa" w:w="2154"/>
            <w:shd w:val="clear" w:color="auto" w:fill="D9E2EC"/>
            <w:tcW w:w="2154" w:type="dxa"/>
          </w:tcPr>
          <w:p>
            <w:pPr>
              <w:jc w:val="center"/>
            </w:pPr>
            <w:r/>
            <w:r>
              <w:rPr>
                <w:rFonts w:ascii="Cambria" w:hAnsi="Cambria"/>
                <w:b w:val="0"/>
                <w:sz w:val="19"/>
              </w:rPr>
              <w:t>CO Attainment Levels (1–3)</w:t>
            </w:r>
          </w:p>
        </w:tc>
        <w:tc>
          <w:tcPr>
            <w:tcW w:type="dxa" w:w="3402"/>
            <w:shd w:val="clear" w:color="auto" w:fill="D9E2EC"/>
            <w:tcW w:w="3402" w:type="dxa"/>
          </w:tcPr>
          <w:p>
            <w:pPr>
              <w:jc w:val="center"/>
            </w:pPr>
            <w:r/>
            <w:r>
              <w:rPr>
                <w:rFonts w:ascii="Cambria" w:hAnsi="Cambria"/>
                <w:b w:val="0"/>
                <w:sz w:val="19"/>
              </w:rPr>
              <w:t>Quantified from each course's assessment results.</w:t>
            </w:r>
          </w:p>
        </w:tc>
        <w:tc>
          <w:tcPr>
            <w:tcW w:type="dxa" w:w="2494"/>
            <w:shd w:val="clear" w:color="auto" w:fill="D9E2EC"/>
            <w:tcW w:w="2494" w:type="dxa"/>
          </w:tcPr>
          <w:p>
            <w:pPr>
              <w:jc w:val="center"/>
            </w:pPr>
            <w:r/>
            <w:r>
              <w:rPr>
                <w:rFonts w:ascii="Cambria" w:hAnsi="Cambria"/>
                <w:b w:val="0"/>
                <w:sz w:val="19"/>
              </w:rPr>
              <w:t>Provides course-level attainment input.</w:t>
            </w:r>
          </w:p>
        </w:tc>
      </w:tr>
      <w:tr>
        <w:tc>
          <w:tcPr>
            <w:tcW w:type="dxa" w:w="2154"/>
            <w:tcW w:w="2154" w:type="dxa"/>
          </w:tcPr>
          <w:p>
            <w:pPr>
              <w:jc w:val="center"/>
            </w:pPr>
            <w:r/>
            <w:r>
              <w:rPr>
                <w:rFonts w:ascii="Cambria" w:hAnsi="Cambria"/>
                <w:b w:val="0"/>
                <w:sz w:val="19"/>
              </w:rPr>
              <w:t>Course Weightage in Program</w:t>
            </w:r>
          </w:p>
        </w:tc>
        <w:tc>
          <w:tcPr>
            <w:tcW w:type="dxa" w:w="3402"/>
            <w:tcW w:w="3402" w:type="dxa"/>
          </w:tcPr>
          <w:p>
            <w:pPr>
              <w:jc w:val="center"/>
            </w:pPr>
            <w:r/>
            <w:r>
              <w:rPr>
                <w:rFonts w:ascii="Cambria" w:hAnsi="Cambria"/>
                <w:b w:val="0"/>
                <w:sz w:val="19"/>
              </w:rPr>
              <w:t>Based on credit allocation of each course.</w:t>
            </w:r>
          </w:p>
        </w:tc>
        <w:tc>
          <w:tcPr>
            <w:tcW w:type="dxa" w:w="2494"/>
            <w:tcW w:w="2494" w:type="dxa"/>
          </w:tcPr>
          <w:p>
            <w:pPr>
              <w:jc w:val="center"/>
            </w:pPr>
            <w:r/>
            <w:r>
              <w:rPr>
                <w:rFonts w:ascii="Cambria" w:hAnsi="Cambria"/>
                <w:b w:val="0"/>
                <w:sz w:val="19"/>
              </w:rPr>
              <w:t>Normalizes contribution to overall PO attainment.</w:t>
            </w:r>
          </w:p>
        </w:tc>
      </w:tr>
      <w:tr>
        <w:tc>
          <w:tcPr>
            <w:tcW w:type="dxa" w:w="2154"/>
            <w:shd w:val="clear" w:color="auto" w:fill="D9E2EC"/>
            <w:tcW w:w="2154" w:type="dxa"/>
          </w:tcPr>
          <w:p>
            <w:pPr>
              <w:jc w:val="center"/>
            </w:pPr>
            <w:r/>
            <w:r>
              <w:rPr>
                <w:rFonts w:ascii="Cambria" w:hAnsi="Cambria"/>
                <w:b w:val="0"/>
                <w:sz w:val="19"/>
              </w:rPr>
              <w:t>Indirect Feedback (Exit / Alumni / Employer Survey)</w:t>
            </w:r>
          </w:p>
        </w:tc>
        <w:tc>
          <w:tcPr>
            <w:tcW w:type="dxa" w:w="3402"/>
            <w:shd w:val="clear" w:color="auto" w:fill="D9E2EC"/>
            <w:tcW w:w="3402" w:type="dxa"/>
          </w:tcPr>
          <w:p>
            <w:pPr>
              <w:jc w:val="center"/>
            </w:pPr>
            <w:r/>
            <w:r>
              <w:rPr>
                <w:rFonts w:ascii="Cambria" w:hAnsi="Cambria"/>
                <w:b w:val="0"/>
                <w:sz w:val="19"/>
              </w:rPr>
              <w:t>Reflects stakeholder perception of graduate attributes.</w:t>
            </w:r>
          </w:p>
        </w:tc>
        <w:tc>
          <w:tcPr>
            <w:tcW w:type="dxa" w:w="2494"/>
            <w:shd w:val="clear" w:color="auto" w:fill="D9E2EC"/>
            <w:tcW w:w="2494" w:type="dxa"/>
          </w:tcPr>
          <w:p>
            <w:pPr>
              <w:jc w:val="center"/>
            </w:pPr>
            <w:r/>
            <w:r>
              <w:rPr>
                <w:rFonts w:ascii="Cambria" w:hAnsi="Cambria"/>
                <w:b w:val="0"/>
                <w:sz w:val="19"/>
              </w:rPr>
              <w:t>Adds qualitative validation.</w:t>
            </w:r>
          </w:p>
        </w:tc>
      </w:tr>
    </w:tbl>
    <w:p>
      <w:pPr>
        <w:spacing w:before="200" w:after="160"/>
      </w:pPr>
      <w:r>
        <w:rPr>
          <w:rFonts w:ascii="Cambria" w:hAnsi="Cambria"/>
          <w:b/>
          <w:color w:val="1F3A5F"/>
          <w:sz w:val="30"/>
        </w:rPr>
        <w:t>46.3 – Formula for PO Attainment Calculation</w:t>
      </w:r>
    </w:p>
    <w:p>
      <w:pPr>
        <w:jc w:val="center"/>
      </w:pPr>
      <w:r>
        <w:rPr>
          <w:rFonts w:ascii="Cambria" w:hAnsi="Cambria"/>
          <w:b w:val="0"/>
          <w:i/>
          <w:sz w:val="22"/>
        </w:rPr>
        <w:t>PO Attainment = Σ(CO Attainment Level × CO–PO Mapping Strength × Course Credit Weightage) / Σ(Mapping Strength × Credit Weightage)</w:t>
      </w:r>
    </w:p>
    <w:p>
      <w:pPr>
        <w:jc w:val="both"/>
      </w:pPr>
      <w:r>
        <w:rPr>
          <w:rFonts w:ascii="Cambria" w:hAnsi="Cambria"/>
          <w:b w:val="0"/>
          <w:i/>
          <w:sz w:val="22"/>
        </w:rPr>
        <w:t>Mapping Strength:</w:t>
      </w:r>
    </w:p>
    <w:p>
      <w:pPr>
        <w:pStyle w:val="ListBullet"/>
        <w:spacing w:after="60"/>
      </w:pPr>
      <w:r>
        <w:rPr>
          <w:rFonts w:ascii="Cambria" w:hAnsi="Cambria"/>
          <w:sz w:val="22"/>
        </w:rPr>
        <w:t>3 = Strong, 2 = Moderate, 1 = Slight, 0 = No Contribution</w:t>
      </w:r>
    </w:p>
    <w:p>
      <w:pPr>
        <w:jc w:val="both"/>
      </w:pPr>
      <w:r>
        <w:rPr>
          <w:rFonts w:ascii="Cambria" w:hAnsi="Cambria"/>
          <w:b w:val="0"/>
          <w:i/>
          <w:sz w:val="22"/>
        </w:rPr>
        <w:t>Attainment Levels:</w:t>
      </w:r>
    </w:p>
    <w:p>
      <w:pPr>
        <w:pStyle w:val="ListBullet"/>
        <w:spacing w:after="60"/>
      </w:pPr>
      <w:r>
        <w:rPr>
          <w:rFonts w:ascii="Cambria" w:hAnsi="Cambria"/>
          <w:sz w:val="22"/>
        </w:rPr>
        <w:t>3 = ≥70%, 2 = 60–69%, 1 = 50–59%, 0 = &lt;50%</w:t>
      </w:r>
    </w:p>
    <w:p>
      <w:pPr>
        <w:spacing w:before="200" w:after="160"/>
      </w:pPr>
      <w:r>
        <w:rPr>
          <w:rFonts w:ascii="Cambria" w:hAnsi="Cambria"/>
          <w:b/>
          <w:color w:val="1F3A5F"/>
          <w:sz w:val="30"/>
        </w:rPr>
        <w:t>46.4 – Sample Course-Level CO–PO Attainment Calculation</w:t>
      </w:r>
    </w:p>
    <w:p>
      <w:pPr>
        <w:jc w:val="both"/>
      </w:pPr>
      <w:r>
        <w:rPr>
          <w:rFonts w:ascii="Cambria" w:hAnsi="Cambria"/>
          <w:b/>
          <w:i w:val="0"/>
          <w:sz w:val="22"/>
        </w:rPr>
        <w:t xml:space="preserve">Course: </w:t>
      </w:r>
      <w:r>
        <w:rPr>
          <w:rFonts w:ascii="Cambria" w:hAnsi="Cambria"/>
          <w:b w:val="0"/>
          <w:i w:val="0"/>
          <w:sz w:val="22"/>
        </w:rPr>
        <w:t xml:space="preserve">ECE501 – Digital Communication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Credits: </w:t>
      </w:r>
      <w:r>
        <w:rPr>
          <w:rFonts w:ascii="Cambria" w:hAnsi="Cambria"/>
          <w:b w:val="0"/>
          <w:i w:val="0"/>
          <w:sz w:val="22"/>
        </w:rPr>
        <w:t>3</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907"/>
            <w:shd w:val="clear" w:color="auto" w:fill="1F3A5F"/>
            <w:tcW w:w="907" w:type="dxa"/>
          </w:tcPr>
          <w:p>
            <w:pPr>
              <w:jc w:val="center"/>
            </w:pPr>
            <w:r/>
            <w:r>
              <w:rPr>
                <w:rFonts w:ascii="Cambria" w:hAnsi="Cambria"/>
                <w:b/>
                <w:color w:val="FFFFFF"/>
                <w:sz w:val="22"/>
              </w:rPr>
              <w:t>CO → PO</w:t>
            </w:r>
          </w:p>
        </w:tc>
        <w:tc>
          <w:tcPr>
            <w:tcW w:type="dxa" w:w="680"/>
            <w:shd w:val="clear" w:color="auto" w:fill="1F3A5F"/>
            <w:tcW w:w="680" w:type="dxa"/>
          </w:tcPr>
          <w:p>
            <w:pPr>
              <w:jc w:val="center"/>
            </w:pPr>
            <w:r/>
            <w:r>
              <w:rPr>
                <w:rFonts w:ascii="Cambria" w:hAnsi="Cambria"/>
                <w:b/>
                <w:color w:val="FFFFFF"/>
                <w:sz w:val="22"/>
              </w:rPr>
              <w:t>PO1</w:t>
            </w:r>
          </w:p>
        </w:tc>
        <w:tc>
          <w:tcPr>
            <w:tcW w:type="dxa" w:w="680"/>
            <w:shd w:val="clear" w:color="auto" w:fill="1F3A5F"/>
            <w:tcW w:w="680" w:type="dxa"/>
          </w:tcPr>
          <w:p>
            <w:pPr>
              <w:jc w:val="center"/>
            </w:pPr>
            <w:r/>
            <w:r>
              <w:rPr>
                <w:rFonts w:ascii="Cambria" w:hAnsi="Cambria"/>
                <w:b/>
                <w:color w:val="FFFFFF"/>
                <w:sz w:val="22"/>
              </w:rPr>
              <w:t>PO2</w:t>
            </w:r>
          </w:p>
        </w:tc>
        <w:tc>
          <w:tcPr>
            <w:tcW w:type="dxa" w:w="680"/>
            <w:shd w:val="clear" w:color="auto" w:fill="1F3A5F"/>
            <w:tcW w:w="680" w:type="dxa"/>
          </w:tcPr>
          <w:p>
            <w:pPr>
              <w:jc w:val="center"/>
            </w:pPr>
            <w:r/>
            <w:r>
              <w:rPr>
                <w:rFonts w:ascii="Cambria" w:hAnsi="Cambria"/>
                <w:b/>
                <w:color w:val="FFFFFF"/>
                <w:sz w:val="22"/>
              </w:rPr>
              <w:t>PO3</w:t>
            </w:r>
          </w:p>
        </w:tc>
        <w:tc>
          <w:tcPr>
            <w:tcW w:type="dxa" w:w="680"/>
            <w:shd w:val="clear" w:color="auto" w:fill="1F3A5F"/>
            <w:tcW w:w="680" w:type="dxa"/>
          </w:tcPr>
          <w:p>
            <w:pPr>
              <w:jc w:val="center"/>
            </w:pPr>
            <w:r/>
            <w:r>
              <w:rPr>
                <w:rFonts w:ascii="Cambria" w:hAnsi="Cambria"/>
                <w:b/>
                <w:color w:val="FFFFFF"/>
                <w:sz w:val="22"/>
              </w:rPr>
              <w:t>PO4</w:t>
            </w:r>
          </w:p>
        </w:tc>
        <w:tc>
          <w:tcPr>
            <w:tcW w:type="dxa" w:w="680"/>
            <w:shd w:val="clear" w:color="auto" w:fill="1F3A5F"/>
            <w:tcW w:w="680" w:type="dxa"/>
          </w:tcPr>
          <w:p>
            <w:pPr>
              <w:jc w:val="center"/>
            </w:pPr>
            <w:r/>
            <w:r>
              <w:rPr>
                <w:rFonts w:ascii="Cambria" w:hAnsi="Cambria"/>
                <w:b/>
                <w:color w:val="FFFFFF"/>
                <w:sz w:val="22"/>
              </w:rPr>
              <w:t>PO5</w:t>
            </w:r>
          </w:p>
        </w:tc>
        <w:tc>
          <w:tcPr>
            <w:tcW w:type="dxa" w:w="680"/>
            <w:shd w:val="clear" w:color="auto" w:fill="1F3A5F"/>
            <w:tcW w:w="680" w:type="dxa"/>
          </w:tcPr>
          <w:p>
            <w:pPr>
              <w:jc w:val="center"/>
            </w:pPr>
            <w:r/>
            <w:r>
              <w:rPr>
                <w:rFonts w:ascii="Cambria" w:hAnsi="Cambria"/>
                <w:b/>
                <w:color w:val="FFFFFF"/>
                <w:sz w:val="22"/>
              </w:rPr>
              <w:t>PO12</w:t>
            </w:r>
          </w:p>
        </w:tc>
        <w:tc>
          <w:tcPr>
            <w:tcW w:type="dxa" w:w="2608"/>
            <w:shd w:val="clear" w:color="auto" w:fill="1F3A5F"/>
            <w:tcW w:w="2608" w:type="dxa"/>
          </w:tcPr>
          <w:p>
            <w:pPr>
              <w:jc w:val="center"/>
            </w:pPr>
            <w:r/>
            <w:r>
              <w:rPr>
                <w:rFonts w:ascii="Cambria" w:hAnsi="Cambria"/>
                <w:b/>
                <w:color w:val="FFFFFF"/>
                <w:sz w:val="22"/>
              </w:rPr>
              <w:t>Average CO Attainment (From Item 44)</w:t>
            </w:r>
          </w:p>
        </w:tc>
      </w:tr>
      <w:tr>
        <w:tc>
          <w:tcPr>
            <w:tcW w:type="dxa" w:w="907"/>
            <w:tcW w:w="907" w:type="dxa"/>
          </w:tcPr>
          <w:p>
            <w:pPr>
              <w:jc w:val="center"/>
            </w:pPr>
            <w:r/>
            <w:r>
              <w:rPr>
                <w:rFonts w:ascii="Cambria" w:hAnsi="Cambria"/>
                <w:b w:val="0"/>
                <w:sz w:val="18"/>
              </w:rPr>
              <w:t>CO1</w:t>
            </w:r>
          </w:p>
        </w:tc>
        <w:tc>
          <w:tcPr>
            <w:tcW w:type="dxa" w:w="680"/>
            <w:tcW w:w="680" w:type="dxa"/>
          </w:tcPr>
          <w:p>
            <w:pPr>
              <w:jc w:val="left"/>
            </w:pPr>
            <w:r/>
            <w:r>
              <w:rPr>
                <w:rFonts w:ascii="Cambria" w:hAnsi="Cambria"/>
                <w:b w:val="0"/>
                <w:sz w:val="18"/>
              </w:rPr>
              <w:t>3</w:t>
            </w:r>
          </w:p>
        </w:tc>
        <w:tc>
          <w:tcPr>
            <w:tcW w:type="dxa" w:w="680"/>
            <w:tcW w:w="680" w:type="dxa"/>
          </w:tcPr>
          <w:p>
            <w:pPr>
              <w:jc w:val="center"/>
            </w:pPr>
            <w:r/>
            <w:r>
              <w:rPr>
                <w:rFonts w:ascii="Cambria" w:hAnsi="Cambria"/>
                <w:b w:val="0"/>
                <w:sz w:val="18"/>
              </w:rPr>
              <w:t>2</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w:t>
            </w:r>
          </w:p>
        </w:tc>
        <w:tc>
          <w:tcPr>
            <w:tcW w:type="dxa" w:w="2608"/>
            <w:tcW w:w="2608" w:type="dxa"/>
          </w:tcPr>
          <w:p>
            <w:pPr>
              <w:jc w:val="center"/>
            </w:pPr>
            <w:r/>
            <w:r>
              <w:rPr>
                <w:rFonts w:ascii="Cambria" w:hAnsi="Cambria"/>
                <w:b w:val="0"/>
                <w:sz w:val="18"/>
              </w:rPr>
              <w:t>3.0</w:t>
            </w:r>
          </w:p>
        </w:tc>
      </w:tr>
      <w:tr>
        <w:tc>
          <w:tcPr>
            <w:tcW w:type="dxa" w:w="907"/>
            <w:shd w:val="clear" w:color="auto" w:fill="D9E2EC"/>
            <w:tcW w:w="907" w:type="dxa"/>
          </w:tcPr>
          <w:p>
            <w:pPr>
              <w:jc w:val="center"/>
            </w:pPr>
            <w:r/>
            <w:r>
              <w:rPr>
                <w:rFonts w:ascii="Cambria" w:hAnsi="Cambria"/>
                <w:b w:val="0"/>
                <w:sz w:val="18"/>
              </w:rPr>
              <w:t>CO2</w:t>
            </w:r>
          </w:p>
        </w:tc>
        <w:tc>
          <w:tcPr>
            <w:tcW w:type="dxa" w:w="680"/>
            <w:shd w:val="clear" w:color="auto" w:fill="D9E2EC"/>
            <w:tcW w:w="680" w:type="dxa"/>
          </w:tcPr>
          <w:p>
            <w:pPr>
              <w:jc w:val="left"/>
            </w:pPr>
            <w:r/>
            <w:r>
              <w:rPr>
                <w:rFonts w:ascii="Cambria" w:hAnsi="Cambria"/>
                <w:b w:val="0"/>
                <w:sz w:val="18"/>
              </w:rPr>
              <w:t>3</w:t>
            </w:r>
          </w:p>
        </w:tc>
        <w:tc>
          <w:tcPr>
            <w:tcW w:type="dxa" w:w="680"/>
            <w:shd w:val="clear" w:color="auto" w:fill="D9E2EC"/>
            <w:tcW w:w="680" w:type="dxa"/>
          </w:tcPr>
          <w:p>
            <w:pPr>
              <w:jc w:val="center"/>
            </w:pPr>
            <w:r/>
            <w:r>
              <w:rPr>
                <w:rFonts w:ascii="Cambria" w:hAnsi="Cambria"/>
                <w:b w:val="0"/>
                <w:sz w:val="18"/>
              </w:rPr>
              <w:t>3</w:t>
            </w:r>
          </w:p>
        </w:tc>
        <w:tc>
          <w:tcPr>
            <w:tcW w:type="dxa" w:w="680"/>
            <w:shd w:val="clear" w:color="auto" w:fill="D9E2EC"/>
            <w:tcW w:w="680" w:type="dxa"/>
          </w:tcPr>
          <w:p>
            <w:pPr>
              <w:jc w:val="center"/>
            </w:pPr>
            <w:r/>
            <w:r>
              <w:rPr>
                <w:rFonts w:ascii="Cambria" w:hAnsi="Cambria"/>
                <w:b w:val="0"/>
                <w:sz w:val="18"/>
              </w:rPr>
              <w:t>2</w:t>
            </w:r>
          </w:p>
        </w:tc>
        <w:tc>
          <w:tcPr>
            <w:tcW w:type="dxa" w:w="680"/>
            <w:shd w:val="clear" w:color="auto" w:fill="D9E2EC"/>
            <w:tcW w:w="680" w:type="dxa"/>
          </w:tcPr>
          <w:p>
            <w:pPr>
              <w:jc w:val="center"/>
            </w:pPr>
            <w:r/>
            <w:r>
              <w:rPr>
                <w:rFonts w:ascii="Cambria" w:hAnsi="Cambria"/>
                <w:b w:val="0"/>
                <w:sz w:val="18"/>
              </w:rPr>
              <w:t>–</w:t>
            </w:r>
          </w:p>
        </w:tc>
        <w:tc>
          <w:tcPr>
            <w:tcW w:type="dxa" w:w="680"/>
            <w:shd w:val="clear" w:color="auto" w:fill="D9E2EC"/>
            <w:tcW w:w="680" w:type="dxa"/>
          </w:tcPr>
          <w:p>
            <w:pPr>
              <w:jc w:val="center"/>
            </w:pPr>
            <w:r/>
            <w:r>
              <w:rPr>
                <w:rFonts w:ascii="Cambria" w:hAnsi="Cambria"/>
                <w:b w:val="0"/>
                <w:sz w:val="18"/>
              </w:rPr>
              <w:t>–</w:t>
            </w:r>
          </w:p>
        </w:tc>
        <w:tc>
          <w:tcPr>
            <w:tcW w:type="dxa" w:w="680"/>
            <w:shd w:val="clear" w:color="auto" w:fill="D9E2EC"/>
            <w:tcW w:w="680" w:type="dxa"/>
          </w:tcPr>
          <w:p>
            <w:pPr>
              <w:jc w:val="center"/>
            </w:pPr>
            <w:r/>
            <w:r>
              <w:rPr>
                <w:rFonts w:ascii="Cambria" w:hAnsi="Cambria"/>
                <w:b w:val="0"/>
                <w:sz w:val="18"/>
              </w:rPr>
              <w:t>–</w:t>
            </w:r>
          </w:p>
        </w:tc>
        <w:tc>
          <w:tcPr>
            <w:tcW w:type="dxa" w:w="2608"/>
            <w:shd w:val="clear" w:color="auto" w:fill="D9E2EC"/>
            <w:tcW w:w="2608" w:type="dxa"/>
          </w:tcPr>
          <w:p>
            <w:pPr>
              <w:jc w:val="center"/>
            </w:pPr>
            <w:r/>
            <w:r>
              <w:rPr>
                <w:rFonts w:ascii="Cambria" w:hAnsi="Cambria"/>
                <w:b w:val="0"/>
                <w:sz w:val="18"/>
              </w:rPr>
              <w:t>3.0</w:t>
            </w:r>
          </w:p>
        </w:tc>
      </w:tr>
      <w:tr>
        <w:tc>
          <w:tcPr>
            <w:tcW w:type="dxa" w:w="907"/>
            <w:tcW w:w="907" w:type="dxa"/>
          </w:tcPr>
          <w:p>
            <w:pPr>
              <w:jc w:val="center"/>
            </w:pPr>
            <w:r/>
            <w:r>
              <w:rPr>
                <w:rFonts w:ascii="Cambria" w:hAnsi="Cambria"/>
                <w:b w:val="0"/>
                <w:sz w:val="18"/>
              </w:rPr>
              <w:t>CO3</w:t>
            </w:r>
          </w:p>
        </w:tc>
        <w:tc>
          <w:tcPr>
            <w:tcW w:type="dxa" w:w="680"/>
            <w:tcW w:w="680" w:type="dxa"/>
          </w:tcPr>
          <w:p>
            <w:pPr>
              <w:jc w:val="left"/>
            </w:pPr>
            <w:r/>
            <w:r>
              <w:rPr>
                <w:rFonts w:ascii="Cambria" w:hAnsi="Cambria"/>
                <w:b w:val="0"/>
                <w:sz w:val="18"/>
              </w:rPr>
              <w:t>–</w:t>
            </w:r>
          </w:p>
        </w:tc>
        <w:tc>
          <w:tcPr>
            <w:tcW w:type="dxa" w:w="680"/>
            <w:tcW w:w="680" w:type="dxa"/>
          </w:tcPr>
          <w:p>
            <w:pPr>
              <w:jc w:val="center"/>
            </w:pPr>
            <w:r/>
            <w:r>
              <w:rPr>
                <w:rFonts w:ascii="Cambria" w:hAnsi="Cambria"/>
                <w:b w:val="0"/>
                <w:sz w:val="18"/>
              </w:rPr>
              <w:t>2</w:t>
            </w:r>
          </w:p>
        </w:tc>
        <w:tc>
          <w:tcPr>
            <w:tcW w:type="dxa" w:w="680"/>
            <w:tcW w:w="680" w:type="dxa"/>
          </w:tcPr>
          <w:p>
            <w:pPr>
              <w:jc w:val="center"/>
            </w:pPr>
            <w:r/>
            <w:r>
              <w:rPr>
                <w:rFonts w:ascii="Cambria" w:hAnsi="Cambria"/>
                <w:b w:val="0"/>
                <w:sz w:val="18"/>
              </w:rPr>
              <w:t>3</w:t>
            </w:r>
          </w:p>
        </w:tc>
        <w:tc>
          <w:tcPr>
            <w:tcW w:type="dxa" w:w="680"/>
            <w:tcW w:w="680" w:type="dxa"/>
          </w:tcPr>
          <w:p>
            <w:pPr>
              <w:jc w:val="center"/>
            </w:pPr>
            <w:r/>
            <w:r>
              <w:rPr>
                <w:rFonts w:ascii="Cambria" w:hAnsi="Cambria"/>
                <w:b w:val="0"/>
                <w:sz w:val="18"/>
              </w:rPr>
              <w:t>3</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w:t>
            </w:r>
          </w:p>
        </w:tc>
        <w:tc>
          <w:tcPr>
            <w:tcW w:type="dxa" w:w="2608"/>
            <w:tcW w:w="2608" w:type="dxa"/>
          </w:tcPr>
          <w:p>
            <w:pPr>
              <w:jc w:val="center"/>
            </w:pPr>
            <w:r/>
            <w:r>
              <w:rPr>
                <w:rFonts w:ascii="Cambria" w:hAnsi="Cambria"/>
                <w:b w:val="0"/>
                <w:sz w:val="18"/>
              </w:rPr>
              <w:t>2.0</w:t>
            </w:r>
          </w:p>
        </w:tc>
      </w:tr>
      <w:tr>
        <w:tc>
          <w:tcPr>
            <w:tcW w:type="dxa" w:w="907"/>
            <w:shd w:val="clear" w:color="auto" w:fill="D9E2EC"/>
            <w:tcW w:w="907" w:type="dxa"/>
          </w:tcPr>
          <w:p>
            <w:pPr>
              <w:jc w:val="center"/>
            </w:pPr>
            <w:r/>
            <w:r>
              <w:rPr>
                <w:rFonts w:ascii="Cambria" w:hAnsi="Cambria"/>
                <w:b w:val="0"/>
                <w:sz w:val="18"/>
              </w:rPr>
              <w:t>CO4</w:t>
            </w:r>
          </w:p>
        </w:tc>
        <w:tc>
          <w:tcPr>
            <w:tcW w:type="dxa" w:w="680"/>
            <w:shd w:val="clear" w:color="auto" w:fill="D9E2EC"/>
            <w:tcW w:w="680" w:type="dxa"/>
          </w:tcPr>
          <w:p>
            <w:pPr>
              <w:jc w:val="left"/>
            </w:pPr>
            <w:r/>
            <w:r>
              <w:rPr>
                <w:rFonts w:ascii="Cambria" w:hAnsi="Cambria"/>
                <w:b w:val="0"/>
                <w:sz w:val="18"/>
              </w:rPr>
              <w:t>–</w:t>
            </w:r>
          </w:p>
        </w:tc>
        <w:tc>
          <w:tcPr>
            <w:tcW w:type="dxa" w:w="680"/>
            <w:shd w:val="clear" w:color="auto" w:fill="D9E2EC"/>
            <w:tcW w:w="680" w:type="dxa"/>
          </w:tcPr>
          <w:p>
            <w:pPr>
              <w:jc w:val="center"/>
            </w:pPr>
            <w:r/>
            <w:r>
              <w:rPr>
                <w:rFonts w:ascii="Cambria" w:hAnsi="Cambria"/>
                <w:b w:val="0"/>
                <w:sz w:val="18"/>
              </w:rPr>
              <w:t>2</w:t>
            </w:r>
          </w:p>
        </w:tc>
        <w:tc>
          <w:tcPr>
            <w:tcW w:type="dxa" w:w="680"/>
            <w:shd w:val="clear" w:color="auto" w:fill="D9E2EC"/>
            <w:tcW w:w="680" w:type="dxa"/>
          </w:tcPr>
          <w:p>
            <w:pPr>
              <w:jc w:val="center"/>
            </w:pPr>
            <w:r/>
            <w:r>
              <w:rPr>
                <w:rFonts w:ascii="Cambria" w:hAnsi="Cambria"/>
                <w:b w:val="0"/>
                <w:sz w:val="18"/>
              </w:rPr>
              <w:t>3</w:t>
            </w:r>
          </w:p>
        </w:tc>
        <w:tc>
          <w:tcPr>
            <w:tcW w:type="dxa" w:w="680"/>
            <w:shd w:val="clear" w:color="auto" w:fill="D9E2EC"/>
            <w:tcW w:w="680" w:type="dxa"/>
          </w:tcPr>
          <w:p>
            <w:pPr>
              <w:jc w:val="center"/>
            </w:pPr>
            <w:r/>
            <w:r>
              <w:rPr>
                <w:rFonts w:ascii="Cambria" w:hAnsi="Cambria"/>
                <w:b w:val="0"/>
                <w:sz w:val="18"/>
              </w:rPr>
              <w:t>3</w:t>
            </w:r>
          </w:p>
        </w:tc>
        <w:tc>
          <w:tcPr>
            <w:tcW w:type="dxa" w:w="680"/>
            <w:shd w:val="clear" w:color="auto" w:fill="D9E2EC"/>
            <w:tcW w:w="680" w:type="dxa"/>
          </w:tcPr>
          <w:p>
            <w:pPr>
              <w:jc w:val="center"/>
            </w:pPr>
            <w:r/>
            <w:r>
              <w:rPr>
                <w:rFonts w:ascii="Cambria" w:hAnsi="Cambria"/>
                <w:b w:val="0"/>
                <w:sz w:val="18"/>
              </w:rPr>
              <w:t>2</w:t>
            </w:r>
          </w:p>
        </w:tc>
        <w:tc>
          <w:tcPr>
            <w:tcW w:type="dxa" w:w="680"/>
            <w:shd w:val="clear" w:color="auto" w:fill="D9E2EC"/>
            <w:tcW w:w="680" w:type="dxa"/>
          </w:tcPr>
          <w:p>
            <w:pPr>
              <w:jc w:val="center"/>
            </w:pPr>
            <w:r/>
            <w:r>
              <w:rPr>
                <w:rFonts w:ascii="Cambria" w:hAnsi="Cambria"/>
                <w:b w:val="0"/>
                <w:sz w:val="18"/>
              </w:rPr>
              <w:t>–</w:t>
            </w:r>
          </w:p>
        </w:tc>
        <w:tc>
          <w:tcPr>
            <w:tcW w:type="dxa" w:w="2608"/>
            <w:shd w:val="clear" w:color="auto" w:fill="D9E2EC"/>
            <w:tcW w:w="2608" w:type="dxa"/>
          </w:tcPr>
          <w:p>
            <w:pPr>
              <w:jc w:val="center"/>
            </w:pPr>
            <w:r/>
            <w:r>
              <w:rPr>
                <w:rFonts w:ascii="Cambria" w:hAnsi="Cambria"/>
                <w:b w:val="0"/>
                <w:sz w:val="18"/>
              </w:rPr>
              <w:t>3.0</w:t>
            </w:r>
          </w:p>
        </w:tc>
      </w:tr>
    </w:tbl>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907"/>
            <w:shd w:val="clear" w:color="auto" w:fill="1F3A5F"/>
            <w:tcW w:w="907" w:type="dxa"/>
          </w:tcPr>
          <w:p>
            <w:pPr>
              <w:jc w:val="center"/>
            </w:pPr>
            <w:r/>
            <w:r>
              <w:rPr>
                <w:rFonts w:ascii="Cambria" w:hAnsi="Cambria"/>
                <w:b/>
                <w:color w:val="FFFFFF"/>
                <w:sz w:val="22"/>
              </w:rPr>
              <w:t>CO → PO</w:t>
            </w:r>
          </w:p>
        </w:tc>
        <w:tc>
          <w:tcPr>
            <w:tcW w:type="dxa" w:w="680"/>
            <w:shd w:val="clear" w:color="auto" w:fill="1F3A5F"/>
            <w:tcW w:w="680" w:type="dxa"/>
          </w:tcPr>
          <w:p>
            <w:pPr>
              <w:jc w:val="center"/>
            </w:pPr>
            <w:r/>
            <w:r>
              <w:rPr>
                <w:rFonts w:ascii="Cambria" w:hAnsi="Cambria"/>
                <w:b/>
                <w:color w:val="FFFFFF"/>
                <w:sz w:val="22"/>
              </w:rPr>
              <w:t>PO1</w:t>
            </w:r>
          </w:p>
        </w:tc>
        <w:tc>
          <w:tcPr>
            <w:tcW w:type="dxa" w:w="680"/>
            <w:shd w:val="clear" w:color="auto" w:fill="1F3A5F"/>
            <w:tcW w:w="680" w:type="dxa"/>
          </w:tcPr>
          <w:p>
            <w:pPr>
              <w:jc w:val="center"/>
            </w:pPr>
            <w:r/>
            <w:r>
              <w:rPr>
                <w:rFonts w:ascii="Cambria" w:hAnsi="Cambria"/>
                <w:b/>
                <w:color w:val="FFFFFF"/>
                <w:sz w:val="22"/>
              </w:rPr>
              <w:t>PO2</w:t>
            </w:r>
          </w:p>
        </w:tc>
        <w:tc>
          <w:tcPr>
            <w:tcW w:type="dxa" w:w="680"/>
            <w:shd w:val="clear" w:color="auto" w:fill="1F3A5F"/>
            <w:tcW w:w="680" w:type="dxa"/>
          </w:tcPr>
          <w:p>
            <w:pPr>
              <w:jc w:val="center"/>
            </w:pPr>
            <w:r/>
            <w:r>
              <w:rPr>
                <w:rFonts w:ascii="Cambria" w:hAnsi="Cambria"/>
                <w:b/>
                <w:color w:val="FFFFFF"/>
                <w:sz w:val="22"/>
              </w:rPr>
              <w:t>PO3</w:t>
            </w:r>
          </w:p>
        </w:tc>
        <w:tc>
          <w:tcPr>
            <w:tcW w:type="dxa" w:w="680"/>
            <w:shd w:val="clear" w:color="auto" w:fill="1F3A5F"/>
            <w:tcW w:w="680" w:type="dxa"/>
          </w:tcPr>
          <w:p>
            <w:pPr>
              <w:jc w:val="center"/>
            </w:pPr>
            <w:r/>
            <w:r>
              <w:rPr>
                <w:rFonts w:ascii="Cambria" w:hAnsi="Cambria"/>
                <w:b/>
                <w:color w:val="FFFFFF"/>
                <w:sz w:val="22"/>
              </w:rPr>
              <w:t>PO4</w:t>
            </w:r>
          </w:p>
        </w:tc>
        <w:tc>
          <w:tcPr>
            <w:tcW w:type="dxa" w:w="680"/>
            <w:shd w:val="clear" w:color="auto" w:fill="1F3A5F"/>
            <w:tcW w:w="680" w:type="dxa"/>
          </w:tcPr>
          <w:p>
            <w:pPr>
              <w:jc w:val="center"/>
            </w:pPr>
            <w:r/>
            <w:r>
              <w:rPr>
                <w:rFonts w:ascii="Cambria" w:hAnsi="Cambria"/>
                <w:b/>
                <w:color w:val="FFFFFF"/>
                <w:sz w:val="22"/>
              </w:rPr>
              <w:t>PO5</w:t>
            </w:r>
          </w:p>
        </w:tc>
        <w:tc>
          <w:tcPr>
            <w:tcW w:type="dxa" w:w="680"/>
            <w:shd w:val="clear" w:color="auto" w:fill="1F3A5F"/>
            <w:tcW w:w="680" w:type="dxa"/>
          </w:tcPr>
          <w:p>
            <w:pPr>
              <w:jc w:val="center"/>
            </w:pPr>
            <w:r/>
            <w:r>
              <w:rPr>
                <w:rFonts w:ascii="Cambria" w:hAnsi="Cambria"/>
                <w:b/>
                <w:color w:val="FFFFFF"/>
                <w:sz w:val="22"/>
              </w:rPr>
              <w:t>PO12</w:t>
            </w:r>
          </w:p>
        </w:tc>
        <w:tc>
          <w:tcPr>
            <w:tcW w:type="dxa" w:w="2608"/>
            <w:shd w:val="clear" w:color="auto" w:fill="1F3A5F"/>
            <w:tcW w:w="2608" w:type="dxa"/>
          </w:tcPr>
          <w:p>
            <w:pPr>
              <w:jc w:val="center"/>
            </w:pPr>
            <w:r/>
            <w:r>
              <w:rPr>
                <w:rFonts w:ascii="Cambria" w:hAnsi="Cambria"/>
                <w:b/>
                <w:color w:val="FFFFFF"/>
                <w:sz w:val="22"/>
              </w:rPr>
              <w:t>Average CO Attainment (From Item 44)</w:t>
            </w:r>
          </w:p>
        </w:tc>
      </w:tr>
      <w:tr>
        <w:tc>
          <w:tcPr>
            <w:tcW w:type="dxa" w:w="907"/>
            <w:tcW w:w="907" w:type="dxa"/>
          </w:tcPr>
          <w:p>
            <w:pPr>
              <w:jc w:val="center"/>
            </w:pPr>
            <w:r/>
            <w:r>
              <w:rPr>
                <w:rFonts w:ascii="Cambria" w:hAnsi="Cambria"/>
                <w:b w:val="0"/>
                <w:sz w:val="18"/>
              </w:rPr>
              <w:t>CO5</w:t>
            </w:r>
          </w:p>
        </w:tc>
        <w:tc>
          <w:tcPr>
            <w:tcW w:type="dxa" w:w="680"/>
            <w:tcW w:w="680" w:type="dxa"/>
          </w:tcPr>
          <w:p>
            <w:pPr>
              <w:jc w:val="left"/>
            </w:pPr>
            <w:r/>
            <w:r>
              <w:rPr>
                <w:rFonts w:ascii="Cambria" w:hAnsi="Cambria"/>
                <w:b w:val="0"/>
                <w:sz w:val="18"/>
              </w:rPr>
              <w:t>–</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3</w:t>
            </w:r>
          </w:p>
        </w:tc>
        <w:tc>
          <w:tcPr>
            <w:tcW w:type="dxa" w:w="680"/>
            <w:tcW w:w="680" w:type="dxa"/>
          </w:tcPr>
          <w:p>
            <w:pPr>
              <w:jc w:val="center"/>
            </w:pPr>
            <w:r/>
            <w:r>
              <w:rPr>
                <w:rFonts w:ascii="Cambria" w:hAnsi="Cambria"/>
                <w:b w:val="0"/>
                <w:sz w:val="18"/>
              </w:rPr>
              <w:t>–</w:t>
            </w:r>
          </w:p>
        </w:tc>
        <w:tc>
          <w:tcPr>
            <w:tcW w:type="dxa" w:w="680"/>
            <w:tcW w:w="680" w:type="dxa"/>
          </w:tcPr>
          <w:p>
            <w:pPr>
              <w:jc w:val="center"/>
            </w:pPr>
            <w:r/>
            <w:r>
              <w:rPr>
                <w:rFonts w:ascii="Cambria" w:hAnsi="Cambria"/>
                <w:b w:val="0"/>
                <w:sz w:val="18"/>
              </w:rPr>
              <w:t>3</w:t>
            </w:r>
          </w:p>
        </w:tc>
        <w:tc>
          <w:tcPr>
            <w:tcW w:type="dxa" w:w="680"/>
            <w:tcW w:w="680" w:type="dxa"/>
          </w:tcPr>
          <w:p>
            <w:pPr>
              <w:jc w:val="center"/>
            </w:pPr>
            <w:r/>
            <w:r>
              <w:rPr>
                <w:rFonts w:ascii="Cambria" w:hAnsi="Cambria"/>
                <w:b w:val="0"/>
                <w:sz w:val="18"/>
              </w:rPr>
              <w:t>3</w:t>
            </w:r>
          </w:p>
        </w:tc>
        <w:tc>
          <w:tcPr>
            <w:tcW w:type="dxa" w:w="2608"/>
            <w:tcW w:w="2608" w:type="dxa"/>
          </w:tcPr>
          <w:p>
            <w:pPr>
              <w:jc w:val="center"/>
            </w:pPr>
            <w:r/>
            <w:r>
              <w:rPr>
                <w:rFonts w:ascii="Cambria" w:hAnsi="Cambria"/>
                <w:b w:val="0"/>
                <w:sz w:val="18"/>
              </w:rPr>
              <w:t>3.0</w:t>
            </w:r>
          </w:p>
        </w:tc>
      </w:tr>
    </w:tbl>
    <w:p>
      <w:pPr>
        <w:jc w:val="both"/>
      </w:pPr>
      <w:r>
        <w:rPr>
          <w:rFonts w:ascii="Cambria" w:hAnsi="Cambria"/>
          <w:b w:val="0"/>
          <w:i/>
          <w:sz w:val="22"/>
        </w:rPr>
        <w:t>Each CO contributes to relevant POs based on its mapping strength and attainment value.</w:t>
      </w:r>
    </w:p>
    <w:p>
      <w:pPr>
        <w:spacing w:before="200" w:after="160"/>
      </w:pPr>
      <w:r>
        <w:rPr>
          <w:rFonts w:ascii="Cambria" w:hAnsi="Cambria"/>
          <w:b/>
          <w:color w:val="1F3A5F"/>
          <w:sz w:val="30"/>
        </w:rPr>
        <w:t>46.5 – Course-to-Program Outcome Mapping Summary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020"/>
            <w:shd w:val="clear" w:color="auto" w:fill="1F3A5F"/>
            <w:tcW w:w="1020" w:type="dxa"/>
          </w:tcPr>
          <w:p>
            <w:pPr>
              <w:jc w:val="center"/>
            </w:pPr>
            <w:r/>
            <w:r>
              <w:rPr>
                <w:rFonts w:ascii="Cambria" w:hAnsi="Cambria"/>
                <w:b/>
                <w:color w:val="FFFFFF"/>
                <w:sz w:val="22"/>
              </w:rPr>
              <w:t>PO No.</w:t>
            </w:r>
          </w:p>
        </w:tc>
        <w:tc>
          <w:tcPr>
            <w:tcW w:type="dxa" w:w="3061"/>
            <w:shd w:val="clear" w:color="auto" w:fill="1F3A5F"/>
            <w:tcW w:w="3061" w:type="dxa"/>
          </w:tcPr>
          <w:p>
            <w:pPr>
              <w:jc w:val="center"/>
            </w:pPr>
            <w:r/>
            <w:r>
              <w:rPr>
                <w:rFonts w:ascii="Cambria" w:hAnsi="Cambria"/>
                <w:b/>
                <w:color w:val="FFFFFF"/>
                <w:sz w:val="22"/>
              </w:rPr>
              <w:t>Course Contribution (Average of All COs)</w:t>
            </w:r>
          </w:p>
        </w:tc>
        <w:tc>
          <w:tcPr>
            <w:tcW w:type="dxa" w:w="2041"/>
            <w:shd w:val="clear" w:color="auto" w:fill="1F3A5F"/>
            <w:tcW w:w="2041" w:type="dxa"/>
          </w:tcPr>
          <w:p>
            <w:pPr>
              <w:jc w:val="center"/>
            </w:pPr>
            <w:r/>
            <w:r>
              <w:rPr>
                <w:rFonts w:ascii="Cambria" w:hAnsi="Cambria"/>
                <w:b/>
                <w:color w:val="FFFFFF"/>
                <w:sz w:val="22"/>
              </w:rPr>
              <w:t>Weightage Based on Credits</w:t>
            </w:r>
          </w:p>
        </w:tc>
        <w:tc>
          <w:tcPr>
            <w:tcW w:type="dxa" w:w="1928"/>
            <w:shd w:val="clear" w:color="auto" w:fill="1F3A5F"/>
            <w:tcW w:w="1927" w:type="dxa"/>
          </w:tcPr>
          <w:p>
            <w:pPr>
              <w:jc w:val="center"/>
            </w:pPr>
            <w:r/>
            <w:r>
              <w:rPr>
                <w:rFonts w:ascii="Cambria" w:hAnsi="Cambria"/>
                <w:b/>
                <w:color w:val="FFFFFF"/>
                <w:sz w:val="22"/>
              </w:rPr>
              <w:t>PO Attainment (Weighted)</w:t>
            </w:r>
          </w:p>
        </w:tc>
      </w:tr>
      <w:tr>
        <w:tc>
          <w:tcPr>
            <w:tcW w:type="dxa" w:w="1020"/>
            <w:tcW w:w="1020" w:type="dxa"/>
          </w:tcPr>
          <w:p>
            <w:pPr>
              <w:jc w:val="center"/>
            </w:pPr>
            <w:r/>
            <w:r>
              <w:rPr>
                <w:rFonts w:ascii="Cambria" w:hAnsi="Cambria"/>
                <w:b w:val="0"/>
                <w:sz w:val="20"/>
              </w:rPr>
              <w:t>PO1</w:t>
            </w:r>
          </w:p>
        </w:tc>
        <w:tc>
          <w:tcPr>
            <w:tcW w:type="dxa" w:w="3061"/>
            <w:tcW w:w="3061" w:type="dxa"/>
          </w:tcPr>
          <w:p>
            <w:pPr>
              <w:jc w:val="left"/>
            </w:pPr>
            <w:r/>
            <w:r>
              <w:rPr>
                <w:rFonts w:ascii="Cambria" w:hAnsi="Cambria"/>
                <w:b w:val="0"/>
                <w:sz w:val="20"/>
              </w:rPr>
              <w:t>3.0</w:t>
            </w:r>
          </w:p>
        </w:tc>
        <w:tc>
          <w:tcPr>
            <w:tcW w:type="dxa" w:w="2041"/>
            <w:tcW w:w="2041" w:type="dxa"/>
          </w:tcPr>
          <w:p>
            <w:pPr>
              <w:jc w:val="center"/>
            </w:pPr>
            <w:r/>
            <w:r>
              <w:rPr>
                <w:rFonts w:ascii="Cambria" w:hAnsi="Cambria"/>
                <w:b w:val="0"/>
                <w:sz w:val="20"/>
              </w:rPr>
              <w:t>3</w:t>
            </w:r>
          </w:p>
        </w:tc>
        <w:tc>
          <w:tcPr>
            <w:tcW w:type="dxa" w:w="1928"/>
            <w:tcW w:w="1927" w:type="dxa"/>
          </w:tcPr>
          <w:p>
            <w:pPr>
              <w:jc w:val="center"/>
            </w:pPr>
            <w:r/>
            <w:r>
              <w:rPr>
                <w:rFonts w:ascii="Cambria" w:hAnsi="Cambria"/>
                <w:b w:val="0"/>
                <w:sz w:val="20"/>
              </w:rPr>
              <w:t>9.0</w:t>
            </w:r>
          </w:p>
        </w:tc>
      </w:tr>
      <w:tr>
        <w:tc>
          <w:tcPr>
            <w:tcW w:type="dxa" w:w="1020"/>
            <w:shd w:val="clear" w:color="auto" w:fill="D9E2EC"/>
            <w:tcW w:w="1020" w:type="dxa"/>
          </w:tcPr>
          <w:p>
            <w:pPr>
              <w:jc w:val="center"/>
            </w:pPr>
            <w:r/>
            <w:r>
              <w:rPr>
                <w:rFonts w:ascii="Cambria" w:hAnsi="Cambria"/>
                <w:b w:val="0"/>
                <w:sz w:val="20"/>
              </w:rPr>
              <w:t>PO2</w:t>
            </w:r>
          </w:p>
        </w:tc>
        <w:tc>
          <w:tcPr>
            <w:tcW w:type="dxa" w:w="3061"/>
            <w:shd w:val="clear" w:color="auto" w:fill="D9E2EC"/>
            <w:tcW w:w="3061" w:type="dxa"/>
          </w:tcPr>
          <w:p>
            <w:pPr>
              <w:jc w:val="left"/>
            </w:pPr>
            <w:r/>
            <w:r>
              <w:rPr>
                <w:rFonts w:ascii="Cambria" w:hAnsi="Cambria"/>
                <w:b w:val="0"/>
                <w:sz w:val="20"/>
              </w:rPr>
              <w:t>2.8</w:t>
            </w:r>
          </w:p>
        </w:tc>
        <w:tc>
          <w:tcPr>
            <w:tcW w:type="dxa" w:w="2041"/>
            <w:shd w:val="clear" w:color="auto" w:fill="D9E2EC"/>
            <w:tcW w:w="2041" w:type="dxa"/>
          </w:tcPr>
          <w:p>
            <w:pPr>
              <w:jc w:val="center"/>
            </w:pPr>
            <w:r/>
            <w:r>
              <w:rPr>
                <w:rFonts w:ascii="Cambria" w:hAnsi="Cambria"/>
                <w:b w:val="0"/>
                <w:sz w:val="20"/>
              </w:rPr>
              <w:t>3</w:t>
            </w:r>
          </w:p>
        </w:tc>
        <w:tc>
          <w:tcPr>
            <w:tcW w:type="dxa" w:w="1928"/>
            <w:shd w:val="clear" w:color="auto" w:fill="D9E2EC"/>
            <w:tcW w:w="1927" w:type="dxa"/>
          </w:tcPr>
          <w:p>
            <w:pPr>
              <w:jc w:val="center"/>
            </w:pPr>
            <w:r/>
            <w:r>
              <w:rPr>
                <w:rFonts w:ascii="Cambria" w:hAnsi="Cambria"/>
                <w:b w:val="0"/>
                <w:sz w:val="20"/>
              </w:rPr>
              <w:t>8.4</w:t>
            </w:r>
          </w:p>
        </w:tc>
      </w:tr>
      <w:tr>
        <w:tc>
          <w:tcPr>
            <w:tcW w:type="dxa" w:w="1020"/>
            <w:tcW w:w="1020" w:type="dxa"/>
          </w:tcPr>
          <w:p>
            <w:pPr>
              <w:jc w:val="center"/>
            </w:pPr>
            <w:r/>
            <w:r>
              <w:rPr>
                <w:rFonts w:ascii="Cambria" w:hAnsi="Cambria"/>
                <w:b w:val="0"/>
                <w:sz w:val="20"/>
              </w:rPr>
              <w:t>PO3</w:t>
            </w:r>
          </w:p>
        </w:tc>
        <w:tc>
          <w:tcPr>
            <w:tcW w:type="dxa" w:w="3061"/>
            <w:tcW w:w="3061" w:type="dxa"/>
          </w:tcPr>
          <w:p>
            <w:pPr>
              <w:jc w:val="left"/>
            </w:pPr>
            <w:r/>
            <w:r>
              <w:rPr>
                <w:rFonts w:ascii="Cambria" w:hAnsi="Cambria"/>
                <w:b w:val="0"/>
                <w:sz w:val="20"/>
              </w:rPr>
              <w:t>2.7</w:t>
            </w:r>
          </w:p>
        </w:tc>
        <w:tc>
          <w:tcPr>
            <w:tcW w:type="dxa" w:w="2041"/>
            <w:tcW w:w="2041" w:type="dxa"/>
          </w:tcPr>
          <w:p>
            <w:pPr>
              <w:jc w:val="center"/>
            </w:pPr>
            <w:r/>
            <w:r>
              <w:rPr>
                <w:rFonts w:ascii="Cambria" w:hAnsi="Cambria"/>
                <w:b w:val="0"/>
                <w:sz w:val="20"/>
              </w:rPr>
              <w:t>3</w:t>
            </w:r>
          </w:p>
        </w:tc>
        <w:tc>
          <w:tcPr>
            <w:tcW w:type="dxa" w:w="1928"/>
            <w:tcW w:w="1927" w:type="dxa"/>
          </w:tcPr>
          <w:p>
            <w:pPr>
              <w:jc w:val="center"/>
            </w:pPr>
            <w:r/>
            <w:r>
              <w:rPr>
                <w:rFonts w:ascii="Cambria" w:hAnsi="Cambria"/>
                <w:b w:val="0"/>
                <w:sz w:val="20"/>
              </w:rPr>
              <w:t>8.1</w:t>
            </w:r>
          </w:p>
        </w:tc>
      </w:tr>
      <w:tr>
        <w:tc>
          <w:tcPr>
            <w:tcW w:type="dxa" w:w="1020"/>
            <w:shd w:val="clear" w:color="auto" w:fill="D9E2EC"/>
            <w:tcW w:w="1020" w:type="dxa"/>
          </w:tcPr>
          <w:p>
            <w:pPr>
              <w:jc w:val="center"/>
            </w:pPr>
            <w:r/>
            <w:r>
              <w:rPr>
                <w:rFonts w:ascii="Cambria" w:hAnsi="Cambria"/>
                <w:b w:val="0"/>
                <w:sz w:val="20"/>
              </w:rPr>
              <w:t>PO4</w:t>
            </w:r>
          </w:p>
        </w:tc>
        <w:tc>
          <w:tcPr>
            <w:tcW w:type="dxa" w:w="3061"/>
            <w:shd w:val="clear" w:color="auto" w:fill="D9E2EC"/>
            <w:tcW w:w="3061" w:type="dxa"/>
          </w:tcPr>
          <w:p>
            <w:pPr>
              <w:jc w:val="left"/>
            </w:pPr>
            <w:r/>
            <w:r>
              <w:rPr>
                <w:rFonts w:ascii="Cambria" w:hAnsi="Cambria"/>
                <w:b w:val="0"/>
                <w:sz w:val="20"/>
              </w:rPr>
              <w:t>2.5</w:t>
            </w:r>
          </w:p>
        </w:tc>
        <w:tc>
          <w:tcPr>
            <w:tcW w:type="dxa" w:w="2041"/>
            <w:shd w:val="clear" w:color="auto" w:fill="D9E2EC"/>
            <w:tcW w:w="2041" w:type="dxa"/>
          </w:tcPr>
          <w:p>
            <w:pPr>
              <w:jc w:val="center"/>
            </w:pPr>
            <w:r/>
            <w:r>
              <w:rPr>
                <w:rFonts w:ascii="Cambria" w:hAnsi="Cambria"/>
                <w:b w:val="0"/>
                <w:sz w:val="20"/>
              </w:rPr>
              <w:t>3</w:t>
            </w:r>
          </w:p>
        </w:tc>
        <w:tc>
          <w:tcPr>
            <w:tcW w:type="dxa" w:w="1928"/>
            <w:shd w:val="clear" w:color="auto" w:fill="D9E2EC"/>
            <w:tcW w:w="1927" w:type="dxa"/>
          </w:tcPr>
          <w:p>
            <w:pPr>
              <w:jc w:val="center"/>
            </w:pPr>
            <w:r/>
            <w:r>
              <w:rPr>
                <w:rFonts w:ascii="Cambria" w:hAnsi="Cambria"/>
                <w:b w:val="0"/>
                <w:sz w:val="20"/>
              </w:rPr>
              <w:t>7.5</w:t>
            </w:r>
          </w:p>
        </w:tc>
      </w:tr>
      <w:tr>
        <w:tc>
          <w:tcPr>
            <w:tcW w:type="dxa" w:w="1020"/>
            <w:tcW w:w="1020" w:type="dxa"/>
          </w:tcPr>
          <w:p>
            <w:pPr>
              <w:jc w:val="center"/>
            </w:pPr>
            <w:r/>
            <w:r>
              <w:rPr>
                <w:rFonts w:ascii="Cambria" w:hAnsi="Cambria"/>
                <w:b w:val="0"/>
                <w:sz w:val="20"/>
              </w:rPr>
              <w:t>PO5</w:t>
            </w:r>
          </w:p>
        </w:tc>
        <w:tc>
          <w:tcPr>
            <w:tcW w:type="dxa" w:w="3061"/>
            <w:tcW w:w="3061" w:type="dxa"/>
          </w:tcPr>
          <w:p>
            <w:pPr>
              <w:jc w:val="left"/>
            </w:pPr>
            <w:r/>
            <w:r>
              <w:rPr>
                <w:rFonts w:ascii="Cambria" w:hAnsi="Cambria"/>
                <w:b w:val="0"/>
                <w:sz w:val="20"/>
              </w:rPr>
              <w:t>2.6</w:t>
            </w:r>
          </w:p>
        </w:tc>
        <w:tc>
          <w:tcPr>
            <w:tcW w:type="dxa" w:w="2041"/>
            <w:tcW w:w="2041" w:type="dxa"/>
          </w:tcPr>
          <w:p>
            <w:pPr>
              <w:jc w:val="center"/>
            </w:pPr>
            <w:r/>
            <w:r>
              <w:rPr>
                <w:rFonts w:ascii="Cambria" w:hAnsi="Cambria"/>
                <w:b w:val="0"/>
                <w:sz w:val="20"/>
              </w:rPr>
              <w:t>3</w:t>
            </w:r>
          </w:p>
        </w:tc>
        <w:tc>
          <w:tcPr>
            <w:tcW w:type="dxa" w:w="1928"/>
            <w:tcW w:w="1927" w:type="dxa"/>
          </w:tcPr>
          <w:p>
            <w:pPr>
              <w:jc w:val="center"/>
            </w:pPr>
            <w:r/>
            <w:r>
              <w:rPr>
                <w:rFonts w:ascii="Cambria" w:hAnsi="Cambria"/>
                <w:b w:val="0"/>
                <w:sz w:val="20"/>
              </w:rPr>
              <w:t>7.8</w:t>
            </w:r>
          </w:p>
        </w:tc>
      </w:tr>
      <w:tr>
        <w:tc>
          <w:tcPr>
            <w:tcW w:type="dxa" w:w="1020"/>
            <w:shd w:val="clear" w:color="auto" w:fill="D9E2EC"/>
            <w:tcW w:w="1020" w:type="dxa"/>
          </w:tcPr>
          <w:p>
            <w:pPr>
              <w:jc w:val="center"/>
            </w:pPr>
            <w:r/>
            <w:r>
              <w:rPr>
                <w:rFonts w:ascii="Cambria" w:hAnsi="Cambria"/>
                <w:b w:val="0"/>
                <w:sz w:val="20"/>
              </w:rPr>
              <w:t>PO12</w:t>
            </w:r>
          </w:p>
        </w:tc>
        <w:tc>
          <w:tcPr>
            <w:tcW w:type="dxa" w:w="3061"/>
            <w:shd w:val="clear" w:color="auto" w:fill="D9E2EC"/>
            <w:tcW w:w="3061" w:type="dxa"/>
          </w:tcPr>
          <w:p>
            <w:pPr>
              <w:jc w:val="left"/>
            </w:pPr>
            <w:r/>
            <w:r>
              <w:rPr>
                <w:rFonts w:ascii="Cambria" w:hAnsi="Cambria"/>
                <w:b w:val="0"/>
                <w:sz w:val="20"/>
              </w:rPr>
              <w:t>3.0</w:t>
            </w:r>
          </w:p>
        </w:tc>
        <w:tc>
          <w:tcPr>
            <w:tcW w:type="dxa" w:w="2041"/>
            <w:shd w:val="clear" w:color="auto" w:fill="D9E2EC"/>
            <w:tcW w:w="2041" w:type="dxa"/>
          </w:tcPr>
          <w:p>
            <w:pPr>
              <w:jc w:val="center"/>
            </w:pPr>
            <w:r/>
            <w:r>
              <w:rPr>
                <w:rFonts w:ascii="Cambria" w:hAnsi="Cambria"/>
                <w:b w:val="0"/>
                <w:sz w:val="20"/>
              </w:rPr>
              <w:t>3</w:t>
            </w:r>
          </w:p>
        </w:tc>
        <w:tc>
          <w:tcPr>
            <w:tcW w:type="dxa" w:w="1928"/>
            <w:shd w:val="clear" w:color="auto" w:fill="D9E2EC"/>
            <w:tcW w:w="1927" w:type="dxa"/>
          </w:tcPr>
          <w:p>
            <w:pPr>
              <w:jc w:val="center"/>
            </w:pPr>
            <w:r/>
            <w:r>
              <w:rPr>
                <w:rFonts w:ascii="Cambria" w:hAnsi="Cambria"/>
                <w:b w:val="0"/>
                <w:sz w:val="20"/>
              </w:rPr>
              <w:t>9.0</w:t>
            </w:r>
          </w:p>
        </w:tc>
      </w:tr>
    </w:tbl>
    <w:p>
      <w:pPr>
        <w:jc w:val="both"/>
      </w:pPr>
      <w:r>
        <w:rPr>
          <w:rFonts w:ascii="Cambria" w:hAnsi="Cambria"/>
          <w:b w:val="0"/>
          <w:i/>
          <w:sz w:val="22"/>
        </w:rPr>
        <w:t>PO Attainment (Average for Course ECE501) = (9.0 + 8.4 + 8.1 + 7.5 + 7.8 + 9.0) / (6 × 3) = 2.8 (on scale 1–3).</w:t>
      </w:r>
    </w:p>
    <w:p>
      <w:pPr>
        <w:spacing w:before="200" w:after="160"/>
      </w:pPr>
      <w:r>
        <w:rPr>
          <w:rFonts w:ascii="Cambria" w:hAnsi="Cambria"/>
          <w:b/>
          <w:color w:val="1F3A5F"/>
          <w:sz w:val="30"/>
        </w:rPr>
        <w:t>46.6 – Department-Level PO Attainment Summary (Across All Courses)</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794"/>
            <w:shd w:val="clear" w:color="auto" w:fill="1F3A5F"/>
            <w:tcW w:w="793" w:type="dxa"/>
          </w:tcPr>
          <w:p>
            <w:pPr>
              <w:jc w:val="center"/>
            </w:pPr>
            <w:r/>
            <w:r>
              <w:rPr>
                <w:rFonts w:ascii="Cambria" w:hAnsi="Cambria"/>
                <w:b/>
                <w:color w:val="FFFFFF"/>
                <w:sz w:val="22"/>
              </w:rPr>
              <w:t>PO No.</w:t>
            </w:r>
          </w:p>
        </w:tc>
        <w:tc>
          <w:tcPr>
            <w:tcW w:type="dxa" w:w="907"/>
            <w:shd w:val="clear" w:color="auto" w:fill="1F3A5F"/>
            <w:tcW w:w="907" w:type="dxa"/>
          </w:tcPr>
          <w:p>
            <w:pPr>
              <w:jc w:val="center"/>
            </w:pPr>
            <w:r/>
            <w:r>
              <w:rPr>
                <w:rFonts w:ascii="Cambria" w:hAnsi="Cambria"/>
                <w:b/>
                <w:color w:val="FFFFFF"/>
                <w:sz w:val="22"/>
              </w:rPr>
              <w:t>Semester III</w:t>
            </w:r>
          </w:p>
        </w:tc>
        <w:tc>
          <w:tcPr>
            <w:tcW w:type="dxa" w:w="907"/>
            <w:shd w:val="clear" w:color="auto" w:fill="1F3A5F"/>
            <w:tcW w:w="907" w:type="dxa"/>
          </w:tcPr>
          <w:p>
            <w:pPr>
              <w:jc w:val="center"/>
            </w:pPr>
            <w:r/>
            <w:r>
              <w:rPr>
                <w:rFonts w:ascii="Cambria" w:hAnsi="Cambria"/>
                <w:b/>
                <w:color w:val="FFFFFF"/>
                <w:sz w:val="22"/>
              </w:rPr>
              <w:t>Semester IV</w:t>
            </w:r>
          </w:p>
        </w:tc>
        <w:tc>
          <w:tcPr>
            <w:tcW w:type="dxa" w:w="907"/>
            <w:shd w:val="clear" w:color="auto" w:fill="1F3A5F"/>
            <w:tcW w:w="907" w:type="dxa"/>
          </w:tcPr>
          <w:p>
            <w:pPr>
              <w:jc w:val="center"/>
            </w:pPr>
            <w:r/>
            <w:r>
              <w:rPr>
                <w:rFonts w:ascii="Cambria" w:hAnsi="Cambria"/>
                <w:b/>
                <w:color w:val="FFFFFF"/>
                <w:sz w:val="22"/>
              </w:rPr>
              <w:t>Semester V</w:t>
            </w:r>
          </w:p>
        </w:tc>
        <w:tc>
          <w:tcPr>
            <w:tcW w:type="dxa" w:w="907"/>
            <w:shd w:val="clear" w:color="auto" w:fill="1F3A5F"/>
            <w:tcW w:w="907" w:type="dxa"/>
          </w:tcPr>
          <w:p>
            <w:pPr>
              <w:jc w:val="center"/>
            </w:pPr>
            <w:r/>
            <w:r>
              <w:rPr>
                <w:rFonts w:ascii="Cambria" w:hAnsi="Cambria"/>
                <w:b/>
                <w:color w:val="FFFFFF"/>
                <w:sz w:val="22"/>
              </w:rPr>
              <w:t>Semester VI</w:t>
            </w:r>
          </w:p>
        </w:tc>
        <w:tc>
          <w:tcPr>
            <w:tcW w:type="dxa" w:w="1474"/>
            <w:shd w:val="clear" w:color="auto" w:fill="1F3A5F"/>
            <w:tcW w:w="1474" w:type="dxa"/>
          </w:tcPr>
          <w:p>
            <w:pPr>
              <w:jc w:val="center"/>
            </w:pPr>
            <w:r/>
            <w:r>
              <w:rPr>
                <w:rFonts w:ascii="Cambria" w:hAnsi="Cambria"/>
                <w:b/>
                <w:color w:val="FFFFFF"/>
                <w:sz w:val="22"/>
              </w:rPr>
              <w:t>Cumulative PO Attainment</w:t>
            </w:r>
          </w:p>
        </w:tc>
        <w:tc>
          <w:tcPr>
            <w:tcW w:type="dxa" w:w="1020"/>
            <w:shd w:val="clear" w:color="auto" w:fill="1F3A5F"/>
            <w:tcW w:w="1020" w:type="dxa"/>
          </w:tcPr>
          <w:p>
            <w:pPr>
              <w:jc w:val="center"/>
            </w:pPr>
            <w:r/>
            <w:r>
              <w:rPr>
                <w:rFonts w:ascii="Cambria" w:hAnsi="Cambria"/>
                <w:b/>
                <w:color w:val="FFFFFF"/>
                <w:sz w:val="22"/>
              </w:rPr>
              <w:t>Target (≥2.5)</w:t>
            </w:r>
          </w:p>
        </w:tc>
        <w:tc>
          <w:tcPr>
            <w:tcW w:type="dxa" w:w="1134"/>
            <w:shd w:val="clear" w:color="auto" w:fill="1F3A5F"/>
            <w:tcW w:w="1134" w:type="dxa"/>
          </w:tcPr>
          <w:p>
            <w:pPr>
              <w:jc w:val="center"/>
            </w:pPr>
            <w:r/>
            <w:r>
              <w:rPr>
                <w:rFonts w:ascii="Cambria" w:hAnsi="Cambria"/>
                <w:b/>
                <w:color w:val="FFFFFF"/>
                <w:sz w:val="22"/>
              </w:rPr>
              <w:t>Status</w:t>
            </w:r>
          </w:p>
        </w:tc>
      </w:tr>
      <w:tr>
        <w:tc>
          <w:tcPr>
            <w:tcW w:type="dxa" w:w="794"/>
            <w:tcW w:w="793" w:type="dxa"/>
          </w:tcPr>
          <w:p>
            <w:pPr>
              <w:jc w:val="center"/>
            </w:pPr>
            <w:r/>
            <w:r>
              <w:rPr>
                <w:rFonts w:ascii="Cambria" w:hAnsi="Cambria"/>
                <w:b w:val="0"/>
                <w:sz w:val="17"/>
              </w:rPr>
              <w:t>PO1</w:t>
            </w:r>
          </w:p>
        </w:tc>
        <w:tc>
          <w:tcPr>
            <w:tcW w:type="dxa" w:w="907"/>
            <w:tcW w:w="907" w:type="dxa"/>
          </w:tcPr>
          <w:p>
            <w:pPr>
              <w:jc w:val="left"/>
            </w:pPr>
            <w:r/>
            <w:r>
              <w:rPr>
                <w:rFonts w:ascii="Cambria" w:hAnsi="Cambria"/>
                <w:b w:val="0"/>
                <w:sz w:val="17"/>
              </w:rPr>
              <w:t>2.6</w:t>
            </w:r>
          </w:p>
        </w:tc>
        <w:tc>
          <w:tcPr>
            <w:tcW w:type="dxa" w:w="907"/>
            <w:tcW w:w="907" w:type="dxa"/>
          </w:tcPr>
          <w:p>
            <w:pPr>
              <w:jc w:val="center"/>
            </w:pPr>
            <w:r/>
            <w:r>
              <w:rPr>
                <w:rFonts w:ascii="Cambria" w:hAnsi="Cambria"/>
                <w:b w:val="0"/>
                <w:sz w:val="17"/>
              </w:rPr>
              <w:t>2.7</w:t>
            </w:r>
          </w:p>
        </w:tc>
        <w:tc>
          <w:tcPr>
            <w:tcW w:type="dxa" w:w="907"/>
            <w:tcW w:w="907" w:type="dxa"/>
          </w:tcPr>
          <w:p>
            <w:pPr>
              <w:jc w:val="center"/>
            </w:pPr>
            <w:r/>
            <w:r>
              <w:rPr>
                <w:rFonts w:ascii="Cambria" w:hAnsi="Cambria"/>
                <w:b w:val="0"/>
                <w:sz w:val="17"/>
              </w:rPr>
              <w:t>2.8</w:t>
            </w:r>
          </w:p>
        </w:tc>
        <w:tc>
          <w:tcPr>
            <w:tcW w:type="dxa" w:w="907"/>
            <w:tcW w:w="907" w:type="dxa"/>
          </w:tcPr>
          <w:p>
            <w:pPr>
              <w:jc w:val="center"/>
            </w:pPr>
            <w:r/>
            <w:r>
              <w:rPr>
                <w:rFonts w:ascii="Cambria" w:hAnsi="Cambria"/>
                <w:b w:val="0"/>
                <w:sz w:val="17"/>
              </w:rPr>
              <w:t>2.9</w:t>
            </w:r>
          </w:p>
        </w:tc>
        <w:tc>
          <w:tcPr>
            <w:tcW w:type="dxa" w:w="1474"/>
            <w:tcW w:w="1474" w:type="dxa"/>
          </w:tcPr>
          <w:p>
            <w:pPr>
              <w:jc w:val="center"/>
            </w:pPr>
            <w:r/>
            <w:r>
              <w:rPr>
                <w:rFonts w:ascii="Cambria" w:hAnsi="Cambria"/>
                <w:b w:val="0"/>
                <w:sz w:val="17"/>
              </w:rPr>
              <w:t>2.75</w:t>
            </w:r>
          </w:p>
        </w:tc>
        <w:tc>
          <w:tcPr>
            <w:tcW w:type="dxa" w:w="1020"/>
            <w:tcW w:w="1020" w:type="dxa"/>
          </w:tcPr>
          <w:p>
            <w:pPr>
              <w:jc w:val="center"/>
            </w:pPr>
            <w:r/>
            <w:r>
              <w:rPr>
                <w:rFonts w:ascii="Cambria" w:hAnsi="Cambria"/>
                <w:b w:val="0"/>
                <w:sz w:val="17"/>
              </w:rPr>
              <w:t>2.5</w:t>
            </w:r>
          </w:p>
        </w:tc>
        <w:tc>
          <w:tcPr>
            <w:tcW w:type="dxa" w:w="1134"/>
            <w:tcW w:w="1134" w:type="dxa"/>
          </w:tcPr>
          <w:p>
            <w:pPr>
              <w:jc w:val="center"/>
            </w:pPr>
            <w:r/>
            <w:r>
              <w:rPr>
                <w:rFonts w:ascii="Cambria" w:hAnsi="Cambria"/>
                <w:b w:val="0"/>
                <w:sz w:val="17"/>
              </w:rPr>
              <w:t>Achieved</w:t>
            </w:r>
          </w:p>
        </w:tc>
      </w:tr>
      <w:tr>
        <w:tc>
          <w:tcPr>
            <w:tcW w:type="dxa" w:w="794"/>
            <w:shd w:val="clear" w:color="auto" w:fill="D9E2EC"/>
            <w:tcW w:w="793" w:type="dxa"/>
          </w:tcPr>
          <w:p>
            <w:pPr>
              <w:jc w:val="center"/>
            </w:pPr>
            <w:r/>
            <w:r>
              <w:rPr>
                <w:rFonts w:ascii="Cambria" w:hAnsi="Cambria"/>
                <w:b w:val="0"/>
                <w:sz w:val="17"/>
              </w:rPr>
              <w:t>PO2</w:t>
            </w:r>
          </w:p>
        </w:tc>
        <w:tc>
          <w:tcPr>
            <w:tcW w:type="dxa" w:w="907"/>
            <w:shd w:val="clear" w:color="auto" w:fill="D9E2EC"/>
            <w:tcW w:w="907" w:type="dxa"/>
          </w:tcPr>
          <w:p>
            <w:pPr>
              <w:jc w:val="left"/>
            </w:pPr>
            <w:r/>
            <w:r>
              <w:rPr>
                <w:rFonts w:ascii="Cambria" w:hAnsi="Cambria"/>
                <w:b w:val="0"/>
                <w:sz w:val="17"/>
              </w:rPr>
              <w:t>2.5</w:t>
            </w:r>
          </w:p>
        </w:tc>
        <w:tc>
          <w:tcPr>
            <w:tcW w:type="dxa" w:w="907"/>
            <w:shd w:val="clear" w:color="auto" w:fill="D9E2EC"/>
            <w:tcW w:w="907" w:type="dxa"/>
          </w:tcPr>
          <w:p>
            <w:pPr>
              <w:jc w:val="center"/>
            </w:pPr>
            <w:r/>
            <w:r>
              <w:rPr>
                <w:rFonts w:ascii="Cambria" w:hAnsi="Cambria"/>
                <w:b w:val="0"/>
                <w:sz w:val="17"/>
              </w:rPr>
              <w:t>2.6</w:t>
            </w:r>
          </w:p>
        </w:tc>
        <w:tc>
          <w:tcPr>
            <w:tcW w:type="dxa" w:w="907"/>
            <w:shd w:val="clear" w:color="auto" w:fill="D9E2EC"/>
            <w:tcW w:w="907" w:type="dxa"/>
          </w:tcPr>
          <w:p>
            <w:pPr>
              <w:jc w:val="center"/>
            </w:pPr>
            <w:r/>
            <w:r>
              <w:rPr>
                <w:rFonts w:ascii="Cambria" w:hAnsi="Cambria"/>
                <w:b w:val="0"/>
                <w:sz w:val="17"/>
              </w:rPr>
              <w:t>2.8</w:t>
            </w:r>
          </w:p>
        </w:tc>
        <w:tc>
          <w:tcPr>
            <w:tcW w:type="dxa" w:w="907"/>
            <w:shd w:val="clear" w:color="auto" w:fill="D9E2EC"/>
            <w:tcW w:w="907" w:type="dxa"/>
          </w:tcPr>
          <w:p>
            <w:pPr>
              <w:jc w:val="center"/>
            </w:pPr>
            <w:r/>
            <w:r>
              <w:rPr>
                <w:rFonts w:ascii="Cambria" w:hAnsi="Cambria"/>
                <w:b w:val="0"/>
                <w:sz w:val="17"/>
              </w:rPr>
              <w:t>2.9</w:t>
            </w:r>
          </w:p>
        </w:tc>
        <w:tc>
          <w:tcPr>
            <w:tcW w:type="dxa" w:w="1474"/>
            <w:shd w:val="clear" w:color="auto" w:fill="D9E2EC"/>
            <w:tcW w:w="1474" w:type="dxa"/>
          </w:tcPr>
          <w:p>
            <w:pPr>
              <w:jc w:val="center"/>
            </w:pPr>
            <w:r/>
            <w:r>
              <w:rPr>
                <w:rFonts w:ascii="Cambria" w:hAnsi="Cambria"/>
                <w:b w:val="0"/>
                <w:sz w:val="17"/>
              </w:rPr>
              <w:t>2.7</w:t>
            </w:r>
          </w:p>
        </w:tc>
        <w:tc>
          <w:tcPr>
            <w:tcW w:type="dxa" w:w="1020"/>
            <w:shd w:val="clear" w:color="auto" w:fill="D9E2EC"/>
            <w:tcW w:w="1020" w:type="dxa"/>
          </w:tcPr>
          <w:p>
            <w:pPr>
              <w:jc w:val="center"/>
            </w:pPr>
            <w:r/>
            <w:r>
              <w:rPr>
                <w:rFonts w:ascii="Cambria" w:hAnsi="Cambria"/>
                <w:b w:val="0"/>
                <w:sz w:val="17"/>
              </w:rPr>
              <w:t>2.5</w:t>
            </w:r>
          </w:p>
        </w:tc>
        <w:tc>
          <w:tcPr>
            <w:tcW w:type="dxa" w:w="1134"/>
            <w:shd w:val="clear" w:color="auto" w:fill="D9E2EC"/>
            <w:tcW w:w="1134" w:type="dxa"/>
          </w:tcPr>
          <w:p>
            <w:pPr>
              <w:jc w:val="center"/>
            </w:pPr>
            <w:r/>
            <w:r>
              <w:rPr>
                <w:rFonts w:ascii="Cambria" w:hAnsi="Cambria"/>
                <w:b w:val="0"/>
                <w:sz w:val="17"/>
              </w:rPr>
              <w:t>Achieved</w:t>
            </w:r>
          </w:p>
        </w:tc>
      </w:tr>
      <w:tr>
        <w:tc>
          <w:tcPr>
            <w:tcW w:type="dxa" w:w="794"/>
            <w:tcW w:w="793" w:type="dxa"/>
          </w:tcPr>
          <w:p>
            <w:pPr>
              <w:jc w:val="center"/>
            </w:pPr>
            <w:r/>
            <w:r>
              <w:rPr>
                <w:rFonts w:ascii="Cambria" w:hAnsi="Cambria"/>
                <w:b w:val="0"/>
                <w:sz w:val="17"/>
              </w:rPr>
              <w:t>PO3</w:t>
            </w:r>
          </w:p>
        </w:tc>
        <w:tc>
          <w:tcPr>
            <w:tcW w:type="dxa" w:w="907"/>
            <w:tcW w:w="907" w:type="dxa"/>
          </w:tcPr>
          <w:p>
            <w:pPr>
              <w:jc w:val="left"/>
            </w:pPr>
            <w:r/>
            <w:r>
              <w:rPr>
                <w:rFonts w:ascii="Cambria" w:hAnsi="Cambria"/>
                <w:b w:val="0"/>
                <w:sz w:val="17"/>
              </w:rPr>
              <w:t>2.4</w:t>
            </w:r>
          </w:p>
        </w:tc>
        <w:tc>
          <w:tcPr>
            <w:tcW w:type="dxa" w:w="907"/>
            <w:tcW w:w="907" w:type="dxa"/>
          </w:tcPr>
          <w:p>
            <w:pPr>
              <w:jc w:val="center"/>
            </w:pPr>
            <w:r/>
            <w:r>
              <w:rPr>
                <w:rFonts w:ascii="Cambria" w:hAnsi="Cambria"/>
                <w:b w:val="0"/>
                <w:sz w:val="17"/>
              </w:rPr>
              <w:t>2.5</w:t>
            </w:r>
          </w:p>
        </w:tc>
        <w:tc>
          <w:tcPr>
            <w:tcW w:type="dxa" w:w="907"/>
            <w:tcW w:w="907" w:type="dxa"/>
          </w:tcPr>
          <w:p>
            <w:pPr>
              <w:jc w:val="center"/>
            </w:pPr>
            <w:r/>
            <w:r>
              <w:rPr>
                <w:rFonts w:ascii="Cambria" w:hAnsi="Cambria"/>
                <w:b w:val="0"/>
                <w:sz w:val="17"/>
              </w:rPr>
              <w:t>2.7</w:t>
            </w:r>
          </w:p>
        </w:tc>
        <w:tc>
          <w:tcPr>
            <w:tcW w:type="dxa" w:w="907"/>
            <w:tcW w:w="907" w:type="dxa"/>
          </w:tcPr>
          <w:p>
            <w:pPr>
              <w:jc w:val="center"/>
            </w:pPr>
            <w:r/>
            <w:r>
              <w:rPr>
                <w:rFonts w:ascii="Cambria" w:hAnsi="Cambria"/>
                <w:b w:val="0"/>
                <w:sz w:val="17"/>
              </w:rPr>
              <w:t>2.8</w:t>
            </w:r>
          </w:p>
        </w:tc>
        <w:tc>
          <w:tcPr>
            <w:tcW w:type="dxa" w:w="1474"/>
            <w:tcW w:w="1474" w:type="dxa"/>
          </w:tcPr>
          <w:p>
            <w:pPr>
              <w:jc w:val="center"/>
            </w:pPr>
            <w:r/>
            <w:r>
              <w:rPr>
                <w:rFonts w:ascii="Cambria" w:hAnsi="Cambria"/>
                <w:b w:val="0"/>
                <w:sz w:val="17"/>
              </w:rPr>
              <w:t>2.6</w:t>
            </w:r>
          </w:p>
        </w:tc>
        <w:tc>
          <w:tcPr>
            <w:tcW w:type="dxa" w:w="1020"/>
            <w:tcW w:w="1020" w:type="dxa"/>
          </w:tcPr>
          <w:p>
            <w:pPr>
              <w:jc w:val="center"/>
            </w:pPr>
            <w:r/>
            <w:r>
              <w:rPr>
                <w:rFonts w:ascii="Cambria" w:hAnsi="Cambria"/>
                <w:b w:val="0"/>
                <w:sz w:val="17"/>
              </w:rPr>
              <w:t>2.5</w:t>
            </w:r>
          </w:p>
        </w:tc>
        <w:tc>
          <w:tcPr>
            <w:tcW w:type="dxa" w:w="1134"/>
            <w:tcW w:w="1134" w:type="dxa"/>
          </w:tcPr>
          <w:p>
            <w:pPr>
              <w:jc w:val="center"/>
            </w:pPr>
            <w:r/>
            <w:r>
              <w:rPr>
                <w:rFonts w:ascii="Cambria" w:hAnsi="Cambria"/>
                <w:b w:val="0"/>
                <w:sz w:val="17"/>
              </w:rPr>
              <w:t>Achieved</w:t>
            </w:r>
          </w:p>
        </w:tc>
      </w:tr>
      <w:tr>
        <w:tc>
          <w:tcPr>
            <w:tcW w:type="dxa" w:w="794"/>
            <w:shd w:val="clear" w:color="auto" w:fill="D9E2EC"/>
            <w:tcW w:w="793" w:type="dxa"/>
          </w:tcPr>
          <w:p>
            <w:pPr>
              <w:jc w:val="center"/>
            </w:pPr>
            <w:r/>
            <w:r>
              <w:rPr>
                <w:rFonts w:ascii="Cambria" w:hAnsi="Cambria"/>
                <w:b w:val="0"/>
                <w:sz w:val="17"/>
              </w:rPr>
              <w:t>PO4</w:t>
            </w:r>
          </w:p>
        </w:tc>
        <w:tc>
          <w:tcPr>
            <w:tcW w:type="dxa" w:w="907"/>
            <w:shd w:val="clear" w:color="auto" w:fill="D9E2EC"/>
            <w:tcW w:w="907" w:type="dxa"/>
          </w:tcPr>
          <w:p>
            <w:pPr>
              <w:jc w:val="left"/>
            </w:pPr>
            <w:r/>
            <w:r>
              <w:rPr>
                <w:rFonts w:ascii="Cambria" w:hAnsi="Cambria"/>
                <w:b w:val="0"/>
                <w:sz w:val="17"/>
              </w:rPr>
              <w:t>2.3</w:t>
            </w:r>
          </w:p>
        </w:tc>
        <w:tc>
          <w:tcPr>
            <w:tcW w:type="dxa" w:w="907"/>
            <w:shd w:val="clear" w:color="auto" w:fill="D9E2EC"/>
            <w:tcW w:w="907" w:type="dxa"/>
          </w:tcPr>
          <w:p>
            <w:pPr>
              <w:jc w:val="center"/>
            </w:pPr>
            <w:r/>
            <w:r>
              <w:rPr>
                <w:rFonts w:ascii="Cambria" w:hAnsi="Cambria"/>
                <w:b w:val="0"/>
                <w:sz w:val="17"/>
              </w:rPr>
              <w:t>2.4</w:t>
            </w:r>
          </w:p>
        </w:tc>
        <w:tc>
          <w:tcPr>
            <w:tcW w:type="dxa" w:w="907"/>
            <w:shd w:val="clear" w:color="auto" w:fill="D9E2EC"/>
            <w:tcW w:w="907" w:type="dxa"/>
          </w:tcPr>
          <w:p>
            <w:pPr>
              <w:jc w:val="center"/>
            </w:pPr>
            <w:r/>
            <w:r>
              <w:rPr>
                <w:rFonts w:ascii="Cambria" w:hAnsi="Cambria"/>
                <w:b w:val="0"/>
                <w:sz w:val="17"/>
              </w:rPr>
              <w:t>2.6</w:t>
            </w:r>
          </w:p>
        </w:tc>
        <w:tc>
          <w:tcPr>
            <w:tcW w:type="dxa" w:w="907"/>
            <w:shd w:val="clear" w:color="auto" w:fill="D9E2EC"/>
            <w:tcW w:w="907" w:type="dxa"/>
          </w:tcPr>
          <w:p>
            <w:pPr>
              <w:jc w:val="center"/>
            </w:pPr>
            <w:r/>
            <w:r>
              <w:rPr>
                <w:rFonts w:ascii="Cambria" w:hAnsi="Cambria"/>
                <w:b w:val="0"/>
                <w:sz w:val="17"/>
              </w:rPr>
              <w:t>2.7</w:t>
            </w:r>
          </w:p>
        </w:tc>
        <w:tc>
          <w:tcPr>
            <w:tcW w:type="dxa" w:w="1474"/>
            <w:shd w:val="clear" w:color="auto" w:fill="D9E2EC"/>
            <w:tcW w:w="1474" w:type="dxa"/>
          </w:tcPr>
          <w:p>
            <w:pPr>
              <w:jc w:val="center"/>
            </w:pPr>
            <w:r/>
            <w:r>
              <w:rPr>
                <w:rFonts w:ascii="Cambria" w:hAnsi="Cambria"/>
                <w:b w:val="0"/>
                <w:sz w:val="17"/>
              </w:rPr>
              <w:t>2.5</w:t>
            </w:r>
          </w:p>
        </w:tc>
        <w:tc>
          <w:tcPr>
            <w:tcW w:type="dxa" w:w="1020"/>
            <w:shd w:val="clear" w:color="auto" w:fill="D9E2EC"/>
            <w:tcW w:w="1020" w:type="dxa"/>
          </w:tcPr>
          <w:p>
            <w:pPr>
              <w:jc w:val="center"/>
            </w:pPr>
            <w:r/>
            <w:r>
              <w:rPr>
                <w:rFonts w:ascii="Cambria" w:hAnsi="Cambria"/>
                <w:b w:val="0"/>
                <w:sz w:val="17"/>
              </w:rPr>
              <w:t>2.5</w:t>
            </w:r>
          </w:p>
        </w:tc>
        <w:tc>
          <w:tcPr>
            <w:tcW w:type="dxa" w:w="1134"/>
            <w:shd w:val="clear" w:color="auto" w:fill="D9E2EC"/>
            <w:tcW w:w="1134" w:type="dxa"/>
          </w:tcPr>
          <w:p>
            <w:pPr>
              <w:jc w:val="center"/>
            </w:pPr>
            <w:r/>
            <w:r>
              <w:rPr>
                <w:rFonts w:ascii="Cambria" w:hAnsi="Cambria"/>
                <w:b w:val="0"/>
                <w:sz w:val="17"/>
              </w:rPr>
              <w:t>Achieved</w:t>
            </w:r>
          </w:p>
        </w:tc>
      </w:tr>
      <w:tr>
        <w:tc>
          <w:tcPr>
            <w:tcW w:type="dxa" w:w="794"/>
            <w:tcW w:w="793" w:type="dxa"/>
          </w:tcPr>
          <w:p>
            <w:pPr>
              <w:jc w:val="center"/>
            </w:pPr>
            <w:r/>
            <w:r>
              <w:rPr>
                <w:rFonts w:ascii="Cambria" w:hAnsi="Cambria"/>
                <w:b w:val="0"/>
                <w:sz w:val="17"/>
              </w:rPr>
              <w:t>PO5</w:t>
            </w:r>
          </w:p>
        </w:tc>
        <w:tc>
          <w:tcPr>
            <w:tcW w:type="dxa" w:w="907"/>
            <w:tcW w:w="907" w:type="dxa"/>
          </w:tcPr>
          <w:p>
            <w:pPr>
              <w:jc w:val="left"/>
            </w:pPr>
            <w:r/>
            <w:r>
              <w:rPr>
                <w:rFonts w:ascii="Cambria" w:hAnsi="Cambria"/>
                <w:b w:val="0"/>
                <w:sz w:val="17"/>
              </w:rPr>
              <w:t>2.5</w:t>
            </w:r>
          </w:p>
        </w:tc>
        <w:tc>
          <w:tcPr>
            <w:tcW w:type="dxa" w:w="907"/>
            <w:tcW w:w="907" w:type="dxa"/>
          </w:tcPr>
          <w:p>
            <w:pPr>
              <w:jc w:val="center"/>
            </w:pPr>
            <w:r/>
            <w:r>
              <w:rPr>
                <w:rFonts w:ascii="Cambria" w:hAnsi="Cambria"/>
                <w:b w:val="0"/>
                <w:sz w:val="17"/>
              </w:rPr>
              <w:t>2.6</w:t>
            </w:r>
          </w:p>
        </w:tc>
        <w:tc>
          <w:tcPr>
            <w:tcW w:type="dxa" w:w="907"/>
            <w:tcW w:w="907" w:type="dxa"/>
          </w:tcPr>
          <w:p>
            <w:pPr>
              <w:jc w:val="center"/>
            </w:pPr>
            <w:r/>
            <w:r>
              <w:rPr>
                <w:rFonts w:ascii="Cambria" w:hAnsi="Cambria"/>
                <w:b w:val="0"/>
                <w:sz w:val="17"/>
              </w:rPr>
              <w:t>2.7</w:t>
            </w:r>
          </w:p>
        </w:tc>
        <w:tc>
          <w:tcPr>
            <w:tcW w:type="dxa" w:w="907"/>
            <w:tcW w:w="907" w:type="dxa"/>
          </w:tcPr>
          <w:p>
            <w:pPr>
              <w:jc w:val="center"/>
            </w:pPr>
            <w:r/>
            <w:r>
              <w:rPr>
                <w:rFonts w:ascii="Cambria" w:hAnsi="Cambria"/>
                <w:b w:val="0"/>
                <w:sz w:val="17"/>
              </w:rPr>
              <w:t>2.8</w:t>
            </w:r>
          </w:p>
        </w:tc>
        <w:tc>
          <w:tcPr>
            <w:tcW w:type="dxa" w:w="1474"/>
            <w:tcW w:w="1474" w:type="dxa"/>
          </w:tcPr>
          <w:p>
            <w:pPr>
              <w:jc w:val="center"/>
            </w:pPr>
            <w:r/>
            <w:r>
              <w:rPr>
                <w:rFonts w:ascii="Cambria" w:hAnsi="Cambria"/>
                <w:b w:val="0"/>
                <w:sz w:val="17"/>
              </w:rPr>
              <w:t>2.65</w:t>
            </w:r>
          </w:p>
        </w:tc>
        <w:tc>
          <w:tcPr>
            <w:tcW w:type="dxa" w:w="1020"/>
            <w:tcW w:w="1020" w:type="dxa"/>
          </w:tcPr>
          <w:p>
            <w:pPr>
              <w:jc w:val="center"/>
            </w:pPr>
            <w:r/>
            <w:r>
              <w:rPr>
                <w:rFonts w:ascii="Cambria" w:hAnsi="Cambria"/>
                <w:b w:val="0"/>
                <w:sz w:val="17"/>
              </w:rPr>
              <w:t>2.5</w:t>
            </w:r>
          </w:p>
        </w:tc>
        <w:tc>
          <w:tcPr>
            <w:tcW w:type="dxa" w:w="1134"/>
            <w:tcW w:w="1134" w:type="dxa"/>
          </w:tcPr>
          <w:p>
            <w:pPr>
              <w:jc w:val="center"/>
            </w:pPr>
            <w:r/>
            <w:r>
              <w:rPr>
                <w:rFonts w:ascii="Cambria" w:hAnsi="Cambria"/>
                <w:b w:val="0"/>
                <w:sz w:val="17"/>
              </w:rPr>
              <w:t>Achieved</w:t>
            </w:r>
          </w:p>
        </w:tc>
      </w:tr>
      <w:tr>
        <w:tc>
          <w:tcPr>
            <w:tcW w:type="dxa" w:w="794"/>
            <w:shd w:val="clear" w:color="auto" w:fill="D9E2EC"/>
            <w:tcW w:w="793" w:type="dxa"/>
          </w:tcPr>
          <w:p>
            <w:pPr>
              <w:jc w:val="center"/>
            </w:pPr>
            <w:r/>
            <w:r>
              <w:rPr>
                <w:rFonts w:ascii="Cambria" w:hAnsi="Cambria"/>
                <w:b w:val="0"/>
                <w:sz w:val="17"/>
              </w:rPr>
              <w:t>PO12</w:t>
            </w:r>
          </w:p>
        </w:tc>
        <w:tc>
          <w:tcPr>
            <w:tcW w:type="dxa" w:w="907"/>
            <w:shd w:val="clear" w:color="auto" w:fill="D9E2EC"/>
            <w:tcW w:w="907" w:type="dxa"/>
          </w:tcPr>
          <w:p>
            <w:pPr>
              <w:jc w:val="left"/>
            </w:pPr>
            <w:r/>
            <w:r>
              <w:rPr>
                <w:rFonts w:ascii="Cambria" w:hAnsi="Cambria"/>
                <w:b w:val="0"/>
                <w:sz w:val="17"/>
              </w:rPr>
              <w:t>2.6</w:t>
            </w:r>
          </w:p>
        </w:tc>
        <w:tc>
          <w:tcPr>
            <w:tcW w:type="dxa" w:w="907"/>
            <w:shd w:val="clear" w:color="auto" w:fill="D9E2EC"/>
            <w:tcW w:w="907" w:type="dxa"/>
          </w:tcPr>
          <w:p>
            <w:pPr>
              <w:jc w:val="center"/>
            </w:pPr>
            <w:r/>
            <w:r>
              <w:rPr>
                <w:rFonts w:ascii="Cambria" w:hAnsi="Cambria"/>
                <w:b w:val="0"/>
                <w:sz w:val="17"/>
              </w:rPr>
              <w:t>2.7</w:t>
            </w:r>
          </w:p>
        </w:tc>
        <w:tc>
          <w:tcPr>
            <w:tcW w:type="dxa" w:w="907"/>
            <w:shd w:val="clear" w:color="auto" w:fill="D9E2EC"/>
            <w:tcW w:w="907" w:type="dxa"/>
          </w:tcPr>
          <w:p>
            <w:pPr>
              <w:jc w:val="center"/>
            </w:pPr>
            <w:r/>
            <w:r>
              <w:rPr>
                <w:rFonts w:ascii="Cambria" w:hAnsi="Cambria"/>
                <w:b w:val="0"/>
                <w:sz w:val="17"/>
              </w:rPr>
              <w:t>2.9</w:t>
            </w:r>
          </w:p>
        </w:tc>
        <w:tc>
          <w:tcPr>
            <w:tcW w:type="dxa" w:w="907"/>
            <w:shd w:val="clear" w:color="auto" w:fill="D9E2EC"/>
            <w:tcW w:w="907" w:type="dxa"/>
          </w:tcPr>
          <w:p>
            <w:pPr>
              <w:jc w:val="center"/>
            </w:pPr>
            <w:r/>
            <w:r>
              <w:rPr>
                <w:rFonts w:ascii="Cambria" w:hAnsi="Cambria"/>
                <w:b w:val="0"/>
                <w:sz w:val="17"/>
              </w:rPr>
              <w:t>3.0</w:t>
            </w:r>
          </w:p>
        </w:tc>
        <w:tc>
          <w:tcPr>
            <w:tcW w:type="dxa" w:w="1474"/>
            <w:shd w:val="clear" w:color="auto" w:fill="D9E2EC"/>
            <w:tcW w:w="1474" w:type="dxa"/>
          </w:tcPr>
          <w:p>
            <w:pPr>
              <w:jc w:val="center"/>
            </w:pPr>
            <w:r/>
            <w:r>
              <w:rPr>
                <w:rFonts w:ascii="Cambria" w:hAnsi="Cambria"/>
                <w:b w:val="0"/>
                <w:sz w:val="17"/>
              </w:rPr>
              <w:t>2.8</w:t>
            </w:r>
          </w:p>
        </w:tc>
        <w:tc>
          <w:tcPr>
            <w:tcW w:type="dxa" w:w="1020"/>
            <w:shd w:val="clear" w:color="auto" w:fill="D9E2EC"/>
            <w:tcW w:w="1020" w:type="dxa"/>
          </w:tcPr>
          <w:p>
            <w:pPr>
              <w:jc w:val="center"/>
            </w:pPr>
            <w:r/>
            <w:r>
              <w:rPr>
                <w:rFonts w:ascii="Cambria" w:hAnsi="Cambria"/>
                <w:b w:val="0"/>
                <w:sz w:val="17"/>
              </w:rPr>
              <w:t>2.5</w:t>
            </w:r>
          </w:p>
        </w:tc>
        <w:tc>
          <w:tcPr>
            <w:tcW w:type="dxa" w:w="1134"/>
            <w:shd w:val="clear" w:color="auto" w:fill="D9E2EC"/>
            <w:tcW w:w="1134" w:type="dxa"/>
          </w:tcPr>
          <w:p>
            <w:pPr>
              <w:jc w:val="center"/>
            </w:pPr>
            <w:r/>
            <w:r>
              <w:rPr>
                <w:rFonts w:ascii="Cambria" w:hAnsi="Cambria"/>
                <w:b w:val="0"/>
                <w:sz w:val="17"/>
              </w:rPr>
              <w:t>Achieved</w:t>
            </w:r>
          </w:p>
        </w:tc>
      </w:tr>
    </w:tbl>
    <w:p>
      <w:pPr>
        <w:jc w:val="both"/>
      </w:pPr>
      <w:r>
        <w:rPr>
          <w:rFonts w:ascii="Cambria" w:hAnsi="Cambria"/>
          <w:b w:val="0"/>
          <w:i/>
          <w:sz w:val="22"/>
        </w:rPr>
        <w:t>All Program Outcomes have reached or exceeded the departmental benchmark.</w:t>
      </w:r>
    </w:p>
    <w:p>
      <w:pPr>
        <w:spacing w:before="200" w:after="160"/>
      </w:pPr>
      <w:r>
        <w:rPr>
          <w:rFonts w:ascii="Cambria" w:hAnsi="Cambria"/>
          <w:b/>
          <w:color w:val="1F3A5F"/>
          <w:sz w:val="30"/>
        </w:rPr>
        <w:t>46.7 – Graphical Representation (Attach in Course File)</w:t>
      </w:r>
    </w:p>
    <w:p>
      <w:pPr>
        <w:pStyle w:val="ListBullet"/>
        <w:spacing w:after="60"/>
      </w:pPr>
      <w:r>
        <w:rPr>
          <w:rFonts w:ascii="Cambria" w:hAnsi="Cambria"/>
          <w:sz w:val="22"/>
        </w:rPr>
        <w:t>Bar Graph: PO attainment vs. target level.</w:t>
      </w:r>
    </w:p>
    <w:p>
      <w:pPr>
        <w:pStyle w:val="ListBullet"/>
        <w:spacing w:after="60"/>
      </w:pPr>
      <w:r>
        <w:rPr>
          <w:rFonts w:ascii="Cambria" w:hAnsi="Cambria"/>
          <w:sz w:val="22"/>
        </w:rPr>
        <w:t>Line Graph: PO trends across semesters.</w:t>
      </w:r>
    </w:p>
    <w:p>
      <w:pPr>
        <w:pStyle w:val="ListBullet"/>
        <w:spacing w:after="60"/>
      </w:pPr>
      <w:r>
        <w:rPr>
          <w:rFonts w:ascii="Cambria" w:hAnsi="Cambria"/>
          <w:sz w:val="22"/>
        </w:rPr>
        <w:t>Radar Chart: Relative strength of PO attainment (PO1–PO12).</w:t>
      </w:r>
    </w:p>
    <w:p>
      <w:pPr>
        <w:spacing w:before="200" w:after="160"/>
      </w:pPr>
      <w:r>
        <w:rPr>
          <w:rFonts w:ascii="Cambria" w:hAnsi="Cambria"/>
          <w:b/>
          <w:color w:val="1F3A5F"/>
          <w:sz w:val="30"/>
        </w:rPr>
        <w:t>46.8 – Indirect PO Assessment (Surveys &amp; Feedback)</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center"/>
            </w:pPr>
            <w:r/>
            <w:r>
              <w:rPr>
                <w:rFonts w:ascii="Cambria" w:hAnsi="Cambria"/>
                <w:b/>
                <w:color w:val="FFFFFF"/>
                <w:sz w:val="22"/>
              </w:rPr>
              <w:t>Survey Type</w:t>
            </w:r>
          </w:p>
        </w:tc>
        <w:tc>
          <w:tcPr>
            <w:tcW w:type="dxa" w:w="2154"/>
            <w:shd w:val="clear" w:color="auto" w:fill="1F3A5F"/>
            <w:tcW w:w="2154" w:type="dxa"/>
          </w:tcPr>
          <w:p>
            <w:pPr>
              <w:jc w:val="center"/>
            </w:pPr>
            <w:r/>
            <w:r>
              <w:rPr>
                <w:rFonts w:ascii="Cambria" w:hAnsi="Cambria"/>
                <w:b/>
                <w:color w:val="FFFFFF"/>
                <w:sz w:val="22"/>
              </w:rPr>
              <w:t>Target Stakeholders</w:t>
            </w:r>
          </w:p>
        </w:tc>
        <w:tc>
          <w:tcPr>
            <w:tcW w:type="dxa" w:w="3175"/>
            <w:shd w:val="clear" w:color="auto" w:fill="1F3A5F"/>
            <w:tcW w:w="3175" w:type="dxa"/>
          </w:tcPr>
          <w:p>
            <w:pPr>
              <w:jc w:val="center"/>
            </w:pPr>
            <w:r/>
            <w:r>
              <w:rPr>
                <w:rFonts w:ascii="Cambria" w:hAnsi="Cambria"/>
                <w:b/>
                <w:color w:val="FFFFFF"/>
                <w:sz w:val="22"/>
              </w:rPr>
              <w:t>Purpose</w:t>
            </w:r>
          </w:p>
        </w:tc>
        <w:tc>
          <w:tcPr>
            <w:tcW w:type="dxa" w:w="1247"/>
            <w:shd w:val="clear" w:color="auto" w:fill="1F3A5F"/>
            <w:tcW w:w="1247" w:type="dxa"/>
          </w:tcPr>
          <w:p>
            <w:pPr>
              <w:jc w:val="center"/>
            </w:pPr>
            <w:r/>
            <w:r>
              <w:rPr>
                <w:rFonts w:ascii="Cambria" w:hAnsi="Cambria"/>
                <w:b/>
                <w:color w:val="FFFFFF"/>
                <w:sz w:val="22"/>
              </w:rPr>
              <w:t>Weightage in PO Assessment</w:t>
            </w:r>
          </w:p>
        </w:tc>
      </w:tr>
      <w:tr>
        <w:tc>
          <w:tcPr>
            <w:tcW w:type="dxa" w:w="1474"/>
            <w:tcW w:w="1474" w:type="dxa"/>
          </w:tcPr>
          <w:p>
            <w:pPr>
              <w:jc w:val="center"/>
            </w:pPr>
            <w:r/>
            <w:r>
              <w:rPr>
                <w:rFonts w:ascii="Cambria" w:hAnsi="Cambria"/>
                <w:b w:val="0"/>
                <w:sz w:val="19"/>
              </w:rPr>
              <w:t>Course Exit Survey</w:t>
            </w:r>
          </w:p>
        </w:tc>
        <w:tc>
          <w:tcPr>
            <w:tcW w:type="dxa" w:w="2154"/>
            <w:tcW w:w="2154" w:type="dxa"/>
          </w:tcPr>
          <w:p>
            <w:pPr>
              <w:jc w:val="left"/>
            </w:pPr>
            <w:r/>
            <w:r>
              <w:rPr>
                <w:rFonts w:ascii="Cambria" w:hAnsi="Cambria"/>
                <w:b w:val="0"/>
                <w:sz w:val="19"/>
              </w:rPr>
              <w:t>Final-year students</w:t>
            </w:r>
          </w:p>
        </w:tc>
        <w:tc>
          <w:tcPr>
            <w:tcW w:type="dxa" w:w="3175"/>
            <w:tcW w:w="3175" w:type="dxa"/>
          </w:tcPr>
          <w:p>
            <w:pPr>
              <w:jc w:val="center"/>
            </w:pPr>
            <w:r/>
            <w:r>
              <w:rPr>
                <w:rFonts w:ascii="Cambria" w:hAnsi="Cambria"/>
                <w:b w:val="0"/>
                <w:sz w:val="19"/>
              </w:rPr>
              <w:t>Self-assessment of learning outcomes.</w:t>
            </w:r>
          </w:p>
        </w:tc>
        <w:tc>
          <w:tcPr>
            <w:tcW w:type="dxa" w:w="1247"/>
            <w:tcW w:w="1247" w:type="dxa"/>
          </w:tcPr>
          <w:p>
            <w:pPr>
              <w:jc w:val="center"/>
            </w:pPr>
            <w:r/>
            <w:r>
              <w:rPr>
                <w:rFonts w:ascii="Cambria" w:hAnsi="Cambria"/>
                <w:b w:val="0"/>
                <w:sz w:val="19"/>
              </w:rPr>
              <w:t>10%</w:t>
            </w:r>
          </w:p>
        </w:tc>
      </w:tr>
      <w:tr>
        <w:tc>
          <w:tcPr>
            <w:tcW w:type="dxa" w:w="1474"/>
            <w:shd w:val="clear" w:color="auto" w:fill="D9E2EC"/>
            <w:tcW w:w="1474" w:type="dxa"/>
          </w:tcPr>
          <w:p>
            <w:pPr>
              <w:jc w:val="center"/>
            </w:pPr>
            <w:r/>
            <w:r>
              <w:rPr>
                <w:rFonts w:ascii="Cambria" w:hAnsi="Cambria"/>
                <w:b w:val="0"/>
                <w:sz w:val="19"/>
              </w:rPr>
              <w:t>Graduate Exit Survey</w:t>
            </w:r>
          </w:p>
        </w:tc>
        <w:tc>
          <w:tcPr>
            <w:tcW w:type="dxa" w:w="2154"/>
            <w:shd w:val="clear" w:color="auto" w:fill="D9E2EC"/>
            <w:tcW w:w="2154" w:type="dxa"/>
          </w:tcPr>
          <w:p>
            <w:pPr>
              <w:jc w:val="left"/>
            </w:pPr>
            <w:r/>
            <w:r>
              <w:rPr>
                <w:rFonts w:ascii="Cambria" w:hAnsi="Cambria"/>
                <w:b w:val="0"/>
                <w:sz w:val="19"/>
              </w:rPr>
              <w:t>Graduating students</w:t>
            </w:r>
          </w:p>
        </w:tc>
        <w:tc>
          <w:tcPr>
            <w:tcW w:type="dxa" w:w="3175"/>
            <w:shd w:val="clear" w:color="auto" w:fill="D9E2EC"/>
            <w:tcW w:w="3175" w:type="dxa"/>
          </w:tcPr>
          <w:p>
            <w:pPr>
              <w:jc w:val="center"/>
            </w:pPr>
            <w:r/>
            <w:r>
              <w:rPr>
                <w:rFonts w:ascii="Cambria" w:hAnsi="Cambria"/>
                <w:b w:val="0"/>
                <w:sz w:val="19"/>
              </w:rPr>
              <w:t>Measures perceived PO achievement.</w:t>
            </w:r>
          </w:p>
        </w:tc>
        <w:tc>
          <w:tcPr>
            <w:tcW w:type="dxa" w:w="1247"/>
            <w:shd w:val="clear" w:color="auto" w:fill="D9E2EC"/>
            <w:tcW w:w="1247" w:type="dxa"/>
          </w:tcPr>
          <w:p>
            <w:pPr>
              <w:jc w:val="center"/>
            </w:pPr>
            <w:r/>
            <w:r>
              <w:rPr>
                <w:rFonts w:ascii="Cambria" w:hAnsi="Cambria"/>
                <w:b w:val="0"/>
                <w:sz w:val="19"/>
              </w:rPr>
              <w:t>5%</w:t>
            </w:r>
          </w:p>
        </w:tc>
      </w:tr>
      <w:tr>
        <w:tc>
          <w:tcPr>
            <w:tcW w:type="dxa" w:w="1474"/>
            <w:tcW w:w="1474" w:type="dxa"/>
          </w:tcPr>
          <w:p>
            <w:pPr>
              <w:jc w:val="center"/>
            </w:pPr>
            <w:r/>
            <w:r>
              <w:rPr>
                <w:rFonts w:ascii="Cambria" w:hAnsi="Cambria"/>
                <w:b w:val="0"/>
                <w:sz w:val="19"/>
              </w:rPr>
              <w:t>Alumni Survey</w:t>
            </w:r>
          </w:p>
        </w:tc>
        <w:tc>
          <w:tcPr>
            <w:tcW w:type="dxa" w:w="2154"/>
            <w:tcW w:w="2154" w:type="dxa"/>
          </w:tcPr>
          <w:p>
            <w:pPr>
              <w:jc w:val="left"/>
            </w:pPr>
            <w:r/>
            <w:r>
              <w:rPr>
                <w:rFonts w:ascii="Cambria" w:hAnsi="Cambria"/>
                <w:b w:val="0"/>
                <w:sz w:val="19"/>
              </w:rPr>
              <w:t>Alumni (2–3 years post-graduation)</w:t>
            </w:r>
          </w:p>
        </w:tc>
        <w:tc>
          <w:tcPr>
            <w:tcW w:type="dxa" w:w="3175"/>
            <w:tcW w:w="3175" w:type="dxa"/>
          </w:tcPr>
          <w:p>
            <w:pPr>
              <w:jc w:val="center"/>
            </w:pPr>
            <w:r/>
            <w:r>
              <w:rPr>
                <w:rFonts w:ascii="Cambria" w:hAnsi="Cambria"/>
                <w:b w:val="0"/>
                <w:sz w:val="19"/>
              </w:rPr>
              <w:t>Evaluates program relevance and skill application.</w:t>
            </w:r>
          </w:p>
        </w:tc>
        <w:tc>
          <w:tcPr>
            <w:tcW w:type="dxa" w:w="1247"/>
            <w:tcW w:w="1247" w:type="dxa"/>
          </w:tcPr>
          <w:p>
            <w:pPr>
              <w:jc w:val="center"/>
            </w:pPr>
            <w:r/>
            <w:r>
              <w:rPr>
                <w:rFonts w:ascii="Cambria" w:hAnsi="Cambria"/>
                <w:b w:val="0"/>
                <w:sz w:val="19"/>
              </w:rPr>
              <w:t>3%</w:t>
            </w:r>
          </w:p>
        </w:tc>
      </w:tr>
      <w:tr>
        <w:tc>
          <w:tcPr>
            <w:tcW w:type="dxa" w:w="1474"/>
            <w:shd w:val="clear" w:color="auto" w:fill="D9E2EC"/>
            <w:tcW w:w="1474" w:type="dxa"/>
          </w:tcPr>
          <w:p>
            <w:pPr>
              <w:jc w:val="center"/>
            </w:pPr>
            <w:r/>
            <w:r>
              <w:rPr>
                <w:rFonts w:ascii="Cambria" w:hAnsi="Cambria"/>
                <w:b w:val="0"/>
                <w:sz w:val="19"/>
              </w:rPr>
              <w:t>Employer Feedback</w:t>
            </w:r>
          </w:p>
        </w:tc>
        <w:tc>
          <w:tcPr>
            <w:tcW w:type="dxa" w:w="2154"/>
            <w:shd w:val="clear" w:color="auto" w:fill="D9E2EC"/>
            <w:tcW w:w="2154" w:type="dxa"/>
          </w:tcPr>
          <w:p>
            <w:pPr>
              <w:jc w:val="left"/>
            </w:pPr>
            <w:r/>
            <w:r>
              <w:rPr>
                <w:rFonts w:ascii="Cambria" w:hAnsi="Cambria"/>
                <w:b w:val="0"/>
                <w:sz w:val="19"/>
              </w:rPr>
              <w:t>Industry recruiters / internship mentors</w:t>
            </w:r>
          </w:p>
        </w:tc>
        <w:tc>
          <w:tcPr>
            <w:tcW w:type="dxa" w:w="3175"/>
            <w:shd w:val="clear" w:color="auto" w:fill="D9E2EC"/>
            <w:tcW w:w="3175" w:type="dxa"/>
          </w:tcPr>
          <w:p>
            <w:pPr>
              <w:jc w:val="center"/>
            </w:pPr>
            <w:r/>
            <w:r>
              <w:rPr>
                <w:rFonts w:ascii="Cambria" w:hAnsi="Cambria"/>
                <w:b w:val="0"/>
                <w:sz w:val="19"/>
              </w:rPr>
              <w:t>Validates professional and technical competencies.</w:t>
            </w:r>
          </w:p>
        </w:tc>
        <w:tc>
          <w:tcPr>
            <w:tcW w:type="dxa" w:w="1247"/>
            <w:shd w:val="clear" w:color="auto" w:fill="D9E2EC"/>
            <w:tcW w:w="1247" w:type="dxa"/>
          </w:tcPr>
          <w:p>
            <w:pPr>
              <w:jc w:val="center"/>
            </w:pPr>
            <w:r/>
            <w:r>
              <w:rPr>
                <w:rFonts w:ascii="Cambria" w:hAnsi="Cambria"/>
                <w:b w:val="0"/>
                <w:sz w:val="19"/>
              </w:rPr>
              <w:t>2%</w:t>
            </w:r>
          </w:p>
        </w:tc>
      </w:tr>
    </w:tbl>
    <w:p>
      <w:pPr>
        <w:jc w:val="both"/>
      </w:pPr>
      <w:r>
        <w:rPr>
          <w:rFonts w:ascii="Cambria" w:hAnsi="Cambria"/>
          <w:b w:val="0"/>
          <w:i/>
          <w:sz w:val="22"/>
        </w:rPr>
        <w:t>Indirect Attainment (Total Weightage = 20%) = Average Survey Rating × 0.2</w:t>
      </w:r>
    </w:p>
    <w:p>
      <w:pPr>
        <w:spacing w:before="200" w:after="160"/>
      </w:pPr>
      <w:r>
        <w:rPr>
          <w:rFonts w:ascii="Cambria" w:hAnsi="Cambria"/>
          <w:b/>
          <w:color w:val="1F3A5F"/>
          <w:sz w:val="30"/>
        </w:rPr>
        <w:t>46.9 – Final PO Attainment Calculation (Direct + Indirect)</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94"/>
            <w:shd w:val="clear" w:color="auto" w:fill="1F3A5F"/>
            <w:tcW w:w="793" w:type="dxa"/>
          </w:tcPr>
          <w:p>
            <w:pPr>
              <w:jc w:val="center"/>
            </w:pPr>
            <w:r/>
            <w:r>
              <w:rPr>
                <w:rFonts w:ascii="Cambria" w:hAnsi="Cambria"/>
                <w:b/>
                <w:color w:val="FFFFFF"/>
                <w:sz w:val="22"/>
              </w:rPr>
              <w:t>PO No.</w:t>
            </w:r>
          </w:p>
        </w:tc>
        <w:tc>
          <w:tcPr>
            <w:tcW w:type="dxa" w:w="1587"/>
            <w:shd w:val="clear" w:color="auto" w:fill="1F3A5F"/>
            <w:tcW w:w="1587" w:type="dxa"/>
          </w:tcPr>
          <w:p>
            <w:pPr>
              <w:jc w:val="center"/>
            </w:pPr>
            <w:r/>
            <w:r>
              <w:rPr>
                <w:rFonts w:ascii="Cambria" w:hAnsi="Cambria"/>
                <w:b/>
                <w:color w:val="FFFFFF"/>
                <w:sz w:val="22"/>
              </w:rPr>
              <w:t>Direct Attainment (80%)</w:t>
            </w:r>
          </w:p>
        </w:tc>
        <w:tc>
          <w:tcPr>
            <w:tcW w:type="dxa" w:w="1587"/>
            <w:shd w:val="clear" w:color="auto" w:fill="1F3A5F"/>
            <w:tcW w:w="1587" w:type="dxa"/>
          </w:tcPr>
          <w:p>
            <w:pPr>
              <w:jc w:val="center"/>
            </w:pPr>
            <w:r/>
            <w:r>
              <w:rPr>
                <w:rFonts w:ascii="Cambria" w:hAnsi="Cambria"/>
                <w:b/>
                <w:color w:val="FFFFFF"/>
                <w:sz w:val="22"/>
              </w:rPr>
              <w:t>Indirect Attainment (20%)</w:t>
            </w:r>
          </w:p>
        </w:tc>
        <w:tc>
          <w:tcPr>
            <w:tcW w:type="dxa" w:w="1587"/>
            <w:shd w:val="clear" w:color="auto" w:fill="1F3A5F"/>
            <w:tcW w:w="1587" w:type="dxa"/>
          </w:tcPr>
          <w:p>
            <w:pPr>
              <w:jc w:val="center"/>
            </w:pPr>
            <w:r/>
            <w:r>
              <w:rPr>
                <w:rFonts w:ascii="Cambria" w:hAnsi="Cambria"/>
                <w:b/>
                <w:color w:val="FFFFFF"/>
                <w:sz w:val="22"/>
              </w:rPr>
              <w:t>Weighted Average (PO_final)</w:t>
            </w:r>
          </w:p>
        </w:tc>
        <w:tc>
          <w:tcPr>
            <w:tcW w:type="dxa" w:w="1361"/>
            <w:shd w:val="clear" w:color="auto" w:fill="1F3A5F"/>
            <w:tcW w:w="1360" w:type="dxa"/>
          </w:tcPr>
          <w:p>
            <w:pPr>
              <w:jc w:val="center"/>
            </w:pPr>
            <w:r/>
            <w:r>
              <w:rPr>
                <w:rFonts w:ascii="Cambria" w:hAnsi="Cambria"/>
                <w:b/>
                <w:color w:val="FFFFFF"/>
                <w:sz w:val="22"/>
              </w:rPr>
              <w:t>Attainment Level (1–3)</w:t>
            </w:r>
          </w:p>
        </w:tc>
        <w:tc>
          <w:tcPr>
            <w:tcW w:type="dxa" w:w="1134"/>
            <w:shd w:val="clear" w:color="auto" w:fill="1F3A5F"/>
            <w:tcW w:w="1134" w:type="dxa"/>
          </w:tcPr>
          <w:p>
            <w:pPr>
              <w:jc w:val="center"/>
            </w:pPr>
            <w:r/>
            <w:r>
              <w:rPr>
                <w:rFonts w:ascii="Cambria" w:hAnsi="Cambria"/>
                <w:b/>
                <w:color w:val="FFFFFF"/>
                <w:sz w:val="22"/>
              </w:rPr>
              <w:t>Status</w:t>
            </w:r>
          </w:p>
        </w:tc>
      </w:tr>
      <w:tr>
        <w:tc>
          <w:tcPr>
            <w:tcW w:type="dxa" w:w="794"/>
            <w:tcW w:w="793" w:type="dxa"/>
          </w:tcPr>
          <w:p>
            <w:pPr>
              <w:jc w:val="center"/>
            </w:pPr>
            <w:r/>
            <w:r>
              <w:rPr>
                <w:rFonts w:ascii="Cambria" w:hAnsi="Cambria"/>
                <w:b w:val="0"/>
                <w:sz w:val="18"/>
              </w:rPr>
              <w:t>PO1</w:t>
            </w:r>
          </w:p>
        </w:tc>
        <w:tc>
          <w:tcPr>
            <w:tcW w:type="dxa" w:w="1587"/>
            <w:tcW w:w="1587" w:type="dxa"/>
          </w:tcPr>
          <w:p>
            <w:pPr>
              <w:jc w:val="left"/>
            </w:pPr>
            <w:r/>
            <w:r>
              <w:rPr>
                <w:rFonts w:ascii="Cambria" w:hAnsi="Cambria"/>
                <w:b w:val="0"/>
                <w:sz w:val="18"/>
              </w:rPr>
              <w:t>2.8 × 0.8 = 2.24</w:t>
            </w:r>
          </w:p>
        </w:tc>
        <w:tc>
          <w:tcPr>
            <w:tcW w:type="dxa" w:w="1587"/>
            <w:tcW w:w="1587" w:type="dxa"/>
          </w:tcPr>
          <w:p>
            <w:pPr>
              <w:jc w:val="center"/>
            </w:pPr>
            <w:r/>
            <w:r>
              <w:rPr>
                <w:rFonts w:ascii="Cambria" w:hAnsi="Cambria"/>
                <w:b w:val="0"/>
                <w:sz w:val="18"/>
              </w:rPr>
              <w:t>3.0 × 0.2 = 0.6</w:t>
            </w:r>
          </w:p>
        </w:tc>
        <w:tc>
          <w:tcPr>
            <w:tcW w:type="dxa" w:w="1587"/>
            <w:tcW w:w="1587" w:type="dxa"/>
          </w:tcPr>
          <w:p>
            <w:pPr>
              <w:jc w:val="center"/>
            </w:pPr>
            <w:r/>
            <w:r>
              <w:rPr>
                <w:rFonts w:ascii="Cambria" w:hAnsi="Cambria"/>
                <w:b w:val="0"/>
                <w:sz w:val="18"/>
              </w:rPr>
              <w:t>2.84</w:t>
            </w:r>
          </w:p>
        </w:tc>
        <w:tc>
          <w:tcPr>
            <w:tcW w:type="dxa" w:w="1361"/>
            <w:tcW w:w="1360" w:type="dxa"/>
          </w:tcPr>
          <w:p>
            <w:pPr>
              <w:jc w:val="center"/>
            </w:pPr>
            <w:r/>
            <w:r>
              <w:rPr>
                <w:rFonts w:ascii="Cambria" w:hAnsi="Cambria"/>
                <w:b w:val="0"/>
                <w:sz w:val="18"/>
              </w:rPr>
              <w:t>3</w:t>
            </w:r>
          </w:p>
        </w:tc>
        <w:tc>
          <w:tcPr>
            <w:tcW w:type="dxa" w:w="1134"/>
            <w:tcW w:w="1134" w:type="dxa"/>
          </w:tcPr>
          <w:p>
            <w:pPr>
              <w:jc w:val="center"/>
            </w:pPr>
            <w:r/>
            <w:r>
              <w:rPr>
                <w:rFonts w:ascii="Cambria" w:hAnsi="Cambria"/>
                <w:b w:val="0"/>
                <w:sz w:val="18"/>
              </w:rPr>
              <w:t>Achieved</w:t>
            </w:r>
          </w:p>
        </w:tc>
      </w:tr>
      <w:tr>
        <w:tc>
          <w:tcPr>
            <w:tcW w:type="dxa" w:w="794"/>
            <w:shd w:val="clear" w:color="auto" w:fill="D9E2EC"/>
            <w:tcW w:w="793" w:type="dxa"/>
          </w:tcPr>
          <w:p>
            <w:pPr>
              <w:jc w:val="center"/>
            </w:pPr>
            <w:r/>
            <w:r>
              <w:rPr>
                <w:rFonts w:ascii="Cambria" w:hAnsi="Cambria"/>
                <w:b w:val="0"/>
                <w:sz w:val="18"/>
              </w:rPr>
              <w:t>PO2</w:t>
            </w:r>
          </w:p>
        </w:tc>
        <w:tc>
          <w:tcPr>
            <w:tcW w:type="dxa" w:w="1587"/>
            <w:shd w:val="clear" w:color="auto" w:fill="D9E2EC"/>
            <w:tcW w:w="1587" w:type="dxa"/>
          </w:tcPr>
          <w:p>
            <w:pPr>
              <w:jc w:val="left"/>
            </w:pPr>
            <w:r/>
            <w:r>
              <w:rPr>
                <w:rFonts w:ascii="Cambria" w:hAnsi="Cambria"/>
                <w:b w:val="0"/>
                <w:sz w:val="18"/>
              </w:rPr>
              <w:t>2.7 × 0.8 = 2.16</w:t>
            </w:r>
          </w:p>
        </w:tc>
        <w:tc>
          <w:tcPr>
            <w:tcW w:type="dxa" w:w="1587"/>
            <w:shd w:val="clear" w:color="auto" w:fill="D9E2EC"/>
            <w:tcW w:w="1587" w:type="dxa"/>
          </w:tcPr>
          <w:p>
            <w:pPr>
              <w:jc w:val="center"/>
            </w:pPr>
            <w:r/>
            <w:r>
              <w:rPr>
                <w:rFonts w:ascii="Cambria" w:hAnsi="Cambria"/>
                <w:b w:val="0"/>
                <w:sz w:val="18"/>
              </w:rPr>
              <w:t>2.8 × 0.2 = 0.56</w:t>
            </w:r>
          </w:p>
        </w:tc>
        <w:tc>
          <w:tcPr>
            <w:tcW w:type="dxa" w:w="1587"/>
            <w:shd w:val="clear" w:color="auto" w:fill="D9E2EC"/>
            <w:tcW w:w="1587" w:type="dxa"/>
          </w:tcPr>
          <w:p>
            <w:pPr>
              <w:jc w:val="center"/>
            </w:pPr>
            <w:r/>
            <w:r>
              <w:rPr>
                <w:rFonts w:ascii="Cambria" w:hAnsi="Cambria"/>
                <w:b w:val="0"/>
                <w:sz w:val="18"/>
              </w:rPr>
              <w:t>2.72</w:t>
            </w:r>
          </w:p>
        </w:tc>
        <w:tc>
          <w:tcPr>
            <w:tcW w:type="dxa" w:w="1361"/>
            <w:shd w:val="clear" w:color="auto" w:fill="D9E2EC"/>
            <w:tcW w:w="1360" w:type="dxa"/>
          </w:tcPr>
          <w:p>
            <w:pPr>
              <w:jc w:val="center"/>
            </w:pPr>
            <w:r/>
            <w:r>
              <w:rPr>
                <w:rFonts w:ascii="Cambria" w:hAnsi="Cambria"/>
                <w:b w:val="0"/>
                <w:sz w:val="18"/>
              </w:rPr>
              <w:t>3</w:t>
            </w:r>
          </w:p>
        </w:tc>
        <w:tc>
          <w:tcPr>
            <w:tcW w:type="dxa" w:w="1134"/>
            <w:shd w:val="clear" w:color="auto" w:fill="D9E2EC"/>
            <w:tcW w:w="1134" w:type="dxa"/>
          </w:tcPr>
          <w:p>
            <w:pPr>
              <w:jc w:val="center"/>
            </w:pPr>
            <w:r/>
            <w:r>
              <w:rPr>
                <w:rFonts w:ascii="Cambria" w:hAnsi="Cambria"/>
                <w:b w:val="0"/>
                <w:sz w:val="18"/>
              </w:rPr>
              <w:t>Achieved</w:t>
            </w:r>
          </w:p>
        </w:tc>
      </w:tr>
      <w:tr>
        <w:tc>
          <w:tcPr>
            <w:tcW w:type="dxa" w:w="794"/>
            <w:tcW w:w="793" w:type="dxa"/>
          </w:tcPr>
          <w:p>
            <w:pPr>
              <w:jc w:val="center"/>
            </w:pPr>
            <w:r/>
            <w:r>
              <w:rPr>
                <w:rFonts w:ascii="Cambria" w:hAnsi="Cambria"/>
                <w:b w:val="0"/>
                <w:sz w:val="18"/>
              </w:rPr>
              <w:t>PO3</w:t>
            </w:r>
          </w:p>
        </w:tc>
        <w:tc>
          <w:tcPr>
            <w:tcW w:type="dxa" w:w="1587"/>
            <w:tcW w:w="1587" w:type="dxa"/>
          </w:tcPr>
          <w:p>
            <w:pPr>
              <w:jc w:val="left"/>
            </w:pPr>
            <w:r/>
            <w:r>
              <w:rPr>
                <w:rFonts w:ascii="Cambria" w:hAnsi="Cambria"/>
                <w:b w:val="0"/>
                <w:sz w:val="18"/>
              </w:rPr>
              <w:t>2.6 × 0.8 = 2.08</w:t>
            </w:r>
          </w:p>
        </w:tc>
        <w:tc>
          <w:tcPr>
            <w:tcW w:type="dxa" w:w="1587"/>
            <w:tcW w:w="1587" w:type="dxa"/>
          </w:tcPr>
          <w:p>
            <w:pPr>
              <w:jc w:val="center"/>
            </w:pPr>
            <w:r/>
            <w:r>
              <w:rPr>
                <w:rFonts w:ascii="Cambria" w:hAnsi="Cambria"/>
                <w:b w:val="0"/>
                <w:sz w:val="18"/>
              </w:rPr>
              <w:t>2.7 × 0.2 = 0.54</w:t>
            </w:r>
          </w:p>
        </w:tc>
        <w:tc>
          <w:tcPr>
            <w:tcW w:type="dxa" w:w="1587"/>
            <w:tcW w:w="1587" w:type="dxa"/>
          </w:tcPr>
          <w:p>
            <w:pPr>
              <w:jc w:val="center"/>
            </w:pPr>
            <w:r/>
            <w:r>
              <w:rPr>
                <w:rFonts w:ascii="Cambria" w:hAnsi="Cambria"/>
                <w:b w:val="0"/>
                <w:sz w:val="18"/>
              </w:rPr>
              <w:t>2.62</w:t>
            </w:r>
          </w:p>
        </w:tc>
        <w:tc>
          <w:tcPr>
            <w:tcW w:type="dxa" w:w="1361"/>
            <w:tcW w:w="1360" w:type="dxa"/>
          </w:tcPr>
          <w:p>
            <w:pPr>
              <w:jc w:val="center"/>
            </w:pPr>
            <w:r/>
            <w:r>
              <w:rPr>
                <w:rFonts w:ascii="Cambria" w:hAnsi="Cambria"/>
                <w:b w:val="0"/>
                <w:sz w:val="18"/>
              </w:rPr>
              <w:t>3</w:t>
            </w:r>
          </w:p>
        </w:tc>
        <w:tc>
          <w:tcPr>
            <w:tcW w:type="dxa" w:w="1134"/>
            <w:tcW w:w="1134" w:type="dxa"/>
          </w:tcPr>
          <w:p>
            <w:pPr>
              <w:jc w:val="center"/>
            </w:pPr>
            <w:r/>
            <w:r>
              <w:rPr>
                <w:rFonts w:ascii="Cambria" w:hAnsi="Cambria"/>
                <w:b w:val="0"/>
                <w:sz w:val="18"/>
              </w:rPr>
              <w:t>Achieved</w:t>
            </w:r>
          </w:p>
        </w:tc>
      </w:tr>
      <w:tr>
        <w:tc>
          <w:tcPr>
            <w:tcW w:type="dxa" w:w="794"/>
            <w:shd w:val="clear" w:color="auto" w:fill="D9E2EC"/>
            <w:tcW w:w="793" w:type="dxa"/>
          </w:tcPr>
          <w:p>
            <w:pPr>
              <w:jc w:val="center"/>
            </w:pPr>
            <w:r/>
            <w:r>
              <w:rPr>
                <w:rFonts w:ascii="Cambria" w:hAnsi="Cambria"/>
                <w:b w:val="0"/>
                <w:sz w:val="18"/>
              </w:rPr>
              <w:t>PO4</w:t>
            </w:r>
          </w:p>
        </w:tc>
        <w:tc>
          <w:tcPr>
            <w:tcW w:type="dxa" w:w="1587"/>
            <w:shd w:val="clear" w:color="auto" w:fill="D9E2EC"/>
            <w:tcW w:w="1587" w:type="dxa"/>
          </w:tcPr>
          <w:p>
            <w:pPr>
              <w:jc w:val="left"/>
            </w:pPr>
            <w:r/>
            <w:r>
              <w:rPr>
                <w:rFonts w:ascii="Cambria" w:hAnsi="Cambria"/>
                <w:b w:val="0"/>
                <w:sz w:val="18"/>
              </w:rPr>
              <w:t>2.5 × 0.8 = 2.00</w:t>
            </w:r>
          </w:p>
        </w:tc>
        <w:tc>
          <w:tcPr>
            <w:tcW w:type="dxa" w:w="1587"/>
            <w:shd w:val="clear" w:color="auto" w:fill="D9E2EC"/>
            <w:tcW w:w="1587" w:type="dxa"/>
          </w:tcPr>
          <w:p>
            <w:pPr>
              <w:jc w:val="center"/>
            </w:pPr>
            <w:r/>
            <w:r>
              <w:rPr>
                <w:rFonts w:ascii="Cambria" w:hAnsi="Cambria"/>
                <w:b w:val="0"/>
                <w:sz w:val="18"/>
              </w:rPr>
              <w:t>2.6 × 0.2 = 0.52</w:t>
            </w:r>
          </w:p>
        </w:tc>
        <w:tc>
          <w:tcPr>
            <w:tcW w:type="dxa" w:w="1587"/>
            <w:shd w:val="clear" w:color="auto" w:fill="D9E2EC"/>
            <w:tcW w:w="1587" w:type="dxa"/>
          </w:tcPr>
          <w:p>
            <w:pPr>
              <w:jc w:val="center"/>
            </w:pPr>
            <w:r/>
            <w:r>
              <w:rPr>
                <w:rFonts w:ascii="Cambria" w:hAnsi="Cambria"/>
                <w:b w:val="0"/>
                <w:sz w:val="18"/>
              </w:rPr>
              <w:t>2.52</w:t>
            </w:r>
          </w:p>
        </w:tc>
        <w:tc>
          <w:tcPr>
            <w:tcW w:type="dxa" w:w="1361"/>
            <w:shd w:val="clear" w:color="auto" w:fill="D9E2EC"/>
            <w:tcW w:w="1360" w:type="dxa"/>
          </w:tcPr>
          <w:p>
            <w:pPr>
              <w:jc w:val="center"/>
            </w:pPr>
            <w:r/>
            <w:r>
              <w:rPr>
                <w:rFonts w:ascii="Cambria" w:hAnsi="Cambria"/>
                <w:b w:val="0"/>
                <w:sz w:val="18"/>
              </w:rPr>
              <w:t>3</w:t>
            </w:r>
          </w:p>
        </w:tc>
        <w:tc>
          <w:tcPr>
            <w:tcW w:type="dxa" w:w="1134"/>
            <w:shd w:val="clear" w:color="auto" w:fill="D9E2EC"/>
            <w:tcW w:w="1134" w:type="dxa"/>
          </w:tcPr>
          <w:p>
            <w:pPr>
              <w:jc w:val="center"/>
            </w:pPr>
            <w:r/>
            <w:r>
              <w:rPr>
                <w:rFonts w:ascii="Cambria" w:hAnsi="Cambria"/>
                <w:b w:val="0"/>
                <w:sz w:val="18"/>
              </w:rPr>
              <w:t>Achieved</w:t>
            </w:r>
          </w:p>
        </w:tc>
      </w:tr>
      <w:tr>
        <w:tc>
          <w:tcPr>
            <w:tcW w:type="dxa" w:w="794"/>
            <w:tcW w:w="793" w:type="dxa"/>
          </w:tcPr>
          <w:p>
            <w:pPr>
              <w:jc w:val="center"/>
            </w:pPr>
            <w:r/>
            <w:r>
              <w:rPr>
                <w:rFonts w:ascii="Cambria" w:hAnsi="Cambria"/>
                <w:b w:val="0"/>
                <w:sz w:val="18"/>
              </w:rPr>
              <w:t>PO5</w:t>
            </w:r>
          </w:p>
        </w:tc>
        <w:tc>
          <w:tcPr>
            <w:tcW w:type="dxa" w:w="1587"/>
            <w:tcW w:w="1587" w:type="dxa"/>
          </w:tcPr>
          <w:p>
            <w:pPr>
              <w:jc w:val="left"/>
            </w:pPr>
            <w:r/>
            <w:r>
              <w:rPr>
                <w:rFonts w:ascii="Cambria" w:hAnsi="Cambria"/>
                <w:b w:val="0"/>
                <w:sz w:val="18"/>
              </w:rPr>
              <w:t>2.65 × 0.8 = 2.12</w:t>
            </w:r>
          </w:p>
        </w:tc>
        <w:tc>
          <w:tcPr>
            <w:tcW w:type="dxa" w:w="1587"/>
            <w:tcW w:w="1587" w:type="dxa"/>
          </w:tcPr>
          <w:p>
            <w:pPr>
              <w:jc w:val="center"/>
            </w:pPr>
            <w:r/>
            <w:r>
              <w:rPr>
                <w:rFonts w:ascii="Cambria" w:hAnsi="Cambria"/>
                <w:b w:val="0"/>
                <w:sz w:val="18"/>
              </w:rPr>
              <w:t>2.8 × 0.2 = 0.56</w:t>
            </w:r>
          </w:p>
        </w:tc>
        <w:tc>
          <w:tcPr>
            <w:tcW w:type="dxa" w:w="1587"/>
            <w:tcW w:w="1587" w:type="dxa"/>
          </w:tcPr>
          <w:p>
            <w:pPr>
              <w:jc w:val="center"/>
            </w:pPr>
            <w:r/>
            <w:r>
              <w:rPr>
                <w:rFonts w:ascii="Cambria" w:hAnsi="Cambria"/>
                <w:b w:val="0"/>
                <w:sz w:val="18"/>
              </w:rPr>
              <w:t>2.68</w:t>
            </w:r>
          </w:p>
        </w:tc>
        <w:tc>
          <w:tcPr>
            <w:tcW w:type="dxa" w:w="1361"/>
            <w:tcW w:w="1360" w:type="dxa"/>
          </w:tcPr>
          <w:p>
            <w:pPr>
              <w:jc w:val="center"/>
            </w:pPr>
            <w:r/>
            <w:r>
              <w:rPr>
                <w:rFonts w:ascii="Cambria" w:hAnsi="Cambria"/>
                <w:b w:val="0"/>
                <w:sz w:val="18"/>
              </w:rPr>
              <w:t>3</w:t>
            </w:r>
          </w:p>
        </w:tc>
        <w:tc>
          <w:tcPr>
            <w:tcW w:type="dxa" w:w="1134"/>
            <w:tcW w:w="1134" w:type="dxa"/>
          </w:tcPr>
          <w:p>
            <w:pPr>
              <w:jc w:val="center"/>
            </w:pPr>
            <w:r/>
            <w:r>
              <w:rPr>
                <w:rFonts w:ascii="Cambria" w:hAnsi="Cambria"/>
                <w:b w:val="0"/>
                <w:sz w:val="18"/>
              </w:rPr>
              <w:t>Achieved</w:t>
            </w:r>
          </w:p>
        </w:tc>
      </w:tr>
      <w:tr>
        <w:tc>
          <w:tcPr>
            <w:tcW w:type="dxa" w:w="794"/>
            <w:shd w:val="clear" w:color="auto" w:fill="D9E2EC"/>
            <w:tcW w:w="793" w:type="dxa"/>
          </w:tcPr>
          <w:p>
            <w:pPr>
              <w:jc w:val="center"/>
            </w:pPr>
            <w:r/>
            <w:r>
              <w:rPr>
                <w:rFonts w:ascii="Cambria" w:hAnsi="Cambria"/>
                <w:b w:val="0"/>
                <w:sz w:val="18"/>
              </w:rPr>
              <w:t>PO12</w:t>
            </w:r>
          </w:p>
        </w:tc>
        <w:tc>
          <w:tcPr>
            <w:tcW w:type="dxa" w:w="1587"/>
            <w:shd w:val="clear" w:color="auto" w:fill="D9E2EC"/>
            <w:tcW w:w="1587" w:type="dxa"/>
          </w:tcPr>
          <w:p>
            <w:pPr>
              <w:jc w:val="left"/>
            </w:pPr>
            <w:r/>
            <w:r>
              <w:rPr>
                <w:rFonts w:ascii="Cambria" w:hAnsi="Cambria"/>
                <w:b w:val="0"/>
                <w:sz w:val="18"/>
              </w:rPr>
              <w:t>2.8 × 0.8 = 2.24</w:t>
            </w:r>
          </w:p>
        </w:tc>
        <w:tc>
          <w:tcPr>
            <w:tcW w:type="dxa" w:w="1587"/>
            <w:shd w:val="clear" w:color="auto" w:fill="D9E2EC"/>
            <w:tcW w:w="1587" w:type="dxa"/>
          </w:tcPr>
          <w:p>
            <w:pPr>
              <w:jc w:val="center"/>
            </w:pPr>
            <w:r/>
            <w:r>
              <w:rPr>
                <w:rFonts w:ascii="Cambria" w:hAnsi="Cambria"/>
                <w:b w:val="0"/>
                <w:sz w:val="18"/>
              </w:rPr>
              <w:t>3.0 × 0.2 = 0.6</w:t>
            </w:r>
          </w:p>
        </w:tc>
        <w:tc>
          <w:tcPr>
            <w:tcW w:type="dxa" w:w="1587"/>
            <w:shd w:val="clear" w:color="auto" w:fill="D9E2EC"/>
            <w:tcW w:w="1587" w:type="dxa"/>
          </w:tcPr>
          <w:p>
            <w:pPr>
              <w:jc w:val="center"/>
            </w:pPr>
            <w:r/>
            <w:r>
              <w:rPr>
                <w:rFonts w:ascii="Cambria" w:hAnsi="Cambria"/>
                <w:b w:val="0"/>
                <w:sz w:val="18"/>
              </w:rPr>
              <w:t>2.84</w:t>
            </w:r>
          </w:p>
        </w:tc>
        <w:tc>
          <w:tcPr>
            <w:tcW w:type="dxa" w:w="1361"/>
            <w:shd w:val="clear" w:color="auto" w:fill="D9E2EC"/>
            <w:tcW w:w="1360" w:type="dxa"/>
          </w:tcPr>
          <w:p>
            <w:pPr>
              <w:jc w:val="center"/>
            </w:pPr>
            <w:r/>
            <w:r>
              <w:rPr>
                <w:rFonts w:ascii="Cambria" w:hAnsi="Cambria"/>
                <w:b w:val="0"/>
                <w:sz w:val="18"/>
              </w:rPr>
              <w:t>3</w:t>
            </w:r>
          </w:p>
        </w:tc>
        <w:tc>
          <w:tcPr>
            <w:tcW w:type="dxa" w:w="1134"/>
            <w:shd w:val="clear" w:color="auto" w:fill="D9E2EC"/>
            <w:tcW w:w="1134" w:type="dxa"/>
          </w:tcPr>
          <w:p>
            <w:pPr>
              <w:jc w:val="center"/>
            </w:pPr>
            <w:r/>
            <w:r>
              <w:rPr>
                <w:rFonts w:ascii="Cambria" w:hAnsi="Cambria"/>
                <w:b w:val="0"/>
                <w:sz w:val="18"/>
              </w:rPr>
              <w:t>Achieved</w:t>
            </w:r>
          </w:p>
        </w:tc>
      </w:tr>
    </w:tbl>
    <w:p>
      <w:pPr>
        <w:jc w:val="both"/>
      </w:pPr>
      <w:r>
        <w:rPr>
          <w:rFonts w:ascii="Cambria" w:hAnsi="Cambria"/>
          <w:b w:val="0"/>
          <w:i/>
          <w:sz w:val="22"/>
        </w:rPr>
        <w:t>Average PO Attainment = 2.7 → Status: Achieved</w:t>
      </w:r>
    </w:p>
    <w:p>
      <w:pPr>
        <w:spacing w:before="200" w:after="160"/>
      </w:pPr>
      <w:r>
        <w:rPr>
          <w:rFonts w:ascii="Cambria" w:hAnsi="Cambria"/>
          <w:b/>
          <w:color w:val="1F3A5F"/>
          <w:sz w:val="30"/>
        </w:rPr>
        <w:t>46.10 – Observations &amp; Continuous Improvement Actions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587"/>
            <w:shd w:val="clear" w:color="auto" w:fill="1F3A5F"/>
            <w:tcW w:w="1587" w:type="dxa"/>
          </w:tcPr>
          <w:p>
            <w:pPr>
              <w:jc w:val="center"/>
            </w:pPr>
            <w:r/>
            <w:r>
              <w:rPr>
                <w:rFonts w:ascii="Cambria" w:hAnsi="Cambria"/>
                <w:b/>
                <w:color w:val="FFFFFF"/>
                <w:sz w:val="22"/>
              </w:rPr>
              <w:t>PO</w:t>
            </w:r>
          </w:p>
        </w:tc>
        <w:tc>
          <w:tcPr>
            <w:tcW w:type="dxa" w:w="1587"/>
            <w:shd w:val="clear" w:color="auto" w:fill="1F3A5F"/>
            <w:tcW w:w="1587" w:type="dxa"/>
          </w:tcPr>
          <w:p>
            <w:pPr>
              <w:jc w:val="center"/>
            </w:pPr>
            <w:r/>
            <w:r>
              <w:rPr>
                <w:rFonts w:ascii="Cambria" w:hAnsi="Cambria"/>
                <w:b/>
                <w:color w:val="FFFFFF"/>
                <w:sz w:val="22"/>
              </w:rPr>
              <w:t>Observation</w:t>
            </w:r>
          </w:p>
        </w:tc>
        <w:tc>
          <w:tcPr>
            <w:tcW w:type="dxa" w:w="1928"/>
            <w:shd w:val="clear" w:color="auto" w:fill="1F3A5F"/>
            <w:tcW w:w="1927" w:type="dxa"/>
          </w:tcPr>
          <w:p>
            <w:pPr>
              <w:jc w:val="center"/>
            </w:pPr>
            <w:r/>
            <w:r>
              <w:rPr>
                <w:rFonts w:ascii="Cambria" w:hAnsi="Cambria"/>
                <w:b/>
                <w:color w:val="FFFFFF"/>
                <w:sz w:val="22"/>
              </w:rPr>
              <w:t>Action Taken / Proposed</w:t>
            </w:r>
          </w:p>
        </w:tc>
        <w:tc>
          <w:tcPr>
            <w:tcW w:type="dxa" w:w="1361"/>
            <w:shd w:val="clear" w:color="auto" w:fill="1F3A5F"/>
            <w:tcW w:w="1360" w:type="dxa"/>
          </w:tcPr>
          <w:p>
            <w:pPr>
              <w:jc w:val="center"/>
            </w:pPr>
            <w:r/>
            <w:r>
              <w:rPr>
                <w:rFonts w:ascii="Cambria" w:hAnsi="Cambria"/>
                <w:b/>
                <w:color w:val="FFFFFF"/>
                <w:sz w:val="22"/>
              </w:rPr>
              <w:t>Responsible Person</w:t>
            </w:r>
          </w:p>
        </w:tc>
        <w:tc>
          <w:tcPr>
            <w:tcW w:type="dxa" w:w="1587"/>
            <w:shd w:val="clear" w:color="auto" w:fill="1F3A5F"/>
            <w:tcW w:w="1587" w:type="dxa"/>
          </w:tcPr>
          <w:p>
            <w:pPr>
              <w:jc w:val="center"/>
            </w:pPr>
            <w:r/>
            <w:r>
              <w:rPr>
                <w:rFonts w:ascii="Cambria" w:hAnsi="Cambria"/>
                <w:b/>
                <w:color w:val="FFFFFF"/>
                <w:sz w:val="22"/>
              </w:rPr>
              <w:t>Expected Outcome (Next Cycle)</w:t>
            </w:r>
          </w:p>
        </w:tc>
      </w:tr>
      <w:tr>
        <w:tc>
          <w:tcPr>
            <w:tcW w:type="dxa" w:w="1587"/>
            <w:tcW w:w="1587" w:type="dxa"/>
          </w:tcPr>
          <w:p>
            <w:pPr>
              <w:jc w:val="center"/>
            </w:pPr>
            <w:r/>
            <w:r>
              <w:rPr>
                <w:rFonts w:ascii="Cambria" w:hAnsi="Cambria"/>
                <w:b w:val="0"/>
                <w:sz w:val="17"/>
              </w:rPr>
              <w:t>PO2 (Problem Analysis)</w:t>
            </w:r>
          </w:p>
        </w:tc>
        <w:tc>
          <w:tcPr>
            <w:tcW w:type="dxa" w:w="1587"/>
            <w:tcW w:w="1587" w:type="dxa"/>
          </w:tcPr>
          <w:p>
            <w:pPr>
              <w:jc w:val="left"/>
            </w:pPr>
            <w:r/>
            <w:r>
              <w:rPr>
                <w:rFonts w:ascii="Cambria" w:hAnsi="Cambria"/>
                <w:b w:val="0"/>
                <w:sz w:val="17"/>
              </w:rPr>
              <w:t>Students face difficulty in analytical tasks.</w:t>
            </w:r>
          </w:p>
        </w:tc>
        <w:tc>
          <w:tcPr>
            <w:tcW w:type="dxa" w:w="1928"/>
            <w:tcW w:w="1927" w:type="dxa"/>
          </w:tcPr>
          <w:p>
            <w:pPr>
              <w:jc w:val="center"/>
            </w:pPr>
            <w:r/>
            <w:r>
              <w:rPr>
                <w:rFonts w:ascii="Cambria" w:hAnsi="Cambria"/>
                <w:b w:val="0"/>
                <w:sz w:val="17"/>
              </w:rPr>
              <w:t>Introduce mini-projects and real-time problem-solving assignments.</w:t>
            </w:r>
          </w:p>
        </w:tc>
        <w:tc>
          <w:tcPr>
            <w:tcW w:type="dxa" w:w="1361"/>
            <w:tcW w:w="1360" w:type="dxa"/>
          </w:tcPr>
          <w:p>
            <w:pPr>
              <w:jc w:val="center"/>
            </w:pPr>
            <w:r/>
            <w:r>
              <w:rPr>
                <w:rFonts w:ascii="Cambria" w:hAnsi="Cambria"/>
                <w:b w:val="0"/>
                <w:sz w:val="17"/>
              </w:rPr>
              <w:t>Faculty / OBE Cell</w:t>
            </w:r>
          </w:p>
        </w:tc>
        <w:tc>
          <w:tcPr>
            <w:tcW w:type="dxa" w:w="1587"/>
            <w:tcW w:w="1587" w:type="dxa"/>
          </w:tcPr>
          <w:p>
            <w:pPr>
              <w:jc w:val="center"/>
            </w:pPr>
            <w:r/>
            <w:r>
              <w:rPr>
                <w:rFonts w:ascii="Cambria" w:hAnsi="Cambria"/>
                <w:b w:val="0"/>
                <w:sz w:val="17"/>
              </w:rPr>
              <w:t>Improve PO2 attainment ≥ 2.9.</w:t>
            </w:r>
          </w:p>
        </w:tc>
      </w:tr>
      <w:tr>
        <w:tc>
          <w:tcPr>
            <w:tcW w:type="dxa" w:w="1587"/>
            <w:shd w:val="clear" w:color="auto" w:fill="D9E2EC"/>
            <w:tcW w:w="1587" w:type="dxa"/>
          </w:tcPr>
          <w:p>
            <w:pPr>
              <w:jc w:val="center"/>
            </w:pPr>
            <w:r/>
            <w:r>
              <w:rPr>
                <w:rFonts w:ascii="Cambria" w:hAnsi="Cambria"/>
                <w:b w:val="0"/>
                <w:sz w:val="17"/>
              </w:rPr>
              <w:t>PO4 (Investigation of Complex Problems)</w:t>
            </w:r>
          </w:p>
        </w:tc>
        <w:tc>
          <w:tcPr>
            <w:tcW w:type="dxa" w:w="1587"/>
            <w:shd w:val="clear" w:color="auto" w:fill="D9E2EC"/>
            <w:tcW w:w="1587" w:type="dxa"/>
          </w:tcPr>
          <w:p>
            <w:pPr>
              <w:jc w:val="left"/>
            </w:pPr>
            <w:r/>
            <w:r>
              <w:rPr>
                <w:rFonts w:ascii="Cambria" w:hAnsi="Cambria"/>
                <w:b w:val="0"/>
                <w:sz w:val="17"/>
              </w:rPr>
              <w:t>Limited experimental exposure.</w:t>
            </w:r>
          </w:p>
        </w:tc>
        <w:tc>
          <w:tcPr>
            <w:tcW w:type="dxa" w:w="1928"/>
            <w:shd w:val="clear" w:color="auto" w:fill="D9E2EC"/>
            <w:tcW w:w="1927" w:type="dxa"/>
          </w:tcPr>
          <w:p>
            <w:pPr>
              <w:jc w:val="center"/>
            </w:pPr>
            <w:r/>
            <w:r>
              <w:rPr>
                <w:rFonts w:ascii="Cambria" w:hAnsi="Cambria"/>
                <w:b w:val="0"/>
                <w:sz w:val="17"/>
              </w:rPr>
              <w:t>Conduct advanced simulation labs and case studies.</w:t>
            </w:r>
          </w:p>
        </w:tc>
        <w:tc>
          <w:tcPr>
            <w:tcW w:type="dxa" w:w="1361"/>
            <w:shd w:val="clear" w:color="auto" w:fill="D9E2EC"/>
            <w:tcW w:w="1360" w:type="dxa"/>
          </w:tcPr>
          <w:p>
            <w:pPr>
              <w:jc w:val="center"/>
            </w:pPr>
            <w:r/>
            <w:r>
              <w:rPr>
                <w:rFonts w:ascii="Cambria" w:hAnsi="Cambria"/>
                <w:b w:val="0"/>
                <w:sz w:val="17"/>
              </w:rPr>
              <w:t>Lab In-charge / HoD</w:t>
            </w:r>
          </w:p>
        </w:tc>
        <w:tc>
          <w:tcPr>
            <w:tcW w:type="dxa" w:w="1587"/>
            <w:shd w:val="clear" w:color="auto" w:fill="D9E2EC"/>
            <w:tcW w:w="1587" w:type="dxa"/>
          </w:tcPr>
          <w:p>
            <w:pPr>
              <w:jc w:val="center"/>
            </w:pPr>
            <w:r/>
            <w:r>
              <w:rPr>
                <w:rFonts w:ascii="Cambria" w:hAnsi="Cambria"/>
                <w:b w:val="0"/>
                <w:sz w:val="17"/>
              </w:rPr>
              <w:t>Strengthen CO–PO4 linkage.</w:t>
            </w:r>
          </w:p>
        </w:tc>
      </w:tr>
      <w:tr>
        <w:tc>
          <w:tcPr>
            <w:tcW w:type="dxa" w:w="1587"/>
            <w:tcW w:w="1587" w:type="dxa"/>
          </w:tcPr>
          <w:p>
            <w:pPr>
              <w:jc w:val="center"/>
            </w:pPr>
            <w:r/>
            <w:r>
              <w:rPr>
                <w:rFonts w:ascii="Cambria" w:hAnsi="Cambria"/>
                <w:b w:val="0"/>
                <w:sz w:val="17"/>
              </w:rPr>
              <w:t>PO5 (Modern Tool Usage)</w:t>
            </w:r>
          </w:p>
        </w:tc>
        <w:tc>
          <w:tcPr>
            <w:tcW w:type="dxa" w:w="1587"/>
            <w:tcW w:w="1587" w:type="dxa"/>
          </w:tcPr>
          <w:p>
            <w:pPr>
              <w:jc w:val="left"/>
            </w:pPr>
            <w:r/>
            <w:r>
              <w:rPr>
                <w:rFonts w:ascii="Cambria" w:hAnsi="Cambria"/>
                <w:b w:val="0"/>
                <w:sz w:val="17"/>
              </w:rPr>
              <w:t>Need better integration of CAD/MATLAB tools.</w:t>
            </w:r>
          </w:p>
        </w:tc>
        <w:tc>
          <w:tcPr>
            <w:tcW w:type="dxa" w:w="1928"/>
            <w:tcW w:w="1927" w:type="dxa"/>
          </w:tcPr>
          <w:p>
            <w:pPr>
              <w:jc w:val="center"/>
            </w:pPr>
            <w:r/>
            <w:r>
              <w:rPr>
                <w:rFonts w:ascii="Cambria" w:hAnsi="Cambria"/>
                <w:b w:val="0"/>
                <w:sz w:val="17"/>
              </w:rPr>
              <w:t>Conduct short training sessions on EDA tools and MATLAB.</w:t>
            </w:r>
          </w:p>
        </w:tc>
        <w:tc>
          <w:tcPr>
            <w:tcW w:type="dxa" w:w="1361"/>
            <w:tcW w:w="1360" w:type="dxa"/>
          </w:tcPr>
          <w:p>
            <w:pPr>
              <w:jc w:val="center"/>
            </w:pPr>
            <w:r/>
            <w:r>
              <w:rPr>
                <w:rFonts w:ascii="Cambria" w:hAnsi="Cambria"/>
                <w:b w:val="0"/>
                <w:sz w:val="17"/>
              </w:rPr>
              <w:t>Faculty / IQAC</w:t>
            </w:r>
          </w:p>
        </w:tc>
        <w:tc>
          <w:tcPr>
            <w:tcW w:type="dxa" w:w="1587"/>
            <w:tcW w:w="1587" w:type="dxa"/>
          </w:tcPr>
          <w:p>
            <w:pPr>
              <w:jc w:val="center"/>
            </w:pPr>
            <w:r/>
            <w:r>
              <w:rPr>
                <w:rFonts w:ascii="Cambria" w:hAnsi="Cambria"/>
                <w:b w:val="0"/>
                <w:sz w:val="17"/>
              </w:rPr>
              <w:t>Enhance technical skill proficiency.</w:t>
            </w:r>
          </w:p>
        </w:tc>
      </w:tr>
    </w:tbl>
    <w:p>
      <w:pPr>
        <w:spacing w:before="200" w:after="160"/>
      </w:pPr>
      <w:r>
        <w:rPr>
          <w:rFonts w:ascii="Cambria" w:hAnsi="Cambria"/>
          <w:b/>
          <w:color w:val="1F3A5F"/>
          <w:sz w:val="30"/>
        </w:rPr>
        <w:t>46.11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628"/>
            <w:shd w:val="clear" w:color="auto" w:fill="1F3A5F"/>
            <w:tcW w:w="3628" w:type="dxa"/>
          </w:tcPr>
          <w:p>
            <w:pPr>
              <w:jc w:val="center"/>
            </w:pPr>
            <w:r/>
            <w:r>
              <w:rPr>
                <w:rFonts w:ascii="Cambria" w:hAnsi="Cambria"/>
                <w:b/>
                <w:color w:val="FFFFFF"/>
                <w:sz w:val="22"/>
              </w:rPr>
              <w:t>Document</w:t>
            </w:r>
          </w:p>
        </w:tc>
        <w:tc>
          <w:tcPr>
            <w:tcW w:type="dxa" w:w="2041"/>
            <w:shd w:val="clear" w:color="auto" w:fill="1F3A5F"/>
            <w:tcW w:w="2041" w:type="dxa"/>
          </w:tcPr>
          <w:p>
            <w:pPr>
              <w:jc w:val="center"/>
            </w:pPr>
            <w:r/>
            <w:r>
              <w:rPr>
                <w:rFonts w:ascii="Cambria" w:hAnsi="Cambria"/>
                <w:b/>
                <w:color w:val="FFFFFF"/>
                <w:sz w:val="22"/>
              </w:rPr>
              <w:t>To Be Included in Course File</w:t>
            </w:r>
          </w:p>
        </w:tc>
        <w:tc>
          <w:tcPr>
            <w:tcW w:type="dxa" w:w="2948"/>
            <w:shd w:val="clear" w:color="auto" w:fill="1F3A5F"/>
            <w:tcW w:w="2948" w:type="dxa"/>
          </w:tcPr>
          <w:p>
            <w:pPr>
              <w:jc w:val="center"/>
            </w:pPr>
            <w:r/>
            <w:r>
              <w:rPr>
                <w:rFonts w:ascii="Cambria" w:hAnsi="Cambria"/>
                <w:b/>
                <w:color w:val="FFFFFF"/>
                <w:sz w:val="22"/>
              </w:rPr>
              <w:t>Verified By</w:t>
            </w:r>
          </w:p>
        </w:tc>
      </w:tr>
      <w:tr>
        <w:tc>
          <w:tcPr>
            <w:tcW w:type="dxa" w:w="3628"/>
            <w:tcW w:w="3628" w:type="dxa"/>
          </w:tcPr>
          <w:p>
            <w:pPr>
              <w:jc w:val="center"/>
            </w:pPr>
            <w:r/>
            <w:r>
              <w:rPr>
                <w:rFonts w:ascii="Cambria" w:hAnsi="Cambria"/>
                <w:b w:val="0"/>
                <w:sz w:val="19"/>
              </w:rPr>
              <w:t>CO–PO Mapping Matrix (Course Level)</w:t>
            </w:r>
          </w:p>
        </w:tc>
        <w:tc>
          <w:tcPr>
            <w:tcW w:type="dxa" w:w="2041"/>
            <w:tcW w:w="2041" w:type="dxa"/>
          </w:tcPr>
          <w:p>
            <w:pPr>
              <w:jc w:val="center"/>
            </w:pPr>
            <w:r/>
            <w:r>
              <w:rPr>
                <w:rFonts w:ascii="Cambria" w:hAnsi="Cambria"/>
                <w:b w:val="0"/>
                <w:sz w:val="19"/>
              </w:rPr>
              <w:t>✓</w:t>
            </w:r>
          </w:p>
        </w:tc>
        <w:tc>
          <w:tcPr>
            <w:tcW w:type="dxa" w:w="2948"/>
            <w:tcW w:w="2948" w:type="dxa"/>
          </w:tcPr>
          <w:p>
            <w:pPr>
              <w:jc w:val="center"/>
            </w:pPr>
            <w:r/>
            <w:r>
              <w:rPr>
                <w:rFonts w:ascii="Cambria" w:hAnsi="Cambria"/>
                <w:b w:val="0"/>
                <w:sz w:val="19"/>
              </w:rPr>
              <w:t>Course Instructor</w:t>
            </w:r>
          </w:p>
        </w:tc>
      </w:tr>
      <w:tr>
        <w:tc>
          <w:tcPr>
            <w:tcW w:type="dxa" w:w="3628"/>
            <w:shd w:val="clear" w:color="auto" w:fill="D9E2EC"/>
            <w:tcW w:w="3628" w:type="dxa"/>
          </w:tcPr>
          <w:p>
            <w:pPr>
              <w:jc w:val="center"/>
            </w:pPr>
            <w:r/>
            <w:r>
              <w:rPr>
                <w:rFonts w:ascii="Cambria" w:hAnsi="Cambria"/>
                <w:b w:val="0"/>
                <w:sz w:val="19"/>
              </w:rPr>
              <w:t>Course-wise PO Attainment Sheet</w:t>
            </w:r>
          </w:p>
        </w:tc>
        <w:tc>
          <w:tcPr>
            <w:tcW w:type="dxa" w:w="2041"/>
            <w:shd w:val="clear" w:color="auto" w:fill="D9E2EC"/>
            <w:tcW w:w="2041" w:type="dxa"/>
          </w:tcPr>
          <w:p>
            <w:pPr>
              <w:jc w:val="center"/>
            </w:pPr>
            <w:r/>
            <w:r>
              <w:rPr>
                <w:rFonts w:ascii="Cambria" w:hAnsi="Cambria"/>
                <w:b w:val="0"/>
                <w:sz w:val="19"/>
              </w:rPr>
              <w:t>✓</w:t>
            </w:r>
          </w:p>
        </w:tc>
        <w:tc>
          <w:tcPr>
            <w:tcW w:type="dxa" w:w="2948"/>
            <w:shd w:val="clear" w:color="auto" w:fill="D9E2EC"/>
            <w:tcW w:w="2948" w:type="dxa"/>
          </w:tcPr>
          <w:p>
            <w:pPr>
              <w:jc w:val="center"/>
            </w:pPr>
            <w:r/>
            <w:r>
              <w:rPr>
                <w:rFonts w:ascii="Cambria" w:hAnsi="Cambria"/>
                <w:b w:val="0"/>
                <w:sz w:val="19"/>
              </w:rPr>
              <w:t>OBE Coordinator</w:t>
            </w:r>
          </w:p>
        </w:tc>
      </w:tr>
      <w:tr>
        <w:tc>
          <w:tcPr>
            <w:tcW w:type="dxa" w:w="3628"/>
            <w:tcW w:w="3628" w:type="dxa"/>
          </w:tcPr>
          <w:p>
            <w:pPr>
              <w:jc w:val="center"/>
            </w:pPr>
            <w:r/>
            <w:r>
              <w:rPr>
                <w:rFonts w:ascii="Cambria" w:hAnsi="Cambria"/>
                <w:b w:val="0"/>
                <w:sz w:val="19"/>
              </w:rPr>
              <w:t>Consolidated Department PO Summary</w:t>
            </w:r>
          </w:p>
        </w:tc>
        <w:tc>
          <w:tcPr>
            <w:tcW w:type="dxa" w:w="2041"/>
            <w:tcW w:w="2041" w:type="dxa"/>
          </w:tcPr>
          <w:p>
            <w:pPr>
              <w:jc w:val="center"/>
            </w:pPr>
            <w:r/>
            <w:r>
              <w:rPr>
                <w:rFonts w:ascii="Cambria" w:hAnsi="Cambria"/>
                <w:b w:val="0"/>
                <w:sz w:val="19"/>
              </w:rPr>
              <w:t>✓</w:t>
            </w:r>
          </w:p>
        </w:tc>
        <w:tc>
          <w:tcPr>
            <w:tcW w:type="dxa" w:w="2948"/>
            <w:tcW w:w="2948" w:type="dxa"/>
          </w:tcPr>
          <w:p>
            <w:pPr>
              <w:jc w:val="center"/>
            </w:pPr>
            <w:r/>
            <w:r>
              <w:rPr>
                <w:rFonts w:ascii="Cambria" w:hAnsi="Cambria"/>
                <w:b w:val="0"/>
                <w:sz w:val="19"/>
              </w:rPr>
              <w:t>HoD</w:t>
            </w:r>
          </w:p>
        </w:tc>
      </w:tr>
      <w:tr>
        <w:tc>
          <w:tcPr>
            <w:tcW w:type="dxa" w:w="3628"/>
            <w:shd w:val="clear" w:color="auto" w:fill="D9E2EC"/>
            <w:tcW w:w="3628" w:type="dxa"/>
          </w:tcPr>
          <w:p>
            <w:pPr>
              <w:jc w:val="center"/>
            </w:pPr>
            <w:r/>
            <w:r>
              <w:rPr>
                <w:rFonts w:ascii="Cambria" w:hAnsi="Cambria"/>
                <w:b w:val="0"/>
                <w:sz w:val="19"/>
              </w:rPr>
              <w:t>Indirect Assessment Survey Reports</w:t>
            </w:r>
          </w:p>
        </w:tc>
        <w:tc>
          <w:tcPr>
            <w:tcW w:type="dxa" w:w="2041"/>
            <w:shd w:val="clear" w:color="auto" w:fill="D9E2EC"/>
            <w:tcW w:w="2041" w:type="dxa"/>
          </w:tcPr>
          <w:p>
            <w:pPr>
              <w:jc w:val="center"/>
            </w:pPr>
            <w:r/>
            <w:r>
              <w:rPr>
                <w:rFonts w:ascii="Cambria" w:hAnsi="Cambria"/>
                <w:b w:val="0"/>
                <w:sz w:val="19"/>
              </w:rPr>
              <w:t>✓</w:t>
            </w:r>
          </w:p>
        </w:tc>
        <w:tc>
          <w:tcPr>
            <w:tcW w:type="dxa" w:w="2948"/>
            <w:shd w:val="clear" w:color="auto" w:fill="D9E2EC"/>
            <w:tcW w:w="2948" w:type="dxa"/>
          </w:tcPr>
          <w:p>
            <w:pPr>
              <w:jc w:val="center"/>
            </w:pPr>
            <w:r/>
            <w:r>
              <w:rPr>
                <w:rFonts w:ascii="Cambria" w:hAnsi="Cambria"/>
                <w:b w:val="0"/>
                <w:sz w:val="19"/>
              </w:rPr>
              <w:t>IQAC / OBE Cell</w:t>
            </w:r>
          </w:p>
        </w:tc>
      </w:tr>
      <w:tr>
        <w:tc>
          <w:tcPr>
            <w:tcW w:type="dxa" w:w="3628"/>
            <w:tcW w:w="3628" w:type="dxa"/>
          </w:tcPr>
          <w:p>
            <w:pPr>
              <w:jc w:val="center"/>
            </w:pPr>
            <w:r/>
            <w:r>
              <w:rPr>
                <w:rFonts w:ascii="Cambria" w:hAnsi="Cambria"/>
                <w:b w:val="0"/>
                <w:sz w:val="19"/>
              </w:rPr>
              <w:t>CQI Report (PO Improvement Actions)</w:t>
            </w:r>
          </w:p>
        </w:tc>
        <w:tc>
          <w:tcPr>
            <w:tcW w:type="dxa" w:w="2041"/>
            <w:tcW w:w="2041" w:type="dxa"/>
          </w:tcPr>
          <w:p>
            <w:pPr>
              <w:jc w:val="center"/>
            </w:pPr>
            <w:r/>
            <w:r>
              <w:rPr>
                <w:rFonts w:ascii="Cambria" w:hAnsi="Cambria"/>
                <w:b w:val="0"/>
                <w:sz w:val="19"/>
              </w:rPr>
              <w:t>✓</w:t>
            </w:r>
          </w:p>
        </w:tc>
        <w:tc>
          <w:tcPr>
            <w:tcW w:type="dxa" w:w="2948"/>
            <w:tcW w:w="2948" w:type="dxa"/>
          </w:tcPr>
          <w:p>
            <w:pPr>
              <w:jc w:val="center"/>
            </w:pPr>
            <w:r/>
            <w:r>
              <w:rPr>
                <w:rFonts w:ascii="Cambria" w:hAnsi="Cambria"/>
                <w:b w:val="0"/>
                <w:sz w:val="19"/>
              </w:rPr>
              <w:t>Department Advisory Board (DAB)</w:t>
            </w:r>
          </w:p>
        </w:tc>
      </w:tr>
    </w:tbl>
    <w:p>
      <w:pPr>
        <w:spacing w:before="200" w:after="160"/>
      </w:pPr>
      <w:r>
        <w:rPr>
          <w:rFonts w:ascii="Cambria" w:hAnsi="Cambria"/>
          <w:b/>
          <w:color w:val="1F3A5F"/>
          <w:sz w:val="30"/>
        </w:rPr>
        <w:t>46.12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3402"/>
            <w:shd w:val="clear" w:color="auto" w:fill="1F3A5F"/>
            <w:tcW w:w="3402" w:type="dxa"/>
          </w:tcPr>
          <w:p>
            <w:pPr>
              <w:jc w:val="center"/>
            </w:pPr>
            <w:r/>
            <w:r>
              <w:rPr>
                <w:rFonts w:ascii="Cambria" w:hAnsi="Cambria"/>
                <w:b/>
                <w:color w:val="FFFFFF"/>
                <w:sz w:val="22"/>
              </w:rPr>
              <w:t>Framework</w:t>
            </w:r>
          </w:p>
        </w:tc>
        <w:tc>
          <w:tcPr>
            <w:tcW w:type="dxa" w:w="5216"/>
            <w:shd w:val="clear" w:color="auto" w:fill="1F3A5F"/>
            <w:tcW w:w="5216" w:type="dxa"/>
          </w:tcPr>
          <w:p>
            <w:pPr>
              <w:jc w:val="center"/>
            </w:pPr>
            <w:r/>
            <w:r>
              <w:rPr>
                <w:rFonts w:ascii="Cambria" w:hAnsi="Cambria"/>
                <w:b/>
                <w:color w:val="FFFFFF"/>
                <w:sz w:val="22"/>
              </w:rPr>
              <w:t>Criterion / Purpose</w:t>
            </w:r>
          </w:p>
        </w:tc>
      </w:tr>
      <w:tr>
        <w:tc>
          <w:tcPr>
            <w:tcW w:type="dxa" w:w="3402"/>
            <w:tcW w:w="3402" w:type="dxa"/>
          </w:tcPr>
          <w:p>
            <w:pPr>
              <w:jc w:val="center"/>
            </w:pPr>
            <w:r/>
            <w:r>
              <w:rPr>
                <w:rFonts w:ascii="Cambria" w:hAnsi="Cambria"/>
                <w:b w:val="0"/>
                <w:sz w:val="20"/>
              </w:rPr>
              <w:t>NBA Criterion 3 (Program Outcomes and Attainment)</w:t>
            </w:r>
          </w:p>
        </w:tc>
        <w:tc>
          <w:tcPr>
            <w:tcW w:type="dxa" w:w="5216"/>
            <w:tcW w:w="5216" w:type="dxa"/>
          </w:tcPr>
          <w:p>
            <w:pPr>
              <w:jc w:val="center"/>
            </w:pPr>
            <w:r/>
            <w:r>
              <w:rPr>
                <w:rFonts w:ascii="Cambria" w:hAnsi="Cambria"/>
                <w:b w:val="0"/>
                <w:sz w:val="20"/>
              </w:rPr>
              <w:t>Direct evidence of PO measurement and CQI application.</w:t>
            </w:r>
          </w:p>
        </w:tc>
      </w:tr>
      <w:tr>
        <w:tc>
          <w:tcPr>
            <w:tcW w:type="dxa" w:w="3402"/>
            <w:shd w:val="clear" w:color="auto" w:fill="D9E2EC"/>
            <w:tcW w:w="3402" w:type="dxa"/>
          </w:tcPr>
          <w:p>
            <w:pPr>
              <w:jc w:val="center"/>
            </w:pPr>
            <w:r/>
            <w:r>
              <w:rPr>
                <w:rFonts w:ascii="Cambria" w:hAnsi="Cambria"/>
                <w:b w:val="0"/>
                <w:sz w:val="20"/>
              </w:rPr>
              <w:t>NAAC Criterion 2.6 (Student Performance and Learning Outcomes)</w:t>
            </w:r>
          </w:p>
        </w:tc>
        <w:tc>
          <w:tcPr>
            <w:tcW w:type="dxa" w:w="5216"/>
            <w:shd w:val="clear" w:color="auto" w:fill="D9E2EC"/>
            <w:tcW w:w="5216" w:type="dxa"/>
          </w:tcPr>
          <w:p>
            <w:pPr>
              <w:jc w:val="center"/>
            </w:pPr>
            <w:r/>
            <w:r>
              <w:rPr>
                <w:rFonts w:ascii="Cambria" w:hAnsi="Cambria"/>
                <w:b w:val="0"/>
                <w:sz w:val="20"/>
              </w:rPr>
              <w:t>Ensures systematic monitoring and achievement of program-level outcomes.</w:t>
            </w:r>
          </w:p>
        </w:tc>
      </w:tr>
      <w:tr>
        <w:tc>
          <w:tcPr>
            <w:tcW w:type="dxa" w:w="3402"/>
            <w:tcW w:w="3402" w:type="dxa"/>
          </w:tcPr>
          <w:p>
            <w:pPr>
              <w:jc w:val="center"/>
            </w:pPr>
            <w:r/>
            <w:r>
              <w:rPr>
                <w:rFonts w:ascii="Cambria" w:hAnsi="Cambria"/>
                <w:b w:val="0"/>
                <w:sz w:val="20"/>
              </w:rPr>
              <w:t>IQAC Academic Audit</w:t>
            </w:r>
          </w:p>
        </w:tc>
        <w:tc>
          <w:tcPr>
            <w:tcW w:type="dxa" w:w="5216"/>
            <w:tcW w:w="5216" w:type="dxa"/>
          </w:tcPr>
          <w:p>
            <w:pPr>
              <w:jc w:val="center"/>
            </w:pPr>
            <w:r/>
            <w:r>
              <w:rPr>
                <w:rFonts w:ascii="Cambria" w:hAnsi="Cambria"/>
                <w:b w:val="0"/>
                <w:sz w:val="20"/>
              </w:rPr>
              <w:t>Annual verification of attainment trend and improvement initiatives.</w:t>
            </w:r>
          </w:p>
        </w:tc>
      </w:tr>
    </w:tbl>
    <w:p>
      <w:pPr>
        <w:spacing w:before="200" w:after="160"/>
      </w:pPr>
      <w:r>
        <w:rPr>
          <w:rFonts w:ascii="Cambria" w:hAnsi="Cambria"/>
          <w:b/>
          <w:color w:val="1F3A5F"/>
          <w:sz w:val="30"/>
        </w:rPr>
        <w:t>46.13 – Best Practices</w:t>
      </w:r>
    </w:p>
    <w:p>
      <w:pPr>
        <w:pStyle w:val="ListBullet"/>
        <w:spacing w:after="60"/>
      </w:pPr>
      <w:r>
        <w:rPr>
          <w:rFonts w:ascii="Cambria" w:hAnsi="Cambria"/>
          <w:sz w:val="22"/>
        </w:rPr>
        <w:t>Maintain a PO Attainment Master Excel Sheet combining data from all courses and semesters.</w:t>
      </w:r>
    </w:p>
    <w:p>
      <w:pPr>
        <w:pStyle w:val="ListBullet"/>
        <w:spacing w:after="60"/>
      </w:pPr>
      <w:r>
        <w:rPr>
          <w:rFonts w:ascii="Cambria" w:hAnsi="Cambria"/>
          <w:sz w:val="22"/>
        </w:rPr>
        <w:t>Present PO attainment results during Department Advisory Board (DAB) and Academic Council meetings.</w:t>
      </w:r>
    </w:p>
    <w:p>
      <w:pPr>
        <w:pStyle w:val="ListBullet"/>
        <w:spacing w:after="60"/>
      </w:pPr>
      <w:r>
        <w:rPr>
          <w:rFonts w:ascii="Cambria" w:hAnsi="Cambria"/>
          <w:sz w:val="22"/>
        </w:rPr>
        <w:t>Compare PO trends across batches to identify long-term improvements.</w:t>
      </w:r>
    </w:p>
    <w:p>
      <w:pPr>
        <w:pStyle w:val="ListBullet"/>
        <w:spacing w:after="60"/>
      </w:pPr>
      <w:r>
        <w:rPr>
          <w:rFonts w:ascii="Cambria" w:hAnsi="Cambria"/>
          <w:sz w:val="22"/>
        </w:rPr>
        <w:t>Involve industry experts in reviewing PO–PSO attainment and recommending improvements.</w:t>
      </w:r>
    </w:p>
    <w:p>
      <w:pPr>
        <w:pStyle w:val="ListBullet"/>
        <w:spacing w:after="60"/>
      </w:pPr>
      <w:r>
        <w:rPr>
          <w:rFonts w:ascii="Cambria" w:hAnsi="Cambria"/>
          <w:sz w:val="22"/>
        </w:rPr>
        <w:t>Use Power BI dashboards or visual analytics for graphical representation of PO trends.</w:t>
      </w:r>
    </w:p>
    <w:p>
      <w:pPr>
        <w:spacing w:before="200" w:after="160"/>
      </w:pPr>
      <w:r>
        <w:rPr>
          <w:rFonts w:ascii="Cambria" w:hAnsi="Cambria"/>
          <w:b/>
          <w:color w:val="1F3A5F"/>
          <w:sz w:val="30"/>
        </w:rPr>
        <w:t>Summary</w:t>
      </w:r>
    </w:p>
    <w:p>
      <w:pPr>
        <w:pStyle w:val="ListBullet"/>
        <w:spacing w:after="60"/>
      </w:pPr>
      <w:r>
        <w:rPr>
          <w:rFonts w:ascii="Cambria" w:hAnsi="Cambria"/>
          <w:sz w:val="22"/>
        </w:rPr>
        <w:t>The Program Outcome Assessment Sheet provides a holistic evaluation of how effectively students achieve program-level learning outcomes through course activities.</w:t>
      </w:r>
    </w:p>
    <w:p>
      <w:pPr>
        <w:pStyle w:val="ListBullet"/>
        <w:spacing w:after="60"/>
      </w:pPr>
      <w:r>
        <w:rPr>
          <w:rFonts w:ascii="Cambria" w:hAnsi="Cambria"/>
          <w:sz w:val="22"/>
        </w:rPr>
        <w:t>It integrates CO attainment data, mapping strength, and stakeholder feedback to present a measurable picture of program quality.</w:t>
      </w:r>
    </w:p>
    <w:p>
      <w:pPr>
        <w:pStyle w:val="ListBullet"/>
        <w:spacing w:after="60"/>
      </w:pPr>
      <w:r>
        <w:rPr>
          <w:rFonts w:ascii="Cambria" w:hAnsi="Cambria"/>
          <w:sz w:val="22"/>
        </w:rPr>
        <w:t>The findings guide curriculum design, teaching innovation, and continuous improvement.</w:t>
      </w:r>
    </w:p>
    <w:p>
      <w:pPr>
        <w:pStyle w:val="ListBullet"/>
        <w:spacing w:after="60"/>
      </w:pPr>
      <w:r>
        <w:rPr>
          <w:rFonts w:ascii="Cambria" w:hAnsi="Cambria"/>
          <w:sz w:val="22"/>
        </w:rPr>
        <w:t>Proper documentation ensures that the department demonstrates data-driven quality assurance, fulfilling the requirements of Outcome-Based Education (OBE), NBA, and NAAC frameworks while fostering a culture of academic excellence and accountability.</w:t>
      </w:r>
    </w:p>
    <w:p>
      <w:pPr>
        <w:spacing w:before="280" w:after="160"/>
      </w:pPr>
      <w:r>
        <w:rPr>
          <w:rFonts w:ascii="Cambria" w:hAnsi="Cambria"/>
          <w:b/>
          <w:color w:val="1F3A5F"/>
          <w:sz w:val="36"/>
        </w:rPr>
        <w:t>27. Identification of Syllabus Gaps, Mapping with COs–POs–PSOs, and Action Plan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47</w:t>
            </w:r>
          </w:p>
        </w:tc>
        <w:tc>
          <w:tcPr>
            <w:tcW w:type="dxa" w:w="1361"/>
            <w:tcW w:w="1360" w:type="dxa"/>
          </w:tcPr>
          <w:p>
            <w:pPr>
              <w:jc w:val="center"/>
            </w:pPr>
            <w:r/>
            <w:r>
              <w:rPr>
                <w:rFonts w:ascii="Cambria" w:hAnsi="Cambria"/>
                <w:b w:val="0"/>
                <w:sz w:val="20"/>
              </w:rPr>
              <w:t>Identification of</w:t>
              <w:br/>
              <w:t>Syllabus Gaps –</w:t>
              <w:br/>
              <w:t>Mapping with COs,</w:t>
              <w:br/>
              <w:t>POs, PSOs, and Action</w:t>
              <w:br/>
              <w:t>Plan</w:t>
            </w:r>
          </w:p>
        </w:tc>
        <w:tc>
          <w:tcPr>
            <w:tcW w:type="dxa" w:w="7257"/>
            <w:tcW w:w="7257" w:type="dxa"/>
          </w:tcPr>
          <w:p>
            <w:pPr>
              <w:jc w:val="center"/>
            </w:pPr>
            <w:r/>
            <w:r>
              <w:rPr>
                <w:rFonts w:ascii="Cambria" w:hAnsi="Cambria"/>
                <w:b w:val="0"/>
                <w:sz w:val="20"/>
              </w:rPr>
              <w:t>This section systematically identifies gaps or deficiencies in the course syllabus that prevent full attainment of desired Course Outcomes (COs), Program Outcomes (POs), and Program Specific Outcomes (PSOs). It also outlines the strategic action plan implemented by faculty to address these gaps through additional activities, ensuring continuous alignment of curriculum with OBE goals and industry expectations.</w:t>
            </w:r>
          </w:p>
        </w:tc>
      </w:tr>
    </w:tbl>
    <w:p>
      <w:pPr>
        <w:spacing w:before="200" w:after="160"/>
      </w:pPr>
      <w:r>
        <w:rPr>
          <w:rFonts w:ascii="Cambria" w:hAnsi="Cambria"/>
          <w:b/>
          <w:color w:val="1F3A5F"/>
          <w:sz w:val="30"/>
        </w:rPr>
        <w:t>47.1 – Purpose</w:t>
      </w:r>
    </w:p>
    <w:p>
      <w:pPr>
        <w:pStyle w:val="ListBullet"/>
        <w:spacing w:after="60"/>
      </w:pPr>
      <w:r>
        <w:rPr>
          <w:rFonts w:ascii="Cambria" w:hAnsi="Cambria"/>
          <w:sz w:val="22"/>
        </w:rPr>
        <w:t>To ensure curriculum relevance by bridging the gap between prescribed syllabus and desired outcomes.</w:t>
      </w:r>
    </w:p>
    <w:p>
      <w:pPr>
        <w:pStyle w:val="ListBullet"/>
        <w:spacing w:after="60"/>
      </w:pPr>
      <w:r>
        <w:rPr>
          <w:rFonts w:ascii="Cambria" w:hAnsi="Cambria"/>
          <w:sz w:val="22"/>
        </w:rPr>
        <w:t>To align teaching–learning processes with emerging technologies, industry practices, and accreditation outcomes.</w:t>
      </w:r>
    </w:p>
    <w:p>
      <w:pPr>
        <w:pStyle w:val="ListBullet"/>
        <w:spacing w:after="60"/>
      </w:pPr>
      <w:r>
        <w:rPr>
          <w:rFonts w:ascii="Cambria" w:hAnsi="Cambria"/>
          <w:sz w:val="22"/>
        </w:rPr>
        <w:t>To provide evidence of faculty-level curriculum enrichment under Outcome-Based Education (OBE) and Continuous Quality Improvement (CQI).</w:t>
      </w:r>
    </w:p>
    <w:p>
      <w:pPr>
        <w:pStyle w:val="ListBullet"/>
        <w:spacing w:after="60"/>
      </w:pPr>
      <w:r>
        <w:rPr>
          <w:rFonts w:ascii="Cambria" w:hAnsi="Cambria"/>
          <w:sz w:val="22"/>
        </w:rPr>
        <w:t>To demonstrate the department's proactive engagement in maintaining academic quality and employability.</w:t>
      </w:r>
    </w:p>
    <w:p>
      <w:pPr>
        <w:spacing w:before="200" w:after="160"/>
      </w:pPr>
      <w:r>
        <w:rPr>
          <w:rFonts w:ascii="Cambria" w:hAnsi="Cambria"/>
          <w:b/>
          <w:color w:val="1F3A5F"/>
          <w:sz w:val="30"/>
        </w:rPr>
        <w:t>47.2 – Methodology for Identifying Syllabus Gaps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94"/>
            <w:shd w:val="clear" w:color="auto" w:fill="1F3A5F"/>
            <w:tcW w:w="793" w:type="dxa"/>
          </w:tcPr>
          <w:p>
            <w:pPr>
              <w:jc w:val="center"/>
            </w:pPr>
            <w:r/>
            <w:r>
              <w:rPr>
                <w:rFonts w:ascii="Cambria" w:hAnsi="Cambria"/>
                <w:b/>
                <w:color w:val="FFFFFF"/>
                <w:sz w:val="22"/>
              </w:rPr>
              <w:t>Step No.</w:t>
            </w:r>
          </w:p>
        </w:tc>
        <w:tc>
          <w:tcPr>
            <w:tcW w:type="dxa" w:w="5443"/>
            <w:shd w:val="clear" w:color="auto" w:fill="1F3A5F"/>
            <w:tcW w:w="5443" w:type="dxa"/>
          </w:tcPr>
          <w:p>
            <w:pPr>
              <w:jc w:val="center"/>
            </w:pPr>
            <w:r/>
            <w:r>
              <w:rPr>
                <w:rFonts w:ascii="Cambria" w:hAnsi="Cambria"/>
                <w:b/>
                <w:color w:val="FFFFFF"/>
                <w:sz w:val="22"/>
              </w:rPr>
              <w:t>Process Description</w:t>
            </w:r>
          </w:p>
        </w:tc>
        <w:tc>
          <w:tcPr>
            <w:tcW w:type="dxa" w:w="2041"/>
            <w:shd w:val="clear" w:color="auto" w:fill="1F3A5F"/>
            <w:tcW w:w="2041" w:type="dxa"/>
          </w:tcPr>
          <w:p>
            <w:pPr>
              <w:jc w:val="center"/>
            </w:pPr>
            <w:r/>
            <w:r>
              <w:rPr>
                <w:rFonts w:ascii="Cambria" w:hAnsi="Cambria"/>
                <w:b/>
                <w:color w:val="FFFFFF"/>
                <w:sz w:val="22"/>
              </w:rPr>
              <w:t>Output / Evidence</w:t>
            </w:r>
          </w:p>
        </w:tc>
      </w:tr>
      <w:tr>
        <w:tc>
          <w:tcPr>
            <w:tcW w:type="dxa" w:w="794"/>
            <w:tcW w:w="793" w:type="dxa"/>
          </w:tcPr>
          <w:p>
            <w:pPr>
              <w:jc w:val="center"/>
            </w:pPr>
            <w:r/>
            <w:r>
              <w:rPr>
                <w:rFonts w:ascii="Cambria" w:hAnsi="Cambria"/>
                <w:b w:val="0"/>
                <w:sz w:val="19"/>
              </w:rPr>
              <w:t>1</w:t>
            </w:r>
          </w:p>
        </w:tc>
        <w:tc>
          <w:tcPr>
            <w:tcW w:type="dxa" w:w="5443"/>
            <w:tcW w:w="5443" w:type="dxa"/>
          </w:tcPr>
          <w:p>
            <w:pPr>
              <w:jc w:val="center"/>
            </w:pPr>
            <w:r/>
            <w:r>
              <w:rPr>
                <w:rFonts w:ascii="Cambria" w:hAnsi="Cambria"/>
                <w:b w:val="0"/>
                <w:sz w:val="19"/>
              </w:rPr>
              <w:t>Analyze CO–PO–PSO mapping to identify missing PO/PSO linkages.</w:t>
            </w:r>
          </w:p>
        </w:tc>
        <w:tc>
          <w:tcPr>
            <w:tcW w:type="dxa" w:w="2041"/>
            <w:tcW w:w="2041" w:type="dxa"/>
          </w:tcPr>
          <w:p>
            <w:pPr>
              <w:jc w:val="center"/>
            </w:pPr>
            <w:r/>
            <w:r>
              <w:rPr>
                <w:rFonts w:ascii="Cambria" w:hAnsi="Cambria"/>
                <w:b w:val="0"/>
                <w:sz w:val="19"/>
              </w:rPr>
              <w:t>CO–PO matrix with unaddressed POs/PSOs.</w:t>
            </w:r>
          </w:p>
        </w:tc>
      </w:tr>
      <w:tr>
        <w:tc>
          <w:tcPr>
            <w:tcW w:type="dxa" w:w="794"/>
            <w:shd w:val="clear" w:color="auto" w:fill="D9E2EC"/>
            <w:tcW w:w="793" w:type="dxa"/>
          </w:tcPr>
          <w:p>
            <w:pPr>
              <w:jc w:val="center"/>
            </w:pPr>
            <w:r/>
            <w:r>
              <w:rPr>
                <w:rFonts w:ascii="Cambria" w:hAnsi="Cambria"/>
                <w:b w:val="0"/>
                <w:sz w:val="19"/>
              </w:rPr>
              <w:t>2</w:t>
            </w:r>
          </w:p>
        </w:tc>
        <w:tc>
          <w:tcPr>
            <w:tcW w:type="dxa" w:w="5443"/>
            <w:shd w:val="clear" w:color="auto" w:fill="D9E2EC"/>
            <w:tcW w:w="5443" w:type="dxa"/>
          </w:tcPr>
          <w:p>
            <w:pPr>
              <w:jc w:val="center"/>
            </w:pPr>
            <w:r/>
            <w:r>
              <w:rPr>
                <w:rFonts w:ascii="Cambria" w:hAnsi="Cambria"/>
                <w:b w:val="0"/>
                <w:sz w:val="19"/>
              </w:rPr>
              <w:t>Compare course syllabus with latest industry trends, IEEE/AICTE model curricula, and NPTEL content.</w:t>
            </w:r>
          </w:p>
        </w:tc>
        <w:tc>
          <w:tcPr>
            <w:tcW w:type="dxa" w:w="2041"/>
            <w:shd w:val="clear" w:color="auto" w:fill="D9E2EC"/>
            <w:tcW w:w="2041" w:type="dxa"/>
          </w:tcPr>
          <w:p>
            <w:pPr>
              <w:jc w:val="center"/>
            </w:pPr>
            <w:r/>
            <w:r>
              <w:rPr>
                <w:rFonts w:ascii="Cambria" w:hAnsi="Cambria"/>
                <w:b w:val="0"/>
                <w:sz w:val="19"/>
              </w:rPr>
              <w:t>Gap identification list.</w:t>
            </w:r>
          </w:p>
        </w:tc>
      </w:tr>
      <w:tr>
        <w:tc>
          <w:tcPr>
            <w:tcW w:type="dxa" w:w="794"/>
            <w:tcW w:w="793" w:type="dxa"/>
          </w:tcPr>
          <w:p>
            <w:pPr>
              <w:jc w:val="center"/>
            </w:pPr>
            <w:r/>
            <w:r>
              <w:rPr>
                <w:rFonts w:ascii="Cambria" w:hAnsi="Cambria"/>
                <w:b w:val="0"/>
                <w:sz w:val="19"/>
              </w:rPr>
              <w:t>3</w:t>
            </w:r>
          </w:p>
        </w:tc>
        <w:tc>
          <w:tcPr>
            <w:tcW w:type="dxa" w:w="5443"/>
            <w:tcW w:w="5443" w:type="dxa"/>
          </w:tcPr>
          <w:p>
            <w:pPr>
              <w:jc w:val="center"/>
            </w:pPr>
            <w:r/>
            <w:r>
              <w:rPr>
                <w:rFonts w:ascii="Cambria" w:hAnsi="Cambria"/>
                <w:b w:val="0"/>
                <w:sz w:val="19"/>
              </w:rPr>
              <w:t>Conduct faculty and student feedback sessions on syllabus adequacy.</w:t>
            </w:r>
          </w:p>
        </w:tc>
        <w:tc>
          <w:tcPr>
            <w:tcW w:type="dxa" w:w="2041"/>
            <w:tcW w:w="2041" w:type="dxa"/>
          </w:tcPr>
          <w:p>
            <w:pPr>
              <w:jc w:val="center"/>
            </w:pPr>
            <w:r/>
            <w:r>
              <w:rPr>
                <w:rFonts w:ascii="Cambria" w:hAnsi="Cambria"/>
                <w:b w:val="0"/>
                <w:sz w:val="19"/>
              </w:rPr>
              <w:t>Feedback summary.</w:t>
            </w:r>
          </w:p>
        </w:tc>
      </w:tr>
      <w:tr>
        <w:tc>
          <w:tcPr>
            <w:tcW w:type="dxa" w:w="794"/>
            <w:shd w:val="clear" w:color="auto" w:fill="D9E2EC"/>
            <w:tcW w:w="793" w:type="dxa"/>
          </w:tcPr>
          <w:p>
            <w:pPr>
              <w:jc w:val="center"/>
            </w:pPr>
            <w:r/>
            <w:r>
              <w:rPr>
                <w:rFonts w:ascii="Cambria" w:hAnsi="Cambria"/>
                <w:b w:val="0"/>
                <w:sz w:val="19"/>
              </w:rPr>
              <w:t>4</w:t>
            </w:r>
          </w:p>
        </w:tc>
        <w:tc>
          <w:tcPr>
            <w:tcW w:type="dxa" w:w="5443"/>
            <w:shd w:val="clear" w:color="auto" w:fill="D9E2EC"/>
            <w:tcW w:w="5443" w:type="dxa"/>
          </w:tcPr>
          <w:p>
            <w:pPr>
              <w:jc w:val="center"/>
            </w:pPr>
            <w:r/>
            <w:r>
              <w:rPr>
                <w:rFonts w:ascii="Cambria" w:hAnsi="Cambria"/>
                <w:b w:val="0"/>
                <w:sz w:val="19"/>
              </w:rPr>
              <w:t>Identify specific content areas not sufficiently covered in curriculum.</w:t>
            </w:r>
          </w:p>
        </w:tc>
        <w:tc>
          <w:tcPr>
            <w:tcW w:type="dxa" w:w="2041"/>
            <w:shd w:val="clear" w:color="auto" w:fill="D9E2EC"/>
            <w:tcW w:w="2041" w:type="dxa"/>
          </w:tcPr>
          <w:p>
            <w:pPr>
              <w:jc w:val="center"/>
            </w:pPr>
            <w:r/>
            <w:r>
              <w:rPr>
                <w:rFonts w:ascii="Cambria" w:hAnsi="Cambria"/>
                <w:b w:val="0"/>
                <w:sz w:val="19"/>
              </w:rPr>
              <w:t>CO/Unit-level gap analysis.</w:t>
            </w:r>
          </w:p>
        </w:tc>
      </w:tr>
      <w:tr>
        <w:tc>
          <w:tcPr>
            <w:tcW w:type="dxa" w:w="794"/>
            <w:tcW w:w="793" w:type="dxa"/>
          </w:tcPr>
          <w:p>
            <w:pPr>
              <w:jc w:val="center"/>
            </w:pPr>
            <w:r/>
            <w:r>
              <w:rPr>
                <w:rFonts w:ascii="Cambria" w:hAnsi="Cambria"/>
                <w:b w:val="0"/>
                <w:sz w:val="19"/>
              </w:rPr>
              <w:t>5</w:t>
            </w:r>
          </w:p>
        </w:tc>
        <w:tc>
          <w:tcPr>
            <w:tcW w:type="dxa" w:w="5443"/>
            <w:tcW w:w="5443" w:type="dxa"/>
          </w:tcPr>
          <w:p>
            <w:pPr>
              <w:jc w:val="center"/>
            </w:pPr>
            <w:r/>
            <w:r>
              <w:rPr>
                <w:rFonts w:ascii="Cambria" w:hAnsi="Cambria"/>
                <w:b w:val="0"/>
                <w:sz w:val="19"/>
              </w:rPr>
              <w:t>Propose action plan to fill each gap (guest lecture, mini project, lab demo, case study, etc.).</w:t>
            </w:r>
          </w:p>
        </w:tc>
        <w:tc>
          <w:tcPr>
            <w:tcW w:type="dxa" w:w="2041"/>
            <w:tcW w:w="2041" w:type="dxa"/>
          </w:tcPr>
          <w:p>
            <w:pPr>
              <w:jc w:val="center"/>
            </w:pPr>
            <w:r/>
            <w:r>
              <w:rPr>
                <w:rFonts w:ascii="Cambria" w:hAnsi="Cambria"/>
                <w:b w:val="0"/>
                <w:sz w:val="19"/>
              </w:rPr>
              <w:t>Action Plan Table.</w:t>
            </w:r>
          </w:p>
        </w:tc>
      </w:tr>
      <w:tr>
        <w:tc>
          <w:tcPr>
            <w:tcW w:type="dxa" w:w="794"/>
            <w:shd w:val="clear" w:color="auto" w:fill="D9E2EC"/>
            <w:tcW w:w="793" w:type="dxa"/>
          </w:tcPr>
          <w:p>
            <w:pPr>
              <w:jc w:val="center"/>
            </w:pPr>
            <w:r/>
            <w:r>
              <w:rPr>
                <w:rFonts w:ascii="Cambria" w:hAnsi="Cambria"/>
                <w:b w:val="0"/>
                <w:sz w:val="19"/>
              </w:rPr>
              <w:t>6</w:t>
            </w:r>
          </w:p>
        </w:tc>
        <w:tc>
          <w:tcPr>
            <w:tcW w:type="dxa" w:w="5443"/>
            <w:shd w:val="clear" w:color="auto" w:fill="D9E2EC"/>
            <w:tcW w:w="5443" w:type="dxa"/>
          </w:tcPr>
          <w:p>
            <w:pPr>
              <w:jc w:val="center"/>
            </w:pPr>
            <w:r/>
            <w:r>
              <w:rPr>
                <w:rFonts w:ascii="Cambria" w:hAnsi="Cambria"/>
                <w:b w:val="0"/>
                <w:sz w:val="19"/>
              </w:rPr>
              <w:t>Document implemented activities and their impact on CO attainment.</w:t>
            </w:r>
          </w:p>
        </w:tc>
        <w:tc>
          <w:tcPr>
            <w:tcW w:type="dxa" w:w="2041"/>
            <w:shd w:val="clear" w:color="auto" w:fill="D9E2EC"/>
            <w:tcW w:w="2041" w:type="dxa"/>
          </w:tcPr>
          <w:p>
            <w:pPr>
              <w:jc w:val="center"/>
            </w:pPr>
            <w:r/>
            <w:r>
              <w:rPr>
                <w:rFonts w:ascii="Cambria" w:hAnsi="Cambria"/>
                <w:b w:val="0"/>
                <w:sz w:val="19"/>
              </w:rPr>
              <w:t>CQI evidence.</w:t>
            </w:r>
          </w:p>
        </w:tc>
      </w:tr>
    </w:tbl>
    <w:p>
      <w:pPr>
        <w:spacing w:before="200" w:after="160"/>
      </w:pPr>
      <w:r>
        <w:rPr>
          <w:rFonts w:ascii="Cambria" w:hAnsi="Cambria"/>
          <w:b/>
          <w:color w:val="1F3A5F"/>
          <w:sz w:val="30"/>
        </w:rPr>
        <w:t>47.3 – Sample Identification of Syllabus Gaps and Action Plan</w:t>
      </w:r>
    </w:p>
    <w:p>
      <w:pPr>
        <w:jc w:val="both"/>
      </w:pPr>
      <w:r>
        <w:rPr>
          <w:rFonts w:ascii="Cambria" w:hAnsi="Cambria"/>
          <w:b/>
          <w:i w:val="0"/>
          <w:sz w:val="22"/>
        </w:rPr>
        <w:t xml:space="preserve">Course: </w:t>
      </w:r>
      <w:r>
        <w:rPr>
          <w:rFonts w:ascii="Cambria" w:hAnsi="Cambria"/>
          <w:b w:val="0"/>
          <w:i w:val="0"/>
          <w:sz w:val="22"/>
        </w:rPr>
        <w:t xml:space="preserve">ECE501 – Digital Communication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454"/>
            <w:shd w:val="clear" w:color="auto" w:fill="1F3A5F"/>
            <w:tcW w:w="453" w:type="dxa"/>
          </w:tcPr>
          <w:p>
            <w:pPr>
              <w:jc w:val="center"/>
            </w:pPr>
            <w:r/>
            <w:r>
              <w:rPr>
                <w:rFonts w:ascii="Cambria" w:hAnsi="Cambria"/>
                <w:b/>
                <w:color w:val="FFFFFF"/>
                <w:sz w:val="22"/>
              </w:rPr>
              <w:t>S.No.</w:t>
            </w:r>
          </w:p>
        </w:tc>
        <w:tc>
          <w:tcPr>
            <w:tcW w:type="dxa" w:w="1814"/>
            <w:shd w:val="clear" w:color="auto" w:fill="1F3A5F"/>
            <w:tcW w:w="1814" w:type="dxa"/>
          </w:tcPr>
          <w:p>
            <w:pPr>
              <w:jc w:val="center"/>
            </w:pPr>
            <w:r/>
            <w:r>
              <w:rPr>
                <w:rFonts w:ascii="Cambria" w:hAnsi="Cambria"/>
                <w:b/>
                <w:color w:val="FFFFFF"/>
                <w:sz w:val="22"/>
              </w:rPr>
              <w:t>Identified Gap / Missing Topic</w:t>
            </w:r>
          </w:p>
        </w:tc>
        <w:tc>
          <w:tcPr>
            <w:tcW w:type="dxa" w:w="907"/>
            <w:shd w:val="clear" w:color="auto" w:fill="1F3A5F"/>
            <w:tcW w:w="907" w:type="dxa"/>
          </w:tcPr>
          <w:p>
            <w:pPr>
              <w:jc w:val="center"/>
            </w:pPr>
            <w:r/>
            <w:r>
              <w:rPr>
                <w:rFonts w:ascii="Cambria" w:hAnsi="Cambria"/>
                <w:b/>
                <w:color w:val="FFFFFF"/>
                <w:sz w:val="22"/>
              </w:rPr>
              <w:t>Affected CO(s)</w:t>
            </w:r>
          </w:p>
        </w:tc>
        <w:tc>
          <w:tcPr>
            <w:tcW w:type="dxa" w:w="1020"/>
            <w:shd w:val="clear" w:color="auto" w:fill="1F3A5F"/>
            <w:tcW w:w="1020" w:type="dxa"/>
          </w:tcPr>
          <w:p>
            <w:pPr>
              <w:jc w:val="center"/>
            </w:pPr>
            <w:r/>
            <w:r>
              <w:rPr>
                <w:rFonts w:ascii="Cambria" w:hAnsi="Cambria"/>
                <w:b/>
                <w:color w:val="FFFFFF"/>
                <w:sz w:val="22"/>
              </w:rPr>
              <w:t>Linked PO(s)</w:t>
            </w:r>
          </w:p>
        </w:tc>
        <w:tc>
          <w:tcPr>
            <w:tcW w:type="dxa" w:w="907"/>
            <w:shd w:val="clear" w:color="auto" w:fill="1F3A5F"/>
            <w:tcW w:w="907" w:type="dxa"/>
          </w:tcPr>
          <w:p>
            <w:pPr>
              <w:jc w:val="center"/>
            </w:pPr>
            <w:r/>
            <w:r>
              <w:rPr>
                <w:rFonts w:ascii="Cambria" w:hAnsi="Cambria"/>
                <w:b/>
                <w:color w:val="FFFFFF"/>
                <w:sz w:val="22"/>
              </w:rPr>
              <w:t>Linked PSO(s)</w:t>
            </w:r>
          </w:p>
        </w:tc>
        <w:tc>
          <w:tcPr>
            <w:tcW w:type="dxa" w:w="1020"/>
            <w:shd w:val="clear" w:color="auto" w:fill="1F3A5F"/>
            <w:tcW w:w="1020" w:type="dxa"/>
          </w:tcPr>
          <w:p>
            <w:pPr>
              <w:jc w:val="center"/>
            </w:pPr>
            <w:r/>
            <w:r>
              <w:rPr>
                <w:rFonts w:ascii="Cambria" w:hAnsi="Cambria"/>
                <w:b/>
                <w:color w:val="FFFFFF"/>
                <w:sz w:val="22"/>
              </w:rPr>
              <w:t>Type of Gap</w:t>
            </w:r>
          </w:p>
        </w:tc>
        <w:tc>
          <w:tcPr>
            <w:tcW w:type="dxa" w:w="2041"/>
            <w:shd w:val="clear" w:color="auto" w:fill="1F3A5F"/>
            <w:tcW w:w="2041" w:type="dxa"/>
          </w:tcPr>
          <w:p>
            <w:pPr>
              <w:jc w:val="center"/>
            </w:pPr>
            <w:r/>
            <w:r>
              <w:rPr>
                <w:rFonts w:ascii="Cambria" w:hAnsi="Cambria"/>
                <w:b/>
                <w:color w:val="FFFFFF"/>
                <w:sz w:val="22"/>
              </w:rPr>
              <w:t>Proposed / Executed Action Plan</w:t>
            </w:r>
          </w:p>
        </w:tc>
        <w:tc>
          <w:tcPr>
            <w:tcW w:type="dxa" w:w="1587"/>
            <w:shd w:val="clear" w:color="auto" w:fill="1F3A5F"/>
            <w:tcW w:w="1587" w:type="dxa"/>
          </w:tcPr>
          <w:p>
            <w:pPr>
              <w:jc w:val="center"/>
            </w:pPr>
            <w:r/>
            <w:r>
              <w:rPr>
                <w:rFonts w:ascii="Cambria" w:hAnsi="Cambria"/>
                <w:b/>
                <w:color w:val="FFFFFF"/>
                <w:sz w:val="22"/>
              </w:rPr>
              <w:t>Evidence / Outcome</w:t>
            </w:r>
          </w:p>
        </w:tc>
      </w:tr>
      <w:tr>
        <w:tc>
          <w:tcPr>
            <w:tcW w:type="dxa" w:w="454"/>
            <w:tcW w:w="453" w:type="dxa"/>
          </w:tcPr>
          <w:p>
            <w:pPr>
              <w:jc w:val="center"/>
            </w:pPr>
            <w:r/>
            <w:r>
              <w:rPr>
                <w:rFonts w:ascii="Cambria" w:hAnsi="Cambria"/>
                <w:b w:val="0"/>
                <w:sz w:val="14"/>
              </w:rPr>
              <w:t>1</w:t>
            </w:r>
          </w:p>
        </w:tc>
        <w:tc>
          <w:tcPr>
            <w:tcW w:type="dxa" w:w="1814"/>
            <w:tcW w:w="1814" w:type="dxa"/>
          </w:tcPr>
          <w:p>
            <w:pPr>
              <w:jc w:val="left"/>
            </w:pPr>
            <w:r/>
            <w:r>
              <w:rPr>
                <w:rFonts w:ascii="Cambria" w:hAnsi="Cambria"/>
                <w:b w:val="0"/>
                <w:sz w:val="14"/>
              </w:rPr>
              <w:t>Lack of exposure to modern modulation techniques (QPSK, OFDM, 5G-based systems).</w:t>
            </w:r>
          </w:p>
        </w:tc>
        <w:tc>
          <w:tcPr>
            <w:tcW w:type="dxa" w:w="907"/>
            <w:tcW w:w="907" w:type="dxa"/>
          </w:tcPr>
          <w:p>
            <w:pPr>
              <w:jc w:val="center"/>
            </w:pPr>
            <w:r/>
            <w:r>
              <w:rPr>
                <w:rFonts w:ascii="Cambria" w:hAnsi="Cambria"/>
                <w:b w:val="0"/>
                <w:sz w:val="14"/>
              </w:rPr>
              <w:t>CO3, CO4</w:t>
            </w:r>
          </w:p>
        </w:tc>
        <w:tc>
          <w:tcPr>
            <w:tcW w:type="dxa" w:w="1020"/>
            <w:tcW w:w="1020" w:type="dxa"/>
          </w:tcPr>
          <w:p>
            <w:pPr>
              <w:jc w:val="center"/>
            </w:pPr>
            <w:r/>
            <w:r>
              <w:rPr>
                <w:rFonts w:ascii="Cambria" w:hAnsi="Cambria"/>
                <w:b w:val="0"/>
                <w:sz w:val="14"/>
              </w:rPr>
              <w:t>PO1, PO2, PO3</w:t>
            </w:r>
          </w:p>
        </w:tc>
        <w:tc>
          <w:tcPr>
            <w:tcW w:type="dxa" w:w="907"/>
            <w:tcW w:w="907" w:type="dxa"/>
          </w:tcPr>
          <w:p>
            <w:pPr>
              <w:jc w:val="center"/>
            </w:pPr>
            <w:r/>
            <w:r>
              <w:rPr>
                <w:rFonts w:ascii="Cambria" w:hAnsi="Cambria"/>
                <w:b w:val="0"/>
                <w:sz w:val="14"/>
              </w:rPr>
              <w:t>PSO2</w:t>
            </w:r>
          </w:p>
        </w:tc>
        <w:tc>
          <w:tcPr>
            <w:tcW w:type="dxa" w:w="1020"/>
            <w:tcW w:w="1020" w:type="dxa"/>
          </w:tcPr>
          <w:p>
            <w:pPr>
              <w:jc w:val="center"/>
            </w:pPr>
            <w:r/>
            <w:r>
              <w:rPr>
                <w:rFonts w:ascii="Cambria" w:hAnsi="Cambria"/>
                <w:b w:val="0"/>
                <w:sz w:val="14"/>
              </w:rPr>
              <w:t>Content Gap</w:t>
            </w:r>
          </w:p>
        </w:tc>
        <w:tc>
          <w:tcPr>
            <w:tcW w:type="dxa" w:w="2041"/>
            <w:tcW w:w="2041" w:type="dxa"/>
          </w:tcPr>
          <w:p>
            <w:pPr>
              <w:jc w:val="center"/>
            </w:pPr>
            <w:r/>
            <w:r>
              <w:rPr>
                <w:rFonts w:ascii="Cambria" w:hAnsi="Cambria"/>
                <w:b w:val="0"/>
                <w:sz w:val="14"/>
              </w:rPr>
              <w:t>Organized Expert Lecture on “Advanced Modulation Schemes in 5G Networks” by industry professional.</w:t>
            </w:r>
          </w:p>
        </w:tc>
        <w:tc>
          <w:tcPr>
            <w:tcW w:type="dxa" w:w="1587"/>
            <w:tcW w:w="1587" w:type="dxa"/>
          </w:tcPr>
          <w:p>
            <w:pPr>
              <w:jc w:val="center"/>
            </w:pPr>
            <w:r/>
            <w:r>
              <w:rPr>
                <w:rFonts w:ascii="Cambria" w:hAnsi="Cambria"/>
                <w:b w:val="0"/>
                <w:sz w:val="14"/>
              </w:rPr>
              <w:t>Attendance record, feedback, improved CO4 attainment (+0.2).</w:t>
            </w:r>
          </w:p>
        </w:tc>
      </w:tr>
      <w:tr>
        <w:tc>
          <w:tcPr>
            <w:tcW w:type="dxa" w:w="454"/>
            <w:shd w:val="clear" w:color="auto" w:fill="D9E2EC"/>
            <w:tcW w:w="453" w:type="dxa"/>
          </w:tcPr>
          <w:p>
            <w:pPr>
              <w:jc w:val="center"/>
            </w:pPr>
            <w:r/>
            <w:r>
              <w:rPr>
                <w:rFonts w:ascii="Cambria" w:hAnsi="Cambria"/>
                <w:b w:val="0"/>
                <w:sz w:val="14"/>
              </w:rPr>
              <w:t>2</w:t>
            </w:r>
          </w:p>
        </w:tc>
        <w:tc>
          <w:tcPr>
            <w:tcW w:type="dxa" w:w="1814"/>
            <w:shd w:val="clear" w:color="auto" w:fill="D9E2EC"/>
            <w:tcW w:w="1814" w:type="dxa"/>
          </w:tcPr>
          <w:p>
            <w:pPr>
              <w:jc w:val="left"/>
            </w:pPr>
            <w:r/>
            <w:r>
              <w:rPr>
                <w:rFonts w:ascii="Cambria" w:hAnsi="Cambria"/>
                <w:b w:val="0"/>
                <w:sz w:val="14"/>
              </w:rPr>
              <w:t>Insufficient hands-on practice in coding and simulation (Error Control Coding).</w:t>
            </w:r>
          </w:p>
        </w:tc>
        <w:tc>
          <w:tcPr>
            <w:tcW w:type="dxa" w:w="907"/>
            <w:shd w:val="clear" w:color="auto" w:fill="D9E2EC"/>
            <w:tcW w:w="907" w:type="dxa"/>
          </w:tcPr>
          <w:p>
            <w:pPr>
              <w:jc w:val="center"/>
            </w:pPr>
            <w:r/>
            <w:r>
              <w:rPr>
                <w:rFonts w:ascii="Cambria" w:hAnsi="Cambria"/>
                <w:b w:val="0"/>
                <w:sz w:val="14"/>
              </w:rPr>
              <w:t>CO3</w:t>
            </w:r>
          </w:p>
        </w:tc>
        <w:tc>
          <w:tcPr>
            <w:tcW w:type="dxa" w:w="1020"/>
            <w:shd w:val="clear" w:color="auto" w:fill="D9E2EC"/>
            <w:tcW w:w="1020" w:type="dxa"/>
          </w:tcPr>
          <w:p>
            <w:pPr>
              <w:jc w:val="center"/>
            </w:pPr>
            <w:r/>
            <w:r>
              <w:rPr>
                <w:rFonts w:ascii="Cambria" w:hAnsi="Cambria"/>
                <w:b w:val="0"/>
                <w:sz w:val="14"/>
              </w:rPr>
              <w:t>PO3, PO4, PO5</w:t>
            </w:r>
          </w:p>
        </w:tc>
        <w:tc>
          <w:tcPr>
            <w:tcW w:type="dxa" w:w="907"/>
            <w:shd w:val="clear" w:color="auto" w:fill="D9E2EC"/>
            <w:tcW w:w="907" w:type="dxa"/>
          </w:tcPr>
          <w:p>
            <w:pPr>
              <w:jc w:val="center"/>
            </w:pPr>
            <w:r/>
            <w:r>
              <w:rPr>
                <w:rFonts w:ascii="Cambria" w:hAnsi="Cambria"/>
                <w:b w:val="0"/>
                <w:sz w:val="14"/>
              </w:rPr>
              <w:t>PSO1, PSO2</w:t>
            </w:r>
          </w:p>
        </w:tc>
        <w:tc>
          <w:tcPr>
            <w:tcW w:type="dxa" w:w="1020"/>
            <w:shd w:val="clear" w:color="auto" w:fill="D9E2EC"/>
            <w:tcW w:w="1020" w:type="dxa"/>
          </w:tcPr>
          <w:p>
            <w:pPr>
              <w:jc w:val="center"/>
            </w:pPr>
            <w:r/>
            <w:r>
              <w:rPr>
                <w:rFonts w:ascii="Cambria" w:hAnsi="Cambria"/>
                <w:b w:val="0"/>
                <w:sz w:val="14"/>
              </w:rPr>
              <w:t>Skill Gap</w:t>
            </w:r>
          </w:p>
        </w:tc>
        <w:tc>
          <w:tcPr>
            <w:tcW w:type="dxa" w:w="2041"/>
            <w:shd w:val="clear" w:color="auto" w:fill="D9E2EC"/>
            <w:tcW w:w="2041" w:type="dxa"/>
          </w:tcPr>
          <w:p>
            <w:pPr>
              <w:jc w:val="center"/>
            </w:pPr>
            <w:r/>
            <w:r>
              <w:rPr>
                <w:rFonts w:ascii="Cambria" w:hAnsi="Cambria"/>
                <w:b w:val="0"/>
                <w:sz w:val="14"/>
              </w:rPr>
              <w:t>Conducted MATLAB Workshop and additional lab experiment on convolutional and cyclic codes.</w:t>
            </w:r>
          </w:p>
        </w:tc>
        <w:tc>
          <w:tcPr>
            <w:tcW w:type="dxa" w:w="1587"/>
            <w:shd w:val="clear" w:color="auto" w:fill="D9E2EC"/>
            <w:tcW w:w="1587" w:type="dxa"/>
          </w:tcPr>
          <w:p>
            <w:pPr>
              <w:jc w:val="center"/>
            </w:pPr>
            <w:r/>
            <w:r>
              <w:rPr>
                <w:rFonts w:ascii="Cambria" w:hAnsi="Cambria"/>
                <w:b w:val="0"/>
                <w:sz w:val="14"/>
              </w:rPr>
              <w:t>Workshop report, photos, lab records.</w:t>
            </w:r>
          </w:p>
        </w:tc>
      </w:tr>
      <w:tr>
        <w:tc>
          <w:tcPr>
            <w:tcW w:type="dxa" w:w="454"/>
            <w:tcW w:w="453" w:type="dxa"/>
          </w:tcPr>
          <w:p>
            <w:pPr>
              <w:jc w:val="center"/>
            </w:pPr>
            <w:r/>
            <w:r>
              <w:rPr>
                <w:rFonts w:ascii="Cambria" w:hAnsi="Cambria"/>
                <w:b w:val="0"/>
                <w:sz w:val="14"/>
              </w:rPr>
              <w:t>3</w:t>
            </w:r>
          </w:p>
        </w:tc>
        <w:tc>
          <w:tcPr>
            <w:tcW w:type="dxa" w:w="1814"/>
            <w:tcW w:w="1814" w:type="dxa"/>
          </w:tcPr>
          <w:p>
            <w:pPr>
              <w:jc w:val="left"/>
            </w:pPr>
            <w:r/>
            <w:r>
              <w:rPr>
                <w:rFonts w:ascii="Cambria" w:hAnsi="Cambria"/>
                <w:b w:val="0"/>
                <w:sz w:val="14"/>
              </w:rPr>
              <w:t>Missing coverage of recent communication standards (4G/5G protocols).</w:t>
            </w:r>
          </w:p>
        </w:tc>
        <w:tc>
          <w:tcPr>
            <w:tcW w:type="dxa" w:w="907"/>
            <w:tcW w:w="907" w:type="dxa"/>
          </w:tcPr>
          <w:p>
            <w:pPr>
              <w:jc w:val="center"/>
            </w:pPr>
            <w:r/>
            <w:r>
              <w:rPr>
                <w:rFonts w:ascii="Cambria" w:hAnsi="Cambria"/>
                <w:b w:val="0"/>
                <w:sz w:val="14"/>
              </w:rPr>
              <w:t>CO4</w:t>
            </w:r>
          </w:p>
        </w:tc>
        <w:tc>
          <w:tcPr>
            <w:tcW w:type="dxa" w:w="1020"/>
            <w:tcW w:w="1020" w:type="dxa"/>
          </w:tcPr>
          <w:p>
            <w:pPr>
              <w:jc w:val="center"/>
            </w:pPr>
            <w:r/>
            <w:r>
              <w:rPr>
                <w:rFonts w:ascii="Cambria" w:hAnsi="Cambria"/>
                <w:b w:val="0"/>
                <w:sz w:val="14"/>
              </w:rPr>
              <w:t>PO12</w:t>
            </w:r>
          </w:p>
        </w:tc>
        <w:tc>
          <w:tcPr>
            <w:tcW w:type="dxa" w:w="907"/>
            <w:tcW w:w="907" w:type="dxa"/>
          </w:tcPr>
          <w:p>
            <w:pPr>
              <w:jc w:val="center"/>
            </w:pPr>
            <w:r/>
            <w:r>
              <w:rPr>
                <w:rFonts w:ascii="Cambria" w:hAnsi="Cambria"/>
                <w:b w:val="0"/>
                <w:sz w:val="14"/>
              </w:rPr>
              <w:t>PSO3</w:t>
            </w:r>
          </w:p>
        </w:tc>
        <w:tc>
          <w:tcPr>
            <w:tcW w:type="dxa" w:w="1020"/>
            <w:tcW w:w="1020" w:type="dxa"/>
          </w:tcPr>
          <w:p>
            <w:pPr>
              <w:jc w:val="center"/>
            </w:pPr>
            <w:r/>
            <w:r>
              <w:rPr>
                <w:rFonts w:ascii="Cambria" w:hAnsi="Cambria"/>
                <w:b w:val="0"/>
                <w:sz w:val="14"/>
              </w:rPr>
              <w:t>Knowledge Gap</w:t>
            </w:r>
          </w:p>
        </w:tc>
        <w:tc>
          <w:tcPr>
            <w:tcW w:type="dxa" w:w="2041"/>
            <w:tcW w:w="2041" w:type="dxa"/>
          </w:tcPr>
          <w:p>
            <w:pPr>
              <w:jc w:val="center"/>
            </w:pPr>
            <w:r/>
            <w:r>
              <w:rPr>
                <w:rFonts w:ascii="Cambria" w:hAnsi="Cambria"/>
                <w:b w:val="0"/>
                <w:sz w:val="14"/>
              </w:rPr>
              <w:t>Assigned NPTEL Course on “Wireless Communication” for self-learning with credit integration.</w:t>
            </w:r>
          </w:p>
        </w:tc>
        <w:tc>
          <w:tcPr>
            <w:tcW w:type="dxa" w:w="1587"/>
            <w:tcW w:w="1587" w:type="dxa"/>
          </w:tcPr>
          <w:p>
            <w:pPr>
              <w:jc w:val="center"/>
            </w:pPr>
            <w:r/>
            <w:r>
              <w:rPr>
                <w:rFonts w:ascii="Cambria" w:hAnsi="Cambria"/>
                <w:b w:val="0"/>
                <w:sz w:val="14"/>
              </w:rPr>
              <w:t>NPTEL certificates, improvement in CO4 survey ratings.</w:t>
            </w:r>
          </w:p>
        </w:tc>
      </w:tr>
      <w:tr>
        <w:tc>
          <w:tcPr>
            <w:tcW w:type="dxa" w:w="454"/>
            <w:shd w:val="clear" w:color="auto" w:fill="D9E2EC"/>
            <w:tcW w:w="453" w:type="dxa"/>
          </w:tcPr>
          <w:p>
            <w:pPr>
              <w:jc w:val="center"/>
            </w:pPr>
            <w:r/>
            <w:r>
              <w:rPr>
                <w:rFonts w:ascii="Cambria" w:hAnsi="Cambria"/>
                <w:b w:val="0"/>
                <w:sz w:val="14"/>
              </w:rPr>
              <w:t>4</w:t>
            </w:r>
          </w:p>
        </w:tc>
        <w:tc>
          <w:tcPr>
            <w:tcW w:type="dxa" w:w="1814"/>
            <w:shd w:val="clear" w:color="auto" w:fill="D9E2EC"/>
            <w:tcW w:w="1814" w:type="dxa"/>
          </w:tcPr>
          <w:p>
            <w:pPr>
              <w:jc w:val="left"/>
            </w:pPr>
            <w:r/>
            <w:r>
              <w:rPr>
                <w:rFonts w:ascii="Cambria" w:hAnsi="Cambria"/>
                <w:b w:val="0"/>
                <w:sz w:val="14"/>
              </w:rPr>
              <w:t>Lack of exposure to real-world communication tools and software.</w:t>
            </w:r>
          </w:p>
        </w:tc>
        <w:tc>
          <w:tcPr>
            <w:tcW w:type="dxa" w:w="907"/>
            <w:shd w:val="clear" w:color="auto" w:fill="D9E2EC"/>
            <w:tcW w:w="907" w:type="dxa"/>
          </w:tcPr>
          <w:p>
            <w:pPr>
              <w:jc w:val="center"/>
            </w:pPr>
            <w:r/>
            <w:r>
              <w:rPr>
                <w:rFonts w:ascii="Cambria" w:hAnsi="Cambria"/>
                <w:b w:val="0"/>
                <w:sz w:val="14"/>
              </w:rPr>
              <w:t>CO2, CO3</w:t>
            </w:r>
          </w:p>
        </w:tc>
        <w:tc>
          <w:tcPr>
            <w:tcW w:type="dxa" w:w="1020"/>
            <w:shd w:val="clear" w:color="auto" w:fill="D9E2EC"/>
            <w:tcW w:w="1020" w:type="dxa"/>
          </w:tcPr>
          <w:p>
            <w:pPr>
              <w:jc w:val="center"/>
            </w:pPr>
            <w:r/>
            <w:r>
              <w:rPr>
                <w:rFonts w:ascii="Cambria" w:hAnsi="Cambria"/>
                <w:b w:val="0"/>
                <w:sz w:val="14"/>
              </w:rPr>
              <w:t>PO5</w:t>
            </w:r>
          </w:p>
        </w:tc>
        <w:tc>
          <w:tcPr>
            <w:tcW w:type="dxa" w:w="907"/>
            <w:shd w:val="clear" w:color="auto" w:fill="D9E2EC"/>
            <w:tcW w:w="907" w:type="dxa"/>
          </w:tcPr>
          <w:p>
            <w:pPr>
              <w:jc w:val="center"/>
            </w:pPr>
            <w:r/>
            <w:r>
              <w:rPr>
                <w:rFonts w:ascii="Cambria" w:hAnsi="Cambria"/>
                <w:b w:val="0"/>
                <w:sz w:val="14"/>
              </w:rPr>
              <w:t>PSO2</w:t>
            </w:r>
          </w:p>
        </w:tc>
        <w:tc>
          <w:tcPr>
            <w:tcW w:type="dxa" w:w="1020"/>
            <w:shd w:val="clear" w:color="auto" w:fill="D9E2EC"/>
            <w:tcW w:w="1020" w:type="dxa"/>
          </w:tcPr>
          <w:p>
            <w:pPr>
              <w:jc w:val="center"/>
            </w:pPr>
            <w:r/>
            <w:r>
              <w:rPr>
                <w:rFonts w:ascii="Cambria" w:hAnsi="Cambria"/>
                <w:b w:val="0"/>
                <w:sz w:val="14"/>
              </w:rPr>
              <w:t>Technical Gap</w:t>
            </w:r>
          </w:p>
        </w:tc>
        <w:tc>
          <w:tcPr>
            <w:tcW w:type="dxa" w:w="2041"/>
            <w:shd w:val="clear" w:color="auto" w:fill="D9E2EC"/>
            <w:tcW w:w="2041" w:type="dxa"/>
          </w:tcPr>
          <w:p>
            <w:pPr>
              <w:jc w:val="center"/>
            </w:pPr>
            <w:r/>
            <w:r>
              <w:rPr>
                <w:rFonts w:ascii="Cambria" w:hAnsi="Cambria"/>
                <w:b w:val="0"/>
                <w:sz w:val="14"/>
              </w:rPr>
              <w:t>Introduced a mini project using MATLAB Simulink / Scilab for digital modulation implementation.</w:t>
            </w:r>
          </w:p>
        </w:tc>
        <w:tc>
          <w:tcPr>
            <w:tcW w:type="dxa" w:w="1587"/>
            <w:shd w:val="clear" w:color="auto" w:fill="D9E2EC"/>
            <w:tcW w:w="1587" w:type="dxa"/>
          </w:tcPr>
          <w:p>
            <w:pPr>
              <w:jc w:val="center"/>
            </w:pPr>
            <w:r/>
            <w:r>
              <w:rPr>
                <w:rFonts w:ascii="Cambria" w:hAnsi="Cambria"/>
                <w:b w:val="0"/>
                <w:sz w:val="14"/>
              </w:rPr>
              <w:t>Project evaluation sheets, screenshots.</w:t>
            </w:r>
          </w:p>
        </w:tc>
      </w:tr>
      <w:tr>
        <w:tc>
          <w:tcPr>
            <w:tcW w:type="dxa" w:w="454"/>
            <w:tcW w:w="453" w:type="dxa"/>
          </w:tcPr>
          <w:p>
            <w:pPr>
              <w:jc w:val="center"/>
            </w:pPr>
            <w:r/>
            <w:r>
              <w:rPr>
                <w:rFonts w:ascii="Cambria" w:hAnsi="Cambria"/>
                <w:b w:val="0"/>
                <w:sz w:val="14"/>
              </w:rPr>
              <w:t>5</w:t>
            </w:r>
          </w:p>
        </w:tc>
        <w:tc>
          <w:tcPr>
            <w:tcW w:type="dxa" w:w="1814"/>
            <w:tcW w:w="1814" w:type="dxa"/>
          </w:tcPr>
          <w:p>
            <w:pPr>
              <w:jc w:val="left"/>
            </w:pPr>
            <w:r/>
            <w:r>
              <w:rPr>
                <w:rFonts w:ascii="Cambria" w:hAnsi="Cambria"/>
                <w:b w:val="0"/>
                <w:sz w:val="14"/>
              </w:rPr>
              <w:t>Limited linkage between theory and industry applications (IoT, satellite comm.).</w:t>
            </w:r>
          </w:p>
        </w:tc>
        <w:tc>
          <w:tcPr>
            <w:tcW w:type="dxa" w:w="907"/>
            <w:tcW w:w="907" w:type="dxa"/>
          </w:tcPr>
          <w:p>
            <w:pPr>
              <w:jc w:val="center"/>
            </w:pPr>
            <w:r/>
            <w:r>
              <w:rPr>
                <w:rFonts w:ascii="Cambria" w:hAnsi="Cambria"/>
                <w:b w:val="0"/>
                <w:sz w:val="14"/>
              </w:rPr>
              <w:t>CO5</w:t>
            </w:r>
          </w:p>
        </w:tc>
        <w:tc>
          <w:tcPr>
            <w:tcW w:type="dxa" w:w="1020"/>
            <w:tcW w:w="1020" w:type="dxa"/>
          </w:tcPr>
          <w:p>
            <w:pPr>
              <w:jc w:val="center"/>
            </w:pPr>
            <w:r/>
            <w:r>
              <w:rPr>
                <w:rFonts w:ascii="Cambria" w:hAnsi="Cambria"/>
                <w:b w:val="0"/>
                <w:sz w:val="14"/>
              </w:rPr>
              <w:t>PO2, PO6</w:t>
            </w:r>
          </w:p>
        </w:tc>
        <w:tc>
          <w:tcPr>
            <w:tcW w:type="dxa" w:w="907"/>
            <w:tcW w:w="907" w:type="dxa"/>
          </w:tcPr>
          <w:p>
            <w:pPr>
              <w:jc w:val="center"/>
            </w:pPr>
            <w:r/>
            <w:r>
              <w:rPr>
                <w:rFonts w:ascii="Cambria" w:hAnsi="Cambria"/>
                <w:b w:val="0"/>
                <w:sz w:val="14"/>
              </w:rPr>
              <w:t>PSO3</w:t>
            </w:r>
          </w:p>
        </w:tc>
        <w:tc>
          <w:tcPr>
            <w:tcW w:type="dxa" w:w="1020"/>
            <w:tcW w:w="1020" w:type="dxa"/>
          </w:tcPr>
          <w:p>
            <w:pPr>
              <w:jc w:val="center"/>
            </w:pPr>
            <w:r/>
            <w:r>
              <w:rPr>
                <w:rFonts w:ascii="Cambria" w:hAnsi="Cambria"/>
                <w:b w:val="0"/>
                <w:sz w:val="14"/>
              </w:rPr>
              <w:t>Application Gap</w:t>
            </w:r>
          </w:p>
        </w:tc>
        <w:tc>
          <w:tcPr>
            <w:tcW w:type="dxa" w:w="2041"/>
            <w:tcW w:w="2041" w:type="dxa"/>
          </w:tcPr>
          <w:p>
            <w:pPr>
              <w:jc w:val="center"/>
            </w:pPr>
            <w:r/>
            <w:r>
              <w:rPr>
                <w:rFonts w:ascii="Cambria" w:hAnsi="Cambria"/>
                <w:b w:val="0"/>
                <w:sz w:val="14"/>
              </w:rPr>
              <w:t>Organized Industrial Visit to BSNL Telecom Exchange / IoT lab for contextual learning.</w:t>
            </w:r>
          </w:p>
        </w:tc>
        <w:tc>
          <w:tcPr>
            <w:tcW w:type="dxa" w:w="1587"/>
            <w:tcW w:w="1587" w:type="dxa"/>
          </w:tcPr>
          <w:p>
            <w:pPr>
              <w:jc w:val="center"/>
            </w:pPr>
            <w:r/>
            <w:r>
              <w:rPr>
                <w:rFonts w:ascii="Cambria" w:hAnsi="Cambria"/>
                <w:b w:val="0"/>
                <w:sz w:val="14"/>
              </w:rPr>
              <w:t>Visit report, photos, student feedback forms.</w:t>
            </w:r>
          </w:p>
        </w:tc>
      </w:tr>
      <w:tr>
        <w:tc>
          <w:tcPr>
            <w:tcW w:type="dxa" w:w="454"/>
            <w:shd w:val="clear" w:color="auto" w:fill="D9E2EC"/>
            <w:tcW w:w="453" w:type="dxa"/>
          </w:tcPr>
          <w:p>
            <w:pPr>
              <w:jc w:val="center"/>
            </w:pPr>
            <w:r/>
            <w:r>
              <w:rPr>
                <w:rFonts w:ascii="Cambria" w:hAnsi="Cambria"/>
                <w:b w:val="0"/>
                <w:sz w:val="14"/>
              </w:rPr>
              <w:t>6</w:t>
            </w:r>
          </w:p>
        </w:tc>
        <w:tc>
          <w:tcPr>
            <w:tcW w:type="dxa" w:w="1814"/>
            <w:shd w:val="clear" w:color="auto" w:fill="D9E2EC"/>
            <w:tcW w:w="1814" w:type="dxa"/>
          </w:tcPr>
          <w:p>
            <w:pPr>
              <w:jc w:val="left"/>
            </w:pPr>
            <w:r/>
            <w:r>
              <w:rPr>
                <w:rFonts w:ascii="Cambria" w:hAnsi="Cambria"/>
                <w:b w:val="0"/>
                <w:sz w:val="14"/>
              </w:rPr>
              <w:t>Inadequate focus on ethical and sustainability aspects of communication technologies.</w:t>
            </w:r>
          </w:p>
        </w:tc>
        <w:tc>
          <w:tcPr>
            <w:tcW w:type="dxa" w:w="907"/>
            <w:shd w:val="clear" w:color="auto" w:fill="D9E2EC"/>
            <w:tcW w:w="907" w:type="dxa"/>
          </w:tcPr>
          <w:p>
            <w:pPr>
              <w:jc w:val="center"/>
            </w:pPr>
            <w:r/>
            <w:r>
              <w:rPr>
                <w:rFonts w:ascii="Cambria" w:hAnsi="Cambria"/>
                <w:b w:val="0"/>
                <w:sz w:val="14"/>
              </w:rPr>
              <w:t>CO5</w:t>
            </w:r>
          </w:p>
        </w:tc>
        <w:tc>
          <w:tcPr>
            <w:tcW w:type="dxa" w:w="1020"/>
            <w:shd w:val="clear" w:color="auto" w:fill="D9E2EC"/>
            <w:tcW w:w="1020" w:type="dxa"/>
          </w:tcPr>
          <w:p>
            <w:pPr>
              <w:jc w:val="center"/>
            </w:pPr>
            <w:r/>
            <w:r>
              <w:rPr>
                <w:rFonts w:ascii="Cambria" w:hAnsi="Cambria"/>
                <w:b w:val="0"/>
                <w:sz w:val="14"/>
              </w:rPr>
              <w:t>PO7, PO8</w:t>
            </w:r>
          </w:p>
        </w:tc>
        <w:tc>
          <w:tcPr>
            <w:tcW w:type="dxa" w:w="907"/>
            <w:shd w:val="clear" w:color="auto" w:fill="D9E2EC"/>
            <w:tcW w:w="907" w:type="dxa"/>
          </w:tcPr>
          <w:p>
            <w:pPr>
              <w:jc w:val="center"/>
            </w:pPr>
            <w:r/>
            <w:r>
              <w:rPr>
                <w:rFonts w:ascii="Cambria" w:hAnsi="Cambria"/>
                <w:b w:val="0"/>
                <w:sz w:val="14"/>
              </w:rPr>
              <w:t>PSO3</w:t>
            </w:r>
          </w:p>
        </w:tc>
        <w:tc>
          <w:tcPr>
            <w:tcW w:type="dxa" w:w="1020"/>
            <w:shd w:val="clear" w:color="auto" w:fill="D9E2EC"/>
            <w:tcW w:w="1020" w:type="dxa"/>
          </w:tcPr>
          <w:p>
            <w:pPr>
              <w:jc w:val="center"/>
            </w:pPr>
            <w:r/>
            <w:r>
              <w:rPr>
                <w:rFonts w:ascii="Cambria" w:hAnsi="Cambria"/>
                <w:b w:val="0"/>
                <w:sz w:val="14"/>
              </w:rPr>
              <w:t>Ethical/Societal Gap</w:t>
            </w:r>
          </w:p>
        </w:tc>
        <w:tc>
          <w:tcPr>
            <w:tcW w:type="dxa" w:w="2041"/>
            <w:shd w:val="clear" w:color="auto" w:fill="D9E2EC"/>
            <w:tcW w:w="2041" w:type="dxa"/>
          </w:tcPr>
          <w:p>
            <w:pPr>
              <w:jc w:val="center"/>
            </w:pPr>
            <w:r/>
            <w:r>
              <w:rPr>
                <w:rFonts w:ascii="Cambria" w:hAnsi="Cambria"/>
                <w:b w:val="0"/>
                <w:sz w:val="14"/>
              </w:rPr>
              <w:t>Conducted a seminar on “Green Communication &amp; Sustainable Networks.”</w:t>
            </w:r>
          </w:p>
        </w:tc>
        <w:tc>
          <w:tcPr>
            <w:tcW w:type="dxa" w:w="1587"/>
            <w:shd w:val="clear" w:color="auto" w:fill="D9E2EC"/>
            <w:tcW w:w="1587" w:type="dxa"/>
          </w:tcPr>
          <w:p>
            <w:pPr>
              <w:jc w:val="center"/>
            </w:pPr>
            <w:r/>
            <w:r>
              <w:rPr>
                <w:rFonts w:ascii="Cambria" w:hAnsi="Cambria"/>
                <w:b w:val="0"/>
                <w:sz w:val="14"/>
              </w:rPr>
              <w:t>Seminar poster, student reflection summary.</w:t>
            </w:r>
          </w:p>
        </w:tc>
      </w:tr>
    </w:tbl>
    <w:p>
      <w:pPr>
        <w:jc w:val="both"/>
      </w:pPr>
      <w:r>
        <w:rPr>
          <w:rFonts w:ascii="Cambria" w:hAnsi="Cambria"/>
          <w:b w:val="0"/>
          <w:i/>
          <w:sz w:val="22"/>
        </w:rPr>
        <w:t>Total Gaps Identified: 6      All addressed through enrichment actions with evidence maintained in course file.</w:t>
      </w:r>
    </w:p>
    <w:p>
      <w:pPr>
        <w:spacing w:before="200" w:after="160"/>
      </w:pPr>
      <w:r>
        <w:rPr>
          <w:rFonts w:ascii="Cambria" w:hAnsi="Cambria"/>
          <w:b/>
          <w:color w:val="1F3A5F"/>
          <w:sz w:val="30"/>
        </w:rPr>
        <w:t>47.4 – Summary of Gap Categories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587"/>
            <w:shd w:val="clear" w:color="auto" w:fill="1F3A5F"/>
            <w:tcW w:w="1587" w:type="dxa"/>
          </w:tcPr>
          <w:p>
            <w:pPr>
              <w:jc w:val="center"/>
            </w:pPr>
            <w:r/>
            <w:r>
              <w:rPr>
                <w:rFonts w:ascii="Cambria" w:hAnsi="Cambria"/>
                <w:b/>
                <w:color w:val="FFFFFF"/>
                <w:sz w:val="22"/>
              </w:rPr>
              <w:t>Gap Type</w:t>
            </w:r>
          </w:p>
        </w:tc>
        <w:tc>
          <w:tcPr>
            <w:tcW w:type="dxa" w:w="3402"/>
            <w:shd w:val="clear" w:color="auto" w:fill="1F3A5F"/>
            <w:tcW w:w="3402" w:type="dxa"/>
          </w:tcPr>
          <w:p>
            <w:pPr>
              <w:jc w:val="center"/>
            </w:pPr>
            <w:r/>
            <w:r>
              <w:rPr>
                <w:rFonts w:ascii="Cambria" w:hAnsi="Cambria"/>
                <w:b/>
                <w:color w:val="FFFFFF"/>
                <w:sz w:val="22"/>
              </w:rPr>
              <w:t>Description</w:t>
            </w:r>
          </w:p>
        </w:tc>
        <w:tc>
          <w:tcPr>
            <w:tcW w:type="dxa" w:w="3175"/>
            <w:shd w:val="clear" w:color="auto" w:fill="1F3A5F"/>
            <w:tcW w:w="3175" w:type="dxa"/>
          </w:tcPr>
          <w:p>
            <w:pPr>
              <w:jc w:val="center"/>
            </w:pPr>
            <w:r/>
            <w:r>
              <w:rPr>
                <w:rFonts w:ascii="Cambria" w:hAnsi="Cambria"/>
                <w:b/>
                <w:color w:val="FFFFFF"/>
                <w:sz w:val="22"/>
              </w:rPr>
              <w:t>Typical Remedial Action</w:t>
            </w:r>
          </w:p>
        </w:tc>
      </w:tr>
      <w:tr>
        <w:tc>
          <w:tcPr>
            <w:tcW w:type="dxa" w:w="1587"/>
            <w:tcW w:w="1587" w:type="dxa"/>
          </w:tcPr>
          <w:p>
            <w:pPr>
              <w:jc w:val="center"/>
            </w:pPr>
            <w:r/>
            <w:r>
              <w:rPr>
                <w:rFonts w:ascii="Cambria" w:hAnsi="Cambria"/>
                <w:b w:val="0"/>
                <w:sz w:val="19"/>
              </w:rPr>
              <w:t>Content Gap</w:t>
            </w:r>
          </w:p>
        </w:tc>
        <w:tc>
          <w:tcPr>
            <w:tcW w:type="dxa" w:w="3402"/>
            <w:tcW w:w="3402" w:type="dxa"/>
          </w:tcPr>
          <w:p>
            <w:pPr>
              <w:jc w:val="center"/>
            </w:pPr>
            <w:r/>
            <w:r>
              <w:rPr>
                <w:rFonts w:ascii="Cambria" w:hAnsi="Cambria"/>
                <w:b w:val="0"/>
                <w:sz w:val="19"/>
              </w:rPr>
              <w:t>Missing advanced concepts or latest technologies.</w:t>
            </w:r>
          </w:p>
        </w:tc>
        <w:tc>
          <w:tcPr>
            <w:tcW w:type="dxa" w:w="3175"/>
            <w:tcW w:w="3175" w:type="dxa"/>
          </w:tcPr>
          <w:p>
            <w:pPr>
              <w:jc w:val="center"/>
            </w:pPr>
            <w:r/>
            <w:r>
              <w:rPr>
                <w:rFonts w:ascii="Cambria" w:hAnsi="Cambria"/>
                <w:b w:val="0"/>
                <w:sz w:val="19"/>
              </w:rPr>
              <w:t>Add supplementary topics via expert talks, MOOCs, or tutorials.</w:t>
            </w:r>
          </w:p>
        </w:tc>
      </w:tr>
      <w:tr>
        <w:tc>
          <w:tcPr>
            <w:tcW w:type="dxa" w:w="1587"/>
            <w:shd w:val="clear" w:color="auto" w:fill="D9E2EC"/>
            <w:tcW w:w="1587" w:type="dxa"/>
          </w:tcPr>
          <w:p>
            <w:pPr>
              <w:jc w:val="center"/>
            </w:pPr>
            <w:r/>
            <w:r>
              <w:rPr>
                <w:rFonts w:ascii="Cambria" w:hAnsi="Cambria"/>
                <w:b w:val="0"/>
                <w:sz w:val="19"/>
              </w:rPr>
              <w:t>Skill Gap</w:t>
            </w:r>
          </w:p>
        </w:tc>
        <w:tc>
          <w:tcPr>
            <w:tcW w:type="dxa" w:w="3402"/>
            <w:shd w:val="clear" w:color="auto" w:fill="D9E2EC"/>
            <w:tcW w:w="3402" w:type="dxa"/>
          </w:tcPr>
          <w:p>
            <w:pPr>
              <w:jc w:val="center"/>
            </w:pPr>
            <w:r/>
            <w:r>
              <w:rPr>
                <w:rFonts w:ascii="Cambria" w:hAnsi="Cambria"/>
                <w:b w:val="0"/>
                <w:sz w:val="19"/>
              </w:rPr>
              <w:t>Lack of adequate practical or problem-solving experience.</w:t>
            </w:r>
          </w:p>
        </w:tc>
        <w:tc>
          <w:tcPr>
            <w:tcW w:type="dxa" w:w="3175"/>
            <w:shd w:val="clear" w:color="auto" w:fill="D9E2EC"/>
            <w:tcW w:w="3175" w:type="dxa"/>
          </w:tcPr>
          <w:p>
            <w:pPr>
              <w:jc w:val="center"/>
            </w:pPr>
            <w:r/>
            <w:r>
              <w:rPr>
                <w:rFonts w:ascii="Cambria" w:hAnsi="Cambria"/>
                <w:b w:val="0"/>
                <w:sz w:val="19"/>
              </w:rPr>
              <w:t>Conduct lab add-ons, simulation demos, or hands-on sessions.</w:t>
            </w:r>
          </w:p>
        </w:tc>
      </w:tr>
      <w:tr>
        <w:tc>
          <w:tcPr>
            <w:tcW w:type="dxa" w:w="1587"/>
            <w:tcW w:w="1587" w:type="dxa"/>
          </w:tcPr>
          <w:p>
            <w:pPr>
              <w:jc w:val="center"/>
            </w:pPr>
            <w:r/>
            <w:r>
              <w:rPr>
                <w:rFonts w:ascii="Cambria" w:hAnsi="Cambria"/>
                <w:b w:val="0"/>
                <w:sz w:val="19"/>
              </w:rPr>
              <w:t>Knowledge Gap</w:t>
            </w:r>
          </w:p>
        </w:tc>
        <w:tc>
          <w:tcPr>
            <w:tcW w:type="dxa" w:w="3402"/>
            <w:tcW w:w="3402" w:type="dxa"/>
          </w:tcPr>
          <w:p>
            <w:pPr>
              <w:jc w:val="center"/>
            </w:pPr>
            <w:r/>
            <w:r>
              <w:rPr>
                <w:rFonts w:ascii="Cambria" w:hAnsi="Cambria"/>
                <w:b w:val="0"/>
                <w:sz w:val="19"/>
              </w:rPr>
              <w:t>Theoretical undercoverage in syllabus content.</w:t>
            </w:r>
          </w:p>
        </w:tc>
        <w:tc>
          <w:tcPr>
            <w:tcW w:type="dxa" w:w="3175"/>
            <w:tcW w:w="3175" w:type="dxa"/>
          </w:tcPr>
          <w:p>
            <w:pPr>
              <w:jc w:val="center"/>
            </w:pPr>
            <w:r/>
            <w:r>
              <w:rPr>
                <w:rFonts w:ascii="Cambria" w:hAnsi="Cambria"/>
                <w:b w:val="0"/>
                <w:sz w:val="19"/>
              </w:rPr>
              <w:t>Supplement with self-learning modules, reading assignments.</w:t>
            </w:r>
          </w:p>
        </w:tc>
      </w:tr>
      <w:tr>
        <w:tc>
          <w:tcPr>
            <w:tcW w:type="dxa" w:w="1587"/>
            <w:shd w:val="clear" w:color="auto" w:fill="D9E2EC"/>
            <w:tcW w:w="1587" w:type="dxa"/>
          </w:tcPr>
          <w:p>
            <w:pPr>
              <w:jc w:val="center"/>
            </w:pPr>
            <w:r/>
            <w:r>
              <w:rPr>
                <w:rFonts w:ascii="Cambria" w:hAnsi="Cambria"/>
                <w:b w:val="0"/>
                <w:sz w:val="19"/>
              </w:rPr>
              <w:t>Application Gap</w:t>
            </w:r>
          </w:p>
        </w:tc>
        <w:tc>
          <w:tcPr>
            <w:tcW w:type="dxa" w:w="3402"/>
            <w:shd w:val="clear" w:color="auto" w:fill="D9E2EC"/>
            <w:tcW w:w="3402" w:type="dxa"/>
          </w:tcPr>
          <w:p>
            <w:pPr>
              <w:jc w:val="center"/>
            </w:pPr>
            <w:r/>
            <w:r>
              <w:rPr>
                <w:rFonts w:ascii="Cambria" w:hAnsi="Cambria"/>
                <w:b w:val="0"/>
                <w:sz w:val="19"/>
              </w:rPr>
              <w:t>Weak connection between theory and industry applications.</w:t>
            </w:r>
          </w:p>
        </w:tc>
        <w:tc>
          <w:tcPr>
            <w:tcW w:type="dxa" w:w="3175"/>
            <w:shd w:val="clear" w:color="auto" w:fill="D9E2EC"/>
            <w:tcW w:w="3175" w:type="dxa"/>
          </w:tcPr>
          <w:p>
            <w:pPr>
              <w:jc w:val="center"/>
            </w:pPr>
            <w:r/>
            <w:r>
              <w:rPr>
                <w:rFonts w:ascii="Cambria" w:hAnsi="Cambria"/>
                <w:b w:val="0"/>
                <w:sz w:val="19"/>
              </w:rPr>
              <w:t>Introduce case studies, industry visits, mini-projects.</w:t>
            </w:r>
          </w:p>
        </w:tc>
      </w:tr>
      <w:tr>
        <w:tc>
          <w:tcPr>
            <w:tcW w:type="dxa" w:w="1587"/>
            <w:tcW w:w="1587" w:type="dxa"/>
          </w:tcPr>
          <w:p>
            <w:pPr>
              <w:jc w:val="center"/>
            </w:pPr>
            <w:r/>
            <w:r>
              <w:rPr>
                <w:rFonts w:ascii="Cambria" w:hAnsi="Cambria"/>
                <w:b w:val="0"/>
                <w:sz w:val="19"/>
              </w:rPr>
              <w:t>Ethical / Societal Gap</w:t>
            </w:r>
          </w:p>
        </w:tc>
        <w:tc>
          <w:tcPr>
            <w:tcW w:type="dxa" w:w="3402"/>
            <w:tcW w:w="3402" w:type="dxa"/>
          </w:tcPr>
          <w:p>
            <w:pPr>
              <w:jc w:val="center"/>
            </w:pPr>
            <w:r/>
            <w:r>
              <w:rPr>
                <w:rFonts w:ascii="Cambria" w:hAnsi="Cambria"/>
                <w:b w:val="0"/>
                <w:sz w:val="19"/>
              </w:rPr>
              <w:t>Missing sustainability or professional ethics awareness.</w:t>
            </w:r>
          </w:p>
        </w:tc>
        <w:tc>
          <w:tcPr>
            <w:tcW w:type="dxa" w:w="3175"/>
            <w:tcW w:w="3175" w:type="dxa"/>
          </w:tcPr>
          <w:p>
            <w:pPr>
              <w:jc w:val="center"/>
            </w:pPr>
            <w:r/>
            <w:r>
              <w:rPr>
                <w:rFonts w:ascii="Cambria" w:hAnsi="Cambria"/>
                <w:b w:val="0"/>
                <w:sz w:val="19"/>
              </w:rPr>
              <w:t>Organize seminars, debates, or awareness campaigns.</w:t>
            </w:r>
          </w:p>
        </w:tc>
      </w:tr>
    </w:tbl>
    <w:p>
      <w:pPr>
        <w:spacing w:before="200" w:after="160"/>
      </w:pPr>
      <w:r>
        <w:rPr>
          <w:rFonts w:ascii="Cambria" w:hAnsi="Cambria"/>
          <w:b/>
          <w:color w:val="1F3A5F"/>
          <w:sz w:val="30"/>
        </w:rPr>
        <w:t>47.5 – Mapping Summary of Gaps to CO–PO–PSO</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680"/>
            <w:shd w:val="clear" w:color="auto" w:fill="1F3A5F"/>
            <w:tcW w:w="680" w:type="dxa"/>
          </w:tcPr>
          <w:p>
            <w:pPr>
              <w:jc w:val="center"/>
            </w:pPr>
            <w:r/>
            <w:r>
              <w:rPr>
                <w:rFonts w:ascii="Cambria" w:hAnsi="Cambria"/>
                <w:b/>
                <w:color w:val="FFFFFF"/>
                <w:sz w:val="22"/>
              </w:rPr>
              <w:t>Gap ID</w:t>
            </w:r>
          </w:p>
        </w:tc>
        <w:tc>
          <w:tcPr>
            <w:tcW w:type="dxa" w:w="1134"/>
            <w:shd w:val="clear" w:color="auto" w:fill="1F3A5F"/>
            <w:tcW w:w="1134" w:type="dxa"/>
          </w:tcPr>
          <w:p>
            <w:pPr>
              <w:jc w:val="center"/>
            </w:pPr>
            <w:r/>
            <w:r>
              <w:rPr>
                <w:rFonts w:ascii="Cambria" w:hAnsi="Cambria"/>
                <w:b/>
                <w:color w:val="FFFFFF"/>
                <w:sz w:val="22"/>
              </w:rPr>
              <w:t>CO(s)</w:t>
            </w:r>
          </w:p>
        </w:tc>
        <w:tc>
          <w:tcPr>
            <w:tcW w:type="dxa" w:w="1134"/>
            <w:shd w:val="clear" w:color="auto" w:fill="1F3A5F"/>
            <w:tcW w:w="1134" w:type="dxa"/>
          </w:tcPr>
          <w:p>
            <w:pPr>
              <w:jc w:val="center"/>
            </w:pPr>
            <w:r/>
            <w:r>
              <w:rPr>
                <w:rFonts w:ascii="Cambria" w:hAnsi="Cambria"/>
                <w:b/>
                <w:color w:val="FFFFFF"/>
                <w:sz w:val="22"/>
              </w:rPr>
              <w:t>PO(s)</w:t>
            </w:r>
          </w:p>
        </w:tc>
        <w:tc>
          <w:tcPr>
            <w:tcW w:type="dxa" w:w="907"/>
            <w:shd w:val="clear" w:color="auto" w:fill="1F3A5F"/>
            <w:tcW w:w="907" w:type="dxa"/>
          </w:tcPr>
          <w:p>
            <w:pPr>
              <w:jc w:val="center"/>
            </w:pPr>
            <w:r/>
            <w:r>
              <w:rPr>
                <w:rFonts w:ascii="Cambria" w:hAnsi="Cambria"/>
                <w:b/>
                <w:color w:val="FFFFFF"/>
                <w:sz w:val="22"/>
              </w:rPr>
              <w:t>PSO(s)</w:t>
            </w:r>
          </w:p>
        </w:tc>
        <w:tc>
          <w:tcPr>
            <w:tcW w:type="dxa" w:w="2721"/>
            <w:shd w:val="clear" w:color="auto" w:fill="1F3A5F"/>
            <w:tcW w:w="2721" w:type="dxa"/>
          </w:tcPr>
          <w:p>
            <w:pPr>
              <w:jc w:val="center"/>
            </w:pPr>
            <w:r/>
            <w:r>
              <w:rPr>
                <w:rFonts w:ascii="Cambria" w:hAnsi="Cambria"/>
                <w:b/>
                <w:color w:val="FFFFFF"/>
                <w:sz w:val="22"/>
              </w:rPr>
              <w:t>Action Taken</w:t>
            </w:r>
          </w:p>
        </w:tc>
        <w:tc>
          <w:tcPr>
            <w:tcW w:type="dxa" w:w="1587"/>
            <w:shd w:val="clear" w:color="auto" w:fill="1F3A5F"/>
            <w:tcW w:w="1587" w:type="dxa"/>
          </w:tcPr>
          <w:p>
            <w:pPr>
              <w:jc w:val="center"/>
            </w:pPr>
            <w:r/>
            <w:r>
              <w:rPr>
                <w:rFonts w:ascii="Cambria" w:hAnsi="Cambria"/>
                <w:b/>
                <w:color w:val="FFFFFF"/>
                <w:sz w:val="22"/>
              </w:rPr>
              <w:t>CO Attainment Improvement (Δ)</w:t>
            </w:r>
          </w:p>
        </w:tc>
      </w:tr>
      <w:tr>
        <w:tc>
          <w:tcPr>
            <w:tcW w:type="dxa" w:w="680"/>
            <w:tcW w:w="680" w:type="dxa"/>
          </w:tcPr>
          <w:p>
            <w:pPr>
              <w:jc w:val="center"/>
            </w:pPr>
            <w:r/>
            <w:r>
              <w:rPr>
                <w:rFonts w:ascii="Cambria" w:hAnsi="Cambria"/>
                <w:b w:val="0"/>
                <w:sz w:val="18"/>
              </w:rPr>
              <w:t>G1</w:t>
            </w:r>
          </w:p>
        </w:tc>
        <w:tc>
          <w:tcPr>
            <w:tcW w:type="dxa" w:w="1134"/>
            <w:tcW w:w="1134" w:type="dxa"/>
          </w:tcPr>
          <w:p>
            <w:pPr>
              <w:jc w:val="left"/>
            </w:pPr>
            <w:r/>
            <w:r>
              <w:rPr>
                <w:rFonts w:ascii="Cambria" w:hAnsi="Cambria"/>
                <w:b w:val="0"/>
                <w:sz w:val="18"/>
              </w:rPr>
              <w:t>CO3, CO4</w:t>
            </w:r>
          </w:p>
        </w:tc>
        <w:tc>
          <w:tcPr>
            <w:tcW w:type="dxa" w:w="1134"/>
            <w:tcW w:w="1134" w:type="dxa"/>
          </w:tcPr>
          <w:p>
            <w:pPr>
              <w:jc w:val="center"/>
            </w:pPr>
            <w:r/>
            <w:r>
              <w:rPr>
                <w:rFonts w:ascii="Cambria" w:hAnsi="Cambria"/>
                <w:b w:val="0"/>
                <w:sz w:val="18"/>
              </w:rPr>
              <w:t>PO1, PO3</w:t>
            </w:r>
          </w:p>
        </w:tc>
        <w:tc>
          <w:tcPr>
            <w:tcW w:type="dxa" w:w="907"/>
            <w:tcW w:w="907" w:type="dxa"/>
          </w:tcPr>
          <w:p>
            <w:pPr>
              <w:jc w:val="center"/>
            </w:pPr>
            <w:r/>
            <w:r>
              <w:rPr>
                <w:rFonts w:ascii="Cambria" w:hAnsi="Cambria"/>
                <w:b w:val="0"/>
                <w:sz w:val="18"/>
              </w:rPr>
              <w:t>PSO2</w:t>
            </w:r>
          </w:p>
        </w:tc>
        <w:tc>
          <w:tcPr>
            <w:tcW w:type="dxa" w:w="2721"/>
            <w:tcW w:w="2721" w:type="dxa"/>
          </w:tcPr>
          <w:p>
            <w:pPr>
              <w:jc w:val="center"/>
            </w:pPr>
            <w:r/>
            <w:r>
              <w:rPr>
                <w:rFonts w:ascii="Cambria" w:hAnsi="Cambria"/>
                <w:b w:val="0"/>
                <w:sz w:val="18"/>
              </w:rPr>
              <w:t>Expert Lecture</w:t>
            </w:r>
          </w:p>
        </w:tc>
        <w:tc>
          <w:tcPr>
            <w:tcW w:type="dxa" w:w="1587"/>
            <w:tcW w:w="1587" w:type="dxa"/>
          </w:tcPr>
          <w:p>
            <w:pPr>
              <w:jc w:val="center"/>
            </w:pPr>
            <w:r/>
            <w:r>
              <w:rPr>
                <w:rFonts w:ascii="Cambria" w:hAnsi="Cambria"/>
                <w:b w:val="0"/>
                <w:sz w:val="18"/>
              </w:rPr>
              <w:t>+0.2</w:t>
            </w:r>
          </w:p>
        </w:tc>
      </w:tr>
      <w:tr>
        <w:tc>
          <w:tcPr>
            <w:tcW w:type="dxa" w:w="680"/>
            <w:shd w:val="clear" w:color="auto" w:fill="D9E2EC"/>
            <w:tcW w:w="680" w:type="dxa"/>
          </w:tcPr>
          <w:p>
            <w:pPr>
              <w:jc w:val="center"/>
            </w:pPr>
            <w:r/>
            <w:r>
              <w:rPr>
                <w:rFonts w:ascii="Cambria" w:hAnsi="Cambria"/>
                <w:b w:val="0"/>
                <w:sz w:val="18"/>
              </w:rPr>
              <w:t>G2</w:t>
            </w:r>
          </w:p>
        </w:tc>
        <w:tc>
          <w:tcPr>
            <w:tcW w:type="dxa" w:w="1134"/>
            <w:shd w:val="clear" w:color="auto" w:fill="D9E2EC"/>
            <w:tcW w:w="1134" w:type="dxa"/>
          </w:tcPr>
          <w:p>
            <w:pPr>
              <w:jc w:val="left"/>
            </w:pPr>
            <w:r/>
            <w:r>
              <w:rPr>
                <w:rFonts w:ascii="Cambria" w:hAnsi="Cambria"/>
                <w:b w:val="0"/>
                <w:sz w:val="18"/>
              </w:rPr>
              <w:t>CO3</w:t>
            </w:r>
          </w:p>
        </w:tc>
        <w:tc>
          <w:tcPr>
            <w:tcW w:type="dxa" w:w="1134"/>
            <w:shd w:val="clear" w:color="auto" w:fill="D9E2EC"/>
            <w:tcW w:w="1134" w:type="dxa"/>
          </w:tcPr>
          <w:p>
            <w:pPr>
              <w:jc w:val="center"/>
            </w:pPr>
            <w:r/>
            <w:r>
              <w:rPr>
                <w:rFonts w:ascii="Cambria" w:hAnsi="Cambria"/>
                <w:b w:val="0"/>
                <w:sz w:val="18"/>
              </w:rPr>
              <w:t>PO3, PO5</w:t>
            </w:r>
          </w:p>
        </w:tc>
        <w:tc>
          <w:tcPr>
            <w:tcW w:type="dxa" w:w="907"/>
            <w:shd w:val="clear" w:color="auto" w:fill="D9E2EC"/>
            <w:tcW w:w="907" w:type="dxa"/>
          </w:tcPr>
          <w:p>
            <w:pPr>
              <w:jc w:val="center"/>
            </w:pPr>
            <w:r/>
            <w:r>
              <w:rPr>
                <w:rFonts w:ascii="Cambria" w:hAnsi="Cambria"/>
                <w:b w:val="0"/>
                <w:sz w:val="18"/>
              </w:rPr>
              <w:t>PSO1</w:t>
            </w:r>
          </w:p>
        </w:tc>
        <w:tc>
          <w:tcPr>
            <w:tcW w:type="dxa" w:w="2721"/>
            <w:shd w:val="clear" w:color="auto" w:fill="D9E2EC"/>
            <w:tcW w:w="2721" w:type="dxa"/>
          </w:tcPr>
          <w:p>
            <w:pPr>
              <w:jc w:val="center"/>
            </w:pPr>
            <w:r/>
            <w:r>
              <w:rPr>
                <w:rFonts w:ascii="Cambria" w:hAnsi="Cambria"/>
                <w:b w:val="0"/>
                <w:sz w:val="18"/>
              </w:rPr>
              <w:t>Workshop &amp; Lab Add-on</w:t>
            </w:r>
          </w:p>
        </w:tc>
        <w:tc>
          <w:tcPr>
            <w:tcW w:type="dxa" w:w="1587"/>
            <w:shd w:val="clear" w:color="auto" w:fill="D9E2EC"/>
            <w:tcW w:w="1587" w:type="dxa"/>
          </w:tcPr>
          <w:p>
            <w:pPr>
              <w:jc w:val="center"/>
            </w:pPr>
            <w:r/>
            <w:r>
              <w:rPr>
                <w:rFonts w:ascii="Cambria" w:hAnsi="Cambria"/>
                <w:b w:val="0"/>
                <w:sz w:val="18"/>
              </w:rPr>
              <w:t>+0.4</w:t>
            </w:r>
          </w:p>
        </w:tc>
      </w:tr>
      <w:tr>
        <w:tc>
          <w:tcPr>
            <w:tcW w:type="dxa" w:w="680"/>
            <w:tcW w:w="680" w:type="dxa"/>
          </w:tcPr>
          <w:p>
            <w:pPr>
              <w:jc w:val="center"/>
            </w:pPr>
            <w:r/>
            <w:r>
              <w:rPr>
                <w:rFonts w:ascii="Cambria" w:hAnsi="Cambria"/>
                <w:b w:val="0"/>
                <w:sz w:val="18"/>
              </w:rPr>
              <w:t>G3</w:t>
            </w:r>
          </w:p>
        </w:tc>
        <w:tc>
          <w:tcPr>
            <w:tcW w:type="dxa" w:w="1134"/>
            <w:tcW w:w="1134" w:type="dxa"/>
          </w:tcPr>
          <w:p>
            <w:pPr>
              <w:jc w:val="left"/>
            </w:pPr>
            <w:r/>
            <w:r>
              <w:rPr>
                <w:rFonts w:ascii="Cambria" w:hAnsi="Cambria"/>
                <w:b w:val="0"/>
                <w:sz w:val="18"/>
              </w:rPr>
              <w:t>CO4</w:t>
            </w:r>
          </w:p>
        </w:tc>
        <w:tc>
          <w:tcPr>
            <w:tcW w:type="dxa" w:w="1134"/>
            <w:tcW w:w="1134" w:type="dxa"/>
          </w:tcPr>
          <w:p>
            <w:pPr>
              <w:jc w:val="center"/>
            </w:pPr>
            <w:r/>
            <w:r>
              <w:rPr>
                <w:rFonts w:ascii="Cambria" w:hAnsi="Cambria"/>
                <w:b w:val="0"/>
                <w:sz w:val="18"/>
              </w:rPr>
              <w:t>PO12</w:t>
            </w:r>
          </w:p>
        </w:tc>
        <w:tc>
          <w:tcPr>
            <w:tcW w:type="dxa" w:w="907"/>
            <w:tcW w:w="907" w:type="dxa"/>
          </w:tcPr>
          <w:p>
            <w:pPr>
              <w:jc w:val="center"/>
            </w:pPr>
            <w:r/>
            <w:r>
              <w:rPr>
                <w:rFonts w:ascii="Cambria" w:hAnsi="Cambria"/>
                <w:b w:val="0"/>
                <w:sz w:val="18"/>
              </w:rPr>
              <w:t>PSO3</w:t>
            </w:r>
          </w:p>
        </w:tc>
        <w:tc>
          <w:tcPr>
            <w:tcW w:type="dxa" w:w="2721"/>
            <w:tcW w:w="2721" w:type="dxa"/>
          </w:tcPr>
          <w:p>
            <w:pPr>
              <w:jc w:val="center"/>
            </w:pPr>
            <w:r/>
            <w:r>
              <w:rPr>
                <w:rFonts w:ascii="Cambria" w:hAnsi="Cambria"/>
                <w:b w:val="0"/>
                <w:sz w:val="18"/>
              </w:rPr>
              <w:t>NPTEL Course</w:t>
            </w:r>
          </w:p>
        </w:tc>
        <w:tc>
          <w:tcPr>
            <w:tcW w:type="dxa" w:w="1587"/>
            <w:tcW w:w="1587" w:type="dxa"/>
          </w:tcPr>
          <w:p>
            <w:pPr>
              <w:jc w:val="center"/>
            </w:pPr>
            <w:r/>
            <w:r>
              <w:rPr>
                <w:rFonts w:ascii="Cambria" w:hAnsi="Cambria"/>
                <w:b w:val="0"/>
                <w:sz w:val="18"/>
              </w:rPr>
              <w:t>+0.3</w:t>
            </w:r>
          </w:p>
        </w:tc>
      </w:tr>
      <w:tr>
        <w:tc>
          <w:tcPr>
            <w:tcW w:type="dxa" w:w="680"/>
            <w:shd w:val="clear" w:color="auto" w:fill="D9E2EC"/>
            <w:tcW w:w="680" w:type="dxa"/>
          </w:tcPr>
          <w:p>
            <w:pPr>
              <w:jc w:val="center"/>
            </w:pPr>
            <w:r/>
            <w:r>
              <w:rPr>
                <w:rFonts w:ascii="Cambria" w:hAnsi="Cambria"/>
                <w:b w:val="0"/>
                <w:sz w:val="18"/>
              </w:rPr>
              <w:t>G4</w:t>
            </w:r>
          </w:p>
        </w:tc>
        <w:tc>
          <w:tcPr>
            <w:tcW w:type="dxa" w:w="1134"/>
            <w:shd w:val="clear" w:color="auto" w:fill="D9E2EC"/>
            <w:tcW w:w="1134" w:type="dxa"/>
          </w:tcPr>
          <w:p>
            <w:pPr>
              <w:jc w:val="left"/>
            </w:pPr>
            <w:r/>
            <w:r>
              <w:rPr>
                <w:rFonts w:ascii="Cambria" w:hAnsi="Cambria"/>
                <w:b w:val="0"/>
                <w:sz w:val="18"/>
              </w:rPr>
              <w:t>CO2, CO3</w:t>
            </w:r>
          </w:p>
        </w:tc>
        <w:tc>
          <w:tcPr>
            <w:tcW w:type="dxa" w:w="1134"/>
            <w:shd w:val="clear" w:color="auto" w:fill="D9E2EC"/>
            <w:tcW w:w="1134" w:type="dxa"/>
          </w:tcPr>
          <w:p>
            <w:pPr>
              <w:jc w:val="center"/>
            </w:pPr>
            <w:r/>
            <w:r>
              <w:rPr>
                <w:rFonts w:ascii="Cambria" w:hAnsi="Cambria"/>
                <w:b w:val="0"/>
                <w:sz w:val="18"/>
              </w:rPr>
              <w:t>PO5</w:t>
            </w:r>
          </w:p>
        </w:tc>
        <w:tc>
          <w:tcPr>
            <w:tcW w:type="dxa" w:w="907"/>
            <w:shd w:val="clear" w:color="auto" w:fill="D9E2EC"/>
            <w:tcW w:w="907" w:type="dxa"/>
          </w:tcPr>
          <w:p>
            <w:pPr>
              <w:jc w:val="center"/>
            </w:pPr>
            <w:r/>
            <w:r>
              <w:rPr>
                <w:rFonts w:ascii="Cambria" w:hAnsi="Cambria"/>
                <w:b w:val="0"/>
                <w:sz w:val="18"/>
              </w:rPr>
              <w:t>PSO2</w:t>
            </w:r>
          </w:p>
        </w:tc>
        <w:tc>
          <w:tcPr>
            <w:tcW w:type="dxa" w:w="2721"/>
            <w:shd w:val="clear" w:color="auto" w:fill="D9E2EC"/>
            <w:tcW w:w="2721" w:type="dxa"/>
          </w:tcPr>
          <w:p>
            <w:pPr>
              <w:jc w:val="center"/>
            </w:pPr>
            <w:r/>
            <w:r>
              <w:rPr>
                <w:rFonts w:ascii="Cambria" w:hAnsi="Cambria"/>
                <w:b w:val="0"/>
                <w:sz w:val="18"/>
              </w:rPr>
              <w:t>Mini Project</w:t>
            </w:r>
          </w:p>
        </w:tc>
        <w:tc>
          <w:tcPr>
            <w:tcW w:type="dxa" w:w="1587"/>
            <w:shd w:val="clear" w:color="auto" w:fill="D9E2EC"/>
            <w:tcW w:w="1587" w:type="dxa"/>
          </w:tcPr>
          <w:p>
            <w:pPr>
              <w:jc w:val="center"/>
            </w:pPr>
            <w:r/>
            <w:r>
              <w:rPr>
                <w:rFonts w:ascii="Cambria" w:hAnsi="Cambria"/>
                <w:b w:val="0"/>
                <w:sz w:val="18"/>
              </w:rPr>
              <w:t>+0.2</w:t>
            </w:r>
          </w:p>
        </w:tc>
      </w:tr>
      <w:tr>
        <w:tc>
          <w:tcPr>
            <w:tcW w:type="dxa" w:w="680"/>
            <w:tcW w:w="680" w:type="dxa"/>
          </w:tcPr>
          <w:p>
            <w:pPr>
              <w:jc w:val="center"/>
            </w:pPr>
            <w:r/>
            <w:r>
              <w:rPr>
                <w:rFonts w:ascii="Cambria" w:hAnsi="Cambria"/>
                <w:b w:val="0"/>
                <w:sz w:val="18"/>
              </w:rPr>
              <w:t>G5</w:t>
            </w:r>
          </w:p>
        </w:tc>
        <w:tc>
          <w:tcPr>
            <w:tcW w:type="dxa" w:w="1134"/>
            <w:tcW w:w="1134" w:type="dxa"/>
          </w:tcPr>
          <w:p>
            <w:pPr>
              <w:jc w:val="left"/>
            </w:pPr>
            <w:r/>
            <w:r>
              <w:rPr>
                <w:rFonts w:ascii="Cambria" w:hAnsi="Cambria"/>
                <w:b w:val="0"/>
                <w:sz w:val="18"/>
              </w:rPr>
              <w:t>CO5</w:t>
            </w:r>
          </w:p>
        </w:tc>
        <w:tc>
          <w:tcPr>
            <w:tcW w:type="dxa" w:w="1134"/>
            <w:tcW w:w="1134" w:type="dxa"/>
          </w:tcPr>
          <w:p>
            <w:pPr>
              <w:jc w:val="center"/>
            </w:pPr>
            <w:r/>
            <w:r>
              <w:rPr>
                <w:rFonts w:ascii="Cambria" w:hAnsi="Cambria"/>
                <w:b w:val="0"/>
                <w:sz w:val="18"/>
              </w:rPr>
              <w:t>PO2, PO6</w:t>
            </w:r>
          </w:p>
        </w:tc>
        <w:tc>
          <w:tcPr>
            <w:tcW w:type="dxa" w:w="907"/>
            <w:tcW w:w="907" w:type="dxa"/>
          </w:tcPr>
          <w:p>
            <w:pPr>
              <w:jc w:val="center"/>
            </w:pPr>
            <w:r/>
            <w:r>
              <w:rPr>
                <w:rFonts w:ascii="Cambria" w:hAnsi="Cambria"/>
                <w:b w:val="0"/>
                <w:sz w:val="18"/>
              </w:rPr>
              <w:t>PSO3</w:t>
            </w:r>
          </w:p>
        </w:tc>
        <w:tc>
          <w:tcPr>
            <w:tcW w:type="dxa" w:w="2721"/>
            <w:tcW w:w="2721" w:type="dxa"/>
          </w:tcPr>
          <w:p>
            <w:pPr>
              <w:jc w:val="center"/>
            </w:pPr>
            <w:r/>
            <w:r>
              <w:rPr>
                <w:rFonts w:ascii="Cambria" w:hAnsi="Cambria"/>
                <w:b w:val="0"/>
                <w:sz w:val="18"/>
              </w:rPr>
              <w:t>Industrial Visit</w:t>
            </w:r>
          </w:p>
        </w:tc>
        <w:tc>
          <w:tcPr>
            <w:tcW w:type="dxa" w:w="1587"/>
            <w:tcW w:w="1587" w:type="dxa"/>
          </w:tcPr>
          <w:p>
            <w:pPr>
              <w:jc w:val="center"/>
            </w:pPr>
            <w:r/>
            <w:r>
              <w:rPr>
                <w:rFonts w:ascii="Cambria" w:hAnsi="Cambria"/>
                <w:b w:val="0"/>
                <w:sz w:val="18"/>
              </w:rPr>
              <w:t>+0.3</w:t>
            </w:r>
          </w:p>
        </w:tc>
      </w:tr>
      <w:tr>
        <w:tc>
          <w:tcPr>
            <w:tcW w:type="dxa" w:w="680"/>
            <w:shd w:val="clear" w:color="auto" w:fill="D9E2EC"/>
            <w:tcW w:w="680" w:type="dxa"/>
          </w:tcPr>
          <w:p>
            <w:pPr>
              <w:jc w:val="center"/>
            </w:pPr>
            <w:r/>
            <w:r>
              <w:rPr>
                <w:rFonts w:ascii="Cambria" w:hAnsi="Cambria"/>
                <w:b w:val="0"/>
                <w:sz w:val="18"/>
              </w:rPr>
              <w:t>G6</w:t>
            </w:r>
          </w:p>
        </w:tc>
        <w:tc>
          <w:tcPr>
            <w:tcW w:type="dxa" w:w="1134"/>
            <w:shd w:val="clear" w:color="auto" w:fill="D9E2EC"/>
            <w:tcW w:w="1134" w:type="dxa"/>
          </w:tcPr>
          <w:p>
            <w:pPr>
              <w:jc w:val="left"/>
            </w:pPr>
            <w:r/>
            <w:r>
              <w:rPr>
                <w:rFonts w:ascii="Cambria" w:hAnsi="Cambria"/>
                <w:b w:val="0"/>
                <w:sz w:val="18"/>
              </w:rPr>
              <w:t>CO5</w:t>
            </w:r>
          </w:p>
        </w:tc>
        <w:tc>
          <w:tcPr>
            <w:tcW w:type="dxa" w:w="1134"/>
            <w:shd w:val="clear" w:color="auto" w:fill="D9E2EC"/>
            <w:tcW w:w="1134" w:type="dxa"/>
          </w:tcPr>
          <w:p>
            <w:pPr>
              <w:jc w:val="center"/>
            </w:pPr>
            <w:r/>
            <w:r>
              <w:rPr>
                <w:rFonts w:ascii="Cambria" w:hAnsi="Cambria"/>
                <w:b w:val="0"/>
                <w:sz w:val="18"/>
              </w:rPr>
              <w:t>PO7, PO8</w:t>
            </w:r>
          </w:p>
        </w:tc>
        <w:tc>
          <w:tcPr>
            <w:tcW w:type="dxa" w:w="907"/>
            <w:shd w:val="clear" w:color="auto" w:fill="D9E2EC"/>
            <w:tcW w:w="907" w:type="dxa"/>
          </w:tcPr>
          <w:p>
            <w:pPr>
              <w:jc w:val="center"/>
            </w:pPr>
            <w:r/>
            <w:r>
              <w:rPr>
                <w:rFonts w:ascii="Cambria" w:hAnsi="Cambria"/>
                <w:b w:val="0"/>
                <w:sz w:val="18"/>
              </w:rPr>
              <w:t>PSO3</w:t>
            </w:r>
          </w:p>
        </w:tc>
        <w:tc>
          <w:tcPr>
            <w:tcW w:type="dxa" w:w="2721"/>
            <w:shd w:val="clear" w:color="auto" w:fill="D9E2EC"/>
            <w:tcW w:w="2721" w:type="dxa"/>
          </w:tcPr>
          <w:p>
            <w:pPr>
              <w:jc w:val="center"/>
            </w:pPr>
            <w:r/>
            <w:r>
              <w:rPr>
                <w:rFonts w:ascii="Cambria" w:hAnsi="Cambria"/>
                <w:b w:val="0"/>
                <w:sz w:val="18"/>
              </w:rPr>
              <w:t>Green Communication Seminar</w:t>
            </w:r>
          </w:p>
        </w:tc>
        <w:tc>
          <w:tcPr>
            <w:tcW w:type="dxa" w:w="1587"/>
            <w:shd w:val="clear" w:color="auto" w:fill="D9E2EC"/>
            <w:tcW w:w="1587" w:type="dxa"/>
          </w:tcPr>
          <w:p>
            <w:pPr>
              <w:jc w:val="center"/>
            </w:pPr>
            <w:r/>
            <w:r>
              <w:rPr>
                <w:rFonts w:ascii="Cambria" w:hAnsi="Cambria"/>
                <w:b w:val="0"/>
                <w:sz w:val="18"/>
              </w:rPr>
              <w:t>+0.1</w:t>
            </w:r>
          </w:p>
        </w:tc>
      </w:tr>
    </w:tbl>
    <w:p>
      <w:pPr>
        <w:jc w:val="both"/>
      </w:pPr>
      <w:r>
        <w:rPr>
          <w:rFonts w:ascii="Cambria" w:hAnsi="Cambria"/>
          <w:b w:val="0"/>
          <w:i/>
          <w:sz w:val="22"/>
        </w:rPr>
        <w:t>Overall Improvement in Average CO Attainment: +0.25 (Post enrichment activities)</w:t>
      </w:r>
    </w:p>
    <w:p>
      <w:pPr>
        <w:spacing w:before="200" w:after="160"/>
      </w:pPr>
      <w:r>
        <w:rPr>
          <w:rFonts w:ascii="Cambria" w:hAnsi="Cambria"/>
          <w:b/>
          <w:color w:val="1F3A5F"/>
          <w:sz w:val="30"/>
        </w:rPr>
        <w:t>47.6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4309"/>
            <w:shd w:val="clear" w:color="auto" w:fill="1F3A5F"/>
            <w:tcW w:w="4309" w:type="dxa"/>
          </w:tcPr>
          <w:p>
            <w:pPr>
              <w:jc w:val="center"/>
            </w:pPr>
            <w:r/>
            <w:r>
              <w:rPr>
                <w:rFonts w:ascii="Cambria" w:hAnsi="Cambria"/>
                <w:b/>
                <w:color w:val="FFFFFF"/>
                <w:sz w:val="22"/>
              </w:rPr>
              <w:t>CQI Action</w:t>
            </w:r>
          </w:p>
        </w:tc>
        <w:tc>
          <w:tcPr>
            <w:tcW w:type="dxa" w:w="3628"/>
            <w:shd w:val="clear" w:color="auto" w:fill="1F3A5F"/>
            <w:tcW w:w="3628" w:type="dxa"/>
          </w:tcPr>
          <w:p>
            <w:pPr>
              <w:jc w:val="center"/>
            </w:pPr>
            <w:r/>
            <w:r>
              <w:rPr>
                <w:rFonts w:ascii="Cambria" w:hAnsi="Cambria"/>
                <w:b/>
                <w:color w:val="FFFFFF"/>
                <w:sz w:val="22"/>
              </w:rPr>
              <w:t>Expected Outcome</w:t>
            </w:r>
          </w:p>
        </w:tc>
      </w:tr>
      <w:tr>
        <w:tc>
          <w:tcPr>
            <w:tcW w:type="dxa" w:w="680"/>
            <w:tcW w:w="680" w:type="dxa"/>
          </w:tcPr>
          <w:p>
            <w:pPr>
              <w:jc w:val="center"/>
            </w:pPr>
            <w:r/>
            <w:r>
              <w:rPr>
                <w:rFonts w:ascii="Cambria" w:hAnsi="Cambria"/>
                <w:b w:val="0"/>
                <w:sz w:val="19"/>
              </w:rPr>
              <w:t>1</w:t>
            </w:r>
          </w:p>
        </w:tc>
        <w:tc>
          <w:tcPr>
            <w:tcW w:type="dxa" w:w="4309"/>
            <w:tcW w:w="4309" w:type="dxa"/>
          </w:tcPr>
          <w:p>
            <w:pPr>
              <w:jc w:val="center"/>
            </w:pPr>
            <w:r/>
            <w:r>
              <w:rPr>
                <w:rFonts w:ascii="Cambria" w:hAnsi="Cambria"/>
                <w:b w:val="0"/>
                <w:sz w:val="19"/>
              </w:rPr>
              <w:t>Identify syllabus gaps annually via CO–PO mapping and stakeholder feedback.</w:t>
            </w:r>
          </w:p>
        </w:tc>
        <w:tc>
          <w:tcPr>
            <w:tcW w:type="dxa" w:w="3628"/>
            <w:tcW w:w="3628" w:type="dxa"/>
          </w:tcPr>
          <w:p>
            <w:pPr>
              <w:jc w:val="center"/>
            </w:pPr>
            <w:r/>
            <w:r>
              <w:rPr>
                <w:rFonts w:ascii="Cambria" w:hAnsi="Cambria"/>
                <w:b w:val="0"/>
                <w:sz w:val="19"/>
              </w:rPr>
              <w:t>Detect curriculum deficiencies early.</w:t>
            </w:r>
          </w:p>
        </w:tc>
      </w:tr>
      <w:tr>
        <w:tc>
          <w:tcPr>
            <w:tcW w:type="dxa" w:w="680"/>
            <w:shd w:val="clear" w:color="auto" w:fill="D9E2EC"/>
            <w:tcW w:w="680" w:type="dxa"/>
          </w:tcPr>
          <w:p>
            <w:pPr>
              <w:jc w:val="center"/>
            </w:pPr>
            <w:r/>
            <w:r>
              <w:rPr>
                <w:rFonts w:ascii="Cambria" w:hAnsi="Cambria"/>
                <w:b w:val="0"/>
                <w:sz w:val="19"/>
              </w:rPr>
              <w:t>2</w:t>
            </w:r>
          </w:p>
        </w:tc>
        <w:tc>
          <w:tcPr>
            <w:tcW w:type="dxa" w:w="4309"/>
            <w:shd w:val="clear" w:color="auto" w:fill="D9E2EC"/>
            <w:tcW w:w="4309" w:type="dxa"/>
          </w:tcPr>
          <w:p>
            <w:pPr>
              <w:jc w:val="center"/>
            </w:pPr>
            <w:r/>
            <w:r>
              <w:rPr>
                <w:rFonts w:ascii="Cambria" w:hAnsi="Cambria"/>
                <w:b w:val="0"/>
                <w:sz w:val="19"/>
              </w:rPr>
              <w:t>Conduct gap-bridging activities (seminars, projects, workshops).</w:t>
            </w:r>
          </w:p>
        </w:tc>
        <w:tc>
          <w:tcPr>
            <w:tcW w:type="dxa" w:w="3628"/>
            <w:shd w:val="clear" w:color="auto" w:fill="D9E2EC"/>
            <w:tcW w:w="3628" w:type="dxa"/>
          </w:tcPr>
          <w:p>
            <w:pPr>
              <w:jc w:val="center"/>
            </w:pPr>
            <w:r/>
            <w:r>
              <w:rPr>
                <w:rFonts w:ascii="Cambria" w:hAnsi="Cambria"/>
                <w:b w:val="0"/>
                <w:sz w:val="19"/>
              </w:rPr>
              <w:t>Enhance student exposure and skill set.</w:t>
            </w:r>
          </w:p>
        </w:tc>
      </w:tr>
    </w:tbl>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680"/>
            <w:shd w:val="clear" w:color="auto" w:fill="1F3A5F"/>
            <w:tcW w:w="680" w:type="dxa"/>
          </w:tcPr>
          <w:p>
            <w:pPr>
              <w:jc w:val="center"/>
            </w:pPr>
            <w:r/>
            <w:r>
              <w:rPr>
                <w:rFonts w:ascii="Cambria" w:hAnsi="Cambria"/>
                <w:b/>
                <w:color w:val="FFFFFF"/>
                <w:sz w:val="22"/>
              </w:rPr>
              <w:t>Step</w:t>
            </w:r>
          </w:p>
        </w:tc>
        <w:tc>
          <w:tcPr>
            <w:tcW w:type="dxa" w:w="4309"/>
            <w:shd w:val="clear" w:color="auto" w:fill="1F3A5F"/>
            <w:tcW w:w="4309" w:type="dxa"/>
          </w:tcPr>
          <w:p>
            <w:pPr>
              <w:jc w:val="center"/>
            </w:pPr>
            <w:r/>
            <w:r>
              <w:rPr>
                <w:rFonts w:ascii="Cambria" w:hAnsi="Cambria"/>
                <w:b/>
                <w:color w:val="FFFFFF"/>
                <w:sz w:val="22"/>
              </w:rPr>
              <w:t>CQI Action</w:t>
            </w:r>
          </w:p>
        </w:tc>
        <w:tc>
          <w:tcPr>
            <w:tcW w:type="dxa" w:w="3628"/>
            <w:shd w:val="clear" w:color="auto" w:fill="1F3A5F"/>
            <w:tcW w:w="3628" w:type="dxa"/>
          </w:tcPr>
          <w:p>
            <w:pPr>
              <w:jc w:val="center"/>
            </w:pPr>
            <w:r/>
            <w:r>
              <w:rPr>
                <w:rFonts w:ascii="Cambria" w:hAnsi="Cambria"/>
                <w:b/>
                <w:color w:val="FFFFFF"/>
                <w:sz w:val="22"/>
              </w:rPr>
              <w:t>Expected Outcome</w:t>
            </w:r>
          </w:p>
        </w:tc>
      </w:tr>
      <w:tr>
        <w:tc>
          <w:tcPr>
            <w:tcW w:type="dxa" w:w="680"/>
            <w:tcW w:w="680" w:type="dxa"/>
          </w:tcPr>
          <w:p>
            <w:pPr>
              <w:jc w:val="center"/>
            </w:pPr>
            <w:r/>
            <w:r>
              <w:rPr>
                <w:rFonts w:ascii="Cambria" w:hAnsi="Cambria"/>
                <w:b w:val="0"/>
                <w:sz w:val="19"/>
              </w:rPr>
              <w:t>3</w:t>
            </w:r>
          </w:p>
        </w:tc>
        <w:tc>
          <w:tcPr>
            <w:tcW w:type="dxa" w:w="4309"/>
            <w:tcW w:w="4309" w:type="dxa"/>
          </w:tcPr>
          <w:p>
            <w:pPr>
              <w:jc w:val="center"/>
            </w:pPr>
            <w:r/>
            <w:r>
              <w:rPr>
                <w:rFonts w:ascii="Cambria" w:hAnsi="Cambria"/>
                <w:b w:val="0"/>
                <w:sz w:val="19"/>
              </w:rPr>
              <w:t>Evaluate impact through post-activity CO attainment comparison.</w:t>
            </w:r>
          </w:p>
        </w:tc>
        <w:tc>
          <w:tcPr>
            <w:tcW w:type="dxa" w:w="3628"/>
            <w:tcW w:w="3628" w:type="dxa"/>
          </w:tcPr>
          <w:p>
            <w:pPr>
              <w:jc w:val="center"/>
            </w:pPr>
            <w:r/>
            <w:r>
              <w:rPr>
                <w:rFonts w:ascii="Cambria" w:hAnsi="Cambria"/>
                <w:b w:val="0"/>
                <w:sz w:val="19"/>
              </w:rPr>
              <w:t>Measure actual improvement.</w:t>
            </w:r>
          </w:p>
        </w:tc>
      </w:tr>
      <w:tr>
        <w:tc>
          <w:tcPr>
            <w:tcW w:type="dxa" w:w="680"/>
            <w:shd w:val="clear" w:color="auto" w:fill="D9E2EC"/>
            <w:tcW w:w="680" w:type="dxa"/>
          </w:tcPr>
          <w:p>
            <w:pPr>
              <w:jc w:val="center"/>
            </w:pPr>
            <w:r/>
            <w:r>
              <w:rPr>
                <w:rFonts w:ascii="Cambria" w:hAnsi="Cambria"/>
                <w:b w:val="0"/>
                <w:sz w:val="19"/>
              </w:rPr>
              <w:t>4</w:t>
            </w:r>
          </w:p>
        </w:tc>
        <w:tc>
          <w:tcPr>
            <w:tcW w:type="dxa" w:w="4309"/>
            <w:shd w:val="clear" w:color="auto" w:fill="D9E2EC"/>
            <w:tcW w:w="4309" w:type="dxa"/>
          </w:tcPr>
          <w:p>
            <w:pPr>
              <w:jc w:val="center"/>
            </w:pPr>
            <w:r/>
            <w:r>
              <w:rPr>
                <w:rFonts w:ascii="Cambria" w:hAnsi="Cambria"/>
                <w:b w:val="0"/>
                <w:sz w:val="19"/>
              </w:rPr>
              <w:t>Propose curriculum revision through BOS (Board of Studies).</w:t>
            </w:r>
          </w:p>
        </w:tc>
        <w:tc>
          <w:tcPr>
            <w:tcW w:type="dxa" w:w="3628"/>
            <w:shd w:val="clear" w:color="auto" w:fill="D9E2EC"/>
            <w:tcW w:w="3628" w:type="dxa"/>
          </w:tcPr>
          <w:p>
            <w:pPr>
              <w:jc w:val="center"/>
            </w:pPr>
            <w:r/>
            <w:r>
              <w:rPr>
                <w:rFonts w:ascii="Cambria" w:hAnsi="Cambria"/>
                <w:b w:val="0"/>
                <w:sz w:val="19"/>
              </w:rPr>
              <w:t>Permanent integration of needed topics.</w:t>
            </w:r>
          </w:p>
        </w:tc>
      </w:tr>
    </w:tbl>
    <w:p>
      <w:pPr>
        <w:spacing w:before="200" w:after="160"/>
      </w:pPr>
      <w:r>
        <w:rPr>
          <w:rFonts w:ascii="Cambria" w:hAnsi="Cambria"/>
          <w:b/>
          <w:color w:val="1F3A5F"/>
          <w:sz w:val="30"/>
        </w:rPr>
        <w:t>47.7 – Evidence to Include in Course File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948"/>
            <w:shd w:val="clear" w:color="auto" w:fill="1F3A5F"/>
            <w:tcW w:w="2948" w:type="dxa"/>
          </w:tcPr>
          <w:p>
            <w:pPr>
              <w:jc w:val="center"/>
            </w:pPr>
            <w:r/>
            <w:r>
              <w:rPr>
                <w:rFonts w:ascii="Cambria" w:hAnsi="Cambria"/>
                <w:b/>
                <w:color w:val="FFFFFF"/>
                <w:sz w:val="22"/>
              </w:rPr>
              <w:t>Document</w:t>
            </w:r>
          </w:p>
        </w:tc>
        <w:tc>
          <w:tcPr>
            <w:tcW w:type="dxa" w:w="3855"/>
            <w:shd w:val="clear" w:color="auto" w:fill="1F3A5F"/>
            <w:tcW w:w="3855" w:type="dxa"/>
          </w:tcPr>
          <w:p>
            <w:pPr>
              <w:jc w:val="center"/>
            </w:pPr>
            <w:r/>
            <w:r>
              <w:rPr>
                <w:rFonts w:ascii="Cambria" w:hAnsi="Cambria"/>
                <w:b/>
                <w:color w:val="FFFFFF"/>
                <w:sz w:val="22"/>
              </w:rPr>
              <w:t>Purpose / Evidence Type</w:t>
            </w:r>
          </w:p>
        </w:tc>
        <w:tc>
          <w:tcPr>
            <w:tcW w:type="dxa" w:w="1247"/>
            <w:shd w:val="clear" w:color="auto" w:fill="1F3A5F"/>
            <w:tcW w:w="1247" w:type="dxa"/>
          </w:tcPr>
          <w:p>
            <w:pPr>
              <w:jc w:val="center"/>
            </w:pPr>
            <w:r/>
            <w:r>
              <w:rPr>
                <w:rFonts w:ascii="Cambria" w:hAnsi="Cambria"/>
                <w:b/>
                <w:color w:val="FFFFFF"/>
                <w:sz w:val="22"/>
              </w:rPr>
              <w:t>Included (✓)</w:t>
            </w:r>
          </w:p>
        </w:tc>
      </w:tr>
      <w:tr>
        <w:tc>
          <w:tcPr>
            <w:tcW w:type="dxa" w:w="2948"/>
            <w:tcW w:w="2948" w:type="dxa"/>
          </w:tcPr>
          <w:p>
            <w:pPr>
              <w:jc w:val="center"/>
            </w:pPr>
            <w:r/>
            <w:r>
              <w:rPr>
                <w:rFonts w:ascii="Cambria" w:hAnsi="Cambria"/>
                <w:b w:val="0"/>
                <w:sz w:val="19"/>
              </w:rPr>
              <w:t>CO–PO–PSO Mapping Sheet</w:t>
            </w:r>
          </w:p>
        </w:tc>
        <w:tc>
          <w:tcPr>
            <w:tcW w:type="dxa" w:w="3855"/>
            <w:tcW w:w="3855" w:type="dxa"/>
          </w:tcPr>
          <w:p>
            <w:pPr>
              <w:jc w:val="center"/>
            </w:pPr>
            <w:r/>
            <w:r>
              <w:rPr>
                <w:rFonts w:ascii="Cambria" w:hAnsi="Cambria"/>
                <w:b w:val="0"/>
                <w:sz w:val="19"/>
              </w:rPr>
              <w:t>Basis for identifying unlinked outcomes</w:t>
            </w:r>
          </w:p>
        </w:tc>
        <w:tc>
          <w:tcPr>
            <w:tcW w:type="dxa" w:w="1247"/>
            <w:tcW w:w="1247" w:type="dxa"/>
          </w:tcPr>
          <w:p>
            <w:pPr>
              <w:jc w:val="center"/>
            </w:pPr>
            <w:r/>
            <w:r>
              <w:rPr>
                <w:rFonts w:ascii="Cambria" w:hAnsi="Cambria"/>
                <w:b w:val="0"/>
                <w:sz w:val="19"/>
              </w:rPr>
              <w:t>✓</w:t>
            </w:r>
          </w:p>
        </w:tc>
      </w:tr>
      <w:tr>
        <w:tc>
          <w:tcPr>
            <w:tcW w:type="dxa" w:w="2948"/>
            <w:shd w:val="clear" w:color="auto" w:fill="D9E2EC"/>
            <w:tcW w:w="2948" w:type="dxa"/>
          </w:tcPr>
          <w:p>
            <w:pPr>
              <w:jc w:val="center"/>
            </w:pPr>
            <w:r/>
            <w:r>
              <w:rPr>
                <w:rFonts w:ascii="Cambria" w:hAnsi="Cambria"/>
                <w:b w:val="0"/>
                <w:sz w:val="19"/>
              </w:rPr>
              <w:t>Faculty Gap Analysis Report</w:t>
            </w:r>
          </w:p>
        </w:tc>
        <w:tc>
          <w:tcPr>
            <w:tcW w:type="dxa" w:w="3855"/>
            <w:shd w:val="clear" w:color="auto" w:fill="D9E2EC"/>
            <w:tcW w:w="3855" w:type="dxa"/>
          </w:tcPr>
          <w:p>
            <w:pPr>
              <w:jc w:val="center"/>
            </w:pPr>
            <w:r/>
            <w:r>
              <w:rPr>
                <w:rFonts w:ascii="Cambria" w:hAnsi="Cambria"/>
                <w:b w:val="0"/>
                <w:sz w:val="19"/>
              </w:rPr>
              <w:t>Justification of identified gaps</w:t>
            </w:r>
          </w:p>
        </w:tc>
        <w:tc>
          <w:tcPr>
            <w:tcW w:type="dxa" w:w="1247"/>
            <w:shd w:val="clear" w:color="auto" w:fill="D9E2EC"/>
            <w:tcW w:w="1247" w:type="dxa"/>
          </w:tcPr>
          <w:p>
            <w:pPr>
              <w:jc w:val="center"/>
            </w:pPr>
            <w:r/>
            <w:r>
              <w:rPr>
                <w:rFonts w:ascii="Cambria" w:hAnsi="Cambria"/>
                <w:b w:val="0"/>
                <w:sz w:val="19"/>
              </w:rPr>
              <w:t>✓</w:t>
            </w:r>
          </w:p>
        </w:tc>
      </w:tr>
      <w:tr>
        <w:tc>
          <w:tcPr>
            <w:tcW w:type="dxa" w:w="2948"/>
            <w:tcW w:w="2948" w:type="dxa"/>
          </w:tcPr>
          <w:p>
            <w:pPr>
              <w:jc w:val="center"/>
            </w:pPr>
            <w:r/>
            <w:r>
              <w:rPr>
                <w:rFonts w:ascii="Cambria" w:hAnsi="Cambria"/>
                <w:b w:val="0"/>
                <w:sz w:val="19"/>
              </w:rPr>
              <w:t>Activity Reports (Workshops / Seminars)</w:t>
            </w:r>
          </w:p>
        </w:tc>
        <w:tc>
          <w:tcPr>
            <w:tcW w:type="dxa" w:w="3855"/>
            <w:tcW w:w="3855" w:type="dxa"/>
          </w:tcPr>
          <w:p>
            <w:pPr>
              <w:jc w:val="center"/>
            </w:pPr>
            <w:r/>
            <w:r>
              <w:rPr>
                <w:rFonts w:ascii="Cambria" w:hAnsi="Cambria"/>
                <w:b w:val="0"/>
                <w:sz w:val="19"/>
              </w:rPr>
              <w:t>Evidence of implementation</w:t>
            </w:r>
          </w:p>
        </w:tc>
        <w:tc>
          <w:tcPr>
            <w:tcW w:type="dxa" w:w="1247"/>
            <w:tcW w:w="1247" w:type="dxa"/>
          </w:tcPr>
          <w:p>
            <w:pPr>
              <w:jc w:val="center"/>
            </w:pPr>
            <w:r/>
            <w:r>
              <w:rPr>
                <w:rFonts w:ascii="Cambria" w:hAnsi="Cambria"/>
                <w:b w:val="0"/>
                <w:sz w:val="19"/>
              </w:rPr>
              <w:t>✓</w:t>
            </w:r>
          </w:p>
        </w:tc>
      </w:tr>
      <w:tr>
        <w:tc>
          <w:tcPr>
            <w:tcW w:type="dxa" w:w="2948"/>
            <w:shd w:val="clear" w:color="auto" w:fill="D9E2EC"/>
            <w:tcW w:w="2948" w:type="dxa"/>
          </w:tcPr>
          <w:p>
            <w:pPr>
              <w:jc w:val="center"/>
            </w:pPr>
            <w:r/>
            <w:r>
              <w:rPr>
                <w:rFonts w:ascii="Cambria" w:hAnsi="Cambria"/>
                <w:b w:val="0"/>
                <w:sz w:val="19"/>
              </w:rPr>
              <w:t>Photos, Certificates, Feedback Forms</w:t>
            </w:r>
          </w:p>
        </w:tc>
        <w:tc>
          <w:tcPr>
            <w:tcW w:type="dxa" w:w="3855"/>
            <w:shd w:val="clear" w:color="auto" w:fill="D9E2EC"/>
            <w:tcW w:w="3855" w:type="dxa"/>
          </w:tcPr>
          <w:p>
            <w:pPr>
              <w:jc w:val="center"/>
            </w:pPr>
            <w:r/>
            <w:r>
              <w:rPr>
                <w:rFonts w:ascii="Cambria" w:hAnsi="Cambria"/>
                <w:b w:val="0"/>
                <w:sz w:val="19"/>
              </w:rPr>
              <w:t>Proof of student participation</w:t>
            </w:r>
          </w:p>
        </w:tc>
        <w:tc>
          <w:tcPr>
            <w:tcW w:type="dxa" w:w="1247"/>
            <w:shd w:val="clear" w:color="auto" w:fill="D9E2EC"/>
            <w:tcW w:w="1247" w:type="dxa"/>
          </w:tcPr>
          <w:p>
            <w:pPr>
              <w:jc w:val="center"/>
            </w:pPr>
            <w:r/>
            <w:r>
              <w:rPr>
                <w:rFonts w:ascii="Cambria" w:hAnsi="Cambria"/>
                <w:b w:val="0"/>
                <w:sz w:val="19"/>
              </w:rPr>
              <w:t>✓</w:t>
            </w:r>
          </w:p>
        </w:tc>
      </w:tr>
      <w:tr>
        <w:tc>
          <w:tcPr>
            <w:tcW w:type="dxa" w:w="2948"/>
            <w:tcW w:w="2948" w:type="dxa"/>
          </w:tcPr>
          <w:p>
            <w:pPr>
              <w:jc w:val="center"/>
            </w:pPr>
            <w:r/>
            <w:r>
              <w:rPr>
                <w:rFonts w:ascii="Cambria" w:hAnsi="Cambria"/>
                <w:b w:val="0"/>
                <w:sz w:val="19"/>
              </w:rPr>
              <w:t>Post-Activity CO Attainment Sheet</w:t>
            </w:r>
          </w:p>
        </w:tc>
        <w:tc>
          <w:tcPr>
            <w:tcW w:type="dxa" w:w="3855"/>
            <w:tcW w:w="3855" w:type="dxa"/>
          </w:tcPr>
          <w:p>
            <w:pPr>
              <w:jc w:val="center"/>
            </w:pPr>
            <w:r/>
            <w:r>
              <w:rPr>
                <w:rFonts w:ascii="Cambria" w:hAnsi="Cambria"/>
                <w:b w:val="0"/>
                <w:sz w:val="19"/>
              </w:rPr>
              <w:t>Improvement evidence</w:t>
            </w:r>
          </w:p>
        </w:tc>
        <w:tc>
          <w:tcPr>
            <w:tcW w:type="dxa" w:w="1247"/>
            <w:tcW w:w="1247" w:type="dxa"/>
          </w:tcPr>
          <w:p>
            <w:pPr>
              <w:jc w:val="center"/>
            </w:pPr>
            <w:r/>
            <w:r>
              <w:rPr>
                <w:rFonts w:ascii="Cambria" w:hAnsi="Cambria"/>
                <w:b w:val="0"/>
                <w:sz w:val="19"/>
              </w:rPr>
              <w:t>✓</w:t>
            </w:r>
          </w:p>
        </w:tc>
      </w:tr>
    </w:tbl>
    <w:p>
      <w:pPr>
        <w:spacing w:before="200" w:after="160"/>
      </w:pPr>
      <w:r>
        <w:rPr>
          <w:rFonts w:ascii="Cambria" w:hAnsi="Cambria"/>
          <w:b/>
          <w:color w:val="1F3A5F"/>
          <w:sz w:val="30"/>
        </w:rPr>
        <w:t>47.8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NBA Criterion 3 (Course Outcomes)</w:t>
            </w:r>
          </w:p>
        </w:tc>
        <w:tc>
          <w:tcPr>
            <w:tcW w:type="dxa" w:w="5783"/>
            <w:tcW w:w="5783" w:type="dxa"/>
          </w:tcPr>
          <w:p>
            <w:pPr>
              <w:jc w:val="center"/>
            </w:pPr>
            <w:r/>
            <w:r>
              <w:rPr>
                <w:rFonts w:ascii="Cambria" w:hAnsi="Cambria"/>
                <w:b w:val="0"/>
                <w:sz w:val="20"/>
              </w:rPr>
              <w:t>Demonstrates curriculum enrichment beyond syllabus to meet POs/PSOs.</w:t>
            </w:r>
          </w:p>
        </w:tc>
      </w:tr>
      <w:tr>
        <w:tc>
          <w:tcPr>
            <w:tcW w:type="dxa" w:w="2835"/>
            <w:shd w:val="clear" w:color="auto" w:fill="D9E2EC"/>
            <w:tcW w:w="2835" w:type="dxa"/>
          </w:tcPr>
          <w:p>
            <w:pPr>
              <w:jc w:val="center"/>
            </w:pPr>
            <w:r/>
            <w:r>
              <w:rPr>
                <w:rFonts w:ascii="Cambria" w:hAnsi="Cambria"/>
                <w:b w:val="0"/>
                <w:sz w:val="20"/>
              </w:rPr>
              <w:t>NAAC Criterion 1.1.3</w:t>
            </w:r>
          </w:p>
        </w:tc>
        <w:tc>
          <w:tcPr>
            <w:tcW w:type="dxa" w:w="5783"/>
            <w:shd w:val="clear" w:color="auto" w:fill="D9E2EC"/>
            <w:tcW w:w="5783" w:type="dxa"/>
          </w:tcPr>
          <w:p>
            <w:pPr>
              <w:jc w:val="center"/>
            </w:pPr>
            <w:r/>
            <w:r>
              <w:rPr>
                <w:rFonts w:ascii="Cambria" w:hAnsi="Cambria"/>
                <w:b w:val="0"/>
                <w:sz w:val="20"/>
              </w:rPr>
              <w:t>Shows participation of faculty in curriculum design and feedback-based improvement.</w:t>
            </w:r>
          </w:p>
        </w:tc>
      </w:tr>
      <w:tr>
        <w:tc>
          <w:tcPr>
            <w:tcW w:type="dxa" w:w="2835"/>
            <w:tcW w:w="2835" w:type="dxa"/>
          </w:tcPr>
          <w:p>
            <w:pPr>
              <w:jc w:val="center"/>
            </w:pPr>
            <w:r/>
            <w:r>
              <w:rPr>
                <w:rFonts w:ascii="Cambria" w:hAnsi="Cambria"/>
                <w:b w:val="0"/>
                <w:sz w:val="20"/>
              </w:rPr>
              <w:t>IQAC Audit</w:t>
            </w:r>
          </w:p>
        </w:tc>
        <w:tc>
          <w:tcPr>
            <w:tcW w:type="dxa" w:w="5783"/>
            <w:tcW w:w="5783" w:type="dxa"/>
          </w:tcPr>
          <w:p>
            <w:pPr>
              <w:jc w:val="center"/>
            </w:pPr>
            <w:r/>
            <w:r>
              <w:rPr>
                <w:rFonts w:ascii="Cambria" w:hAnsi="Cambria"/>
                <w:b w:val="0"/>
                <w:sz w:val="20"/>
              </w:rPr>
              <w:t>Provides proof of academic responsiveness to emerging trends.</w:t>
            </w:r>
          </w:p>
        </w:tc>
      </w:tr>
      <w:tr>
        <w:tc>
          <w:tcPr>
            <w:tcW w:type="dxa" w:w="2835"/>
            <w:shd w:val="clear" w:color="auto" w:fill="D9E2EC"/>
            <w:tcW w:w="2835" w:type="dxa"/>
          </w:tcPr>
          <w:p>
            <w:pPr>
              <w:jc w:val="center"/>
            </w:pPr>
            <w:r/>
            <w:r>
              <w:rPr>
                <w:rFonts w:ascii="Cambria" w:hAnsi="Cambria"/>
                <w:b w:val="0"/>
                <w:sz w:val="20"/>
              </w:rPr>
              <w:t>AICTE Model Curriculum Alignment</w:t>
            </w:r>
          </w:p>
        </w:tc>
        <w:tc>
          <w:tcPr>
            <w:tcW w:type="dxa" w:w="5783"/>
            <w:shd w:val="clear" w:color="auto" w:fill="D9E2EC"/>
            <w:tcW w:w="5783" w:type="dxa"/>
          </w:tcPr>
          <w:p>
            <w:pPr>
              <w:jc w:val="center"/>
            </w:pPr>
            <w:r/>
            <w:r>
              <w:rPr>
                <w:rFonts w:ascii="Cambria" w:hAnsi="Cambria"/>
                <w:b w:val="0"/>
                <w:sz w:val="20"/>
              </w:rPr>
              <w:t>Ensures relevance of course with latest technological developments.</w:t>
            </w:r>
          </w:p>
        </w:tc>
      </w:tr>
    </w:tbl>
    <w:p>
      <w:pPr>
        <w:spacing w:before="200" w:after="160"/>
      </w:pPr>
      <w:r>
        <w:rPr>
          <w:rFonts w:ascii="Cambria" w:hAnsi="Cambria"/>
          <w:b/>
          <w:color w:val="1F3A5F"/>
          <w:sz w:val="30"/>
        </w:rPr>
        <w:t>47.9 – Best Practices</w:t>
      </w:r>
    </w:p>
    <w:p>
      <w:pPr>
        <w:pStyle w:val="ListBullet"/>
        <w:spacing w:after="60"/>
      </w:pPr>
      <w:r>
        <w:rPr>
          <w:rFonts w:ascii="Cambria" w:hAnsi="Cambria"/>
          <w:sz w:val="22"/>
        </w:rPr>
        <w:t>Maintain a Syllabus Gap Register for each course, updated annually.</w:t>
      </w:r>
    </w:p>
    <w:p>
      <w:pPr>
        <w:pStyle w:val="ListBullet"/>
        <w:spacing w:after="60"/>
      </w:pPr>
      <w:r>
        <w:rPr>
          <w:rFonts w:ascii="Cambria" w:hAnsi="Cambria"/>
          <w:sz w:val="22"/>
        </w:rPr>
        <w:t>Review identified gaps and corrective actions during Department Advisory Board (DAB) meetings.</w:t>
      </w:r>
    </w:p>
    <w:p>
      <w:pPr>
        <w:pStyle w:val="ListBullet"/>
        <w:spacing w:after="60"/>
      </w:pPr>
      <w:r>
        <w:rPr>
          <w:rFonts w:ascii="Cambria" w:hAnsi="Cambria"/>
          <w:sz w:val="22"/>
        </w:rPr>
        <w:t>Encourage faculty to integrate MOOCs (SWAYAM, NPTEL, Coursera) for filling theoretical gaps.</w:t>
      </w:r>
    </w:p>
    <w:p>
      <w:pPr>
        <w:pStyle w:val="ListBullet"/>
        <w:spacing w:after="60"/>
      </w:pPr>
      <w:r>
        <w:rPr>
          <w:rFonts w:ascii="Cambria" w:hAnsi="Cambria"/>
          <w:sz w:val="22"/>
        </w:rPr>
        <w:t>Document measurable impact on CO attainment before and after intervention.</w:t>
      </w:r>
    </w:p>
    <w:p>
      <w:pPr>
        <w:pStyle w:val="ListBullet"/>
        <w:spacing w:after="60"/>
      </w:pPr>
      <w:r>
        <w:rPr>
          <w:rFonts w:ascii="Cambria" w:hAnsi="Cambria"/>
          <w:sz w:val="22"/>
        </w:rPr>
        <w:t>Propose curriculum revision for recurrent gaps through Board of Studies (BoS) meetings.</w:t>
      </w:r>
    </w:p>
    <w:p>
      <w:pPr>
        <w:spacing w:before="200" w:after="160"/>
      </w:pPr>
      <w:r>
        <w:rPr>
          <w:rFonts w:ascii="Cambria" w:hAnsi="Cambria"/>
          <w:b/>
          <w:color w:val="1F3A5F"/>
          <w:sz w:val="30"/>
        </w:rPr>
        <w:t>47.10 – Example Graphical Representation (Attach in Course File)</w:t>
      </w:r>
    </w:p>
    <w:p>
      <w:pPr>
        <w:pStyle w:val="ListBullet"/>
        <w:spacing w:after="60"/>
      </w:pPr>
      <w:r>
        <w:rPr>
          <w:rFonts w:ascii="Cambria" w:hAnsi="Cambria"/>
          <w:sz w:val="22"/>
        </w:rPr>
        <w:t>Bar Chart: Syllabus gap categories vs. number of actions taken.</w:t>
      </w:r>
    </w:p>
    <w:p>
      <w:pPr>
        <w:pStyle w:val="ListBullet"/>
        <w:spacing w:after="60"/>
      </w:pPr>
      <w:r>
        <w:rPr>
          <w:rFonts w:ascii="Cambria" w:hAnsi="Cambria"/>
          <w:sz w:val="22"/>
        </w:rPr>
        <w:t>Line Graph: Improvement in CO attainment before and after enrichment.</w:t>
      </w:r>
    </w:p>
    <w:p>
      <w:pPr>
        <w:pStyle w:val="ListBullet"/>
        <w:spacing w:after="60"/>
      </w:pPr>
      <w:r>
        <w:rPr>
          <w:rFonts w:ascii="Cambria" w:hAnsi="Cambria"/>
          <w:sz w:val="22"/>
        </w:rPr>
        <w:t>Radar Chart: Impact of enrichment on PO–PSO alignment.</w:t>
      </w:r>
    </w:p>
    <w:p>
      <w:pPr>
        <w:spacing w:before="200" w:after="160"/>
      </w:pPr>
      <w:r>
        <w:rPr>
          <w:rFonts w:ascii="Cambria" w:hAnsi="Cambria"/>
          <w:b/>
          <w:color w:val="1F3A5F"/>
          <w:sz w:val="30"/>
        </w:rPr>
        <w:t>Summary</w:t>
      </w:r>
    </w:p>
    <w:p>
      <w:pPr>
        <w:pStyle w:val="ListBullet"/>
        <w:spacing w:after="60"/>
      </w:pPr>
      <w:r>
        <w:rPr>
          <w:rFonts w:ascii="Cambria" w:hAnsi="Cambria"/>
          <w:sz w:val="22"/>
        </w:rPr>
        <w:t>The Identification of Syllabus Gaps – Mapping with COs, POs, and PSOs ensures the curriculum remains dynamic, relevant, and industry-aligned.</w:t>
      </w:r>
    </w:p>
    <w:p>
      <w:pPr>
        <w:pStyle w:val="ListBullet"/>
        <w:spacing w:after="60"/>
      </w:pPr>
      <w:r>
        <w:rPr>
          <w:rFonts w:ascii="Cambria" w:hAnsi="Cambria"/>
          <w:sz w:val="22"/>
        </w:rPr>
        <w:t>Faculty use a systematic approach to pinpoint missing concepts or skills, map them to affected outcomes, and implement targeted enrichment actions.</w:t>
      </w:r>
    </w:p>
    <w:p>
      <w:pPr>
        <w:pStyle w:val="ListBullet"/>
        <w:spacing w:after="60"/>
      </w:pPr>
      <w:r>
        <w:rPr>
          <w:rFonts w:ascii="Cambria" w:hAnsi="Cambria"/>
          <w:sz w:val="22"/>
        </w:rPr>
        <w:t>These activities directly contribute to:</w:t>
      </w:r>
    </w:p>
    <w:p>
      <w:pPr>
        <w:pStyle w:val="ListBullet2"/>
        <w:spacing w:after="60"/>
      </w:pPr>
      <w:r>
        <w:rPr>
          <w:rFonts w:ascii="Cambria" w:hAnsi="Cambria"/>
          <w:sz w:val="22"/>
        </w:rPr>
        <w:t>Improved CO and PO attainment.</w:t>
      </w:r>
    </w:p>
    <w:p>
      <w:pPr>
        <w:pStyle w:val="ListBullet2"/>
        <w:spacing w:after="60"/>
      </w:pPr>
      <w:r>
        <w:rPr>
          <w:rFonts w:ascii="Cambria" w:hAnsi="Cambria"/>
          <w:sz w:val="22"/>
        </w:rPr>
        <w:t>Enhanced student competency and employability.</w:t>
      </w:r>
    </w:p>
    <w:p>
      <w:pPr>
        <w:pStyle w:val="ListBullet2"/>
        <w:spacing w:after="60"/>
      </w:pPr>
      <w:r>
        <w:rPr>
          <w:rFonts w:ascii="Cambria" w:hAnsi="Cambria"/>
          <w:sz w:val="22"/>
        </w:rPr>
        <w:t>Evidence of continuous improvement for accreditation audits.</w:t>
      </w:r>
    </w:p>
    <w:p>
      <w:pPr>
        <w:pStyle w:val="ListBullet"/>
        <w:spacing w:after="60"/>
      </w:pPr>
      <w:r>
        <w:rPr>
          <w:rFonts w:ascii="Cambria" w:hAnsi="Cambria"/>
          <w:sz w:val="22"/>
        </w:rPr>
        <w:t>This section showcases the department's commitment to academic excellence, industry alignment, and outcome-based continuous improvement (CQI) in the teaching–learning process.</w:t>
      </w:r>
    </w:p>
    <w:p>
      <w:pPr>
        <w:spacing w:before="280" w:after="160"/>
      </w:pPr>
      <w:r>
        <w:rPr>
          <w:rFonts w:ascii="Cambria" w:hAnsi="Cambria"/>
          <w:b/>
          <w:color w:val="1F3A5F"/>
          <w:sz w:val="36"/>
        </w:rPr>
        <w:t>28. Students Attendance Analysis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48</w:t>
            </w:r>
          </w:p>
        </w:tc>
        <w:tc>
          <w:tcPr>
            <w:tcW w:type="dxa" w:w="1361"/>
            <w:tcW w:w="1360" w:type="dxa"/>
          </w:tcPr>
          <w:p>
            <w:pPr>
              <w:jc w:val="center"/>
            </w:pPr>
            <w:r/>
            <w:r>
              <w:rPr>
                <w:rFonts w:ascii="Cambria" w:hAnsi="Cambria"/>
                <w:b w:val="0"/>
                <w:sz w:val="20"/>
              </w:rPr>
              <w:t>Students</w:t>
              <w:br/>
              <w:t>Attendance</w:t>
              <w:br/>
              <w:t>Analysis</w:t>
            </w:r>
          </w:p>
        </w:tc>
        <w:tc>
          <w:tcPr>
            <w:tcW w:type="dxa" w:w="7257"/>
            <w:tcW w:w="7257" w:type="dxa"/>
          </w:tcPr>
          <w:p>
            <w:pPr>
              <w:jc w:val="center"/>
            </w:pPr>
            <w:r/>
            <w:r>
              <w:rPr>
                <w:rFonts w:ascii="Cambria" w:hAnsi="Cambria"/>
                <w:b w:val="0"/>
                <w:sz w:val="20"/>
              </w:rPr>
              <w:t>The Students Attendance Analysis section provides a comprehensive summary of student attendance patterns throughout the semester. It helps faculty and the department monitor class participation, identify irregular students, and assess the correlation between attendance and academic performance. Regular analysis supports the Outcome-Based Education (OBE) approach by improving engagement, learning outcomes, and continuous quality improvement (CQI).</w:t>
            </w:r>
          </w:p>
        </w:tc>
      </w:tr>
    </w:tbl>
    <w:p>
      <w:pPr>
        <w:spacing w:before="200" w:after="160"/>
      </w:pPr>
      <w:r>
        <w:rPr>
          <w:rFonts w:ascii="Cambria" w:hAnsi="Cambria"/>
          <w:b/>
          <w:color w:val="1F3A5F"/>
          <w:sz w:val="30"/>
        </w:rPr>
        <w:t>48.1 – Purpose</w:t>
      </w:r>
    </w:p>
    <w:p>
      <w:pPr>
        <w:pStyle w:val="ListBullet"/>
        <w:spacing w:after="60"/>
      </w:pPr>
      <w:r>
        <w:rPr>
          <w:rFonts w:ascii="Cambria" w:hAnsi="Cambria"/>
          <w:sz w:val="22"/>
        </w:rPr>
        <w:t>To ensure student participation and engagement in all academic activities.</w:t>
      </w:r>
    </w:p>
    <w:p>
      <w:pPr>
        <w:pStyle w:val="ListBullet"/>
        <w:spacing w:after="60"/>
      </w:pPr>
      <w:r>
        <w:rPr>
          <w:rFonts w:ascii="Cambria" w:hAnsi="Cambria"/>
          <w:sz w:val="22"/>
        </w:rPr>
        <w:t>To identify students with irregular attendance and initiate corrective actions early.</w:t>
      </w:r>
    </w:p>
    <w:p>
      <w:pPr>
        <w:pStyle w:val="ListBullet"/>
        <w:spacing w:after="60"/>
      </w:pPr>
      <w:r>
        <w:rPr>
          <w:rFonts w:ascii="Cambria" w:hAnsi="Cambria"/>
          <w:sz w:val="22"/>
        </w:rPr>
        <w:t>To establish the relationship between attendance percentage and CO attainment.</w:t>
      </w:r>
    </w:p>
    <w:p>
      <w:pPr>
        <w:pStyle w:val="ListBullet"/>
        <w:spacing w:after="60"/>
      </w:pPr>
      <w:r>
        <w:rPr>
          <w:rFonts w:ascii="Cambria" w:hAnsi="Cambria"/>
          <w:sz w:val="22"/>
        </w:rPr>
        <w:t>To provide documented evidence for NBA, NAAC, and IQAC audits on academic monitoring.</w:t>
      </w:r>
    </w:p>
    <w:p>
      <w:pPr>
        <w:spacing w:before="200" w:after="160"/>
      </w:pPr>
      <w:r>
        <w:rPr>
          <w:rFonts w:ascii="Cambria" w:hAnsi="Cambria"/>
          <w:b/>
          <w:color w:val="1F3A5F"/>
          <w:sz w:val="30"/>
        </w:rPr>
        <w:t>48.2 – Attendance Policy (As per Institutional Guidelines)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587"/>
            <w:shd w:val="clear" w:color="auto" w:fill="1F3A5F"/>
            <w:tcW w:w="1587" w:type="dxa"/>
          </w:tcPr>
          <w:p>
            <w:pPr>
              <w:jc w:val="center"/>
            </w:pPr>
            <w:r/>
            <w:r>
              <w:rPr>
                <w:rFonts w:ascii="Cambria" w:hAnsi="Cambria"/>
                <w:b/>
                <w:color w:val="FFFFFF"/>
                <w:sz w:val="22"/>
              </w:rPr>
              <w:t>Attendance Category</w:t>
            </w:r>
          </w:p>
        </w:tc>
        <w:tc>
          <w:tcPr>
            <w:tcW w:type="dxa" w:w="1587"/>
            <w:shd w:val="clear" w:color="auto" w:fill="1F3A5F"/>
            <w:tcW w:w="1587" w:type="dxa"/>
          </w:tcPr>
          <w:p>
            <w:pPr>
              <w:jc w:val="center"/>
            </w:pPr>
            <w:r/>
            <w:r>
              <w:rPr>
                <w:rFonts w:ascii="Cambria" w:hAnsi="Cambria"/>
                <w:b/>
                <w:color w:val="FFFFFF"/>
                <w:sz w:val="22"/>
              </w:rPr>
              <w:t>Attendance Range (%)</w:t>
            </w:r>
          </w:p>
        </w:tc>
        <w:tc>
          <w:tcPr>
            <w:tcW w:type="dxa" w:w="4876"/>
            <w:shd w:val="clear" w:color="auto" w:fill="1F3A5F"/>
            <w:tcW w:w="4876" w:type="dxa"/>
          </w:tcPr>
          <w:p>
            <w:pPr>
              <w:jc w:val="center"/>
            </w:pPr>
            <w:r/>
            <w:r>
              <w:rPr>
                <w:rFonts w:ascii="Cambria" w:hAnsi="Cambria"/>
                <w:b/>
                <w:color w:val="FFFFFF"/>
                <w:sz w:val="22"/>
              </w:rPr>
              <w:t>Status / Action</w:t>
            </w:r>
          </w:p>
        </w:tc>
      </w:tr>
      <w:tr>
        <w:tc>
          <w:tcPr>
            <w:tcW w:type="dxa" w:w="1587"/>
            <w:tcW w:w="1587" w:type="dxa"/>
          </w:tcPr>
          <w:p>
            <w:pPr>
              <w:jc w:val="center"/>
            </w:pPr>
            <w:r/>
            <w:r>
              <w:rPr>
                <w:rFonts w:ascii="Cambria" w:hAnsi="Cambria"/>
                <w:b w:val="0"/>
                <w:sz w:val="20"/>
              </w:rPr>
              <w:t>Excellent</w:t>
            </w:r>
          </w:p>
        </w:tc>
        <w:tc>
          <w:tcPr>
            <w:tcW w:type="dxa" w:w="1587"/>
            <w:tcW w:w="1587" w:type="dxa"/>
          </w:tcPr>
          <w:p>
            <w:pPr>
              <w:jc w:val="center"/>
            </w:pPr>
            <w:r/>
            <w:r>
              <w:rPr>
                <w:rFonts w:ascii="Cambria" w:hAnsi="Cambria"/>
                <w:b w:val="0"/>
                <w:sz w:val="20"/>
              </w:rPr>
              <w:t>≥ 90%</w:t>
            </w:r>
          </w:p>
        </w:tc>
        <w:tc>
          <w:tcPr>
            <w:tcW w:type="dxa" w:w="4876"/>
            <w:tcW w:w="4876" w:type="dxa"/>
          </w:tcPr>
          <w:p>
            <w:pPr>
              <w:jc w:val="center"/>
            </w:pPr>
            <w:r/>
            <w:r>
              <w:rPr>
                <w:rFonts w:ascii="Cambria" w:hAnsi="Cambria"/>
                <w:b w:val="0"/>
                <w:sz w:val="20"/>
              </w:rPr>
              <w:t>Eligible for all internal marks, appreciation certificate.</w:t>
            </w:r>
          </w:p>
        </w:tc>
      </w:tr>
      <w:tr>
        <w:tc>
          <w:tcPr>
            <w:tcW w:type="dxa" w:w="1587"/>
            <w:shd w:val="clear" w:color="auto" w:fill="D9E2EC"/>
            <w:tcW w:w="1587" w:type="dxa"/>
          </w:tcPr>
          <w:p>
            <w:pPr>
              <w:jc w:val="center"/>
            </w:pPr>
            <w:r/>
            <w:r>
              <w:rPr>
                <w:rFonts w:ascii="Cambria" w:hAnsi="Cambria"/>
                <w:b w:val="0"/>
                <w:sz w:val="20"/>
              </w:rPr>
              <w:t>Good</w:t>
            </w:r>
          </w:p>
        </w:tc>
        <w:tc>
          <w:tcPr>
            <w:tcW w:type="dxa" w:w="1587"/>
            <w:shd w:val="clear" w:color="auto" w:fill="D9E2EC"/>
            <w:tcW w:w="1587" w:type="dxa"/>
          </w:tcPr>
          <w:p>
            <w:pPr>
              <w:jc w:val="center"/>
            </w:pPr>
            <w:r/>
            <w:r>
              <w:rPr>
                <w:rFonts w:ascii="Cambria" w:hAnsi="Cambria"/>
                <w:b w:val="0"/>
                <w:sz w:val="20"/>
              </w:rPr>
              <w:t>80–89%</w:t>
            </w:r>
          </w:p>
        </w:tc>
        <w:tc>
          <w:tcPr>
            <w:tcW w:type="dxa" w:w="4876"/>
            <w:shd w:val="clear" w:color="auto" w:fill="D9E2EC"/>
            <w:tcW w:w="4876" w:type="dxa"/>
          </w:tcPr>
          <w:p>
            <w:pPr>
              <w:jc w:val="center"/>
            </w:pPr>
            <w:r/>
            <w:r>
              <w:rPr>
                <w:rFonts w:ascii="Cambria" w:hAnsi="Cambria"/>
                <w:b w:val="0"/>
                <w:sz w:val="20"/>
              </w:rPr>
              <w:t>Normal progress; encouraged to maintain consistency.</w:t>
            </w:r>
          </w:p>
        </w:tc>
      </w:tr>
      <w:tr>
        <w:tc>
          <w:tcPr>
            <w:tcW w:type="dxa" w:w="1587"/>
            <w:tcW w:w="1587" w:type="dxa"/>
          </w:tcPr>
          <w:p>
            <w:pPr>
              <w:jc w:val="center"/>
            </w:pPr>
            <w:r/>
            <w:r>
              <w:rPr>
                <w:rFonts w:ascii="Cambria" w:hAnsi="Cambria"/>
                <w:b w:val="0"/>
                <w:sz w:val="20"/>
              </w:rPr>
              <w:t>Average</w:t>
            </w:r>
          </w:p>
        </w:tc>
        <w:tc>
          <w:tcPr>
            <w:tcW w:type="dxa" w:w="1587"/>
            <w:tcW w:w="1587" w:type="dxa"/>
          </w:tcPr>
          <w:p>
            <w:pPr>
              <w:jc w:val="center"/>
            </w:pPr>
            <w:r/>
            <w:r>
              <w:rPr>
                <w:rFonts w:ascii="Cambria" w:hAnsi="Cambria"/>
                <w:b w:val="0"/>
                <w:sz w:val="20"/>
              </w:rPr>
              <w:t>70–79%</w:t>
            </w:r>
          </w:p>
        </w:tc>
        <w:tc>
          <w:tcPr>
            <w:tcW w:type="dxa" w:w="4876"/>
            <w:tcW w:w="4876" w:type="dxa"/>
          </w:tcPr>
          <w:p>
            <w:pPr>
              <w:jc w:val="center"/>
            </w:pPr>
            <w:r/>
            <w:r>
              <w:rPr>
                <w:rFonts w:ascii="Cambria" w:hAnsi="Cambria"/>
                <w:b w:val="0"/>
                <w:sz w:val="20"/>
              </w:rPr>
              <w:t>Counselling session; warned to improve attendance.</w:t>
            </w:r>
          </w:p>
        </w:tc>
      </w:tr>
      <w:tr>
        <w:tc>
          <w:tcPr>
            <w:tcW w:type="dxa" w:w="1587"/>
            <w:shd w:val="clear" w:color="auto" w:fill="D9E2EC"/>
            <w:tcW w:w="1587" w:type="dxa"/>
          </w:tcPr>
          <w:p>
            <w:pPr>
              <w:jc w:val="center"/>
            </w:pPr>
            <w:r/>
            <w:r>
              <w:rPr>
                <w:rFonts w:ascii="Cambria" w:hAnsi="Cambria"/>
                <w:b w:val="0"/>
                <w:sz w:val="20"/>
              </w:rPr>
              <w:t>Poor</w:t>
            </w:r>
          </w:p>
        </w:tc>
        <w:tc>
          <w:tcPr>
            <w:tcW w:type="dxa" w:w="1587"/>
            <w:shd w:val="clear" w:color="auto" w:fill="D9E2EC"/>
            <w:tcW w:w="1587" w:type="dxa"/>
          </w:tcPr>
          <w:p>
            <w:pPr>
              <w:jc w:val="center"/>
            </w:pPr>
            <w:r/>
            <w:r>
              <w:rPr>
                <w:rFonts w:ascii="Cambria" w:hAnsi="Cambria"/>
                <w:b w:val="0"/>
                <w:sz w:val="20"/>
              </w:rPr>
              <w:t>&lt; 70%</w:t>
            </w:r>
          </w:p>
        </w:tc>
        <w:tc>
          <w:tcPr>
            <w:tcW w:type="dxa" w:w="4876"/>
            <w:shd w:val="clear" w:color="auto" w:fill="D9E2EC"/>
            <w:tcW w:w="4876" w:type="dxa"/>
          </w:tcPr>
          <w:p>
            <w:pPr>
              <w:jc w:val="center"/>
            </w:pPr>
            <w:r/>
            <w:r>
              <w:rPr>
                <w:rFonts w:ascii="Cambria" w:hAnsi="Cambria"/>
                <w:b w:val="0"/>
                <w:sz w:val="20"/>
              </w:rPr>
              <w:t>Not eligible for exam / remedial classes mandated.</w:t>
            </w:r>
          </w:p>
        </w:tc>
      </w:tr>
    </w:tbl>
    <w:p>
      <w:pPr>
        <w:jc w:val="both"/>
      </w:pPr>
      <w:r>
        <w:rPr>
          <w:rFonts w:ascii="Cambria" w:hAnsi="Cambria"/>
          <w:b w:val="0"/>
          <w:i/>
          <w:sz w:val="22"/>
        </w:rPr>
        <w:t>Minimum attendance requirement for eligibility: 75% (as per University norms).</w:t>
      </w:r>
    </w:p>
    <w:p>
      <w:pPr>
        <w:spacing w:before="200" w:after="160"/>
      </w:pPr>
      <w:r>
        <w:rPr>
          <w:rFonts w:ascii="Cambria" w:hAnsi="Cambria"/>
          <w:b/>
          <w:color w:val="1F3A5F"/>
          <w:sz w:val="30"/>
        </w:rPr>
        <w:t>48.3 – Sample Attendance Summary Table</w:t>
      </w:r>
    </w:p>
    <w:p>
      <w:pPr>
        <w:jc w:val="both"/>
      </w:pPr>
      <w:r>
        <w:rPr>
          <w:rFonts w:ascii="Cambria" w:hAnsi="Cambria"/>
          <w:b/>
          <w:i w:val="0"/>
          <w:sz w:val="22"/>
        </w:rPr>
        <w:t xml:space="preserve">Course: </w:t>
      </w:r>
      <w:r>
        <w:rPr>
          <w:rFonts w:ascii="Cambria" w:hAnsi="Cambria"/>
          <w:b w:val="0"/>
          <w:i w:val="0"/>
          <w:sz w:val="22"/>
        </w:rPr>
        <w:t xml:space="preserve">ECE501 – Digital Communication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510"/>
            <w:shd w:val="clear" w:color="auto" w:fill="1F3A5F"/>
            <w:tcW w:w="510" w:type="dxa"/>
          </w:tcPr>
          <w:p>
            <w:pPr>
              <w:jc w:val="center"/>
            </w:pPr>
            <w:r/>
            <w:r>
              <w:rPr>
                <w:rFonts w:ascii="Cambria" w:hAnsi="Cambria"/>
                <w:b/>
                <w:color w:val="FFFFFF"/>
                <w:sz w:val="22"/>
              </w:rPr>
              <w:t>S.No.</w:t>
            </w:r>
          </w:p>
        </w:tc>
        <w:tc>
          <w:tcPr>
            <w:tcW w:type="dxa" w:w="1247"/>
            <w:shd w:val="clear" w:color="auto" w:fill="1F3A5F"/>
            <w:tcW w:w="1247" w:type="dxa"/>
          </w:tcPr>
          <w:p>
            <w:pPr>
              <w:jc w:val="center"/>
            </w:pPr>
            <w:r/>
            <w:r>
              <w:rPr>
                <w:rFonts w:ascii="Cambria" w:hAnsi="Cambria"/>
                <w:b/>
                <w:color w:val="FFFFFF"/>
                <w:sz w:val="22"/>
              </w:rPr>
              <w:t>Student Name</w:t>
            </w:r>
          </w:p>
        </w:tc>
        <w:tc>
          <w:tcPr>
            <w:tcW w:type="dxa" w:w="907"/>
            <w:shd w:val="clear" w:color="auto" w:fill="1F3A5F"/>
            <w:tcW w:w="907" w:type="dxa"/>
          </w:tcPr>
          <w:p>
            <w:pPr>
              <w:jc w:val="center"/>
            </w:pPr>
            <w:r/>
            <w:r>
              <w:rPr>
                <w:rFonts w:ascii="Cambria" w:hAnsi="Cambria"/>
                <w:b/>
                <w:color w:val="FFFFFF"/>
                <w:sz w:val="22"/>
              </w:rPr>
              <w:t>Roll No.</w:t>
            </w:r>
          </w:p>
        </w:tc>
        <w:tc>
          <w:tcPr>
            <w:tcW w:type="dxa" w:w="1134"/>
            <w:shd w:val="clear" w:color="auto" w:fill="1F3A5F"/>
            <w:tcW w:w="1134" w:type="dxa"/>
          </w:tcPr>
          <w:p>
            <w:pPr>
              <w:jc w:val="center"/>
            </w:pPr>
            <w:r/>
            <w:r>
              <w:rPr>
                <w:rFonts w:ascii="Cambria" w:hAnsi="Cambria"/>
                <w:b/>
                <w:color w:val="FFFFFF"/>
                <w:sz w:val="22"/>
              </w:rPr>
              <w:t>No. of Classes Conducted</w:t>
            </w:r>
          </w:p>
        </w:tc>
        <w:tc>
          <w:tcPr>
            <w:tcW w:type="dxa" w:w="1134"/>
            <w:shd w:val="clear" w:color="auto" w:fill="1F3A5F"/>
            <w:tcW w:w="1134" w:type="dxa"/>
          </w:tcPr>
          <w:p>
            <w:pPr>
              <w:jc w:val="center"/>
            </w:pPr>
            <w:r/>
            <w:r>
              <w:rPr>
                <w:rFonts w:ascii="Cambria" w:hAnsi="Cambria"/>
                <w:b/>
                <w:color w:val="FFFFFF"/>
                <w:sz w:val="22"/>
              </w:rPr>
              <w:t>No. of Classes Attended</w:t>
            </w:r>
          </w:p>
        </w:tc>
        <w:tc>
          <w:tcPr>
            <w:tcW w:type="dxa" w:w="1020"/>
            <w:shd w:val="clear" w:color="auto" w:fill="1F3A5F"/>
            <w:tcW w:w="1020" w:type="dxa"/>
          </w:tcPr>
          <w:p>
            <w:pPr>
              <w:jc w:val="center"/>
            </w:pPr>
            <w:r/>
            <w:r>
              <w:rPr>
                <w:rFonts w:ascii="Cambria" w:hAnsi="Cambria"/>
                <w:b/>
                <w:color w:val="FFFFFF"/>
                <w:sz w:val="22"/>
              </w:rPr>
              <w:t>Attendance %</w:t>
            </w:r>
          </w:p>
        </w:tc>
        <w:tc>
          <w:tcPr>
            <w:tcW w:type="dxa" w:w="1020"/>
            <w:shd w:val="clear" w:color="auto" w:fill="1F3A5F"/>
            <w:tcW w:w="1020" w:type="dxa"/>
          </w:tcPr>
          <w:p>
            <w:pPr>
              <w:jc w:val="center"/>
            </w:pPr>
            <w:r/>
            <w:r>
              <w:rPr>
                <w:rFonts w:ascii="Cambria" w:hAnsi="Cambria"/>
                <w:b/>
                <w:color w:val="FFFFFF"/>
                <w:sz w:val="22"/>
              </w:rPr>
              <w:t>Category</w:t>
            </w:r>
          </w:p>
        </w:tc>
        <w:tc>
          <w:tcPr>
            <w:tcW w:type="dxa" w:w="1871"/>
            <w:shd w:val="clear" w:color="auto" w:fill="1F3A5F"/>
            <w:tcW w:w="1871" w:type="dxa"/>
          </w:tcPr>
          <w:p>
            <w:pPr>
              <w:jc w:val="center"/>
            </w:pPr>
            <w:r/>
            <w:r>
              <w:rPr>
                <w:rFonts w:ascii="Cambria" w:hAnsi="Cambria"/>
                <w:b/>
                <w:color w:val="FFFFFF"/>
                <w:sz w:val="22"/>
              </w:rPr>
              <w:t>Remarks / Action Taken</w:t>
            </w:r>
          </w:p>
        </w:tc>
      </w:tr>
      <w:tr>
        <w:tc>
          <w:tcPr>
            <w:tcW w:type="dxa" w:w="510"/>
            <w:tcW w:w="510" w:type="dxa"/>
          </w:tcPr>
          <w:p>
            <w:pPr>
              <w:jc w:val="center"/>
            </w:pPr>
            <w:r/>
            <w:r>
              <w:rPr>
                <w:rFonts w:ascii="Cambria" w:hAnsi="Cambria"/>
                <w:b w:val="0"/>
                <w:sz w:val="15"/>
              </w:rPr>
              <w:t>1</w:t>
            </w:r>
          </w:p>
        </w:tc>
        <w:tc>
          <w:tcPr>
            <w:tcW w:type="dxa" w:w="1247"/>
            <w:tcW w:w="1247" w:type="dxa"/>
          </w:tcPr>
          <w:p>
            <w:pPr>
              <w:jc w:val="left"/>
            </w:pPr>
            <w:r/>
            <w:r>
              <w:rPr>
                <w:rFonts w:ascii="Cambria" w:hAnsi="Cambria"/>
                <w:b w:val="0"/>
                <w:sz w:val="15"/>
              </w:rPr>
              <w:t>Anil Kumar</w:t>
            </w:r>
          </w:p>
        </w:tc>
        <w:tc>
          <w:tcPr>
            <w:tcW w:type="dxa" w:w="907"/>
            <w:tcW w:w="907" w:type="dxa"/>
          </w:tcPr>
          <w:p>
            <w:pPr>
              <w:jc w:val="center"/>
            </w:pPr>
            <w:r/>
            <w:r>
              <w:rPr>
                <w:rFonts w:ascii="Cambria" w:hAnsi="Cambria"/>
                <w:b w:val="0"/>
                <w:sz w:val="15"/>
              </w:rPr>
              <w:t>22001</w:t>
            </w:r>
          </w:p>
        </w:tc>
        <w:tc>
          <w:tcPr>
            <w:tcW w:type="dxa" w:w="1134"/>
            <w:tcW w:w="1134" w:type="dxa"/>
          </w:tcPr>
          <w:p>
            <w:pPr>
              <w:jc w:val="center"/>
            </w:pPr>
            <w:r/>
            <w:r>
              <w:rPr>
                <w:rFonts w:ascii="Cambria" w:hAnsi="Cambria"/>
                <w:b w:val="0"/>
                <w:sz w:val="15"/>
              </w:rPr>
              <w:t>45</w:t>
            </w:r>
          </w:p>
        </w:tc>
        <w:tc>
          <w:tcPr>
            <w:tcW w:type="dxa" w:w="1134"/>
            <w:tcW w:w="1134" w:type="dxa"/>
          </w:tcPr>
          <w:p>
            <w:pPr>
              <w:jc w:val="center"/>
            </w:pPr>
            <w:r/>
            <w:r>
              <w:rPr>
                <w:rFonts w:ascii="Cambria" w:hAnsi="Cambria"/>
                <w:b w:val="0"/>
                <w:sz w:val="15"/>
              </w:rPr>
              <w:t>43</w:t>
            </w:r>
          </w:p>
        </w:tc>
        <w:tc>
          <w:tcPr>
            <w:tcW w:type="dxa" w:w="1020"/>
            <w:tcW w:w="1020" w:type="dxa"/>
          </w:tcPr>
          <w:p>
            <w:pPr>
              <w:jc w:val="center"/>
            </w:pPr>
            <w:r/>
            <w:r>
              <w:rPr>
                <w:rFonts w:ascii="Cambria" w:hAnsi="Cambria"/>
                <w:b w:val="0"/>
                <w:sz w:val="15"/>
              </w:rPr>
              <w:t>95.6</w:t>
            </w:r>
          </w:p>
        </w:tc>
        <w:tc>
          <w:tcPr>
            <w:tcW w:type="dxa" w:w="1020"/>
            <w:tcW w:w="1020" w:type="dxa"/>
          </w:tcPr>
          <w:p>
            <w:pPr>
              <w:jc w:val="center"/>
            </w:pPr>
            <w:r/>
            <w:r>
              <w:rPr>
                <w:rFonts w:ascii="Cambria" w:hAnsi="Cambria"/>
                <w:b w:val="0"/>
                <w:sz w:val="15"/>
              </w:rPr>
              <w:t>Excellent</w:t>
            </w:r>
          </w:p>
        </w:tc>
        <w:tc>
          <w:tcPr>
            <w:tcW w:type="dxa" w:w="1871"/>
            <w:tcW w:w="1871" w:type="dxa"/>
          </w:tcPr>
          <w:p>
            <w:pPr>
              <w:jc w:val="center"/>
            </w:pPr>
            <w:r/>
            <w:r>
              <w:rPr>
                <w:rFonts w:ascii="Cambria" w:hAnsi="Cambria"/>
                <w:b w:val="0"/>
                <w:sz w:val="15"/>
              </w:rPr>
              <w:t>Consistent and active learner.</w:t>
            </w:r>
          </w:p>
        </w:tc>
      </w:tr>
      <w:tr>
        <w:tc>
          <w:tcPr>
            <w:tcW w:type="dxa" w:w="510"/>
            <w:shd w:val="clear" w:color="auto" w:fill="D9E2EC"/>
            <w:tcW w:w="510" w:type="dxa"/>
          </w:tcPr>
          <w:p>
            <w:pPr>
              <w:jc w:val="center"/>
            </w:pPr>
            <w:r/>
            <w:r>
              <w:rPr>
                <w:rFonts w:ascii="Cambria" w:hAnsi="Cambria"/>
                <w:b w:val="0"/>
                <w:sz w:val="15"/>
              </w:rPr>
              <w:t>2</w:t>
            </w:r>
          </w:p>
        </w:tc>
        <w:tc>
          <w:tcPr>
            <w:tcW w:type="dxa" w:w="1247"/>
            <w:shd w:val="clear" w:color="auto" w:fill="D9E2EC"/>
            <w:tcW w:w="1247" w:type="dxa"/>
          </w:tcPr>
          <w:p>
            <w:pPr>
              <w:jc w:val="left"/>
            </w:pPr>
            <w:r/>
            <w:r>
              <w:rPr>
                <w:rFonts w:ascii="Cambria" w:hAnsi="Cambria"/>
                <w:b w:val="0"/>
                <w:sz w:val="15"/>
              </w:rPr>
              <w:t>Priya Sharma</w:t>
            </w:r>
          </w:p>
        </w:tc>
        <w:tc>
          <w:tcPr>
            <w:tcW w:type="dxa" w:w="907"/>
            <w:shd w:val="clear" w:color="auto" w:fill="D9E2EC"/>
            <w:tcW w:w="907" w:type="dxa"/>
          </w:tcPr>
          <w:p>
            <w:pPr>
              <w:jc w:val="center"/>
            </w:pPr>
            <w:r/>
            <w:r>
              <w:rPr>
                <w:rFonts w:ascii="Cambria" w:hAnsi="Cambria"/>
                <w:b w:val="0"/>
                <w:sz w:val="15"/>
              </w:rPr>
              <w:t>22009</w:t>
            </w:r>
          </w:p>
        </w:tc>
        <w:tc>
          <w:tcPr>
            <w:tcW w:type="dxa" w:w="1134"/>
            <w:shd w:val="clear" w:color="auto" w:fill="D9E2EC"/>
            <w:tcW w:w="1134"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40</w:t>
            </w:r>
          </w:p>
        </w:tc>
        <w:tc>
          <w:tcPr>
            <w:tcW w:type="dxa" w:w="1020"/>
            <w:shd w:val="clear" w:color="auto" w:fill="D9E2EC"/>
            <w:tcW w:w="1020" w:type="dxa"/>
          </w:tcPr>
          <w:p>
            <w:pPr>
              <w:jc w:val="center"/>
            </w:pPr>
            <w:r/>
            <w:r>
              <w:rPr>
                <w:rFonts w:ascii="Cambria" w:hAnsi="Cambria"/>
                <w:b w:val="0"/>
                <w:sz w:val="15"/>
              </w:rPr>
              <w:t>88.8</w:t>
            </w:r>
          </w:p>
        </w:tc>
        <w:tc>
          <w:tcPr>
            <w:tcW w:type="dxa" w:w="1020"/>
            <w:shd w:val="clear" w:color="auto" w:fill="D9E2EC"/>
            <w:tcW w:w="1020" w:type="dxa"/>
          </w:tcPr>
          <w:p>
            <w:pPr>
              <w:jc w:val="center"/>
            </w:pPr>
            <w:r/>
            <w:r>
              <w:rPr>
                <w:rFonts w:ascii="Cambria" w:hAnsi="Cambria"/>
                <w:b w:val="0"/>
                <w:sz w:val="15"/>
              </w:rPr>
              <w:t>Good</w:t>
            </w:r>
          </w:p>
        </w:tc>
        <w:tc>
          <w:tcPr>
            <w:tcW w:type="dxa" w:w="1871"/>
            <w:shd w:val="clear" w:color="auto" w:fill="D9E2EC"/>
            <w:tcW w:w="1871" w:type="dxa"/>
          </w:tcPr>
          <w:p>
            <w:pPr>
              <w:jc w:val="center"/>
            </w:pPr>
            <w:r/>
            <w:r>
              <w:rPr>
                <w:rFonts w:ascii="Cambria" w:hAnsi="Cambria"/>
                <w:b w:val="0"/>
                <w:sz w:val="15"/>
              </w:rPr>
              <w:t>Regular and attentive.</w:t>
            </w:r>
          </w:p>
        </w:tc>
      </w:tr>
      <w:tr>
        <w:tc>
          <w:tcPr>
            <w:tcW w:type="dxa" w:w="510"/>
            <w:tcW w:w="510" w:type="dxa"/>
          </w:tcPr>
          <w:p>
            <w:pPr>
              <w:jc w:val="center"/>
            </w:pPr>
            <w:r/>
            <w:r>
              <w:rPr>
                <w:rFonts w:ascii="Cambria" w:hAnsi="Cambria"/>
                <w:b w:val="0"/>
                <w:sz w:val="15"/>
              </w:rPr>
              <w:t>3</w:t>
            </w:r>
          </w:p>
        </w:tc>
        <w:tc>
          <w:tcPr>
            <w:tcW w:type="dxa" w:w="1247"/>
            <w:tcW w:w="1247" w:type="dxa"/>
          </w:tcPr>
          <w:p>
            <w:pPr>
              <w:jc w:val="left"/>
            </w:pPr>
            <w:r/>
            <w:r>
              <w:rPr>
                <w:rFonts w:ascii="Cambria" w:hAnsi="Cambria"/>
                <w:b w:val="0"/>
                <w:sz w:val="15"/>
              </w:rPr>
              <w:t>Vikas Reddy</w:t>
            </w:r>
          </w:p>
        </w:tc>
        <w:tc>
          <w:tcPr>
            <w:tcW w:type="dxa" w:w="907"/>
            <w:tcW w:w="907" w:type="dxa"/>
          </w:tcPr>
          <w:p>
            <w:pPr>
              <w:jc w:val="center"/>
            </w:pPr>
            <w:r/>
            <w:r>
              <w:rPr>
                <w:rFonts w:ascii="Cambria" w:hAnsi="Cambria"/>
                <w:b w:val="0"/>
                <w:sz w:val="15"/>
              </w:rPr>
              <w:t>22014</w:t>
            </w:r>
          </w:p>
        </w:tc>
        <w:tc>
          <w:tcPr>
            <w:tcW w:type="dxa" w:w="1134"/>
            <w:tcW w:w="1134" w:type="dxa"/>
          </w:tcPr>
          <w:p>
            <w:pPr>
              <w:jc w:val="center"/>
            </w:pPr>
            <w:r/>
            <w:r>
              <w:rPr>
                <w:rFonts w:ascii="Cambria" w:hAnsi="Cambria"/>
                <w:b w:val="0"/>
                <w:sz w:val="15"/>
              </w:rPr>
              <w:t>45</w:t>
            </w:r>
          </w:p>
        </w:tc>
        <w:tc>
          <w:tcPr>
            <w:tcW w:type="dxa" w:w="1134"/>
            <w:tcW w:w="1134" w:type="dxa"/>
          </w:tcPr>
          <w:p>
            <w:pPr>
              <w:jc w:val="center"/>
            </w:pPr>
            <w:r/>
            <w:r>
              <w:rPr>
                <w:rFonts w:ascii="Cambria" w:hAnsi="Cambria"/>
                <w:b w:val="0"/>
                <w:sz w:val="15"/>
              </w:rPr>
              <w:t>35</w:t>
            </w:r>
          </w:p>
        </w:tc>
        <w:tc>
          <w:tcPr>
            <w:tcW w:type="dxa" w:w="1020"/>
            <w:tcW w:w="1020" w:type="dxa"/>
          </w:tcPr>
          <w:p>
            <w:pPr>
              <w:jc w:val="center"/>
            </w:pPr>
            <w:r/>
            <w:r>
              <w:rPr>
                <w:rFonts w:ascii="Cambria" w:hAnsi="Cambria"/>
                <w:b w:val="0"/>
                <w:sz w:val="15"/>
              </w:rPr>
              <w:t>77.7</w:t>
            </w:r>
          </w:p>
        </w:tc>
        <w:tc>
          <w:tcPr>
            <w:tcW w:type="dxa" w:w="1020"/>
            <w:tcW w:w="1020" w:type="dxa"/>
          </w:tcPr>
          <w:p>
            <w:pPr>
              <w:jc w:val="center"/>
            </w:pPr>
            <w:r/>
            <w:r>
              <w:rPr>
                <w:rFonts w:ascii="Cambria" w:hAnsi="Cambria"/>
                <w:b w:val="0"/>
                <w:sz w:val="15"/>
              </w:rPr>
              <w:t>Average</w:t>
            </w:r>
          </w:p>
        </w:tc>
        <w:tc>
          <w:tcPr>
            <w:tcW w:type="dxa" w:w="1871"/>
            <w:tcW w:w="1871" w:type="dxa"/>
          </w:tcPr>
          <w:p>
            <w:pPr>
              <w:jc w:val="center"/>
            </w:pPr>
            <w:r/>
            <w:r>
              <w:rPr>
                <w:rFonts w:ascii="Cambria" w:hAnsi="Cambria"/>
                <w:b w:val="0"/>
                <w:sz w:val="15"/>
              </w:rPr>
              <w:t>Counselling given to improve attendance.</w:t>
            </w:r>
          </w:p>
        </w:tc>
      </w:tr>
      <w:tr>
        <w:tc>
          <w:tcPr>
            <w:tcW w:type="dxa" w:w="510"/>
            <w:shd w:val="clear" w:color="auto" w:fill="D9E2EC"/>
            <w:tcW w:w="510" w:type="dxa"/>
          </w:tcPr>
          <w:p>
            <w:pPr>
              <w:jc w:val="center"/>
            </w:pPr>
            <w:r/>
            <w:r>
              <w:rPr>
                <w:rFonts w:ascii="Cambria" w:hAnsi="Cambria"/>
                <w:b w:val="0"/>
                <w:sz w:val="15"/>
              </w:rPr>
              <w:t>4</w:t>
            </w:r>
          </w:p>
        </w:tc>
        <w:tc>
          <w:tcPr>
            <w:tcW w:type="dxa" w:w="1247"/>
            <w:shd w:val="clear" w:color="auto" w:fill="D9E2EC"/>
            <w:tcW w:w="1247" w:type="dxa"/>
          </w:tcPr>
          <w:p>
            <w:pPr>
              <w:jc w:val="left"/>
            </w:pPr>
            <w:r/>
            <w:r>
              <w:rPr>
                <w:rFonts w:ascii="Cambria" w:hAnsi="Cambria"/>
                <w:b w:val="0"/>
                <w:sz w:val="15"/>
              </w:rPr>
              <w:t>Divya Rao</w:t>
            </w:r>
          </w:p>
        </w:tc>
        <w:tc>
          <w:tcPr>
            <w:tcW w:type="dxa" w:w="907"/>
            <w:shd w:val="clear" w:color="auto" w:fill="D9E2EC"/>
            <w:tcW w:w="907" w:type="dxa"/>
          </w:tcPr>
          <w:p>
            <w:pPr>
              <w:jc w:val="center"/>
            </w:pPr>
            <w:r/>
            <w:r>
              <w:rPr>
                <w:rFonts w:ascii="Cambria" w:hAnsi="Cambria"/>
                <w:b w:val="0"/>
                <w:sz w:val="15"/>
              </w:rPr>
              <w:t>22022</w:t>
            </w:r>
          </w:p>
        </w:tc>
        <w:tc>
          <w:tcPr>
            <w:tcW w:type="dxa" w:w="1134"/>
            <w:shd w:val="clear" w:color="auto" w:fill="D9E2EC"/>
            <w:tcW w:w="1134"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32</w:t>
            </w:r>
          </w:p>
        </w:tc>
        <w:tc>
          <w:tcPr>
            <w:tcW w:type="dxa" w:w="1020"/>
            <w:shd w:val="clear" w:color="auto" w:fill="D9E2EC"/>
            <w:tcW w:w="1020" w:type="dxa"/>
          </w:tcPr>
          <w:p>
            <w:pPr>
              <w:jc w:val="center"/>
            </w:pPr>
            <w:r/>
            <w:r>
              <w:rPr>
                <w:rFonts w:ascii="Cambria" w:hAnsi="Cambria"/>
                <w:b w:val="0"/>
                <w:sz w:val="15"/>
              </w:rPr>
              <w:t>71.1</w:t>
            </w:r>
          </w:p>
        </w:tc>
        <w:tc>
          <w:tcPr>
            <w:tcW w:type="dxa" w:w="1020"/>
            <w:shd w:val="clear" w:color="auto" w:fill="D9E2EC"/>
            <w:tcW w:w="1020" w:type="dxa"/>
          </w:tcPr>
          <w:p>
            <w:pPr>
              <w:jc w:val="center"/>
            </w:pPr>
            <w:r/>
            <w:r>
              <w:rPr>
                <w:rFonts w:ascii="Cambria" w:hAnsi="Cambria"/>
                <w:b w:val="0"/>
                <w:sz w:val="15"/>
              </w:rPr>
              <w:t>Average</w:t>
            </w:r>
          </w:p>
        </w:tc>
        <w:tc>
          <w:tcPr>
            <w:tcW w:type="dxa" w:w="1871"/>
            <w:shd w:val="clear" w:color="auto" w:fill="D9E2EC"/>
            <w:tcW w:w="1871" w:type="dxa"/>
          </w:tcPr>
          <w:p>
            <w:pPr>
              <w:jc w:val="center"/>
            </w:pPr>
            <w:r/>
            <w:r>
              <w:rPr>
                <w:rFonts w:ascii="Cambria" w:hAnsi="Cambria"/>
                <w:b w:val="0"/>
                <w:sz w:val="15"/>
              </w:rPr>
              <w:t>Informed mentor and parents.</w:t>
            </w:r>
          </w:p>
        </w:tc>
      </w:tr>
      <w:tr>
        <w:tc>
          <w:tcPr>
            <w:tcW w:type="dxa" w:w="510"/>
            <w:tcW w:w="510" w:type="dxa"/>
          </w:tcPr>
          <w:p>
            <w:pPr>
              <w:jc w:val="center"/>
            </w:pPr>
            <w:r/>
            <w:r>
              <w:rPr>
                <w:rFonts w:ascii="Cambria" w:hAnsi="Cambria"/>
                <w:b w:val="0"/>
                <w:sz w:val="15"/>
              </w:rPr>
              <w:t>5</w:t>
            </w:r>
          </w:p>
        </w:tc>
        <w:tc>
          <w:tcPr>
            <w:tcW w:type="dxa" w:w="1247"/>
            <w:tcW w:w="1247" w:type="dxa"/>
          </w:tcPr>
          <w:p>
            <w:pPr>
              <w:jc w:val="left"/>
            </w:pPr>
            <w:r/>
            <w:r>
              <w:rPr>
                <w:rFonts w:ascii="Cambria" w:hAnsi="Cambria"/>
                <w:b w:val="0"/>
                <w:sz w:val="15"/>
              </w:rPr>
              <w:t>Nikhil Verma</w:t>
            </w:r>
          </w:p>
        </w:tc>
        <w:tc>
          <w:tcPr>
            <w:tcW w:type="dxa" w:w="907"/>
            <w:tcW w:w="907" w:type="dxa"/>
          </w:tcPr>
          <w:p>
            <w:pPr>
              <w:jc w:val="center"/>
            </w:pPr>
            <w:r/>
            <w:r>
              <w:rPr>
                <w:rFonts w:ascii="Cambria" w:hAnsi="Cambria"/>
                <w:b w:val="0"/>
                <w:sz w:val="15"/>
              </w:rPr>
              <w:t>22030</w:t>
            </w:r>
          </w:p>
        </w:tc>
        <w:tc>
          <w:tcPr>
            <w:tcW w:type="dxa" w:w="1134"/>
            <w:tcW w:w="1134" w:type="dxa"/>
          </w:tcPr>
          <w:p>
            <w:pPr>
              <w:jc w:val="center"/>
            </w:pPr>
            <w:r/>
            <w:r>
              <w:rPr>
                <w:rFonts w:ascii="Cambria" w:hAnsi="Cambria"/>
                <w:b w:val="0"/>
                <w:sz w:val="15"/>
              </w:rPr>
              <w:t>45</w:t>
            </w:r>
          </w:p>
        </w:tc>
        <w:tc>
          <w:tcPr>
            <w:tcW w:type="dxa" w:w="1134"/>
            <w:tcW w:w="1134" w:type="dxa"/>
          </w:tcPr>
          <w:p>
            <w:pPr>
              <w:jc w:val="center"/>
            </w:pPr>
            <w:r/>
            <w:r>
              <w:rPr>
                <w:rFonts w:ascii="Cambria" w:hAnsi="Cambria"/>
                <w:b w:val="0"/>
                <w:sz w:val="15"/>
              </w:rPr>
              <w:t>29</w:t>
            </w:r>
          </w:p>
        </w:tc>
        <w:tc>
          <w:tcPr>
            <w:tcW w:type="dxa" w:w="1020"/>
            <w:tcW w:w="1020" w:type="dxa"/>
          </w:tcPr>
          <w:p>
            <w:pPr>
              <w:jc w:val="center"/>
            </w:pPr>
            <w:r/>
            <w:r>
              <w:rPr>
                <w:rFonts w:ascii="Cambria" w:hAnsi="Cambria"/>
                <w:b w:val="0"/>
                <w:sz w:val="15"/>
              </w:rPr>
              <w:t>64.4</w:t>
            </w:r>
          </w:p>
        </w:tc>
        <w:tc>
          <w:tcPr>
            <w:tcW w:type="dxa" w:w="1020"/>
            <w:tcW w:w="1020" w:type="dxa"/>
          </w:tcPr>
          <w:p>
            <w:pPr>
              <w:jc w:val="center"/>
            </w:pPr>
            <w:r/>
            <w:r>
              <w:rPr>
                <w:rFonts w:ascii="Cambria" w:hAnsi="Cambria"/>
                <w:b w:val="0"/>
                <w:sz w:val="15"/>
              </w:rPr>
              <w:t>Poor</w:t>
            </w:r>
          </w:p>
        </w:tc>
        <w:tc>
          <w:tcPr>
            <w:tcW w:type="dxa" w:w="1871"/>
            <w:tcW w:w="1871" w:type="dxa"/>
          </w:tcPr>
          <w:p>
            <w:pPr>
              <w:jc w:val="center"/>
            </w:pPr>
            <w:r/>
            <w:r>
              <w:rPr>
                <w:rFonts w:ascii="Cambria" w:hAnsi="Cambria"/>
                <w:b w:val="0"/>
                <w:sz w:val="15"/>
              </w:rPr>
              <w:t>Remedial classes arranged.</w:t>
            </w:r>
          </w:p>
        </w:tc>
      </w:tr>
      <w:tr>
        <w:tc>
          <w:tcPr>
            <w:tcW w:type="dxa" w:w="510"/>
            <w:shd w:val="clear" w:color="auto" w:fill="D9E2EC"/>
            <w:tcW w:w="510" w:type="dxa"/>
          </w:tcPr>
          <w:p>
            <w:pPr>
              <w:jc w:val="center"/>
            </w:pPr>
            <w:r/>
            <w:r>
              <w:rPr>
                <w:rFonts w:ascii="Cambria" w:hAnsi="Cambria"/>
                <w:b w:val="0"/>
                <w:sz w:val="15"/>
              </w:rPr>
              <w:t>6</w:t>
            </w:r>
          </w:p>
        </w:tc>
        <w:tc>
          <w:tcPr>
            <w:tcW w:type="dxa" w:w="1247"/>
            <w:shd w:val="clear" w:color="auto" w:fill="D9E2EC"/>
            <w:tcW w:w="1247" w:type="dxa"/>
          </w:tcPr>
          <w:p>
            <w:pPr>
              <w:jc w:val="left"/>
            </w:pPr>
            <w:r/>
            <w:r>
              <w:rPr>
                <w:rFonts w:ascii="Cambria" w:hAnsi="Cambria"/>
                <w:b w:val="0"/>
                <w:sz w:val="15"/>
              </w:rPr>
              <w:t>Sneha Reddy</w:t>
            </w:r>
          </w:p>
        </w:tc>
        <w:tc>
          <w:tcPr>
            <w:tcW w:type="dxa" w:w="907"/>
            <w:shd w:val="clear" w:color="auto" w:fill="D9E2EC"/>
            <w:tcW w:w="907" w:type="dxa"/>
          </w:tcPr>
          <w:p>
            <w:pPr>
              <w:jc w:val="center"/>
            </w:pPr>
            <w:r/>
            <w:r>
              <w:rPr>
                <w:rFonts w:ascii="Cambria" w:hAnsi="Cambria"/>
                <w:b w:val="0"/>
                <w:sz w:val="15"/>
              </w:rPr>
              <w:t>22004</w:t>
            </w:r>
          </w:p>
        </w:tc>
        <w:tc>
          <w:tcPr>
            <w:tcW w:type="dxa" w:w="1134"/>
            <w:shd w:val="clear" w:color="auto" w:fill="D9E2EC"/>
            <w:tcW w:w="1134"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44</w:t>
            </w:r>
          </w:p>
        </w:tc>
        <w:tc>
          <w:tcPr>
            <w:tcW w:type="dxa" w:w="1020"/>
            <w:shd w:val="clear" w:color="auto" w:fill="D9E2EC"/>
            <w:tcW w:w="1020" w:type="dxa"/>
          </w:tcPr>
          <w:p>
            <w:pPr>
              <w:jc w:val="center"/>
            </w:pPr>
            <w:r/>
            <w:r>
              <w:rPr>
                <w:rFonts w:ascii="Cambria" w:hAnsi="Cambria"/>
                <w:b w:val="0"/>
                <w:sz w:val="15"/>
              </w:rPr>
              <w:t>97.7</w:t>
            </w:r>
          </w:p>
        </w:tc>
        <w:tc>
          <w:tcPr>
            <w:tcW w:type="dxa" w:w="1020"/>
            <w:shd w:val="clear" w:color="auto" w:fill="D9E2EC"/>
            <w:tcW w:w="1020" w:type="dxa"/>
          </w:tcPr>
          <w:p>
            <w:pPr>
              <w:jc w:val="center"/>
            </w:pPr>
            <w:r/>
            <w:r>
              <w:rPr>
                <w:rFonts w:ascii="Cambria" w:hAnsi="Cambria"/>
                <w:b w:val="0"/>
                <w:sz w:val="15"/>
              </w:rPr>
              <w:t>Excellent</w:t>
            </w:r>
          </w:p>
        </w:tc>
        <w:tc>
          <w:tcPr>
            <w:tcW w:type="dxa" w:w="1871"/>
            <w:shd w:val="clear" w:color="auto" w:fill="D9E2EC"/>
            <w:tcW w:w="1871" w:type="dxa"/>
          </w:tcPr>
          <w:p>
            <w:pPr>
              <w:jc w:val="center"/>
            </w:pPr>
            <w:r/>
            <w:r>
              <w:rPr>
                <w:rFonts w:ascii="Cambria" w:hAnsi="Cambria"/>
                <w:b w:val="0"/>
                <w:sz w:val="15"/>
              </w:rPr>
              <w:t>Outstanding attendance.</w:t>
            </w:r>
          </w:p>
        </w:tc>
      </w:tr>
      <w:tr>
        <w:tc>
          <w:tcPr>
            <w:tcW w:type="dxa" w:w="510"/>
            <w:tcW w:w="510" w:type="dxa"/>
          </w:tcPr>
          <w:p>
            <w:pPr>
              <w:jc w:val="center"/>
            </w:pPr>
            <w:r/>
            <w:r>
              <w:rPr>
                <w:rFonts w:ascii="Cambria" w:hAnsi="Cambria"/>
                <w:b w:val="0"/>
                <w:sz w:val="15"/>
              </w:rPr>
              <w:t>7</w:t>
            </w:r>
          </w:p>
        </w:tc>
        <w:tc>
          <w:tcPr>
            <w:tcW w:type="dxa" w:w="1247"/>
            <w:tcW w:w="1247" w:type="dxa"/>
          </w:tcPr>
          <w:p>
            <w:pPr>
              <w:jc w:val="left"/>
            </w:pPr>
            <w:r/>
            <w:r>
              <w:rPr>
                <w:rFonts w:ascii="Cambria" w:hAnsi="Cambria"/>
                <w:b w:val="0"/>
                <w:sz w:val="15"/>
              </w:rPr>
              <w:t>Arjun Mehta</w:t>
            </w:r>
          </w:p>
        </w:tc>
        <w:tc>
          <w:tcPr>
            <w:tcW w:type="dxa" w:w="907"/>
            <w:tcW w:w="907" w:type="dxa"/>
          </w:tcPr>
          <w:p>
            <w:pPr>
              <w:jc w:val="center"/>
            </w:pPr>
            <w:r/>
            <w:r>
              <w:rPr>
                <w:rFonts w:ascii="Cambria" w:hAnsi="Cambria"/>
                <w:b w:val="0"/>
                <w:sz w:val="15"/>
              </w:rPr>
              <w:t>22018</w:t>
            </w:r>
          </w:p>
        </w:tc>
        <w:tc>
          <w:tcPr>
            <w:tcW w:type="dxa" w:w="1134"/>
            <w:tcW w:w="1134" w:type="dxa"/>
          </w:tcPr>
          <w:p>
            <w:pPr>
              <w:jc w:val="center"/>
            </w:pPr>
            <w:r/>
            <w:r>
              <w:rPr>
                <w:rFonts w:ascii="Cambria" w:hAnsi="Cambria"/>
                <w:b w:val="0"/>
                <w:sz w:val="15"/>
              </w:rPr>
              <w:t>45</w:t>
            </w:r>
          </w:p>
        </w:tc>
        <w:tc>
          <w:tcPr>
            <w:tcW w:type="dxa" w:w="1134"/>
            <w:tcW w:w="1134" w:type="dxa"/>
          </w:tcPr>
          <w:p>
            <w:pPr>
              <w:jc w:val="center"/>
            </w:pPr>
            <w:r/>
            <w:r>
              <w:rPr>
                <w:rFonts w:ascii="Cambria" w:hAnsi="Cambria"/>
                <w:b w:val="0"/>
                <w:sz w:val="15"/>
              </w:rPr>
              <w:t>42</w:t>
            </w:r>
          </w:p>
        </w:tc>
        <w:tc>
          <w:tcPr>
            <w:tcW w:type="dxa" w:w="1020"/>
            <w:tcW w:w="1020" w:type="dxa"/>
          </w:tcPr>
          <w:p>
            <w:pPr>
              <w:jc w:val="center"/>
            </w:pPr>
            <w:r/>
            <w:r>
              <w:rPr>
                <w:rFonts w:ascii="Cambria" w:hAnsi="Cambria"/>
                <w:b w:val="0"/>
                <w:sz w:val="15"/>
              </w:rPr>
              <w:t>93.3</w:t>
            </w:r>
          </w:p>
        </w:tc>
        <w:tc>
          <w:tcPr>
            <w:tcW w:type="dxa" w:w="1020"/>
            <w:tcW w:w="1020" w:type="dxa"/>
          </w:tcPr>
          <w:p>
            <w:pPr>
              <w:jc w:val="center"/>
            </w:pPr>
            <w:r/>
            <w:r>
              <w:rPr>
                <w:rFonts w:ascii="Cambria" w:hAnsi="Cambria"/>
                <w:b w:val="0"/>
                <w:sz w:val="15"/>
              </w:rPr>
              <w:t>Excellent</w:t>
            </w:r>
          </w:p>
        </w:tc>
        <w:tc>
          <w:tcPr>
            <w:tcW w:type="dxa" w:w="1871"/>
            <w:tcW w:w="1871" w:type="dxa"/>
          </w:tcPr>
          <w:p>
            <w:pPr>
              <w:jc w:val="center"/>
            </w:pPr>
            <w:r/>
            <w:r>
              <w:rPr>
                <w:rFonts w:ascii="Cambria" w:hAnsi="Cambria"/>
                <w:b w:val="0"/>
                <w:sz w:val="15"/>
              </w:rPr>
              <w:t>Class representative, highly punctual.</w:t>
            </w:r>
          </w:p>
        </w:tc>
      </w:tr>
      <w:tr>
        <w:tc>
          <w:tcPr>
            <w:tcW w:type="dxa" w:w="510"/>
            <w:shd w:val="clear" w:color="auto" w:fill="D9E2EC"/>
            <w:tcW w:w="510" w:type="dxa"/>
          </w:tcPr>
          <w:p>
            <w:pPr>
              <w:jc w:val="center"/>
            </w:pPr>
            <w:r/>
            <w:r>
              <w:rPr>
                <w:rFonts w:ascii="Cambria" w:hAnsi="Cambria"/>
                <w:b w:val="0"/>
                <w:sz w:val="15"/>
              </w:rPr>
              <w:t>8</w:t>
            </w:r>
          </w:p>
        </w:tc>
        <w:tc>
          <w:tcPr>
            <w:tcW w:type="dxa" w:w="1247"/>
            <w:shd w:val="clear" w:color="auto" w:fill="D9E2EC"/>
            <w:tcW w:w="1247" w:type="dxa"/>
          </w:tcPr>
          <w:p>
            <w:pPr>
              <w:jc w:val="left"/>
            </w:pPr>
            <w:r/>
            <w:r>
              <w:rPr>
                <w:rFonts w:ascii="Cambria" w:hAnsi="Cambria"/>
                <w:b w:val="0"/>
                <w:sz w:val="15"/>
              </w:rPr>
              <w:t>Kiran Kumar</w:t>
            </w:r>
          </w:p>
        </w:tc>
        <w:tc>
          <w:tcPr>
            <w:tcW w:type="dxa" w:w="907"/>
            <w:shd w:val="clear" w:color="auto" w:fill="D9E2EC"/>
            <w:tcW w:w="907" w:type="dxa"/>
          </w:tcPr>
          <w:p>
            <w:pPr>
              <w:jc w:val="center"/>
            </w:pPr>
            <w:r/>
            <w:r>
              <w:rPr>
                <w:rFonts w:ascii="Cambria" w:hAnsi="Cambria"/>
                <w:b w:val="0"/>
                <w:sz w:val="15"/>
              </w:rPr>
              <w:t>22007</w:t>
            </w:r>
          </w:p>
        </w:tc>
        <w:tc>
          <w:tcPr>
            <w:tcW w:type="dxa" w:w="1134"/>
            <w:shd w:val="clear" w:color="auto" w:fill="D9E2EC"/>
            <w:tcW w:w="1134"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39</w:t>
            </w:r>
          </w:p>
        </w:tc>
        <w:tc>
          <w:tcPr>
            <w:tcW w:type="dxa" w:w="1020"/>
            <w:shd w:val="clear" w:color="auto" w:fill="D9E2EC"/>
            <w:tcW w:w="1020" w:type="dxa"/>
          </w:tcPr>
          <w:p>
            <w:pPr>
              <w:jc w:val="center"/>
            </w:pPr>
            <w:r/>
            <w:r>
              <w:rPr>
                <w:rFonts w:ascii="Cambria" w:hAnsi="Cambria"/>
                <w:b w:val="0"/>
                <w:sz w:val="15"/>
              </w:rPr>
              <w:t>86.6</w:t>
            </w:r>
          </w:p>
        </w:tc>
        <w:tc>
          <w:tcPr>
            <w:tcW w:type="dxa" w:w="1020"/>
            <w:shd w:val="clear" w:color="auto" w:fill="D9E2EC"/>
            <w:tcW w:w="1020" w:type="dxa"/>
          </w:tcPr>
          <w:p>
            <w:pPr>
              <w:jc w:val="center"/>
            </w:pPr>
            <w:r/>
            <w:r>
              <w:rPr>
                <w:rFonts w:ascii="Cambria" w:hAnsi="Cambria"/>
                <w:b w:val="0"/>
                <w:sz w:val="15"/>
              </w:rPr>
              <w:t>Good</w:t>
            </w:r>
          </w:p>
        </w:tc>
        <w:tc>
          <w:tcPr>
            <w:tcW w:type="dxa" w:w="1871"/>
            <w:shd w:val="clear" w:color="auto" w:fill="D9E2EC"/>
            <w:tcW w:w="1871" w:type="dxa"/>
          </w:tcPr>
          <w:p>
            <w:pPr>
              <w:jc w:val="center"/>
            </w:pPr>
            <w:r/>
            <w:r>
              <w:rPr>
                <w:rFonts w:ascii="Cambria" w:hAnsi="Cambria"/>
                <w:b w:val="0"/>
                <w:sz w:val="15"/>
              </w:rPr>
              <w:t>Attentive, occasional absences.</w:t>
            </w:r>
          </w:p>
        </w:tc>
      </w:tr>
      <w:tr>
        <w:tc>
          <w:tcPr>
            <w:tcW w:type="dxa" w:w="510"/>
            <w:tcW w:w="510" w:type="dxa"/>
          </w:tcPr>
          <w:p>
            <w:pPr>
              <w:jc w:val="center"/>
            </w:pPr>
            <w:r/>
            <w:r>
              <w:rPr>
                <w:rFonts w:ascii="Cambria" w:hAnsi="Cambria"/>
                <w:b w:val="0"/>
                <w:sz w:val="15"/>
              </w:rPr>
              <w:t>9</w:t>
            </w:r>
          </w:p>
        </w:tc>
        <w:tc>
          <w:tcPr>
            <w:tcW w:type="dxa" w:w="1247"/>
            <w:tcW w:w="1247" w:type="dxa"/>
          </w:tcPr>
          <w:p>
            <w:pPr>
              <w:jc w:val="left"/>
            </w:pPr>
            <w:r/>
            <w:r>
              <w:rPr>
                <w:rFonts w:ascii="Cambria" w:hAnsi="Cambria"/>
                <w:b w:val="0"/>
                <w:sz w:val="15"/>
              </w:rPr>
              <w:t>Sanjana Rao</w:t>
            </w:r>
          </w:p>
        </w:tc>
        <w:tc>
          <w:tcPr>
            <w:tcW w:type="dxa" w:w="907"/>
            <w:tcW w:w="907" w:type="dxa"/>
          </w:tcPr>
          <w:p>
            <w:pPr>
              <w:jc w:val="center"/>
            </w:pPr>
            <w:r/>
            <w:r>
              <w:rPr>
                <w:rFonts w:ascii="Cambria" w:hAnsi="Cambria"/>
                <w:b w:val="0"/>
                <w:sz w:val="15"/>
              </w:rPr>
              <w:t>22023</w:t>
            </w:r>
          </w:p>
        </w:tc>
        <w:tc>
          <w:tcPr>
            <w:tcW w:type="dxa" w:w="1134"/>
            <w:tcW w:w="1134" w:type="dxa"/>
          </w:tcPr>
          <w:p>
            <w:pPr>
              <w:jc w:val="center"/>
            </w:pPr>
            <w:r/>
            <w:r>
              <w:rPr>
                <w:rFonts w:ascii="Cambria" w:hAnsi="Cambria"/>
                <w:b w:val="0"/>
                <w:sz w:val="15"/>
              </w:rPr>
              <w:t>45</w:t>
            </w:r>
          </w:p>
        </w:tc>
        <w:tc>
          <w:tcPr>
            <w:tcW w:type="dxa" w:w="1134"/>
            <w:tcW w:w="1134" w:type="dxa"/>
          </w:tcPr>
          <w:p>
            <w:pPr>
              <w:jc w:val="center"/>
            </w:pPr>
            <w:r/>
            <w:r>
              <w:rPr>
                <w:rFonts w:ascii="Cambria" w:hAnsi="Cambria"/>
                <w:b w:val="0"/>
                <w:sz w:val="15"/>
              </w:rPr>
              <w:t>38</w:t>
            </w:r>
          </w:p>
        </w:tc>
        <w:tc>
          <w:tcPr>
            <w:tcW w:type="dxa" w:w="1020"/>
            <w:tcW w:w="1020" w:type="dxa"/>
          </w:tcPr>
          <w:p>
            <w:pPr>
              <w:jc w:val="center"/>
            </w:pPr>
            <w:r/>
            <w:r>
              <w:rPr>
                <w:rFonts w:ascii="Cambria" w:hAnsi="Cambria"/>
                <w:b w:val="0"/>
                <w:sz w:val="15"/>
              </w:rPr>
              <w:t>84.4</w:t>
            </w:r>
          </w:p>
        </w:tc>
        <w:tc>
          <w:tcPr>
            <w:tcW w:type="dxa" w:w="1020"/>
            <w:tcW w:w="1020" w:type="dxa"/>
          </w:tcPr>
          <w:p>
            <w:pPr>
              <w:jc w:val="center"/>
            </w:pPr>
            <w:r/>
            <w:r>
              <w:rPr>
                <w:rFonts w:ascii="Cambria" w:hAnsi="Cambria"/>
                <w:b w:val="0"/>
                <w:sz w:val="15"/>
              </w:rPr>
              <w:t>Good</w:t>
            </w:r>
          </w:p>
        </w:tc>
        <w:tc>
          <w:tcPr>
            <w:tcW w:type="dxa" w:w="1871"/>
            <w:tcW w:w="1871" w:type="dxa"/>
          </w:tcPr>
          <w:p>
            <w:pPr>
              <w:jc w:val="center"/>
            </w:pPr>
            <w:r/>
            <w:r>
              <w:rPr>
                <w:rFonts w:ascii="Cambria" w:hAnsi="Cambria"/>
                <w:b w:val="0"/>
                <w:sz w:val="15"/>
              </w:rPr>
              <w:t>Maintains regularity.</w:t>
            </w:r>
          </w:p>
        </w:tc>
      </w:tr>
      <w:tr>
        <w:tc>
          <w:tcPr>
            <w:tcW w:type="dxa" w:w="510"/>
            <w:shd w:val="clear" w:color="auto" w:fill="D9E2EC"/>
            <w:tcW w:w="510" w:type="dxa"/>
          </w:tcPr>
          <w:p>
            <w:pPr>
              <w:jc w:val="center"/>
            </w:pPr>
            <w:r/>
            <w:r>
              <w:rPr>
                <w:rFonts w:ascii="Cambria" w:hAnsi="Cambria"/>
                <w:b w:val="0"/>
                <w:sz w:val="15"/>
              </w:rPr>
              <w:t>10</w:t>
            </w:r>
          </w:p>
        </w:tc>
        <w:tc>
          <w:tcPr>
            <w:tcW w:type="dxa" w:w="1247"/>
            <w:shd w:val="clear" w:color="auto" w:fill="D9E2EC"/>
            <w:tcW w:w="1247" w:type="dxa"/>
          </w:tcPr>
          <w:p>
            <w:pPr>
              <w:jc w:val="left"/>
            </w:pPr>
            <w:r/>
            <w:r>
              <w:rPr>
                <w:rFonts w:ascii="Cambria" w:hAnsi="Cambria"/>
                <w:b w:val="0"/>
                <w:sz w:val="15"/>
              </w:rPr>
              <w:t>Neha Sharma</w:t>
            </w:r>
          </w:p>
        </w:tc>
        <w:tc>
          <w:tcPr>
            <w:tcW w:type="dxa" w:w="907"/>
            <w:shd w:val="clear" w:color="auto" w:fill="D9E2EC"/>
            <w:tcW w:w="907" w:type="dxa"/>
          </w:tcPr>
          <w:p>
            <w:pPr>
              <w:jc w:val="center"/>
            </w:pPr>
            <w:r/>
            <w:r>
              <w:rPr>
                <w:rFonts w:ascii="Cambria" w:hAnsi="Cambria"/>
                <w:b w:val="0"/>
                <w:sz w:val="15"/>
              </w:rPr>
              <w:t>22010</w:t>
            </w:r>
          </w:p>
        </w:tc>
        <w:tc>
          <w:tcPr>
            <w:tcW w:type="dxa" w:w="1134"/>
            <w:shd w:val="clear" w:color="auto" w:fill="D9E2EC"/>
            <w:tcW w:w="1134" w:type="dxa"/>
          </w:tcPr>
          <w:p>
            <w:pPr>
              <w:jc w:val="center"/>
            </w:pPr>
            <w:r/>
            <w:r>
              <w:rPr>
                <w:rFonts w:ascii="Cambria" w:hAnsi="Cambria"/>
                <w:b w:val="0"/>
                <w:sz w:val="15"/>
              </w:rPr>
              <w:t>45</w:t>
            </w:r>
          </w:p>
        </w:tc>
        <w:tc>
          <w:tcPr>
            <w:tcW w:type="dxa" w:w="1134"/>
            <w:shd w:val="clear" w:color="auto" w:fill="D9E2EC"/>
            <w:tcW w:w="1134" w:type="dxa"/>
          </w:tcPr>
          <w:p>
            <w:pPr>
              <w:jc w:val="center"/>
            </w:pPr>
            <w:r/>
            <w:r>
              <w:rPr>
                <w:rFonts w:ascii="Cambria" w:hAnsi="Cambria"/>
                <w:b w:val="0"/>
                <w:sz w:val="15"/>
              </w:rPr>
              <w:t>41</w:t>
            </w:r>
          </w:p>
        </w:tc>
        <w:tc>
          <w:tcPr>
            <w:tcW w:type="dxa" w:w="1020"/>
            <w:shd w:val="clear" w:color="auto" w:fill="D9E2EC"/>
            <w:tcW w:w="1020" w:type="dxa"/>
          </w:tcPr>
          <w:p>
            <w:pPr>
              <w:jc w:val="center"/>
            </w:pPr>
            <w:r/>
            <w:r>
              <w:rPr>
                <w:rFonts w:ascii="Cambria" w:hAnsi="Cambria"/>
                <w:b w:val="0"/>
                <w:sz w:val="15"/>
              </w:rPr>
              <w:t>91.1</w:t>
            </w:r>
          </w:p>
        </w:tc>
        <w:tc>
          <w:tcPr>
            <w:tcW w:type="dxa" w:w="1020"/>
            <w:shd w:val="clear" w:color="auto" w:fill="D9E2EC"/>
            <w:tcW w:w="1020" w:type="dxa"/>
          </w:tcPr>
          <w:p>
            <w:pPr>
              <w:jc w:val="center"/>
            </w:pPr>
            <w:r/>
            <w:r>
              <w:rPr>
                <w:rFonts w:ascii="Cambria" w:hAnsi="Cambria"/>
                <w:b w:val="0"/>
                <w:sz w:val="15"/>
              </w:rPr>
              <w:t>Excellent</w:t>
            </w:r>
          </w:p>
        </w:tc>
        <w:tc>
          <w:tcPr>
            <w:tcW w:type="dxa" w:w="1871"/>
            <w:shd w:val="clear" w:color="auto" w:fill="D9E2EC"/>
            <w:tcW w:w="1871" w:type="dxa"/>
          </w:tcPr>
          <w:p>
            <w:pPr>
              <w:jc w:val="center"/>
            </w:pPr>
            <w:r/>
            <w:r>
              <w:rPr>
                <w:rFonts w:ascii="Cambria" w:hAnsi="Cambria"/>
                <w:b w:val="0"/>
                <w:sz w:val="15"/>
              </w:rPr>
              <w:t>Engaged and disciplined.</w:t>
            </w:r>
          </w:p>
        </w:tc>
      </w:tr>
    </w:tbl>
    <w:p>
      <w:pPr>
        <w:jc w:val="both"/>
      </w:pPr>
      <w:r>
        <w:rPr>
          <w:rFonts w:ascii="Cambria" w:hAnsi="Cambria"/>
          <w:b w:val="0"/>
          <w:i/>
          <w:sz w:val="22"/>
        </w:rPr>
        <w:t>Total Students: 60      Overall Average Attendance: 85.2%      Attendance Defaulters (&lt;75%): 5 students.</w:t>
      </w:r>
    </w:p>
    <w:p>
      <w:pPr>
        <w:spacing w:before="200" w:after="160"/>
      </w:pPr>
      <w:r>
        <w:rPr>
          <w:rFonts w:ascii="Cambria" w:hAnsi="Cambria"/>
          <w:b/>
          <w:color w:val="1F3A5F"/>
          <w:sz w:val="30"/>
        </w:rPr>
        <w:t>48.4 – Attendance Distribution Chart</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center"/>
            </w:pPr>
            <w:r/>
            <w:r>
              <w:rPr>
                <w:rFonts w:ascii="Cambria" w:hAnsi="Cambria"/>
                <w:b/>
                <w:color w:val="FFFFFF"/>
                <w:sz w:val="22"/>
              </w:rPr>
              <w:t>Attendance Range (%)</w:t>
            </w:r>
          </w:p>
        </w:tc>
        <w:tc>
          <w:tcPr>
            <w:tcW w:type="dxa" w:w="1247"/>
            <w:shd w:val="clear" w:color="auto" w:fill="1F3A5F"/>
            <w:tcW w:w="1247" w:type="dxa"/>
          </w:tcPr>
          <w:p>
            <w:pPr>
              <w:jc w:val="center"/>
            </w:pPr>
            <w:r/>
            <w:r>
              <w:rPr>
                <w:rFonts w:ascii="Cambria" w:hAnsi="Cambria"/>
                <w:b/>
                <w:color w:val="FFFFFF"/>
                <w:sz w:val="22"/>
              </w:rPr>
              <w:t>No. of Students</w:t>
            </w:r>
          </w:p>
        </w:tc>
        <w:tc>
          <w:tcPr>
            <w:tcW w:type="dxa" w:w="1587"/>
            <w:shd w:val="clear" w:color="auto" w:fill="1F3A5F"/>
            <w:tcW w:w="1587" w:type="dxa"/>
          </w:tcPr>
          <w:p>
            <w:pPr>
              <w:jc w:val="center"/>
            </w:pPr>
            <w:r/>
            <w:r>
              <w:rPr>
                <w:rFonts w:ascii="Cambria" w:hAnsi="Cambria"/>
                <w:b/>
                <w:color w:val="FFFFFF"/>
                <w:sz w:val="22"/>
              </w:rPr>
              <w:t>Percentage of Class (%)</w:t>
            </w:r>
          </w:p>
        </w:tc>
        <w:tc>
          <w:tcPr>
            <w:tcW w:type="dxa" w:w="3628"/>
            <w:shd w:val="clear" w:color="auto" w:fill="1F3A5F"/>
            <w:tcW w:w="3628" w:type="dxa"/>
          </w:tcPr>
          <w:p>
            <w:pPr>
              <w:jc w:val="center"/>
            </w:pPr>
            <w:r/>
            <w:r>
              <w:rPr>
                <w:rFonts w:ascii="Cambria" w:hAnsi="Cambria"/>
                <w:b/>
                <w:color w:val="FFFFFF"/>
                <w:sz w:val="22"/>
              </w:rPr>
              <w:t>Observation</w:t>
            </w:r>
          </w:p>
        </w:tc>
      </w:tr>
      <w:tr>
        <w:tc>
          <w:tcPr>
            <w:tcW w:type="dxa" w:w="1587"/>
            <w:tcW w:w="1587" w:type="dxa"/>
          </w:tcPr>
          <w:p>
            <w:pPr>
              <w:jc w:val="center"/>
            </w:pPr>
            <w:r/>
            <w:r>
              <w:rPr>
                <w:rFonts w:ascii="Cambria" w:hAnsi="Cambria"/>
                <w:b w:val="0"/>
                <w:sz w:val="20"/>
              </w:rPr>
              <w:t>90–100</w:t>
            </w:r>
          </w:p>
        </w:tc>
        <w:tc>
          <w:tcPr>
            <w:tcW w:type="dxa" w:w="1247"/>
            <w:tcW w:w="1247" w:type="dxa"/>
          </w:tcPr>
          <w:p>
            <w:pPr>
              <w:jc w:val="left"/>
            </w:pPr>
            <w:r/>
            <w:r>
              <w:rPr>
                <w:rFonts w:ascii="Cambria" w:hAnsi="Cambria"/>
                <w:b w:val="0"/>
                <w:sz w:val="20"/>
              </w:rPr>
              <w:t>20</w:t>
            </w:r>
          </w:p>
        </w:tc>
        <w:tc>
          <w:tcPr>
            <w:tcW w:type="dxa" w:w="1587"/>
            <w:tcW w:w="1587" w:type="dxa"/>
          </w:tcPr>
          <w:p>
            <w:pPr>
              <w:jc w:val="center"/>
            </w:pPr>
            <w:r/>
            <w:r>
              <w:rPr>
                <w:rFonts w:ascii="Cambria" w:hAnsi="Cambria"/>
                <w:b w:val="0"/>
                <w:sz w:val="20"/>
              </w:rPr>
              <w:t>33.3</w:t>
            </w:r>
          </w:p>
        </w:tc>
        <w:tc>
          <w:tcPr>
            <w:tcW w:type="dxa" w:w="3628"/>
            <w:tcW w:w="3628" w:type="dxa"/>
          </w:tcPr>
          <w:p>
            <w:pPr>
              <w:jc w:val="center"/>
            </w:pPr>
            <w:r/>
            <w:r>
              <w:rPr>
                <w:rFonts w:ascii="Cambria" w:hAnsi="Cambria"/>
                <w:b w:val="0"/>
                <w:sz w:val="20"/>
              </w:rPr>
              <w:t>Highly motivated students.</w:t>
            </w:r>
          </w:p>
        </w:tc>
      </w:tr>
      <w:tr>
        <w:tc>
          <w:tcPr>
            <w:tcW w:type="dxa" w:w="1587"/>
            <w:shd w:val="clear" w:color="auto" w:fill="D9E2EC"/>
            <w:tcW w:w="1587" w:type="dxa"/>
          </w:tcPr>
          <w:p>
            <w:pPr>
              <w:jc w:val="center"/>
            </w:pPr>
            <w:r/>
            <w:r>
              <w:rPr>
                <w:rFonts w:ascii="Cambria" w:hAnsi="Cambria"/>
                <w:b w:val="0"/>
                <w:sz w:val="20"/>
              </w:rPr>
              <w:t>80–89</w:t>
            </w:r>
          </w:p>
        </w:tc>
        <w:tc>
          <w:tcPr>
            <w:tcW w:type="dxa" w:w="1247"/>
            <w:shd w:val="clear" w:color="auto" w:fill="D9E2EC"/>
            <w:tcW w:w="1247" w:type="dxa"/>
          </w:tcPr>
          <w:p>
            <w:pPr>
              <w:jc w:val="left"/>
            </w:pPr>
            <w:r/>
            <w:r>
              <w:rPr>
                <w:rFonts w:ascii="Cambria" w:hAnsi="Cambria"/>
                <w:b w:val="0"/>
                <w:sz w:val="20"/>
              </w:rPr>
              <w:t>18</w:t>
            </w:r>
          </w:p>
        </w:tc>
        <w:tc>
          <w:tcPr>
            <w:tcW w:type="dxa" w:w="1587"/>
            <w:shd w:val="clear" w:color="auto" w:fill="D9E2EC"/>
            <w:tcW w:w="1587" w:type="dxa"/>
          </w:tcPr>
          <w:p>
            <w:pPr>
              <w:jc w:val="center"/>
            </w:pPr>
            <w:r/>
            <w:r>
              <w:rPr>
                <w:rFonts w:ascii="Cambria" w:hAnsi="Cambria"/>
                <w:b w:val="0"/>
                <w:sz w:val="20"/>
              </w:rPr>
              <w:t>30.0</w:t>
            </w:r>
          </w:p>
        </w:tc>
        <w:tc>
          <w:tcPr>
            <w:tcW w:type="dxa" w:w="3628"/>
            <w:shd w:val="clear" w:color="auto" w:fill="D9E2EC"/>
            <w:tcW w:w="3628" w:type="dxa"/>
          </w:tcPr>
          <w:p>
            <w:pPr>
              <w:jc w:val="center"/>
            </w:pPr>
            <w:r/>
            <w:r>
              <w:rPr>
                <w:rFonts w:ascii="Cambria" w:hAnsi="Cambria"/>
                <w:b w:val="0"/>
                <w:sz w:val="20"/>
              </w:rPr>
              <w:t>Consistent and regular group.</w:t>
            </w:r>
          </w:p>
        </w:tc>
      </w:tr>
      <w:tr>
        <w:tc>
          <w:tcPr>
            <w:tcW w:type="dxa" w:w="1587"/>
            <w:tcW w:w="1587" w:type="dxa"/>
          </w:tcPr>
          <w:p>
            <w:pPr>
              <w:jc w:val="center"/>
            </w:pPr>
            <w:r/>
            <w:r>
              <w:rPr>
                <w:rFonts w:ascii="Cambria" w:hAnsi="Cambria"/>
                <w:b w:val="0"/>
                <w:sz w:val="20"/>
              </w:rPr>
              <w:t>70–79</w:t>
            </w:r>
          </w:p>
        </w:tc>
        <w:tc>
          <w:tcPr>
            <w:tcW w:type="dxa" w:w="1247"/>
            <w:tcW w:w="1247" w:type="dxa"/>
          </w:tcPr>
          <w:p>
            <w:pPr>
              <w:jc w:val="left"/>
            </w:pPr>
            <w:r/>
            <w:r>
              <w:rPr>
                <w:rFonts w:ascii="Cambria" w:hAnsi="Cambria"/>
                <w:b w:val="0"/>
                <w:sz w:val="20"/>
              </w:rPr>
              <w:t>12</w:t>
            </w:r>
          </w:p>
        </w:tc>
        <w:tc>
          <w:tcPr>
            <w:tcW w:type="dxa" w:w="1587"/>
            <w:tcW w:w="1587" w:type="dxa"/>
          </w:tcPr>
          <w:p>
            <w:pPr>
              <w:jc w:val="center"/>
            </w:pPr>
            <w:r/>
            <w:r>
              <w:rPr>
                <w:rFonts w:ascii="Cambria" w:hAnsi="Cambria"/>
                <w:b w:val="0"/>
                <w:sz w:val="20"/>
              </w:rPr>
              <w:t>20.0</w:t>
            </w:r>
          </w:p>
        </w:tc>
        <w:tc>
          <w:tcPr>
            <w:tcW w:type="dxa" w:w="3628"/>
            <w:tcW w:w="3628" w:type="dxa"/>
          </w:tcPr>
          <w:p>
            <w:pPr>
              <w:jc w:val="center"/>
            </w:pPr>
            <w:r/>
            <w:r>
              <w:rPr>
                <w:rFonts w:ascii="Cambria" w:hAnsi="Cambria"/>
                <w:b w:val="0"/>
                <w:sz w:val="20"/>
              </w:rPr>
              <w:t>Needs follow-up.</w:t>
            </w:r>
          </w:p>
        </w:tc>
      </w:tr>
      <w:tr>
        <w:tc>
          <w:tcPr>
            <w:tcW w:type="dxa" w:w="1587"/>
            <w:shd w:val="clear" w:color="auto" w:fill="D9E2EC"/>
            <w:tcW w:w="1587" w:type="dxa"/>
          </w:tcPr>
          <w:p>
            <w:pPr>
              <w:jc w:val="center"/>
            </w:pPr>
            <w:r/>
            <w:r>
              <w:rPr>
                <w:rFonts w:ascii="Cambria" w:hAnsi="Cambria"/>
                <w:b w:val="0"/>
                <w:sz w:val="20"/>
              </w:rPr>
              <w:t>&lt;70</w:t>
            </w:r>
          </w:p>
        </w:tc>
        <w:tc>
          <w:tcPr>
            <w:tcW w:type="dxa" w:w="1247"/>
            <w:shd w:val="clear" w:color="auto" w:fill="D9E2EC"/>
            <w:tcW w:w="1247" w:type="dxa"/>
          </w:tcPr>
          <w:p>
            <w:pPr>
              <w:jc w:val="left"/>
            </w:pPr>
            <w:r/>
            <w:r>
              <w:rPr>
                <w:rFonts w:ascii="Cambria" w:hAnsi="Cambria"/>
                <w:b w:val="0"/>
                <w:sz w:val="20"/>
              </w:rPr>
              <w:t>10</w:t>
            </w:r>
          </w:p>
        </w:tc>
        <w:tc>
          <w:tcPr>
            <w:tcW w:type="dxa" w:w="1587"/>
            <w:shd w:val="clear" w:color="auto" w:fill="D9E2EC"/>
            <w:tcW w:w="1587" w:type="dxa"/>
          </w:tcPr>
          <w:p>
            <w:pPr>
              <w:jc w:val="center"/>
            </w:pPr>
            <w:r/>
            <w:r>
              <w:rPr>
                <w:rFonts w:ascii="Cambria" w:hAnsi="Cambria"/>
                <w:b w:val="0"/>
                <w:sz w:val="20"/>
              </w:rPr>
              <w:t>16.7</w:t>
            </w:r>
          </w:p>
        </w:tc>
        <w:tc>
          <w:tcPr>
            <w:tcW w:type="dxa" w:w="3628"/>
            <w:shd w:val="clear" w:color="auto" w:fill="D9E2EC"/>
            <w:tcW w:w="3628" w:type="dxa"/>
          </w:tcPr>
          <w:p>
            <w:pPr>
              <w:jc w:val="center"/>
            </w:pPr>
            <w:r/>
            <w:r>
              <w:rPr>
                <w:rFonts w:ascii="Cambria" w:hAnsi="Cambria"/>
                <w:b w:val="0"/>
                <w:sz w:val="20"/>
              </w:rPr>
              <w:t>Identified for counselling/remedial classes.</w:t>
            </w:r>
          </w:p>
        </w:tc>
      </w:tr>
    </w:tbl>
    <w:p>
      <w:pPr>
        <w:jc w:val="both"/>
      </w:pPr>
      <w:r>
        <w:rPr>
          <w:rFonts w:ascii="Cambria" w:hAnsi="Cambria"/>
          <w:b w:val="0"/>
          <w:i/>
          <w:sz w:val="22"/>
        </w:rPr>
        <w:t>Majority of students (63.3%) maintain attendance above 80%.</w:t>
      </w:r>
    </w:p>
    <w:p>
      <w:pPr>
        <w:spacing w:before="200" w:after="160"/>
      </w:pPr>
      <w:r>
        <w:rPr>
          <w:rFonts w:ascii="Cambria" w:hAnsi="Cambria"/>
          <w:b/>
          <w:color w:val="1F3A5F"/>
          <w:sz w:val="30"/>
        </w:rPr>
        <w:t>48.5 – Attendance vs. Performance Correlation Analysis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
              <w:rPr>
                <w:rFonts w:ascii="Cambria" w:hAnsi="Cambria"/>
                <w:b/>
                <w:color w:val="FFFFFF"/>
                <w:sz w:val="22"/>
              </w:rPr>
              <w:t>Attendance Category</w:t>
            </w:r>
          </w:p>
        </w:tc>
        <w:tc>
          <w:tcPr>
            <w:tcW w:type="dxa" w:w="1247"/>
            <w:shd w:val="clear" w:color="auto" w:fill="1F3A5F"/>
            <w:tcW w:w="1247" w:type="dxa"/>
          </w:tcPr>
          <w:p>
            <w:pPr>
              <w:jc w:val="center"/>
            </w:pPr>
            <w:r/>
            <w:r>
              <w:rPr>
                <w:rFonts w:ascii="Cambria" w:hAnsi="Cambria"/>
                <w:b/>
                <w:color w:val="FFFFFF"/>
                <w:sz w:val="22"/>
              </w:rPr>
              <w:t>Average Internal Marks (%)</w:t>
            </w:r>
          </w:p>
        </w:tc>
        <w:tc>
          <w:tcPr>
            <w:tcW w:type="dxa" w:w="1247"/>
            <w:shd w:val="clear" w:color="auto" w:fill="1F3A5F"/>
            <w:tcW w:w="1247" w:type="dxa"/>
          </w:tcPr>
          <w:p>
            <w:pPr>
              <w:jc w:val="center"/>
            </w:pPr>
            <w:r/>
            <w:r>
              <w:rPr>
                <w:rFonts w:ascii="Cambria" w:hAnsi="Cambria"/>
                <w:b/>
                <w:color w:val="FFFFFF"/>
                <w:sz w:val="22"/>
              </w:rPr>
              <w:t>Average End-Sem Marks (%)</w:t>
            </w:r>
          </w:p>
        </w:tc>
        <w:tc>
          <w:tcPr>
            <w:tcW w:type="dxa" w:w="1247"/>
            <w:shd w:val="clear" w:color="auto" w:fill="1F3A5F"/>
            <w:tcW w:w="1247" w:type="dxa"/>
          </w:tcPr>
          <w:p>
            <w:pPr>
              <w:jc w:val="center"/>
            </w:pPr>
            <w:r/>
            <w:r>
              <w:rPr>
                <w:rFonts w:ascii="Cambria" w:hAnsi="Cambria"/>
                <w:b/>
                <w:color w:val="FFFFFF"/>
                <w:sz w:val="22"/>
              </w:rPr>
              <w:t>Average CO Attainment Level</w:t>
            </w:r>
          </w:p>
        </w:tc>
        <w:tc>
          <w:tcPr>
            <w:tcW w:type="dxa" w:w="2835"/>
            <w:shd w:val="clear" w:color="auto" w:fill="1F3A5F"/>
            <w:tcW w:w="2835" w:type="dxa"/>
          </w:tcPr>
          <w:p>
            <w:pPr>
              <w:jc w:val="center"/>
            </w:pPr>
            <w:r/>
            <w:r>
              <w:rPr>
                <w:rFonts w:ascii="Cambria" w:hAnsi="Cambria"/>
                <w:b/>
                <w:color w:val="FFFFFF"/>
                <w:sz w:val="22"/>
              </w:rPr>
              <w:t>Observation</w:t>
            </w:r>
          </w:p>
        </w:tc>
      </w:tr>
      <w:tr>
        <w:tc>
          <w:tcPr>
            <w:tcW w:type="dxa" w:w="1474"/>
            <w:tcW w:w="1474" w:type="dxa"/>
          </w:tcPr>
          <w:p>
            <w:pPr>
              <w:jc w:val="center"/>
            </w:pPr>
            <w:r/>
            <w:r>
              <w:rPr>
                <w:rFonts w:ascii="Cambria" w:hAnsi="Cambria"/>
                <w:b w:val="0"/>
                <w:sz w:val="18"/>
              </w:rPr>
              <w:t>≥ 90%</w:t>
            </w:r>
          </w:p>
        </w:tc>
        <w:tc>
          <w:tcPr>
            <w:tcW w:type="dxa" w:w="1247"/>
            <w:tcW w:w="1247" w:type="dxa"/>
          </w:tcPr>
          <w:p>
            <w:pPr>
              <w:jc w:val="left"/>
            </w:pPr>
            <w:r/>
            <w:r>
              <w:rPr>
                <w:rFonts w:ascii="Cambria" w:hAnsi="Cambria"/>
                <w:b w:val="0"/>
                <w:sz w:val="18"/>
              </w:rPr>
              <w:t>85</w:t>
            </w:r>
          </w:p>
        </w:tc>
        <w:tc>
          <w:tcPr>
            <w:tcW w:type="dxa" w:w="1247"/>
            <w:tcW w:w="1247" w:type="dxa"/>
          </w:tcPr>
          <w:p>
            <w:pPr>
              <w:jc w:val="center"/>
            </w:pPr>
            <w:r/>
            <w:r>
              <w:rPr>
                <w:rFonts w:ascii="Cambria" w:hAnsi="Cambria"/>
                <w:b w:val="0"/>
                <w:sz w:val="18"/>
              </w:rPr>
              <w:t>80</w:t>
            </w:r>
          </w:p>
        </w:tc>
        <w:tc>
          <w:tcPr>
            <w:tcW w:type="dxa" w:w="1247"/>
            <w:tcW w:w="1247" w:type="dxa"/>
          </w:tcPr>
          <w:p>
            <w:pPr>
              <w:jc w:val="center"/>
            </w:pPr>
            <w:r/>
            <w:r>
              <w:rPr>
                <w:rFonts w:ascii="Cambria" w:hAnsi="Cambria"/>
                <w:b w:val="0"/>
                <w:sz w:val="18"/>
              </w:rPr>
              <w:t>3.0</w:t>
            </w:r>
          </w:p>
        </w:tc>
        <w:tc>
          <w:tcPr>
            <w:tcW w:type="dxa" w:w="2835"/>
            <w:tcW w:w="2835" w:type="dxa"/>
          </w:tcPr>
          <w:p>
            <w:pPr>
              <w:jc w:val="center"/>
            </w:pPr>
            <w:r/>
            <w:r>
              <w:rPr>
                <w:rFonts w:ascii="Cambria" w:hAnsi="Cambria"/>
                <w:b w:val="0"/>
                <w:sz w:val="18"/>
              </w:rPr>
              <w:t>High attainment; consistent participation improves learning.</w:t>
            </w:r>
          </w:p>
        </w:tc>
      </w:tr>
      <w:tr>
        <w:tc>
          <w:tcPr>
            <w:tcW w:type="dxa" w:w="1474"/>
            <w:shd w:val="clear" w:color="auto" w:fill="D9E2EC"/>
            <w:tcW w:w="1474" w:type="dxa"/>
          </w:tcPr>
          <w:p>
            <w:pPr>
              <w:jc w:val="center"/>
            </w:pPr>
            <w:r/>
            <w:r>
              <w:rPr>
                <w:rFonts w:ascii="Cambria" w:hAnsi="Cambria"/>
                <w:b w:val="0"/>
                <w:sz w:val="18"/>
              </w:rPr>
              <w:t>80–89%</w:t>
            </w:r>
          </w:p>
        </w:tc>
        <w:tc>
          <w:tcPr>
            <w:tcW w:type="dxa" w:w="1247"/>
            <w:shd w:val="clear" w:color="auto" w:fill="D9E2EC"/>
            <w:tcW w:w="1247" w:type="dxa"/>
          </w:tcPr>
          <w:p>
            <w:pPr>
              <w:jc w:val="left"/>
            </w:pPr>
            <w:r/>
            <w:r>
              <w:rPr>
                <w:rFonts w:ascii="Cambria" w:hAnsi="Cambria"/>
                <w:b w:val="0"/>
                <w:sz w:val="18"/>
              </w:rPr>
              <w:t>78</w:t>
            </w:r>
          </w:p>
        </w:tc>
        <w:tc>
          <w:tcPr>
            <w:tcW w:type="dxa" w:w="1247"/>
            <w:shd w:val="clear" w:color="auto" w:fill="D9E2EC"/>
            <w:tcW w:w="1247" w:type="dxa"/>
          </w:tcPr>
          <w:p>
            <w:pPr>
              <w:jc w:val="center"/>
            </w:pPr>
            <w:r/>
            <w:r>
              <w:rPr>
                <w:rFonts w:ascii="Cambria" w:hAnsi="Cambria"/>
                <w:b w:val="0"/>
                <w:sz w:val="18"/>
              </w:rPr>
              <w:t>75</w:t>
            </w:r>
          </w:p>
        </w:tc>
        <w:tc>
          <w:tcPr>
            <w:tcW w:type="dxa" w:w="1247"/>
            <w:shd w:val="clear" w:color="auto" w:fill="D9E2EC"/>
            <w:tcW w:w="1247" w:type="dxa"/>
          </w:tcPr>
          <w:p>
            <w:pPr>
              <w:jc w:val="center"/>
            </w:pPr>
            <w:r/>
            <w:r>
              <w:rPr>
                <w:rFonts w:ascii="Cambria" w:hAnsi="Cambria"/>
                <w:b w:val="0"/>
                <w:sz w:val="18"/>
              </w:rPr>
              <w:t>2.8</w:t>
            </w:r>
          </w:p>
        </w:tc>
        <w:tc>
          <w:tcPr>
            <w:tcW w:type="dxa" w:w="2835"/>
            <w:shd w:val="clear" w:color="auto" w:fill="D9E2EC"/>
            <w:tcW w:w="2835" w:type="dxa"/>
          </w:tcPr>
          <w:p>
            <w:pPr>
              <w:jc w:val="center"/>
            </w:pPr>
            <w:r/>
            <w:r>
              <w:rPr>
                <w:rFonts w:ascii="Cambria" w:hAnsi="Cambria"/>
                <w:b w:val="0"/>
                <w:sz w:val="18"/>
              </w:rPr>
              <w:t>Positive correlation; stable understanding.</w:t>
            </w:r>
          </w:p>
        </w:tc>
      </w:tr>
      <w:tr>
        <w:tc>
          <w:tcPr>
            <w:tcW w:type="dxa" w:w="1474"/>
            <w:tcW w:w="1474" w:type="dxa"/>
          </w:tcPr>
          <w:p>
            <w:pPr>
              <w:jc w:val="center"/>
            </w:pPr>
            <w:r/>
            <w:r>
              <w:rPr>
                <w:rFonts w:ascii="Cambria" w:hAnsi="Cambria"/>
                <w:b w:val="0"/>
                <w:sz w:val="18"/>
              </w:rPr>
              <w:t>70–79%</w:t>
            </w:r>
          </w:p>
        </w:tc>
        <w:tc>
          <w:tcPr>
            <w:tcW w:type="dxa" w:w="1247"/>
            <w:tcW w:w="1247" w:type="dxa"/>
          </w:tcPr>
          <w:p>
            <w:pPr>
              <w:jc w:val="left"/>
            </w:pPr>
            <w:r/>
            <w:r>
              <w:rPr>
                <w:rFonts w:ascii="Cambria" w:hAnsi="Cambria"/>
                <w:b w:val="0"/>
                <w:sz w:val="18"/>
              </w:rPr>
              <w:t>68</w:t>
            </w:r>
          </w:p>
        </w:tc>
        <w:tc>
          <w:tcPr>
            <w:tcW w:type="dxa" w:w="1247"/>
            <w:tcW w:w="1247" w:type="dxa"/>
          </w:tcPr>
          <w:p>
            <w:pPr>
              <w:jc w:val="center"/>
            </w:pPr>
            <w:r/>
            <w:r>
              <w:rPr>
                <w:rFonts w:ascii="Cambria" w:hAnsi="Cambria"/>
                <w:b w:val="0"/>
                <w:sz w:val="18"/>
              </w:rPr>
              <w:t>65</w:t>
            </w:r>
          </w:p>
        </w:tc>
        <w:tc>
          <w:tcPr>
            <w:tcW w:type="dxa" w:w="1247"/>
            <w:tcW w:w="1247" w:type="dxa"/>
          </w:tcPr>
          <w:p>
            <w:pPr>
              <w:jc w:val="center"/>
            </w:pPr>
            <w:r/>
            <w:r>
              <w:rPr>
                <w:rFonts w:ascii="Cambria" w:hAnsi="Cambria"/>
                <w:b w:val="0"/>
                <w:sz w:val="18"/>
              </w:rPr>
              <w:t>2.3</w:t>
            </w:r>
          </w:p>
        </w:tc>
        <w:tc>
          <w:tcPr>
            <w:tcW w:type="dxa" w:w="2835"/>
            <w:tcW w:w="2835" w:type="dxa"/>
          </w:tcPr>
          <w:p>
            <w:pPr>
              <w:jc w:val="center"/>
            </w:pPr>
            <w:r/>
            <w:r>
              <w:rPr>
                <w:rFonts w:ascii="Cambria" w:hAnsi="Cambria"/>
                <w:b w:val="0"/>
                <w:sz w:val="18"/>
              </w:rPr>
              <w:t>Moderate CO achievement.</w:t>
            </w:r>
          </w:p>
        </w:tc>
      </w:tr>
      <w:tr>
        <w:tc>
          <w:tcPr>
            <w:tcW w:type="dxa" w:w="1474"/>
            <w:shd w:val="clear" w:color="auto" w:fill="D9E2EC"/>
            <w:tcW w:w="1474" w:type="dxa"/>
          </w:tcPr>
          <w:p>
            <w:pPr>
              <w:jc w:val="center"/>
            </w:pPr>
            <w:r/>
            <w:r>
              <w:rPr>
                <w:rFonts w:ascii="Cambria" w:hAnsi="Cambria"/>
                <w:b w:val="0"/>
                <w:sz w:val="18"/>
              </w:rPr>
              <w:t>&lt;70%</w:t>
            </w:r>
          </w:p>
        </w:tc>
        <w:tc>
          <w:tcPr>
            <w:tcW w:type="dxa" w:w="1247"/>
            <w:shd w:val="clear" w:color="auto" w:fill="D9E2EC"/>
            <w:tcW w:w="1247" w:type="dxa"/>
          </w:tcPr>
          <w:p>
            <w:pPr>
              <w:jc w:val="left"/>
            </w:pPr>
            <w:r/>
            <w:r>
              <w:rPr>
                <w:rFonts w:ascii="Cambria" w:hAnsi="Cambria"/>
                <w:b w:val="0"/>
                <w:sz w:val="18"/>
              </w:rPr>
              <w:t>55</w:t>
            </w:r>
          </w:p>
        </w:tc>
        <w:tc>
          <w:tcPr>
            <w:tcW w:type="dxa" w:w="1247"/>
            <w:shd w:val="clear" w:color="auto" w:fill="D9E2EC"/>
            <w:tcW w:w="1247" w:type="dxa"/>
          </w:tcPr>
          <w:p>
            <w:pPr>
              <w:jc w:val="center"/>
            </w:pPr>
            <w:r/>
            <w:r>
              <w:rPr>
                <w:rFonts w:ascii="Cambria" w:hAnsi="Cambria"/>
                <w:b w:val="0"/>
                <w:sz w:val="18"/>
              </w:rPr>
              <w:t>52</w:t>
            </w:r>
          </w:p>
        </w:tc>
        <w:tc>
          <w:tcPr>
            <w:tcW w:type="dxa" w:w="1247"/>
            <w:shd w:val="clear" w:color="auto" w:fill="D9E2EC"/>
            <w:tcW w:w="1247" w:type="dxa"/>
          </w:tcPr>
          <w:p>
            <w:pPr>
              <w:jc w:val="center"/>
            </w:pPr>
            <w:r/>
            <w:r>
              <w:rPr>
                <w:rFonts w:ascii="Cambria" w:hAnsi="Cambria"/>
                <w:b w:val="0"/>
                <w:sz w:val="18"/>
              </w:rPr>
              <w:t>1.8</w:t>
            </w:r>
          </w:p>
        </w:tc>
        <w:tc>
          <w:tcPr>
            <w:tcW w:type="dxa" w:w="2835"/>
            <w:shd w:val="clear" w:color="auto" w:fill="D9E2EC"/>
            <w:tcW w:w="2835" w:type="dxa"/>
          </w:tcPr>
          <w:p>
            <w:pPr>
              <w:jc w:val="center"/>
            </w:pPr>
            <w:r/>
            <w:r>
              <w:rPr>
                <w:rFonts w:ascii="Cambria" w:hAnsi="Cambria"/>
                <w:b w:val="0"/>
                <w:sz w:val="18"/>
              </w:rPr>
              <w:t>Low CO attainment; weak conceptual clarity.</w:t>
            </w:r>
          </w:p>
        </w:tc>
      </w:tr>
    </w:tbl>
    <w:p>
      <w:pPr>
        <w:jc w:val="both"/>
      </w:pPr>
      <w:r>
        <w:rPr>
          <w:rFonts w:ascii="Cambria" w:hAnsi="Cambria"/>
          <w:b w:val="0"/>
          <w:i/>
          <w:sz w:val="22"/>
        </w:rPr>
        <w:t>Positive correlation observed between attendance percentage and attainment level.</w:t>
      </w:r>
    </w:p>
    <w:p>
      <w:pPr>
        <w:spacing w:before="200" w:after="160"/>
      </w:pPr>
      <w:r>
        <w:rPr>
          <w:rFonts w:ascii="Cambria" w:hAnsi="Cambria"/>
          <w:b/>
          <w:color w:val="1F3A5F"/>
          <w:sz w:val="30"/>
        </w:rPr>
        <w:t>48.6 – Observations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474"/>
            <w:shd w:val="clear" w:color="auto" w:fill="1F3A5F"/>
            <w:tcW w:w="1474" w:type="dxa"/>
          </w:tcPr>
          <w:p>
            <w:pPr>
              <w:jc w:val="center"/>
            </w:pPr>
            <w:r/>
            <w:r>
              <w:rPr>
                <w:rFonts w:ascii="Cambria" w:hAnsi="Cambria"/>
                <w:b/>
                <w:color w:val="FFFFFF"/>
                <w:sz w:val="22"/>
              </w:rPr>
              <w:t>Observation Type</w:t>
            </w:r>
          </w:p>
        </w:tc>
        <w:tc>
          <w:tcPr>
            <w:tcW w:type="dxa" w:w="3515"/>
            <w:shd w:val="clear" w:color="auto" w:fill="1F3A5F"/>
            <w:tcW w:w="3515" w:type="dxa"/>
          </w:tcPr>
          <w:p>
            <w:pPr>
              <w:jc w:val="center"/>
            </w:pPr>
            <w:r/>
            <w:r>
              <w:rPr>
                <w:rFonts w:ascii="Cambria" w:hAnsi="Cambria"/>
                <w:b/>
                <w:color w:val="FFFFFF"/>
                <w:sz w:val="22"/>
              </w:rPr>
              <w:t>Findings</w:t>
            </w:r>
          </w:p>
        </w:tc>
        <w:tc>
          <w:tcPr>
            <w:tcW w:type="dxa" w:w="3061"/>
            <w:shd w:val="clear" w:color="auto" w:fill="1F3A5F"/>
            <w:tcW w:w="3061" w:type="dxa"/>
          </w:tcPr>
          <w:p>
            <w:pPr>
              <w:jc w:val="center"/>
            </w:pPr>
            <w:r/>
            <w:r>
              <w:rPr>
                <w:rFonts w:ascii="Cambria" w:hAnsi="Cambria"/>
                <w:b/>
                <w:color w:val="FFFFFF"/>
                <w:sz w:val="22"/>
              </w:rPr>
              <w:t>Impact on COs / Learning</w:t>
            </w:r>
          </w:p>
        </w:tc>
      </w:tr>
      <w:tr>
        <w:tc>
          <w:tcPr>
            <w:tcW w:type="dxa" w:w="1474"/>
            <w:tcW w:w="1474" w:type="dxa"/>
          </w:tcPr>
          <w:p>
            <w:pPr>
              <w:jc w:val="center"/>
            </w:pPr>
            <w:r/>
            <w:r>
              <w:rPr>
                <w:rFonts w:ascii="Cambria" w:hAnsi="Cambria"/>
                <w:b w:val="0"/>
                <w:sz w:val="19"/>
              </w:rPr>
              <w:t>Overall Trend</w:t>
            </w:r>
          </w:p>
        </w:tc>
        <w:tc>
          <w:tcPr>
            <w:tcW w:type="dxa" w:w="3515"/>
            <w:tcW w:w="3515" w:type="dxa"/>
          </w:tcPr>
          <w:p>
            <w:pPr>
              <w:jc w:val="center"/>
            </w:pPr>
            <w:r/>
            <w:r>
              <w:rPr>
                <w:rFonts w:ascii="Cambria" w:hAnsi="Cambria"/>
                <w:b w:val="0"/>
                <w:sz w:val="19"/>
              </w:rPr>
              <w:t>Average attendance maintained above 80%.</w:t>
            </w:r>
          </w:p>
        </w:tc>
        <w:tc>
          <w:tcPr>
            <w:tcW w:type="dxa" w:w="3061"/>
            <w:tcW w:w="3061" w:type="dxa"/>
          </w:tcPr>
          <w:p>
            <w:pPr>
              <w:jc w:val="center"/>
            </w:pPr>
            <w:r/>
            <w:r>
              <w:rPr>
                <w:rFonts w:ascii="Cambria" w:hAnsi="Cambria"/>
                <w:b w:val="0"/>
                <w:sz w:val="19"/>
              </w:rPr>
              <w:t>Consistent improvement in CO1–CO4 attainment.</w:t>
            </w:r>
          </w:p>
        </w:tc>
      </w:tr>
      <w:tr>
        <w:tc>
          <w:tcPr>
            <w:tcW w:type="dxa" w:w="1474"/>
            <w:shd w:val="clear" w:color="auto" w:fill="D9E2EC"/>
            <w:tcW w:w="1474" w:type="dxa"/>
          </w:tcPr>
          <w:p>
            <w:pPr>
              <w:jc w:val="center"/>
            </w:pPr>
            <w:r/>
            <w:r>
              <w:rPr>
                <w:rFonts w:ascii="Cambria" w:hAnsi="Cambria"/>
                <w:b w:val="0"/>
                <w:sz w:val="19"/>
              </w:rPr>
              <w:t>Defaulters</w:t>
            </w:r>
          </w:p>
        </w:tc>
        <w:tc>
          <w:tcPr>
            <w:tcW w:type="dxa" w:w="3515"/>
            <w:shd w:val="clear" w:color="auto" w:fill="D9E2EC"/>
            <w:tcW w:w="3515" w:type="dxa"/>
          </w:tcPr>
          <w:p>
            <w:pPr>
              <w:jc w:val="center"/>
            </w:pPr>
            <w:r/>
            <w:r>
              <w:rPr>
                <w:rFonts w:ascii="Cambria" w:hAnsi="Cambria"/>
                <w:b w:val="0"/>
                <w:sz w:val="19"/>
              </w:rPr>
              <w:t>5–7 students below 70% attendance.</w:t>
            </w:r>
          </w:p>
        </w:tc>
        <w:tc>
          <w:tcPr>
            <w:tcW w:type="dxa" w:w="3061"/>
            <w:shd w:val="clear" w:color="auto" w:fill="D9E2EC"/>
            <w:tcW w:w="3061" w:type="dxa"/>
          </w:tcPr>
          <w:p>
            <w:pPr>
              <w:jc w:val="center"/>
            </w:pPr>
            <w:r/>
            <w:r>
              <w:rPr>
                <w:rFonts w:ascii="Cambria" w:hAnsi="Cambria"/>
                <w:b w:val="0"/>
                <w:sz w:val="19"/>
              </w:rPr>
              <w:t>CO3 and CO4 attainment affected due to lack of class participation.</w:t>
            </w:r>
          </w:p>
        </w:tc>
      </w:tr>
      <w:tr>
        <w:tc>
          <w:tcPr>
            <w:tcW w:type="dxa" w:w="1474"/>
            <w:tcW w:w="1474" w:type="dxa"/>
          </w:tcPr>
          <w:p>
            <w:pPr>
              <w:jc w:val="center"/>
            </w:pPr>
            <w:r/>
            <w:r>
              <w:rPr>
                <w:rFonts w:ascii="Cambria" w:hAnsi="Cambria"/>
                <w:b w:val="0"/>
                <w:sz w:val="19"/>
              </w:rPr>
              <w:t>Performance Correlation</w:t>
            </w:r>
          </w:p>
        </w:tc>
        <w:tc>
          <w:tcPr>
            <w:tcW w:type="dxa" w:w="3515"/>
            <w:tcW w:w="3515" w:type="dxa"/>
          </w:tcPr>
          <w:p>
            <w:pPr>
              <w:jc w:val="center"/>
            </w:pPr>
            <w:r/>
            <w:r>
              <w:rPr>
                <w:rFonts w:ascii="Cambria" w:hAnsi="Cambria"/>
                <w:b w:val="0"/>
                <w:sz w:val="19"/>
              </w:rPr>
              <w:t>Students with &gt;85% attendance scored significantly higher in internals.</w:t>
            </w:r>
          </w:p>
        </w:tc>
        <w:tc>
          <w:tcPr>
            <w:tcW w:type="dxa" w:w="3061"/>
            <w:tcW w:w="3061" w:type="dxa"/>
          </w:tcPr>
          <w:p>
            <w:pPr>
              <w:jc w:val="center"/>
            </w:pPr>
            <w:r/>
            <w:r>
              <w:rPr>
                <w:rFonts w:ascii="Cambria" w:hAnsi="Cambria"/>
                <w:b w:val="0"/>
                <w:sz w:val="19"/>
              </w:rPr>
              <w:t>Proves importance of continuous engagement.</w:t>
            </w:r>
          </w:p>
        </w:tc>
      </w:tr>
      <w:tr>
        <w:tc>
          <w:tcPr>
            <w:tcW w:type="dxa" w:w="1474"/>
            <w:shd w:val="clear" w:color="auto" w:fill="D9E2EC"/>
            <w:tcW w:w="1474" w:type="dxa"/>
          </w:tcPr>
          <w:p>
            <w:pPr>
              <w:jc w:val="center"/>
            </w:pPr>
            <w:r/>
            <w:r>
              <w:rPr>
                <w:rFonts w:ascii="Cambria" w:hAnsi="Cambria"/>
                <w:b w:val="0"/>
                <w:sz w:val="19"/>
              </w:rPr>
              <w:t>Remedial Impact</w:t>
            </w:r>
          </w:p>
        </w:tc>
        <w:tc>
          <w:tcPr>
            <w:tcW w:type="dxa" w:w="3515"/>
            <w:shd w:val="clear" w:color="auto" w:fill="D9E2EC"/>
            <w:tcW w:w="3515" w:type="dxa"/>
          </w:tcPr>
          <w:p>
            <w:pPr>
              <w:jc w:val="center"/>
            </w:pPr>
            <w:r/>
            <w:r>
              <w:rPr>
                <w:rFonts w:ascii="Cambria" w:hAnsi="Cambria"/>
                <w:b w:val="0"/>
                <w:sz w:val="19"/>
              </w:rPr>
              <w:t>Students attending remedial classes showed 10–12% improvement in marks.</w:t>
            </w:r>
          </w:p>
        </w:tc>
        <w:tc>
          <w:tcPr>
            <w:tcW w:type="dxa" w:w="3061"/>
            <w:shd w:val="clear" w:color="auto" w:fill="D9E2EC"/>
            <w:tcW w:w="3061" w:type="dxa"/>
          </w:tcPr>
          <w:p>
            <w:pPr>
              <w:jc w:val="center"/>
            </w:pPr>
            <w:r/>
            <w:r>
              <w:rPr>
                <w:rFonts w:ascii="Cambria" w:hAnsi="Cambria"/>
                <w:b w:val="0"/>
                <w:sz w:val="19"/>
              </w:rPr>
              <w:t>Positive CQI outcome.</w:t>
            </w:r>
          </w:p>
        </w:tc>
      </w:tr>
    </w:tbl>
    <w:p>
      <w:pPr>
        <w:spacing w:before="200" w:after="160"/>
      </w:pPr>
      <w:r>
        <w:rPr>
          <w:rFonts w:ascii="Cambria" w:hAnsi="Cambria"/>
          <w:b/>
          <w:color w:val="1F3A5F"/>
          <w:sz w:val="30"/>
        </w:rPr>
        <w:t>48.7 – Actions Taken to Improve Attendance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center"/>
            </w:pPr>
            <w:r/>
            <w:r>
              <w:rPr>
                <w:rFonts w:ascii="Cambria" w:hAnsi="Cambria"/>
                <w:b/>
                <w:color w:val="FFFFFF"/>
                <w:sz w:val="22"/>
              </w:rPr>
              <w:t>Action Category</w:t>
            </w:r>
          </w:p>
        </w:tc>
        <w:tc>
          <w:tcPr>
            <w:tcW w:type="dxa" w:w="3175"/>
            <w:shd w:val="clear" w:color="auto" w:fill="1F3A5F"/>
            <w:tcW w:w="3175" w:type="dxa"/>
          </w:tcPr>
          <w:p>
            <w:pPr>
              <w:jc w:val="center"/>
            </w:pPr>
            <w:r/>
            <w:r>
              <w:rPr>
                <w:rFonts w:ascii="Cambria" w:hAnsi="Cambria"/>
                <w:b/>
                <w:color w:val="FFFFFF"/>
                <w:sz w:val="22"/>
              </w:rPr>
              <w:t>Action Description</w:t>
            </w:r>
          </w:p>
        </w:tc>
        <w:tc>
          <w:tcPr>
            <w:tcW w:type="dxa" w:w="1587"/>
            <w:shd w:val="clear" w:color="auto" w:fill="1F3A5F"/>
            <w:tcW w:w="1587" w:type="dxa"/>
          </w:tcPr>
          <w:p>
            <w:pPr>
              <w:jc w:val="center"/>
            </w:pPr>
            <w:r/>
            <w:r>
              <w:rPr>
                <w:rFonts w:ascii="Cambria" w:hAnsi="Cambria"/>
                <w:b/>
                <w:color w:val="FFFFFF"/>
                <w:sz w:val="22"/>
              </w:rPr>
              <w:t>Responsible Authority</w:t>
            </w:r>
          </w:p>
        </w:tc>
        <w:tc>
          <w:tcPr>
            <w:tcW w:type="dxa" w:w="1814"/>
            <w:shd w:val="clear" w:color="auto" w:fill="1F3A5F"/>
            <w:tcW w:w="1814" w:type="dxa"/>
          </w:tcPr>
          <w:p>
            <w:pPr>
              <w:jc w:val="center"/>
            </w:pPr>
            <w:r/>
            <w:r>
              <w:rPr>
                <w:rFonts w:ascii="Cambria" w:hAnsi="Cambria"/>
                <w:b/>
                <w:color w:val="FFFFFF"/>
                <w:sz w:val="22"/>
              </w:rPr>
              <w:t>Expected Outcome</w:t>
            </w:r>
          </w:p>
        </w:tc>
      </w:tr>
      <w:tr>
        <w:tc>
          <w:tcPr>
            <w:tcW w:type="dxa" w:w="1474"/>
            <w:tcW w:w="1474" w:type="dxa"/>
          </w:tcPr>
          <w:p>
            <w:pPr>
              <w:jc w:val="center"/>
            </w:pPr>
            <w:r/>
            <w:r>
              <w:rPr>
                <w:rFonts w:ascii="Cambria" w:hAnsi="Cambria"/>
                <w:b w:val="0"/>
                <w:sz w:val="18"/>
              </w:rPr>
              <w:t>Counselling</w:t>
            </w:r>
          </w:p>
        </w:tc>
        <w:tc>
          <w:tcPr>
            <w:tcW w:type="dxa" w:w="3175"/>
            <w:tcW w:w="3175" w:type="dxa"/>
          </w:tcPr>
          <w:p>
            <w:pPr>
              <w:jc w:val="left"/>
            </w:pPr>
            <w:r/>
            <w:r>
              <w:rPr>
                <w:rFonts w:ascii="Cambria" w:hAnsi="Cambria"/>
                <w:b w:val="0"/>
                <w:sz w:val="18"/>
              </w:rPr>
              <w:t>Conducted individual counselling sessions for absentees with mentor &amp; HoD.</w:t>
            </w:r>
          </w:p>
        </w:tc>
        <w:tc>
          <w:tcPr>
            <w:tcW w:type="dxa" w:w="1587"/>
            <w:tcW w:w="1587" w:type="dxa"/>
          </w:tcPr>
          <w:p>
            <w:pPr>
              <w:jc w:val="center"/>
            </w:pPr>
            <w:r/>
            <w:r>
              <w:rPr>
                <w:rFonts w:ascii="Cambria" w:hAnsi="Cambria"/>
                <w:b w:val="0"/>
                <w:sz w:val="18"/>
              </w:rPr>
              <w:t>Class Mentor / Faculty</w:t>
            </w:r>
          </w:p>
        </w:tc>
        <w:tc>
          <w:tcPr>
            <w:tcW w:type="dxa" w:w="1814"/>
            <w:tcW w:w="1814" w:type="dxa"/>
          </w:tcPr>
          <w:p>
            <w:pPr>
              <w:jc w:val="center"/>
            </w:pPr>
            <w:r/>
            <w:r>
              <w:rPr>
                <w:rFonts w:ascii="Cambria" w:hAnsi="Cambria"/>
                <w:b w:val="0"/>
                <w:sz w:val="18"/>
              </w:rPr>
              <w:t>Improvement in attendance regularity.</w:t>
            </w:r>
          </w:p>
        </w:tc>
      </w:tr>
      <w:tr>
        <w:tc>
          <w:tcPr>
            <w:tcW w:type="dxa" w:w="1474"/>
            <w:shd w:val="clear" w:color="auto" w:fill="D9E2EC"/>
            <w:tcW w:w="1474" w:type="dxa"/>
          </w:tcPr>
          <w:p>
            <w:pPr>
              <w:jc w:val="center"/>
            </w:pPr>
            <w:r/>
            <w:r>
              <w:rPr>
                <w:rFonts w:ascii="Cambria" w:hAnsi="Cambria"/>
                <w:b w:val="0"/>
                <w:sz w:val="18"/>
              </w:rPr>
              <w:t>Parent Communication</w:t>
            </w:r>
          </w:p>
        </w:tc>
        <w:tc>
          <w:tcPr>
            <w:tcW w:type="dxa" w:w="3175"/>
            <w:shd w:val="clear" w:color="auto" w:fill="D9E2EC"/>
            <w:tcW w:w="3175" w:type="dxa"/>
          </w:tcPr>
          <w:p>
            <w:pPr>
              <w:jc w:val="left"/>
            </w:pPr>
            <w:r/>
            <w:r>
              <w:rPr>
                <w:rFonts w:ascii="Cambria" w:hAnsi="Cambria"/>
                <w:b w:val="0"/>
                <w:sz w:val="18"/>
              </w:rPr>
              <w:t>Parents informed via email/phone for defaulters below 70%.</w:t>
            </w:r>
          </w:p>
        </w:tc>
        <w:tc>
          <w:tcPr>
            <w:tcW w:type="dxa" w:w="1587"/>
            <w:shd w:val="clear" w:color="auto" w:fill="D9E2EC"/>
            <w:tcW w:w="1587" w:type="dxa"/>
          </w:tcPr>
          <w:p>
            <w:pPr>
              <w:jc w:val="center"/>
            </w:pPr>
            <w:r/>
            <w:r>
              <w:rPr>
                <w:rFonts w:ascii="Cambria" w:hAnsi="Cambria"/>
                <w:b w:val="0"/>
                <w:sz w:val="18"/>
              </w:rPr>
              <w:t>Class Advisor</w:t>
            </w:r>
          </w:p>
        </w:tc>
        <w:tc>
          <w:tcPr>
            <w:tcW w:type="dxa" w:w="1814"/>
            <w:shd w:val="clear" w:color="auto" w:fill="D9E2EC"/>
            <w:tcW w:w="1814" w:type="dxa"/>
          </w:tcPr>
          <w:p>
            <w:pPr>
              <w:jc w:val="center"/>
            </w:pPr>
            <w:r/>
            <w:r>
              <w:rPr>
                <w:rFonts w:ascii="Cambria" w:hAnsi="Cambria"/>
                <w:b w:val="0"/>
                <w:sz w:val="18"/>
              </w:rPr>
              <w:t>Increased parental awareness and student accountability.</w:t>
            </w:r>
          </w:p>
        </w:tc>
      </w:tr>
      <w:tr>
        <w:tc>
          <w:tcPr>
            <w:tcW w:type="dxa" w:w="1474"/>
            <w:tcW w:w="1474" w:type="dxa"/>
          </w:tcPr>
          <w:p>
            <w:pPr>
              <w:jc w:val="center"/>
            </w:pPr>
            <w:r/>
            <w:r>
              <w:rPr>
                <w:rFonts w:ascii="Cambria" w:hAnsi="Cambria"/>
                <w:b w:val="0"/>
                <w:sz w:val="18"/>
              </w:rPr>
              <w:t>Motivation / Rewards</w:t>
            </w:r>
          </w:p>
        </w:tc>
        <w:tc>
          <w:tcPr>
            <w:tcW w:type="dxa" w:w="3175"/>
            <w:tcW w:w="3175" w:type="dxa"/>
          </w:tcPr>
          <w:p>
            <w:pPr>
              <w:jc w:val="left"/>
            </w:pPr>
            <w:r/>
            <w:r>
              <w:rPr>
                <w:rFonts w:ascii="Cambria" w:hAnsi="Cambria"/>
                <w:b w:val="0"/>
                <w:sz w:val="18"/>
              </w:rPr>
              <w:t>Certificates and recognition for 100% attendance students.</w:t>
            </w:r>
          </w:p>
        </w:tc>
        <w:tc>
          <w:tcPr>
            <w:tcW w:type="dxa" w:w="1587"/>
            <w:tcW w:w="1587" w:type="dxa"/>
          </w:tcPr>
          <w:p>
            <w:pPr>
              <w:jc w:val="center"/>
            </w:pPr>
            <w:r/>
            <w:r>
              <w:rPr>
                <w:rFonts w:ascii="Cambria" w:hAnsi="Cambria"/>
                <w:b w:val="0"/>
                <w:sz w:val="18"/>
              </w:rPr>
              <w:t>HoD / Faculty</w:t>
            </w:r>
          </w:p>
        </w:tc>
        <w:tc>
          <w:tcPr>
            <w:tcW w:type="dxa" w:w="1814"/>
            <w:tcW w:w="1814" w:type="dxa"/>
          </w:tcPr>
          <w:p>
            <w:pPr>
              <w:jc w:val="center"/>
            </w:pPr>
            <w:r/>
            <w:r>
              <w:rPr>
                <w:rFonts w:ascii="Cambria" w:hAnsi="Cambria"/>
                <w:b w:val="0"/>
                <w:sz w:val="18"/>
              </w:rPr>
              <w:t>Motivation for regular attendance.</w:t>
            </w:r>
          </w:p>
        </w:tc>
      </w:tr>
      <w:tr>
        <w:tc>
          <w:tcPr>
            <w:tcW w:type="dxa" w:w="1474"/>
            <w:shd w:val="clear" w:color="auto" w:fill="D9E2EC"/>
            <w:tcW w:w="1474" w:type="dxa"/>
          </w:tcPr>
          <w:p>
            <w:pPr>
              <w:jc w:val="center"/>
            </w:pPr>
            <w:r/>
            <w:r>
              <w:rPr>
                <w:rFonts w:ascii="Cambria" w:hAnsi="Cambria"/>
                <w:b w:val="0"/>
                <w:sz w:val="18"/>
              </w:rPr>
              <w:t>Digital Attendance Monitoring</w:t>
            </w:r>
          </w:p>
        </w:tc>
        <w:tc>
          <w:tcPr>
            <w:tcW w:type="dxa" w:w="3175"/>
            <w:shd w:val="clear" w:color="auto" w:fill="D9E2EC"/>
            <w:tcW w:w="3175" w:type="dxa"/>
          </w:tcPr>
          <w:p>
            <w:pPr>
              <w:jc w:val="left"/>
            </w:pPr>
            <w:r/>
            <w:r>
              <w:rPr>
                <w:rFonts w:ascii="Cambria" w:hAnsi="Cambria"/>
                <w:b w:val="0"/>
                <w:sz w:val="18"/>
              </w:rPr>
              <w:t>Adopted biometric or Google Sheet-based daily attendance tracking.</w:t>
            </w:r>
          </w:p>
        </w:tc>
        <w:tc>
          <w:tcPr>
            <w:tcW w:type="dxa" w:w="1587"/>
            <w:shd w:val="clear" w:color="auto" w:fill="D9E2EC"/>
            <w:tcW w:w="1587" w:type="dxa"/>
          </w:tcPr>
          <w:p>
            <w:pPr>
              <w:jc w:val="center"/>
            </w:pPr>
            <w:r/>
            <w:r>
              <w:rPr>
                <w:rFonts w:ascii="Cambria" w:hAnsi="Cambria"/>
                <w:b w:val="0"/>
                <w:sz w:val="18"/>
              </w:rPr>
              <w:t>Department Coordinator</w:t>
            </w:r>
          </w:p>
        </w:tc>
        <w:tc>
          <w:tcPr>
            <w:tcW w:type="dxa" w:w="1814"/>
            <w:shd w:val="clear" w:color="auto" w:fill="D9E2EC"/>
            <w:tcW w:w="1814" w:type="dxa"/>
          </w:tcPr>
          <w:p>
            <w:pPr>
              <w:jc w:val="center"/>
            </w:pPr>
            <w:r/>
            <w:r>
              <w:rPr>
                <w:rFonts w:ascii="Cambria" w:hAnsi="Cambria"/>
                <w:b w:val="0"/>
                <w:sz w:val="18"/>
              </w:rPr>
              <w:t>Transparent and real-time tracking.</w:t>
            </w:r>
          </w:p>
        </w:tc>
      </w:tr>
      <w:tr>
        <w:tc>
          <w:tcPr>
            <w:tcW w:type="dxa" w:w="1474"/>
            <w:tcW w:w="1474" w:type="dxa"/>
          </w:tcPr>
          <w:p>
            <w:pPr>
              <w:jc w:val="center"/>
            </w:pPr>
            <w:r/>
            <w:r>
              <w:rPr>
                <w:rFonts w:ascii="Cambria" w:hAnsi="Cambria"/>
                <w:b w:val="0"/>
                <w:sz w:val="18"/>
              </w:rPr>
              <w:t>Remedial Classes</w:t>
            </w:r>
          </w:p>
        </w:tc>
        <w:tc>
          <w:tcPr>
            <w:tcW w:type="dxa" w:w="3175"/>
            <w:tcW w:w="3175" w:type="dxa"/>
          </w:tcPr>
          <w:p>
            <w:pPr>
              <w:jc w:val="left"/>
            </w:pPr>
            <w:r/>
            <w:r>
              <w:rPr>
                <w:rFonts w:ascii="Cambria" w:hAnsi="Cambria"/>
                <w:b w:val="0"/>
                <w:sz w:val="18"/>
              </w:rPr>
              <w:t>Organized weekend or extra sessions for absentees.</w:t>
            </w:r>
          </w:p>
        </w:tc>
        <w:tc>
          <w:tcPr>
            <w:tcW w:type="dxa" w:w="1587"/>
            <w:tcW w:w="1587" w:type="dxa"/>
          </w:tcPr>
          <w:p>
            <w:pPr>
              <w:jc w:val="center"/>
            </w:pPr>
            <w:r/>
            <w:r>
              <w:rPr>
                <w:rFonts w:ascii="Cambria" w:hAnsi="Cambria"/>
                <w:b w:val="0"/>
                <w:sz w:val="18"/>
              </w:rPr>
              <w:t>Course Instructor</w:t>
            </w:r>
          </w:p>
        </w:tc>
        <w:tc>
          <w:tcPr>
            <w:tcW w:type="dxa" w:w="1814"/>
            <w:tcW w:w="1814" w:type="dxa"/>
          </w:tcPr>
          <w:p>
            <w:pPr>
              <w:jc w:val="center"/>
            </w:pPr>
            <w:r/>
            <w:r>
              <w:rPr>
                <w:rFonts w:ascii="Cambria" w:hAnsi="Cambria"/>
                <w:b w:val="0"/>
                <w:sz w:val="18"/>
              </w:rPr>
              <w:t>Improved understanding of missed topics.</w:t>
            </w:r>
          </w:p>
        </w:tc>
      </w:tr>
    </w:tbl>
    <w:p>
      <w:pPr>
        <w:spacing w:before="200" w:after="160"/>
      </w:pPr>
      <w:r>
        <w:rPr>
          <w:rFonts w:ascii="Cambria" w:hAnsi="Cambria"/>
          <w:b/>
          <w:color w:val="1F3A5F"/>
          <w:sz w:val="30"/>
        </w:rPr>
        <w:t>48.8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94"/>
            <w:shd w:val="clear" w:color="auto" w:fill="1F3A5F"/>
            <w:tcW w:w="793" w:type="dxa"/>
          </w:tcPr>
          <w:p>
            <w:pPr>
              <w:jc w:val="center"/>
            </w:pPr>
            <w:r/>
            <w:r>
              <w:rPr>
                <w:rFonts w:ascii="Cambria" w:hAnsi="Cambria"/>
                <w:b/>
                <w:color w:val="FFFFFF"/>
                <w:sz w:val="22"/>
              </w:rPr>
              <w:t>CQI Step</w:t>
            </w:r>
          </w:p>
        </w:tc>
        <w:tc>
          <w:tcPr>
            <w:tcW w:type="dxa" w:w="4195"/>
            <w:shd w:val="clear" w:color="auto" w:fill="1F3A5F"/>
            <w:tcW w:w="4195" w:type="dxa"/>
          </w:tcPr>
          <w:p>
            <w:pPr>
              <w:jc w:val="center"/>
            </w:pPr>
            <w:r/>
            <w:r>
              <w:rPr>
                <w:rFonts w:ascii="Cambria" w:hAnsi="Cambria"/>
                <w:b/>
                <w:color w:val="FFFFFF"/>
                <w:sz w:val="22"/>
              </w:rPr>
              <w:t>Description</w:t>
            </w:r>
          </w:p>
        </w:tc>
        <w:tc>
          <w:tcPr>
            <w:tcW w:type="dxa" w:w="3061"/>
            <w:shd w:val="clear" w:color="auto" w:fill="1F3A5F"/>
            <w:tcW w:w="3061" w:type="dxa"/>
          </w:tcPr>
          <w:p>
            <w:pPr>
              <w:jc w:val="center"/>
            </w:pPr>
            <w:r/>
            <w:r>
              <w:rPr>
                <w:rFonts w:ascii="Cambria" w:hAnsi="Cambria"/>
                <w:b/>
                <w:color w:val="FFFFFF"/>
                <w:sz w:val="22"/>
              </w:rPr>
              <w:t>Outcome</w:t>
            </w:r>
          </w:p>
        </w:tc>
      </w:tr>
      <w:tr>
        <w:tc>
          <w:tcPr>
            <w:tcW w:type="dxa" w:w="794"/>
            <w:tcW w:w="793" w:type="dxa"/>
          </w:tcPr>
          <w:p>
            <w:pPr>
              <w:jc w:val="center"/>
            </w:pPr>
            <w:r/>
            <w:r>
              <w:rPr>
                <w:rFonts w:ascii="Cambria" w:hAnsi="Cambria"/>
                <w:b w:val="0"/>
                <w:sz w:val="19"/>
              </w:rPr>
              <w:t>1</w:t>
            </w:r>
          </w:p>
        </w:tc>
        <w:tc>
          <w:tcPr>
            <w:tcW w:type="dxa" w:w="4195"/>
            <w:tcW w:w="4195" w:type="dxa"/>
          </w:tcPr>
          <w:p>
            <w:pPr>
              <w:jc w:val="center"/>
            </w:pPr>
            <w:r/>
            <w:r>
              <w:rPr>
                <w:rFonts w:ascii="Cambria" w:hAnsi="Cambria"/>
                <w:b w:val="0"/>
                <w:sz w:val="19"/>
              </w:rPr>
              <w:t>Analyze attendance data at mid-semester.</w:t>
            </w:r>
          </w:p>
        </w:tc>
        <w:tc>
          <w:tcPr>
            <w:tcW w:type="dxa" w:w="3061"/>
            <w:tcW w:w="3061" w:type="dxa"/>
          </w:tcPr>
          <w:p>
            <w:pPr>
              <w:jc w:val="center"/>
            </w:pPr>
            <w:r/>
            <w:r>
              <w:rPr>
                <w:rFonts w:ascii="Cambria" w:hAnsi="Cambria"/>
                <w:b w:val="0"/>
                <w:sz w:val="19"/>
              </w:rPr>
              <w:t>Early detection of defaulters.</w:t>
            </w:r>
          </w:p>
        </w:tc>
      </w:tr>
      <w:tr>
        <w:tc>
          <w:tcPr>
            <w:tcW w:type="dxa" w:w="794"/>
            <w:shd w:val="clear" w:color="auto" w:fill="D9E2EC"/>
            <w:tcW w:w="793" w:type="dxa"/>
          </w:tcPr>
          <w:p>
            <w:pPr>
              <w:jc w:val="center"/>
            </w:pPr>
            <w:r/>
            <w:r>
              <w:rPr>
                <w:rFonts w:ascii="Cambria" w:hAnsi="Cambria"/>
                <w:b w:val="0"/>
                <w:sz w:val="19"/>
              </w:rPr>
              <w:t>2</w:t>
            </w:r>
          </w:p>
        </w:tc>
        <w:tc>
          <w:tcPr>
            <w:tcW w:type="dxa" w:w="4195"/>
            <w:shd w:val="clear" w:color="auto" w:fill="D9E2EC"/>
            <w:tcW w:w="4195" w:type="dxa"/>
          </w:tcPr>
          <w:p>
            <w:pPr>
              <w:jc w:val="center"/>
            </w:pPr>
            <w:r/>
            <w:r>
              <w:rPr>
                <w:rFonts w:ascii="Cambria" w:hAnsi="Cambria"/>
                <w:b w:val="0"/>
                <w:sz w:val="19"/>
              </w:rPr>
              <w:t>Implement counselling and feedback mechanisms.</w:t>
            </w:r>
          </w:p>
        </w:tc>
        <w:tc>
          <w:tcPr>
            <w:tcW w:type="dxa" w:w="3061"/>
            <w:shd w:val="clear" w:color="auto" w:fill="D9E2EC"/>
            <w:tcW w:w="3061" w:type="dxa"/>
          </w:tcPr>
          <w:p>
            <w:pPr>
              <w:jc w:val="center"/>
            </w:pPr>
            <w:r/>
            <w:r>
              <w:rPr>
                <w:rFonts w:ascii="Cambria" w:hAnsi="Cambria"/>
                <w:b w:val="0"/>
                <w:sz w:val="19"/>
              </w:rPr>
              <w:t>Improved attendance and engagement.</w:t>
            </w:r>
          </w:p>
        </w:tc>
      </w:tr>
      <w:tr>
        <w:tc>
          <w:tcPr>
            <w:tcW w:type="dxa" w:w="794"/>
            <w:tcW w:w="793" w:type="dxa"/>
          </w:tcPr>
          <w:p>
            <w:pPr>
              <w:jc w:val="center"/>
            </w:pPr>
            <w:r/>
            <w:r>
              <w:rPr>
                <w:rFonts w:ascii="Cambria" w:hAnsi="Cambria"/>
                <w:b w:val="0"/>
                <w:sz w:val="19"/>
              </w:rPr>
              <w:t>3</w:t>
            </w:r>
          </w:p>
        </w:tc>
        <w:tc>
          <w:tcPr>
            <w:tcW w:type="dxa" w:w="4195"/>
            <w:tcW w:w="4195" w:type="dxa"/>
          </w:tcPr>
          <w:p>
            <w:pPr>
              <w:jc w:val="center"/>
            </w:pPr>
            <w:r/>
            <w:r>
              <w:rPr>
                <w:rFonts w:ascii="Cambria" w:hAnsi="Cambria"/>
                <w:b w:val="0"/>
                <w:sz w:val="19"/>
              </w:rPr>
              <w:t>Conduct post-semester attendance review.</w:t>
            </w:r>
          </w:p>
        </w:tc>
        <w:tc>
          <w:tcPr>
            <w:tcW w:type="dxa" w:w="3061"/>
            <w:tcW w:w="3061" w:type="dxa"/>
          </w:tcPr>
          <w:p>
            <w:pPr>
              <w:jc w:val="center"/>
            </w:pPr>
            <w:r/>
            <w:r>
              <w:rPr>
                <w:rFonts w:ascii="Cambria" w:hAnsi="Cambria"/>
                <w:b w:val="0"/>
                <w:sz w:val="19"/>
              </w:rPr>
              <w:t>Correlate attendance with CO attainment.</w:t>
            </w:r>
          </w:p>
        </w:tc>
      </w:tr>
      <w:tr>
        <w:tc>
          <w:tcPr>
            <w:tcW w:type="dxa" w:w="794"/>
            <w:shd w:val="clear" w:color="auto" w:fill="D9E2EC"/>
            <w:tcW w:w="793" w:type="dxa"/>
          </w:tcPr>
          <w:p>
            <w:pPr>
              <w:jc w:val="center"/>
            </w:pPr>
            <w:r/>
            <w:r>
              <w:rPr>
                <w:rFonts w:ascii="Cambria" w:hAnsi="Cambria"/>
                <w:b w:val="0"/>
                <w:sz w:val="19"/>
              </w:rPr>
              <w:t>4</w:t>
            </w:r>
          </w:p>
        </w:tc>
        <w:tc>
          <w:tcPr>
            <w:tcW w:type="dxa" w:w="4195"/>
            <w:shd w:val="clear" w:color="auto" w:fill="D9E2EC"/>
            <w:tcW w:w="4195" w:type="dxa"/>
          </w:tcPr>
          <w:p>
            <w:pPr>
              <w:jc w:val="center"/>
            </w:pPr>
            <w:r/>
            <w:r>
              <w:rPr>
                <w:rFonts w:ascii="Cambria" w:hAnsi="Cambria"/>
                <w:b w:val="0"/>
                <w:sz w:val="19"/>
              </w:rPr>
              <w:t>Document corrective measures and improvement trends.</w:t>
            </w:r>
          </w:p>
        </w:tc>
        <w:tc>
          <w:tcPr>
            <w:tcW w:type="dxa" w:w="3061"/>
            <w:shd w:val="clear" w:color="auto" w:fill="D9E2EC"/>
            <w:tcW w:w="3061" w:type="dxa"/>
          </w:tcPr>
          <w:p>
            <w:pPr>
              <w:jc w:val="center"/>
            </w:pPr>
            <w:r/>
            <w:r>
              <w:rPr>
                <w:rFonts w:ascii="Cambria" w:hAnsi="Cambria"/>
                <w:b w:val="0"/>
                <w:sz w:val="19"/>
              </w:rPr>
              <w:t>Demonstrates CQI effectiveness for audits.</w:t>
            </w:r>
          </w:p>
        </w:tc>
      </w:tr>
    </w:tbl>
    <w:p>
      <w:pPr>
        <w:spacing w:before="200" w:after="160"/>
      </w:pPr>
      <w:r>
        <w:rPr>
          <w:rFonts w:ascii="Cambria" w:hAnsi="Cambria"/>
          <w:b/>
          <w:color w:val="1F3A5F"/>
          <w:sz w:val="30"/>
        </w:rPr>
        <w:t>48.9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75"/>
            <w:shd w:val="clear" w:color="auto" w:fill="1F3A5F"/>
            <w:tcW w:w="3175" w:type="dxa"/>
          </w:tcPr>
          <w:p>
            <w:pPr>
              <w:jc w:val="center"/>
            </w:pPr>
            <w:r/>
            <w:r>
              <w:rPr>
                <w:rFonts w:ascii="Cambria" w:hAnsi="Cambria"/>
                <w:b/>
                <w:color w:val="FFFFFF"/>
                <w:sz w:val="22"/>
              </w:rPr>
              <w:t>Document</w:t>
            </w:r>
          </w:p>
        </w:tc>
        <w:tc>
          <w:tcPr>
            <w:tcW w:type="dxa" w:w="3742"/>
            <w:shd w:val="clear" w:color="auto" w:fill="1F3A5F"/>
            <w:tcW w:w="3742" w:type="dxa"/>
          </w:tcPr>
          <w:p>
            <w:pPr>
              <w:jc w:val="center"/>
            </w:pPr>
            <w:r/>
            <w:r>
              <w:rPr>
                <w:rFonts w:ascii="Cambria" w:hAnsi="Cambria"/>
                <w:b/>
                <w:color w:val="FFFFFF"/>
                <w:sz w:val="22"/>
              </w:rPr>
              <w:t>Purpose / Evidence Type</w:t>
            </w:r>
          </w:p>
        </w:tc>
        <w:tc>
          <w:tcPr>
            <w:tcW w:type="dxa" w:w="1134"/>
            <w:shd w:val="clear" w:color="auto" w:fill="1F3A5F"/>
            <w:tcW w:w="1134" w:type="dxa"/>
          </w:tcPr>
          <w:p>
            <w:pPr>
              <w:jc w:val="center"/>
            </w:pPr>
            <w:r/>
            <w:r>
              <w:rPr>
                <w:rFonts w:ascii="Cambria" w:hAnsi="Cambria"/>
                <w:b/>
                <w:color w:val="FFFFFF"/>
                <w:sz w:val="22"/>
              </w:rPr>
              <w:t>Included (✓)</w:t>
            </w:r>
          </w:p>
        </w:tc>
      </w:tr>
      <w:tr>
        <w:tc>
          <w:tcPr>
            <w:tcW w:type="dxa" w:w="3175"/>
            <w:tcW w:w="3175" w:type="dxa"/>
          </w:tcPr>
          <w:p>
            <w:pPr>
              <w:jc w:val="center"/>
            </w:pPr>
            <w:r/>
            <w:r>
              <w:rPr>
                <w:rFonts w:ascii="Cambria" w:hAnsi="Cambria"/>
                <w:b w:val="0"/>
                <w:sz w:val="19"/>
              </w:rPr>
              <w:t>Attendance Register (Manual / Digital Copy)</w:t>
            </w:r>
          </w:p>
        </w:tc>
        <w:tc>
          <w:tcPr>
            <w:tcW w:type="dxa" w:w="3742"/>
            <w:tcW w:w="3742" w:type="dxa"/>
          </w:tcPr>
          <w:p>
            <w:pPr>
              <w:jc w:val="center"/>
            </w:pPr>
            <w:r/>
            <w:r>
              <w:rPr>
                <w:rFonts w:ascii="Cambria" w:hAnsi="Cambria"/>
                <w:b w:val="0"/>
                <w:sz w:val="19"/>
              </w:rPr>
              <w:t>Daily record of attendance</w:t>
            </w:r>
          </w:p>
        </w:tc>
        <w:tc>
          <w:tcPr>
            <w:tcW w:type="dxa" w:w="1134"/>
            <w:tcW w:w="1134" w:type="dxa"/>
          </w:tcPr>
          <w:p>
            <w:pPr>
              <w:jc w:val="center"/>
            </w:pPr>
            <w:r/>
            <w:r>
              <w:rPr>
                <w:rFonts w:ascii="Cambria" w:hAnsi="Cambria"/>
                <w:b w:val="0"/>
                <w:sz w:val="19"/>
              </w:rPr>
              <w:t>✓</w:t>
            </w:r>
          </w:p>
        </w:tc>
      </w:tr>
      <w:tr>
        <w:tc>
          <w:tcPr>
            <w:tcW w:type="dxa" w:w="3175"/>
            <w:shd w:val="clear" w:color="auto" w:fill="D9E2EC"/>
            <w:tcW w:w="3175" w:type="dxa"/>
          </w:tcPr>
          <w:p>
            <w:pPr>
              <w:jc w:val="center"/>
            </w:pPr>
            <w:r/>
            <w:r>
              <w:rPr>
                <w:rFonts w:ascii="Cambria" w:hAnsi="Cambria"/>
                <w:b w:val="0"/>
                <w:sz w:val="19"/>
              </w:rPr>
              <w:t>Monthly Attendance Summary</w:t>
            </w:r>
          </w:p>
        </w:tc>
        <w:tc>
          <w:tcPr>
            <w:tcW w:type="dxa" w:w="3742"/>
            <w:shd w:val="clear" w:color="auto" w:fill="D9E2EC"/>
            <w:tcW w:w="3742" w:type="dxa"/>
          </w:tcPr>
          <w:p>
            <w:pPr>
              <w:jc w:val="center"/>
            </w:pPr>
            <w:r/>
            <w:r>
              <w:rPr>
                <w:rFonts w:ascii="Cambria" w:hAnsi="Cambria"/>
                <w:b w:val="0"/>
                <w:sz w:val="19"/>
              </w:rPr>
              <w:t>Used for mid-semester review</w:t>
            </w:r>
          </w:p>
        </w:tc>
        <w:tc>
          <w:tcPr>
            <w:tcW w:type="dxa" w:w="1134"/>
            <w:shd w:val="clear" w:color="auto" w:fill="D9E2EC"/>
            <w:tcW w:w="1134" w:type="dxa"/>
          </w:tcPr>
          <w:p>
            <w:pPr>
              <w:jc w:val="center"/>
            </w:pPr>
            <w:r/>
            <w:r>
              <w:rPr>
                <w:rFonts w:ascii="Cambria" w:hAnsi="Cambria"/>
                <w:b w:val="0"/>
                <w:sz w:val="19"/>
              </w:rPr>
              <w:t>✓</w:t>
            </w:r>
          </w:p>
        </w:tc>
      </w:tr>
      <w:tr>
        <w:tc>
          <w:tcPr>
            <w:tcW w:type="dxa" w:w="3175"/>
            <w:tcW w:w="3175" w:type="dxa"/>
          </w:tcPr>
          <w:p>
            <w:pPr>
              <w:jc w:val="center"/>
            </w:pPr>
            <w:r/>
            <w:r>
              <w:rPr>
                <w:rFonts w:ascii="Cambria" w:hAnsi="Cambria"/>
                <w:b w:val="0"/>
                <w:sz w:val="19"/>
              </w:rPr>
              <w:t>List of Defaulters (&lt;75%)</w:t>
            </w:r>
          </w:p>
        </w:tc>
        <w:tc>
          <w:tcPr>
            <w:tcW w:type="dxa" w:w="3742"/>
            <w:tcW w:w="3742" w:type="dxa"/>
          </w:tcPr>
          <w:p>
            <w:pPr>
              <w:jc w:val="center"/>
            </w:pPr>
            <w:r/>
            <w:r>
              <w:rPr>
                <w:rFonts w:ascii="Cambria" w:hAnsi="Cambria"/>
                <w:b w:val="0"/>
                <w:sz w:val="19"/>
              </w:rPr>
              <w:t>Basis for counselling and parent communication</w:t>
            </w:r>
          </w:p>
        </w:tc>
        <w:tc>
          <w:tcPr>
            <w:tcW w:type="dxa" w:w="1134"/>
            <w:tcW w:w="1134" w:type="dxa"/>
          </w:tcPr>
          <w:p>
            <w:pPr>
              <w:jc w:val="center"/>
            </w:pPr>
            <w:r/>
            <w:r>
              <w:rPr>
                <w:rFonts w:ascii="Cambria" w:hAnsi="Cambria"/>
                <w:b w:val="0"/>
                <w:sz w:val="19"/>
              </w:rPr>
              <w:t>✓</w:t>
            </w:r>
          </w:p>
        </w:tc>
      </w:tr>
      <w:tr>
        <w:tc>
          <w:tcPr>
            <w:tcW w:type="dxa" w:w="3175"/>
            <w:shd w:val="clear" w:color="auto" w:fill="D9E2EC"/>
            <w:tcW w:w="3175" w:type="dxa"/>
          </w:tcPr>
          <w:p>
            <w:pPr>
              <w:jc w:val="center"/>
            </w:pPr>
            <w:r/>
            <w:r>
              <w:rPr>
                <w:rFonts w:ascii="Cambria" w:hAnsi="Cambria"/>
                <w:b w:val="0"/>
                <w:sz w:val="19"/>
              </w:rPr>
              <w:t>Counselling Reports &amp; Emails</w:t>
            </w:r>
          </w:p>
        </w:tc>
        <w:tc>
          <w:tcPr>
            <w:tcW w:type="dxa" w:w="3742"/>
            <w:shd w:val="clear" w:color="auto" w:fill="D9E2EC"/>
            <w:tcW w:w="3742" w:type="dxa"/>
          </w:tcPr>
          <w:p>
            <w:pPr>
              <w:jc w:val="center"/>
            </w:pPr>
            <w:r/>
            <w:r>
              <w:rPr>
                <w:rFonts w:ascii="Cambria" w:hAnsi="Cambria"/>
                <w:b w:val="0"/>
                <w:sz w:val="19"/>
              </w:rPr>
              <w:t>Proof of corrective actions</w:t>
            </w:r>
          </w:p>
        </w:tc>
        <w:tc>
          <w:tcPr>
            <w:tcW w:type="dxa" w:w="1134"/>
            <w:shd w:val="clear" w:color="auto" w:fill="D9E2EC"/>
            <w:tcW w:w="1134" w:type="dxa"/>
          </w:tcPr>
          <w:p>
            <w:pPr>
              <w:jc w:val="center"/>
            </w:pPr>
            <w:r/>
            <w:r>
              <w:rPr>
                <w:rFonts w:ascii="Cambria" w:hAnsi="Cambria"/>
                <w:b w:val="0"/>
                <w:sz w:val="19"/>
              </w:rPr>
              <w:t>✓</w:t>
            </w:r>
          </w:p>
        </w:tc>
      </w:tr>
      <w:tr>
        <w:tc>
          <w:tcPr>
            <w:tcW w:type="dxa" w:w="3175"/>
            <w:tcW w:w="3175" w:type="dxa"/>
          </w:tcPr>
          <w:p>
            <w:pPr>
              <w:jc w:val="center"/>
            </w:pPr>
            <w:r/>
            <w:r>
              <w:rPr>
                <w:rFonts w:ascii="Cambria" w:hAnsi="Cambria"/>
                <w:b w:val="0"/>
                <w:sz w:val="19"/>
              </w:rPr>
              <w:t>Attendance–Performance Correlation Chart</w:t>
            </w:r>
          </w:p>
        </w:tc>
        <w:tc>
          <w:tcPr>
            <w:tcW w:type="dxa" w:w="3742"/>
            <w:tcW w:w="3742" w:type="dxa"/>
          </w:tcPr>
          <w:p>
            <w:pPr>
              <w:jc w:val="center"/>
            </w:pPr>
            <w:r/>
            <w:r>
              <w:rPr>
                <w:rFonts w:ascii="Cambria" w:hAnsi="Cambria"/>
                <w:b w:val="0"/>
                <w:sz w:val="19"/>
              </w:rPr>
              <w:t>Evidence for OBE analysis</w:t>
            </w:r>
          </w:p>
        </w:tc>
        <w:tc>
          <w:tcPr>
            <w:tcW w:type="dxa" w:w="1134"/>
            <w:tcW w:w="1134" w:type="dxa"/>
          </w:tcPr>
          <w:p>
            <w:pPr>
              <w:jc w:val="center"/>
            </w:pPr>
            <w:r/>
            <w:r>
              <w:rPr>
                <w:rFonts w:ascii="Cambria" w:hAnsi="Cambria"/>
                <w:b w:val="0"/>
                <w:sz w:val="19"/>
              </w:rPr>
              <w:t>✓</w:t>
            </w:r>
          </w:p>
        </w:tc>
      </w:tr>
    </w:tbl>
    <w:p>
      <w:pPr>
        <w:spacing w:before="200" w:after="160"/>
      </w:pPr>
      <w:r>
        <w:rPr>
          <w:rFonts w:ascii="Cambria" w:hAnsi="Cambria"/>
          <w:b/>
          <w:color w:val="1F3A5F"/>
          <w:sz w:val="30"/>
        </w:rPr>
        <w:t>48.10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NBA Criterion 2 (Teaching–Learning Process)</w:t>
            </w:r>
          </w:p>
        </w:tc>
        <w:tc>
          <w:tcPr>
            <w:tcW w:type="dxa" w:w="5783"/>
            <w:tcW w:w="5783" w:type="dxa"/>
          </w:tcPr>
          <w:p>
            <w:pPr>
              <w:jc w:val="center"/>
            </w:pPr>
            <w:r/>
            <w:r>
              <w:rPr>
                <w:rFonts w:ascii="Cambria" w:hAnsi="Cambria"/>
                <w:b w:val="0"/>
                <w:sz w:val="20"/>
              </w:rPr>
              <w:t>Demonstrates systematic student monitoring and academic engagement.</w:t>
            </w:r>
          </w:p>
        </w:tc>
      </w:tr>
    </w:tbl>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NAAC Criterion 2.6 (Student Performance and Learning Outcomes)</w:t>
            </w:r>
          </w:p>
        </w:tc>
        <w:tc>
          <w:tcPr>
            <w:tcW w:type="dxa" w:w="5783"/>
            <w:tcW w:w="5783" w:type="dxa"/>
          </w:tcPr>
          <w:p>
            <w:pPr>
              <w:jc w:val="center"/>
            </w:pPr>
            <w:r/>
            <w:r>
              <w:rPr>
                <w:rFonts w:ascii="Cambria" w:hAnsi="Cambria"/>
                <w:b w:val="0"/>
                <w:sz w:val="20"/>
              </w:rPr>
              <w:t>Correlates attendance with CO and PO attainment.</w:t>
            </w:r>
          </w:p>
        </w:tc>
      </w:tr>
      <w:tr>
        <w:tc>
          <w:tcPr>
            <w:tcW w:type="dxa" w:w="2835"/>
            <w:shd w:val="clear" w:color="auto" w:fill="D9E2EC"/>
            <w:tcW w:w="2835" w:type="dxa"/>
          </w:tcPr>
          <w:p>
            <w:pPr>
              <w:jc w:val="center"/>
            </w:pPr>
            <w:r/>
            <w:r>
              <w:rPr>
                <w:rFonts w:ascii="Cambria" w:hAnsi="Cambria"/>
                <w:b w:val="0"/>
                <w:sz w:val="20"/>
              </w:rPr>
              <w:t>IQAC Academic Audit</w:t>
            </w:r>
          </w:p>
        </w:tc>
        <w:tc>
          <w:tcPr>
            <w:tcW w:type="dxa" w:w="5783"/>
            <w:shd w:val="clear" w:color="auto" w:fill="D9E2EC"/>
            <w:tcW w:w="5783" w:type="dxa"/>
          </w:tcPr>
          <w:p>
            <w:pPr>
              <w:jc w:val="center"/>
            </w:pPr>
            <w:r/>
            <w:r>
              <w:rPr>
                <w:rFonts w:ascii="Cambria" w:hAnsi="Cambria"/>
                <w:b w:val="0"/>
                <w:sz w:val="20"/>
              </w:rPr>
              <w:t>Validates continuous monitoring and remedial interventions.</w:t>
            </w:r>
          </w:p>
        </w:tc>
      </w:tr>
    </w:tbl>
    <w:p>
      <w:pPr>
        <w:spacing w:before="200" w:after="160"/>
      </w:pPr>
      <w:r>
        <w:rPr>
          <w:rFonts w:ascii="Cambria" w:hAnsi="Cambria"/>
          <w:b/>
          <w:color w:val="1F3A5F"/>
          <w:sz w:val="30"/>
        </w:rPr>
        <w:t>48.11 – Best Practices</w:t>
      </w:r>
    </w:p>
    <w:p>
      <w:pPr>
        <w:pStyle w:val="ListBullet"/>
        <w:spacing w:after="60"/>
      </w:pPr>
      <w:r>
        <w:rPr>
          <w:rFonts w:ascii="Cambria" w:hAnsi="Cambria"/>
          <w:sz w:val="22"/>
        </w:rPr>
        <w:t>Maintain digital attendance records with auto-percentage calculation and conditional color coding.</w:t>
      </w:r>
    </w:p>
    <w:p>
      <w:pPr>
        <w:pStyle w:val="ListBullet"/>
        <w:spacing w:after="60"/>
      </w:pPr>
      <w:r>
        <w:rPr>
          <w:rFonts w:ascii="Cambria" w:hAnsi="Cambria"/>
          <w:sz w:val="22"/>
        </w:rPr>
        <w:t>Conduct attendance reviews twice per semester (mid and end).</w:t>
      </w:r>
    </w:p>
    <w:p>
      <w:pPr>
        <w:pStyle w:val="ListBullet"/>
        <w:spacing w:after="60"/>
      </w:pPr>
      <w:r>
        <w:rPr>
          <w:rFonts w:ascii="Cambria" w:hAnsi="Cambria"/>
          <w:sz w:val="22"/>
        </w:rPr>
        <w:t>Link attendance marks directly with internal assessment evaluation.</w:t>
      </w:r>
    </w:p>
    <w:p>
      <w:pPr>
        <w:pStyle w:val="ListBullet"/>
        <w:spacing w:after="60"/>
      </w:pPr>
      <w:r>
        <w:rPr>
          <w:rFonts w:ascii="Cambria" w:hAnsi="Cambria"/>
          <w:sz w:val="22"/>
        </w:rPr>
        <w:t>Display attendance dashboards for transparency and motivation.</w:t>
      </w:r>
    </w:p>
    <w:p>
      <w:pPr>
        <w:pStyle w:val="ListBullet"/>
        <w:spacing w:after="60"/>
      </w:pPr>
      <w:r>
        <w:rPr>
          <w:rFonts w:ascii="Cambria" w:hAnsi="Cambria"/>
          <w:sz w:val="22"/>
        </w:rPr>
        <w:t>Include peer group study sessions for students with low attendance.</w:t>
      </w:r>
    </w:p>
    <w:p>
      <w:pPr>
        <w:spacing w:before="200" w:after="160"/>
      </w:pPr>
      <w:r>
        <w:rPr>
          <w:rFonts w:ascii="Cambria" w:hAnsi="Cambria"/>
          <w:b/>
          <w:color w:val="1F3A5F"/>
          <w:sz w:val="30"/>
        </w:rPr>
        <w:t>48.12 – Example Graphical Representations (Attach in Course File)</w:t>
      </w:r>
    </w:p>
    <w:p>
      <w:pPr>
        <w:pStyle w:val="ListBullet"/>
        <w:spacing w:after="60"/>
      </w:pPr>
      <w:r>
        <w:rPr>
          <w:rFonts w:ascii="Cambria" w:hAnsi="Cambria"/>
          <w:sz w:val="22"/>
        </w:rPr>
        <w:t>Bar Chart: Number of students per attendance range.</w:t>
      </w:r>
    </w:p>
    <w:p>
      <w:pPr>
        <w:pStyle w:val="ListBullet"/>
        <w:spacing w:after="60"/>
      </w:pPr>
      <w:r>
        <w:rPr>
          <w:rFonts w:ascii="Cambria" w:hAnsi="Cambria"/>
          <w:sz w:val="22"/>
        </w:rPr>
        <w:t>Line Graph: Attendance vs. academic performance trend.</w:t>
      </w:r>
    </w:p>
    <w:p>
      <w:pPr>
        <w:pStyle w:val="ListBullet"/>
        <w:spacing w:after="60"/>
      </w:pPr>
      <w:r>
        <w:rPr>
          <w:rFonts w:ascii="Cambria" w:hAnsi="Cambria"/>
          <w:sz w:val="22"/>
        </w:rPr>
        <w:t>Pie Chart: Distribution of attendance categories.</w:t>
      </w:r>
    </w:p>
    <w:p>
      <w:pPr>
        <w:spacing w:before="200" w:after="160"/>
      </w:pPr>
      <w:r>
        <w:rPr>
          <w:rFonts w:ascii="Cambria" w:hAnsi="Cambria"/>
          <w:b/>
          <w:color w:val="1F3A5F"/>
          <w:sz w:val="30"/>
        </w:rPr>
        <w:t>Summary</w:t>
      </w:r>
    </w:p>
    <w:p>
      <w:pPr>
        <w:pStyle w:val="ListBullet"/>
        <w:spacing w:after="60"/>
      </w:pPr>
      <w:r>
        <w:rPr>
          <w:rFonts w:ascii="Cambria" w:hAnsi="Cambria"/>
          <w:sz w:val="22"/>
        </w:rPr>
        <w:t>The Students Attendance Analysis is a critical tool for ensuring academic discipline and engagement.</w:t>
      </w:r>
    </w:p>
    <w:p>
      <w:pPr>
        <w:pStyle w:val="ListBullet"/>
        <w:spacing w:after="60"/>
      </w:pPr>
      <w:r>
        <w:rPr>
          <w:rFonts w:ascii="Cambria" w:hAnsi="Cambria"/>
          <w:sz w:val="22"/>
        </w:rPr>
        <w:t>It identifies irregular students, correlates attendance with CO attainment, and supports targeted interventions like remedial classes and counselling.</w:t>
      </w:r>
    </w:p>
    <w:p>
      <w:pPr>
        <w:pStyle w:val="ListBullet"/>
        <w:spacing w:after="60"/>
      </w:pPr>
      <w:r>
        <w:rPr>
          <w:rFonts w:ascii="Cambria" w:hAnsi="Cambria"/>
          <w:sz w:val="22"/>
        </w:rPr>
        <w:t>Regular attendance is proven to have a direct positive impact on learning outcomes and program attainment.</w:t>
      </w:r>
    </w:p>
    <w:p>
      <w:pPr>
        <w:pStyle w:val="ListBullet"/>
        <w:spacing w:after="60"/>
      </w:pPr>
      <w:r>
        <w:rPr>
          <w:rFonts w:ascii="Cambria" w:hAnsi="Cambria"/>
          <w:sz w:val="22"/>
        </w:rPr>
        <w:t>This analysis demonstrates the department's commitment to student-centric learning, data-driven decision-making, and continuous quality improvement (CQI) aligned with Outcome-Based Education (OBE) principles.</w:t>
      </w:r>
    </w:p>
    <w:p>
      <w:pPr>
        <w:spacing w:before="280" w:after="160"/>
      </w:pPr>
      <w:r>
        <w:rPr>
          <w:rFonts w:ascii="Cambria" w:hAnsi="Cambria"/>
          <w:b/>
          <w:color w:val="1F3A5F"/>
          <w:sz w:val="36"/>
        </w:rPr>
        <w:t>29. Student Feedback Report with Action Taken Report (ATR)</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49</w:t>
            </w:r>
          </w:p>
        </w:tc>
        <w:tc>
          <w:tcPr>
            <w:tcW w:type="dxa" w:w="1361"/>
            <w:tcW w:w="1360" w:type="dxa"/>
          </w:tcPr>
          <w:p>
            <w:pPr>
              <w:jc w:val="center"/>
            </w:pPr>
            <w:r/>
            <w:r>
              <w:rPr>
                <w:rFonts w:ascii="Cambria" w:hAnsi="Cambria"/>
                <w:b w:val="0"/>
                <w:sz w:val="20"/>
              </w:rPr>
              <w:t>Student</w:t>
              <w:br/>
              <w:t>Feedback Report</w:t>
              <w:br/>
              <w:t>with Action</w:t>
              <w:br/>
              <w:t>Taken Report</w:t>
              <w:br/>
              <w:t>(ATR)</w:t>
            </w:r>
          </w:p>
        </w:tc>
        <w:tc>
          <w:tcPr>
            <w:tcW w:type="dxa" w:w="7257"/>
            <w:tcW w:w="7257" w:type="dxa"/>
          </w:tcPr>
          <w:p>
            <w:pPr>
              <w:jc w:val="center"/>
            </w:pPr>
            <w:r/>
            <w:r>
              <w:rPr>
                <w:rFonts w:ascii="Cambria" w:hAnsi="Cambria"/>
                <w:b w:val="0"/>
                <w:sz w:val="20"/>
              </w:rPr>
              <w:t>This section documents student feedback on the course, teaching effectiveness, and learning environment, along with corresponding actions taken (ATR) by the faculty or department to address valid suggestions. It reflects the department's commitment to continuous quality improvement (CQI) under the Outcome-Based Education (OBE) framework.</w:t>
            </w:r>
          </w:p>
        </w:tc>
      </w:tr>
    </w:tbl>
    <w:p>
      <w:pPr>
        <w:spacing w:before="200" w:after="160"/>
      </w:pPr>
      <w:r>
        <w:rPr>
          <w:rFonts w:ascii="Cambria" w:hAnsi="Cambria"/>
          <w:b/>
          <w:color w:val="1F3A5F"/>
          <w:sz w:val="30"/>
        </w:rPr>
        <w:t>49.1 – Purpose</w:t>
      </w:r>
    </w:p>
    <w:p>
      <w:pPr>
        <w:pStyle w:val="ListBullet"/>
        <w:spacing w:after="60"/>
      </w:pPr>
      <w:r>
        <w:rPr>
          <w:rFonts w:ascii="Cambria" w:hAnsi="Cambria"/>
          <w:sz w:val="22"/>
        </w:rPr>
        <w:t>To gather systematic and structured feedback from students regarding course content, pedagogy, and assessment.</w:t>
      </w:r>
    </w:p>
    <w:p>
      <w:pPr>
        <w:pStyle w:val="ListBullet"/>
        <w:spacing w:after="60"/>
      </w:pPr>
      <w:r>
        <w:rPr>
          <w:rFonts w:ascii="Cambria" w:hAnsi="Cambria"/>
          <w:sz w:val="22"/>
        </w:rPr>
        <w:t>To evaluate the effectiveness of teaching–learning processes from the learner's perspective.</w:t>
      </w:r>
    </w:p>
    <w:p>
      <w:pPr>
        <w:pStyle w:val="ListBullet"/>
        <w:spacing w:after="60"/>
      </w:pPr>
      <w:r>
        <w:rPr>
          <w:rFonts w:ascii="Cambria" w:hAnsi="Cambria"/>
          <w:sz w:val="22"/>
        </w:rPr>
        <w:t>To implement data-driven improvements in course delivery and instructional quality.</w:t>
      </w:r>
    </w:p>
    <w:p>
      <w:pPr>
        <w:pStyle w:val="ListBullet"/>
        <w:spacing w:after="60"/>
      </w:pPr>
      <w:r>
        <w:rPr>
          <w:rFonts w:ascii="Cambria" w:hAnsi="Cambria"/>
          <w:sz w:val="22"/>
        </w:rPr>
        <w:t>To provide documented evidence for NBA, NAAC, and IQAC accreditation processes.</w:t>
      </w:r>
    </w:p>
    <w:p>
      <w:pPr>
        <w:spacing w:before="200" w:after="160"/>
      </w:pPr>
      <w:r>
        <w:rPr>
          <w:rFonts w:ascii="Cambria" w:hAnsi="Cambria"/>
          <w:b/>
          <w:color w:val="1F3A5F"/>
          <w:sz w:val="30"/>
        </w:rPr>
        <w:t>49.2 – Feedback Collection Process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680"/>
            <w:shd w:val="clear" w:color="auto" w:fill="1F3A5F"/>
            <w:tcW w:w="680" w:type="dxa"/>
          </w:tcPr>
          <w:p>
            <w:pPr>
              <w:jc w:val="center"/>
            </w:pPr>
            <w:r/>
            <w:r>
              <w:rPr>
                <w:rFonts w:ascii="Cambria" w:hAnsi="Cambria"/>
                <w:b/>
                <w:color w:val="FFFFFF"/>
                <w:sz w:val="22"/>
              </w:rPr>
              <w:t>Stage</w:t>
            </w:r>
          </w:p>
        </w:tc>
        <w:tc>
          <w:tcPr>
            <w:tcW w:type="dxa" w:w="3969"/>
            <w:shd w:val="clear" w:color="auto" w:fill="1F3A5F"/>
            <w:tcW w:w="3969" w:type="dxa"/>
          </w:tcPr>
          <w:p>
            <w:pPr>
              <w:jc w:val="center"/>
            </w:pPr>
            <w:r/>
            <w:r>
              <w:rPr>
                <w:rFonts w:ascii="Cambria" w:hAnsi="Cambria"/>
                <w:b/>
                <w:color w:val="FFFFFF"/>
                <w:sz w:val="22"/>
              </w:rPr>
              <w:t>Activity</w:t>
            </w:r>
          </w:p>
        </w:tc>
        <w:tc>
          <w:tcPr>
            <w:tcW w:type="dxa" w:w="1814"/>
            <w:shd w:val="clear" w:color="auto" w:fill="1F3A5F"/>
            <w:tcW w:w="1814" w:type="dxa"/>
          </w:tcPr>
          <w:p>
            <w:pPr>
              <w:jc w:val="center"/>
            </w:pPr>
            <w:r/>
            <w:r>
              <w:rPr>
                <w:rFonts w:ascii="Cambria" w:hAnsi="Cambria"/>
                <w:b/>
                <w:color w:val="FFFFFF"/>
                <w:sz w:val="22"/>
              </w:rPr>
              <w:t>Responsible Person</w:t>
            </w:r>
          </w:p>
        </w:tc>
        <w:tc>
          <w:tcPr>
            <w:tcW w:type="dxa" w:w="1587"/>
            <w:shd w:val="clear" w:color="auto" w:fill="1F3A5F"/>
            <w:tcW w:w="1587" w:type="dxa"/>
          </w:tcPr>
          <w:p>
            <w:pPr>
              <w:jc w:val="center"/>
            </w:pPr>
            <w:r/>
            <w:r>
              <w:rPr>
                <w:rFonts w:ascii="Cambria" w:hAnsi="Cambria"/>
                <w:b/>
                <w:color w:val="FFFFFF"/>
                <w:sz w:val="22"/>
              </w:rPr>
              <w:t>Evidence / Output</w:t>
            </w:r>
          </w:p>
        </w:tc>
      </w:tr>
      <w:tr>
        <w:tc>
          <w:tcPr>
            <w:tcW w:type="dxa" w:w="680"/>
            <w:tcW w:w="680" w:type="dxa"/>
          </w:tcPr>
          <w:p>
            <w:pPr>
              <w:jc w:val="center"/>
            </w:pPr>
            <w:r/>
            <w:r>
              <w:rPr>
                <w:rFonts w:ascii="Cambria" w:hAnsi="Cambria"/>
                <w:b w:val="0"/>
                <w:sz w:val="18"/>
              </w:rPr>
              <w:t>1</w:t>
            </w:r>
          </w:p>
        </w:tc>
        <w:tc>
          <w:tcPr>
            <w:tcW w:type="dxa" w:w="3969"/>
            <w:tcW w:w="3969" w:type="dxa"/>
          </w:tcPr>
          <w:p>
            <w:pPr>
              <w:jc w:val="left"/>
            </w:pPr>
            <w:r/>
            <w:r>
              <w:rPr>
                <w:rFonts w:ascii="Cambria" w:hAnsi="Cambria"/>
                <w:b w:val="0"/>
                <w:sz w:val="18"/>
              </w:rPr>
              <w:t>Prepare structured feedback form with relevant parameters (course content, delivery, evaluation, support, etc.).</w:t>
            </w:r>
          </w:p>
        </w:tc>
        <w:tc>
          <w:tcPr>
            <w:tcW w:type="dxa" w:w="1814"/>
            <w:tcW w:w="1814" w:type="dxa"/>
          </w:tcPr>
          <w:p>
            <w:pPr>
              <w:jc w:val="center"/>
            </w:pPr>
            <w:r/>
            <w:r>
              <w:rPr>
                <w:rFonts w:ascii="Cambria" w:hAnsi="Cambria"/>
                <w:b w:val="0"/>
                <w:sz w:val="18"/>
              </w:rPr>
              <w:t>Course Instructor / HoD</w:t>
            </w:r>
          </w:p>
        </w:tc>
        <w:tc>
          <w:tcPr>
            <w:tcW w:type="dxa" w:w="1587"/>
            <w:tcW w:w="1587" w:type="dxa"/>
          </w:tcPr>
          <w:p>
            <w:pPr>
              <w:jc w:val="center"/>
            </w:pPr>
            <w:r/>
            <w:r>
              <w:rPr>
                <w:rFonts w:ascii="Cambria" w:hAnsi="Cambria"/>
                <w:b w:val="0"/>
                <w:sz w:val="18"/>
              </w:rPr>
              <w:t>Approved Feedback Form</w:t>
            </w:r>
          </w:p>
        </w:tc>
      </w:tr>
      <w:tr>
        <w:tc>
          <w:tcPr>
            <w:tcW w:type="dxa" w:w="680"/>
            <w:shd w:val="clear" w:color="auto" w:fill="D9E2EC"/>
            <w:tcW w:w="680" w:type="dxa"/>
          </w:tcPr>
          <w:p>
            <w:pPr>
              <w:jc w:val="center"/>
            </w:pPr>
            <w:r/>
            <w:r>
              <w:rPr>
                <w:rFonts w:ascii="Cambria" w:hAnsi="Cambria"/>
                <w:b w:val="0"/>
                <w:sz w:val="18"/>
              </w:rPr>
              <w:t>2</w:t>
            </w:r>
          </w:p>
        </w:tc>
        <w:tc>
          <w:tcPr>
            <w:tcW w:type="dxa" w:w="3969"/>
            <w:shd w:val="clear" w:color="auto" w:fill="D9E2EC"/>
            <w:tcW w:w="3969" w:type="dxa"/>
          </w:tcPr>
          <w:p>
            <w:pPr>
              <w:jc w:val="left"/>
            </w:pPr>
            <w:r/>
            <w:r>
              <w:rPr>
                <w:rFonts w:ascii="Cambria" w:hAnsi="Cambria"/>
                <w:b w:val="0"/>
                <w:sz w:val="18"/>
              </w:rPr>
              <w:t>Collect feedback mid-semester and end-semester through Google Forms or institutional LMS.</w:t>
            </w:r>
          </w:p>
        </w:tc>
        <w:tc>
          <w:tcPr>
            <w:tcW w:type="dxa" w:w="1814"/>
            <w:shd w:val="clear" w:color="auto" w:fill="D9E2EC"/>
            <w:tcW w:w="1814" w:type="dxa"/>
          </w:tcPr>
          <w:p>
            <w:pPr>
              <w:jc w:val="center"/>
            </w:pPr>
            <w:r/>
            <w:r>
              <w:rPr>
                <w:rFonts w:ascii="Cambria" w:hAnsi="Cambria"/>
                <w:b w:val="0"/>
                <w:sz w:val="18"/>
              </w:rPr>
              <w:t>Faculty / Department Coordinator</w:t>
            </w:r>
          </w:p>
        </w:tc>
        <w:tc>
          <w:tcPr>
            <w:tcW w:type="dxa" w:w="1587"/>
            <w:shd w:val="clear" w:color="auto" w:fill="D9E2EC"/>
            <w:tcW w:w="1587" w:type="dxa"/>
          </w:tcPr>
          <w:p>
            <w:pPr>
              <w:jc w:val="center"/>
            </w:pPr>
            <w:r/>
            <w:r>
              <w:rPr>
                <w:rFonts w:ascii="Cambria" w:hAnsi="Cambria"/>
                <w:b w:val="0"/>
                <w:sz w:val="18"/>
              </w:rPr>
              <w:t>Feedback Response Sheets</w:t>
            </w:r>
          </w:p>
        </w:tc>
      </w:tr>
      <w:tr>
        <w:tc>
          <w:tcPr>
            <w:tcW w:type="dxa" w:w="680"/>
            <w:tcW w:w="680" w:type="dxa"/>
          </w:tcPr>
          <w:p>
            <w:pPr>
              <w:jc w:val="center"/>
            </w:pPr>
            <w:r/>
            <w:r>
              <w:rPr>
                <w:rFonts w:ascii="Cambria" w:hAnsi="Cambria"/>
                <w:b w:val="0"/>
                <w:sz w:val="18"/>
              </w:rPr>
              <w:t>3</w:t>
            </w:r>
          </w:p>
        </w:tc>
        <w:tc>
          <w:tcPr>
            <w:tcW w:type="dxa" w:w="3969"/>
            <w:tcW w:w="3969" w:type="dxa"/>
          </w:tcPr>
          <w:p>
            <w:pPr>
              <w:jc w:val="left"/>
            </w:pPr>
            <w:r/>
            <w:r>
              <w:rPr>
                <w:rFonts w:ascii="Cambria" w:hAnsi="Cambria"/>
                <w:b w:val="0"/>
                <w:sz w:val="18"/>
              </w:rPr>
              <w:t>Analyze feedback quantitatively and qualitatively using average ratings and comments.</w:t>
            </w:r>
          </w:p>
        </w:tc>
        <w:tc>
          <w:tcPr>
            <w:tcW w:type="dxa" w:w="1814"/>
            <w:tcW w:w="1814" w:type="dxa"/>
          </w:tcPr>
          <w:p>
            <w:pPr>
              <w:jc w:val="center"/>
            </w:pPr>
            <w:r/>
            <w:r>
              <w:rPr>
                <w:rFonts w:ascii="Cambria" w:hAnsi="Cambria"/>
                <w:b w:val="0"/>
                <w:sz w:val="18"/>
              </w:rPr>
              <w:t>OBE Coordinator</w:t>
            </w:r>
          </w:p>
        </w:tc>
        <w:tc>
          <w:tcPr>
            <w:tcW w:type="dxa" w:w="1587"/>
            <w:tcW w:w="1587" w:type="dxa"/>
          </w:tcPr>
          <w:p>
            <w:pPr>
              <w:jc w:val="center"/>
            </w:pPr>
            <w:r/>
            <w:r>
              <w:rPr>
                <w:rFonts w:ascii="Cambria" w:hAnsi="Cambria"/>
                <w:b w:val="0"/>
                <w:sz w:val="18"/>
              </w:rPr>
              <w:t>Feedback Analysis Report</w:t>
            </w:r>
          </w:p>
        </w:tc>
      </w:tr>
      <w:tr>
        <w:tc>
          <w:tcPr>
            <w:tcW w:type="dxa" w:w="680"/>
            <w:shd w:val="clear" w:color="auto" w:fill="D9E2EC"/>
            <w:tcW w:w="680" w:type="dxa"/>
          </w:tcPr>
          <w:p>
            <w:pPr>
              <w:jc w:val="center"/>
            </w:pPr>
            <w:r/>
            <w:r>
              <w:rPr>
                <w:rFonts w:ascii="Cambria" w:hAnsi="Cambria"/>
                <w:b w:val="0"/>
                <w:sz w:val="18"/>
              </w:rPr>
              <w:t>4</w:t>
            </w:r>
          </w:p>
        </w:tc>
        <w:tc>
          <w:tcPr>
            <w:tcW w:type="dxa" w:w="3969"/>
            <w:shd w:val="clear" w:color="auto" w:fill="D9E2EC"/>
            <w:tcW w:w="3969" w:type="dxa"/>
          </w:tcPr>
          <w:p>
            <w:pPr>
              <w:jc w:val="left"/>
            </w:pPr>
            <w:r/>
            <w:r>
              <w:rPr>
                <w:rFonts w:ascii="Cambria" w:hAnsi="Cambria"/>
                <w:b w:val="0"/>
                <w:sz w:val="18"/>
              </w:rPr>
              <w:t>Prepare ATR (Action Taken Report) for low-rated aspects or recurring issues.</w:t>
            </w:r>
          </w:p>
        </w:tc>
        <w:tc>
          <w:tcPr>
            <w:tcW w:type="dxa" w:w="1814"/>
            <w:shd w:val="clear" w:color="auto" w:fill="D9E2EC"/>
            <w:tcW w:w="1814" w:type="dxa"/>
          </w:tcPr>
          <w:p>
            <w:pPr>
              <w:jc w:val="center"/>
            </w:pPr>
            <w:r/>
            <w:r>
              <w:rPr>
                <w:rFonts w:ascii="Cambria" w:hAnsi="Cambria"/>
                <w:b w:val="0"/>
                <w:sz w:val="18"/>
              </w:rPr>
              <w:t>Faculty / HoD</w:t>
            </w:r>
          </w:p>
        </w:tc>
        <w:tc>
          <w:tcPr>
            <w:tcW w:type="dxa" w:w="1587"/>
            <w:shd w:val="clear" w:color="auto" w:fill="D9E2EC"/>
            <w:tcW w:w="1587" w:type="dxa"/>
          </w:tcPr>
          <w:p>
            <w:pPr>
              <w:jc w:val="center"/>
            </w:pPr>
            <w:r/>
            <w:r>
              <w:rPr>
                <w:rFonts w:ascii="Cambria" w:hAnsi="Cambria"/>
                <w:b w:val="0"/>
                <w:sz w:val="18"/>
              </w:rPr>
              <w:t>ATR Document</w:t>
            </w:r>
          </w:p>
        </w:tc>
      </w:tr>
      <w:tr>
        <w:tc>
          <w:tcPr>
            <w:tcW w:type="dxa" w:w="680"/>
            <w:tcW w:w="680" w:type="dxa"/>
          </w:tcPr>
          <w:p>
            <w:pPr>
              <w:jc w:val="center"/>
            </w:pPr>
            <w:r/>
            <w:r>
              <w:rPr>
                <w:rFonts w:ascii="Cambria" w:hAnsi="Cambria"/>
                <w:b w:val="0"/>
                <w:sz w:val="18"/>
              </w:rPr>
              <w:t>5</w:t>
            </w:r>
          </w:p>
        </w:tc>
        <w:tc>
          <w:tcPr>
            <w:tcW w:type="dxa" w:w="3969"/>
            <w:tcW w:w="3969" w:type="dxa"/>
          </w:tcPr>
          <w:p>
            <w:pPr>
              <w:jc w:val="left"/>
            </w:pPr>
            <w:r/>
            <w:r>
              <w:rPr>
                <w:rFonts w:ascii="Cambria" w:hAnsi="Cambria"/>
                <w:b w:val="0"/>
                <w:sz w:val="18"/>
              </w:rPr>
              <w:t>Present findings during Department Advisory Board (DAB) or IQAC meetings.</w:t>
            </w:r>
          </w:p>
        </w:tc>
        <w:tc>
          <w:tcPr>
            <w:tcW w:type="dxa" w:w="1814"/>
            <w:tcW w:w="1814" w:type="dxa"/>
          </w:tcPr>
          <w:p>
            <w:pPr>
              <w:jc w:val="center"/>
            </w:pPr>
            <w:r/>
            <w:r>
              <w:rPr>
                <w:rFonts w:ascii="Cambria" w:hAnsi="Cambria"/>
                <w:b w:val="0"/>
                <w:sz w:val="18"/>
              </w:rPr>
              <w:t>HoD / IQAC</w:t>
            </w:r>
          </w:p>
        </w:tc>
        <w:tc>
          <w:tcPr>
            <w:tcW w:type="dxa" w:w="1587"/>
            <w:tcW w:w="1587" w:type="dxa"/>
          </w:tcPr>
          <w:p>
            <w:pPr>
              <w:jc w:val="center"/>
            </w:pPr>
            <w:r/>
            <w:r>
              <w:rPr>
                <w:rFonts w:ascii="Cambria" w:hAnsi="Cambria"/>
                <w:b w:val="0"/>
                <w:sz w:val="18"/>
              </w:rPr>
              <w:t>Minutes of Meeting</w:t>
            </w:r>
          </w:p>
        </w:tc>
      </w:tr>
    </w:tbl>
    <w:p>
      <w:pPr>
        <w:jc w:val="both"/>
      </w:pPr>
      <w:r>
        <w:rPr>
          <w:rFonts w:ascii="Cambria" w:hAnsi="Cambria"/>
          <w:b w:val="0"/>
          <w:i/>
          <w:sz w:val="22"/>
        </w:rPr>
        <w:t>Feedback forms should maintain anonymity to ensure honest responses.</w:t>
      </w:r>
    </w:p>
    <w:p>
      <w:pPr>
        <w:spacing w:before="200" w:after="160"/>
      </w:pPr>
      <w:r>
        <w:rPr>
          <w:rFonts w:ascii="Cambria" w:hAnsi="Cambria"/>
          <w:b/>
          <w:color w:val="1F3A5F"/>
          <w:sz w:val="30"/>
        </w:rPr>
        <w:t>49.3 – Sample Student Feedback Form Parameters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567"/>
            <w:shd w:val="clear" w:color="auto" w:fill="1F3A5F"/>
            <w:tcW w:w="567" w:type="dxa"/>
          </w:tcPr>
          <w:p>
            <w:pPr>
              <w:jc w:val="center"/>
            </w:pPr>
            <w:r/>
            <w:r>
              <w:rPr>
                <w:rFonts w:ascii="Cambria" w:hAnsi="Cambria"/>
                <w:b/>
                <w:color w:val="FFFFFF"/>
                <w:sz w:val="22"/>
              </w:rPr>
              <w:t>S.No.</w:t>
            </w:r>
          </w:p>
        </w:tc>
        <w:tc>
          <w:tcPr>
            <w:tcW w:type="dxa" w:w="6123"/>
            <w:shd w:val="clear" w:color="auto" w:fill="1F3A5F"/>
            <w:tcW w:w="6123" w:type="dxa"/>
          </w:tcPr>
          <w:p>
            <w:pPr>
              <w:jc w:val="center"/>
            </w:pPr>
            <w:r/>
            <w:r>
              <w:rPr>
                <w:rFonts w:ascii="Cambria" w:hAnsi="Cambria"/>
                <w:b/>
                <w:color w:val="FFFFFF"/>
                <w:sz w:val="22"/>
              </w:rPr>
              <w:t>Parameter</w:t>
            </w:r>
          </w:p>
        </w:tc>
        <w:tc>
          <w:tcPr>
            <w:tcW w:type="dxa" w:w="1928"/>
            <w:shd w:val="clear" w:color="auto" w:fill="1F3A5F"/>
            <w:tcW w:w="1927" w:type="dxa"/>
          </w:tcPr>
          <w:p>
            <w:pPr>
              <w:jc w:val="center"/>
            </w:pPr>
            <w:r/>
            <w:r>
              <w:rPr>
                <w:rFonts w:ascii="Cambria" w:hAnsi="Cambria"/>
                <w:b/>
                <w:color w:val="FFFFFF"/>
                <w:sz w:val="22"/>
              </w:rPr>
              <w:t>Scale</w:t>
            </w:r>
          </w:p>
        </w:tc>
      </w:tr>
      <w:tr>
        <w:tc>
          <w:tcPr>
            <w:tcW w:type="dxa" w:w="567"/>
            <w:tcW w:w="567" w:type="dxa"/>
          </w:tcPr>
          <w:p>
            <w:pPr>
              <w:jc w:val="center"/>
            </w:pPr>
            <w:r/>
            <w:r>
              <w:rPr>
                <w:rFonts w:ascii="Cambria" w:hAnsi="Cambria"/>
                <w:b w:val="0"/>
                <w:sz w:val="19"/>
              </w:rPr>
              <w:t>1</w:t>
            </w:r>
          </w:p>
        </w:tc>
        <w:tc>
          <w:tcPr>
            <w:tcW w:type="dxa" w:w="6123"/>
            <w:tcW w:w="6123" w:type="dxa"/>
          </w:tcPr>
          <w:p>
            <w:pPr>
              <w:jc w:val="center"/>
            </w:pPr>
            <w:r/>
            <w:r>
              <w:rPr>
                <w:rFonts w:ascii="Cambria" w:hAnsi="Cambria"/>
                <w:b w:val="0"/>
                <w:sz w:val="19"/>
              </w:rPr>
              <w:t>Clarity and relevance of course objectives</w:t>
            </w:r>
          </w:p>
        </w:tc>
        <w:tc>
          <w:tcPr>
            <w:tcW w:type="dxa" w:w="1928"/>
            <w:tcW w:w="1927" w:type="dxa"/>
          </w:tcPr>
          <w:p>
            <w:pPr>
              <w:jc w:val="center"/>
            </w:pPr>
            <w:r/>
            <w:r>
              <w:rPr>
                <w:rFonts w:ascii="Cambria" w:hAnsi="Cambria"/>
                <w:b w:val="0"/>
                <w:sz w:val="19"/>
              </w:rPr>
              <w:t>1–5 (1 = Poor, 5 = Excellent)</w:t>
            </w:r>
          </w:p>
        </w:tc>
      </w:tr>
      <w:tr>
        <w:tc>
          <w:tcPr>
            <w:tcW w:type="dxa" w:w="567"/>
            <w:shd w:val="clear" w:color="auto" w:fill="D9E2EC"/>
            <w:tcW w:w="567" w:type="dxa"/>
          </w:tcPr>
          <w:p>
            <w:pPr>
              <w:jc w:val="center"/>
            </w:pPr>
            <w:r/>
            <w:r>
              <w:rPr>
                <w:rFonts w:ascii="Cambria" w:hAnsi="Cambria"/>
                <w:b w:val="0"/>
                <w:sz w:val="19"/>
              </w:rPr>
              <w:t>2</w:t>
            </w:r>
          </w:p>
        </w:tc>
        <w:tc>
          <w:tcPr>
            <w:tcW w:type="dxa" w:w="6123"/>
            <w:shd w:val="clear" w:color="auto" w:fill="D9E2EC"/>
            <w:tcW w:w="6123" w:type="dxa"/>
          </w:tcPr>
          <w:p>
            <w:pPr>
              <w:jc w:val="center"/>
            </w:pPr>
            <w:r/>
            <w:r>
              <w:rPr>
                <w:rFonts w:ascii="Cambria" w:hAnsi="Cambria"/>
                <w:b w:val="0"/>
                <w:sz w:val="19"/>
              </w:rPr>
              <w:t>Availability and quality of course materials (notes, LMS uploads)</w:t>
            </w:r>
          </w:p>
        </w:tc>
        <w:tc>
          <w:tcPr>
            <w:tcW w:type="dxa" w:w="1928"/>
            <w:shd w:val="clear" w:color="auto" w:fill="D9E2EC"/>
            <w:tcW w:w="1927" w:type="dxa"/>
          </w:tcPr>
          <w:p>
            <w:pPr>
              <w:jc w:val="center"/>
            </w:pPr>
            <w:r/>
            <w:r>
              <w:rPr>
                <w:rFonts w:ascii="Cambria" w:hAnsi="Cambria"/>
                <w:b w:val="0"/>
                <w:sz w:val="19"/>
              </w:rPr>
              <w:t>1–5</w:t>
            </w:r>
          </w:p>
        </w:tc>
      </w:tr>
      <w:tr>
        <w:tc>
          <w:tcPr>
            <w:tcW w:type="dxa" w:w="567"/>
            <w:tcW w:w="567" w:type="dxa"/>
          </w:tcPr>
          <w:p>
            <w:pPr>
              <w:jc w:val="center"/>
            </w:pPr>
            <w:r/>
            <w:r>
              <w:rPr>
                <w:rFonts w:ascii="Cambria" w:hAnsi="Cambria"/>
                <w:b w:val="0"/>
                <w:sz w:val="19"/>
              </w:rPr>
              <w:t>3</w:t>
            </w:r>
          </w:p>
        </w:tc>
        <w:tc>
          <w:tcPr>
            <w:tcW w:type="dxa" w:w="6123"/>
            <w:tcW w:w="6123" w:type="dxa"/>
          </w:tcPr>
          <w:p>
            <w:pPr>
              <w:jc w:val="center"/>
            </w:pPr>
            <w:r/>
            <w:r>
              <w:rPr>
                <w:rFonts w:ascii="Cambria" w:hAnsi="Cambria"/>
                <w:b w:val="0"/>
                <w:sz w:val="19"/>
              </w:rPr>
              <w:t>Teaching methodology and class interaction</w:t>
            </w:r>
          </w:p>
        </w:tc>
        <w:tc>
          <w:tcPr>
            <w:tcW w:type="dxa" w:w="1928"/>
            <w:tcW w:w="1927" w:type="dxa"/>
          </w:tcPr>
          <w:p>
            <w:pPr>
              <w:jc w:val="center"/>
            </w:pPr>
            <w:r/>
            <w:r>
              <w:rPr>
                <w:rFonts w:ascii="Cambria" w:hAnsi="Cambria"/>
                <w:b w:val="0"/>
                <w:sz w:val="19"/>
              </w:rPr>
              <w:t>1–5</w:t>
            </w:r>
          </w:p>
        </w:tc>
      </w:tr>
      <w:tr>
        <w:tc>
          <w:tcPr>
            <w:tcW w:type="dxa" w:w="567"/>
            <w:shd w:val="clear" w:color="auto" w:fill="D9E2EC"/>
            <w:tcW w:w="567" w:type="dxa"/>
          </w:tcPr>
          <w:p>
            <w:pPr>
              <w:jc w:val="center"/>
            </w:pPr>
            <w:r/>
            <w:r>
              <w:rPr>
                <w:rFonts w:ascii="Cambria" w:hAnsi="Cambria"/>
                <w:b w:val="0"/>
                <w:sz w:val="19"/>
              </w:rPr>
              <w:t>4</w:t>
            </w:r>
          </w:p>
        </w:tc>
        <w:tc>
          <w:tcPr>
            <w:tcW w:type="dxa" w:w="6123"/>
            <w:shd w:val="clear" w:color="auto" w:fill="D9E2EC"/>
            <w:tcW w:w="6123" w:type="dxa"/>
          </w:tcPr>
          <w:p>
            <w:pPr>
              <w:jc w:val="center"/>
            </w:pPr>
            <w:r/>
            <w:r>
              <w:rPr>
                <w:rFonts w:ascii="Cambria" w:hAnsi="Cambria"/>
                <w:b w:val="0"/>
                <w:sz w:val="19"/>
              </w:rPr>
              <w:t>Use of ICT tools (presentations, simulations, videos)</w:t>
            </w:r>
          </w:p>
        </w:tc>
        <w:tc>
          <w:tcPr>
            <w:tcW w:type="dxa" w:w="1928"/>
            <w:shd w:val="clear" w:color="auto" w:fill="D9E2EC"/>
            <w:tcW w:w="1927" w:type="dxa"/>
          </w:tcPr>
          <w:p>
            <w:pPr>
              <w:jc w:val="center"/>
            </w:pPr>
            <w:r/>
            <w:r>
              <w:rPr>
                <w:rFonts w:ascii="Cambria" w:hAnsi="Cambria"/>
                <w:b w:val="0"/>
                <w:sz w:val="19"/>
              </w:rPr>
              <w:t>1–5</w:t>
            </w:r>
          </w:p>
        </w:tc>
      </w:tr>
      <w:tr>
        <w:tc>
          <w:tcPr>
            <w:tcW w:type="dxa" w:w="567"/>
            <w:tcW w:w="567" w:type="dxa"/>
          </w:tcPr>
          <w:p>
            <w:pPr>
              <w:jc w:val="center"/>
            </w:pPr>
            <w:r/>
            <w:r>
              <w:rPr>
                <w:rFonts w:ascii="Cambria" w:hAnsi="Cambria"/>
                <w:b w:val="0"/>
                <w:sz w:val="19"/>
              </w:rPr>
              <w:t>5</w:t>
            </w:r>
          </w:p>
        </w:tc>
        <w:tc>
          <w:tcPr>
            <w:tcW w:type="dxa" w:w="6123"/>
            <w:tcW w:w="6123" w:type="dxa"/>
          </w:tcPr>
          <w:p>
            <w:pPr>
              <w:jc w:val="center"/>
            </w:pPr>
            <w:r/>
            <w:r>
              <w:rPr>
                <w:rFonts w:ascii="Cambria" w:hAnsi="Cambria"/>
                <w:b w:val="0"/>
                <w:sz w:val="19"/>
              </w:rPr>
              <w:t>Timely completion of syllabus</w:t>
            </w:r>
          </w:p>
        </w:tc>
        <w:tc>
          <w:tcPr>
            <w:tcW w:type="dxa" w:w="1928"/>
            <w:tcW w:w="1927" w:type="dxa"/>
          </w:tcPr>
          <w:p>
            <w:pPr>
              <w:jc w:val="center"/>
            </w:pPr>
            <w:r/>
            <w:r>
              <w:rPr>
                <w:rFonts w:ascii="Cambria" w:hAnsi="Cambria"/>
                <w:b w:val="0"/>
                <w:sz w:val="19"/>
              </w:rPr>
              <w:t>1–5</w:t>
            </w:r>
          </w:p>
        </w:tc>
      </w:tr>
      <w:tr>
        <w:tc>
          <w:tcPr>
            <w:tcW w:type="dxa" w:w="567"/>
            <w:shd w:val="clear" w:color="auto" w:fill="D9E2EC"/>
            <w:tcW w:w="567" w:type="dxa"/>
          </w:tcPr>
          <w:p>
            <w:pPr>
              <w:jc w:val="center"/>
            </w:pPr>
            <w:r/>
            <w:r>
              <w:rPr>
                <w:rFonts w:ascii="Cambria" w:hAnsi="Cambria"/>
                <w:b w:val="0"/>
                <w:sz w:val="19"/>
              </w:rPr>
              <w:t>6</w:t>
            </w:r>
          </w:p>
        </w:tc>
        <w:tc>
          <w:tcPr>
            <w:tcW w:type="dxa" w:w="6123"/>
            <w:shd w:val="clear" w:color="auto" w:fill="D9E2EC"/>
            <w:tcW w:w="6123" w:type="dxa"/>
          </w:tcPr>
          <w:p>
            <w:pPr>
              <w:jc w:val="center"/>
            </w:pPr>
            <w:r/>
            <w:r>
              <w:rPr>
                <w:rFonts w:ascii="Cambria" w:hAnsi="Cambria"/>
                <w:b w:val="0"/>
                <w:sz w:val="19"/>
              </w:rPr>
              <w:t>Fairness and transparency in internal assessments</w:t>
            </w:r>
          </w:p>
        </w:tc>
        <w:tc>
          <w:tcPr>
            <w:tcW w:type="dxa" w:w="1928"/>
            <w:shd w:val="clear" w:color="auto" w:fill="D9E2EC"/>
            <w:tcW w:w="1927" w:type="dxa"/>
          </w:tcPr>
          <w:p>
            <w:pPr>
              <w:jc w:val="center"/>
            </w:pPr>
            <w:r/>
            <w:r>
              <w:rPr>
                <w:rFonts w:ascii="Cambria" w:hAnsi="Cambria"/>
                <w:b w:val="0"/>
                <w:sz w:val="19"/>
              </w:rPr>
              <w:t>1–5</w:t>
            </w:r>
          </w:p>
        </w:tc>
      </w:tr>
    </w:tbl>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567"/>
            <w:shd w:val="clear" w:color="auto" w:fill="1F3A5F"/>
            <w:tcW w:w="567" w:type="dxa"/>
          </w:tcPr>
          <w:p>
            <w:pPr>
              <w:jc w:val="center"/>
            </w:pPr>
            <w:r/>
            <w:r>
              <w:rPr>
                <w:rFonts w:ascii="Cambria" w:hAnsi="Cambria"/>
                <w:b/>
                <w:color w:val="FFFFFF"/>
                <w:sz w:val="22"/>
              </w:rPr>
              <w:t>S.No.</w:t>
            </w:r>
          </w:p>
        </w:tc>
        <w:tc>
          <w:tcPr>
            <w:tcW w:type="dxa" w:w="6123"/>
            <w:shd w:val="clear" w:color="auto" w:fill="1F3A5F"/>
            <w:tcW w:w="6123" w:type="dxa"/>
          </w:tcPr>
          <w:p>
            <w:pPr>
              <w:jc w:val="center"/>
            </w:pPr>
            <w:r/>
            <w:r>
              <w:rPr>
                <w:rFonts w:ascii="Cambria" w:hAnsi="Cambria"/>
                <w:b/>
                <w:color w:val="FFFFFF"/>
                <w:sz w:val="22"/>
              </w:rPr>
              <w:t>Parameter</w:t>
            </w:r>
          </w:p>
        </w:tc>
        <w:tc>
          <w:tcPr>
            <w:tcW w:type="dxa" w:w="1928"/>
            <w:shd w:val="clear" w:color="auto" w:fill="1F3A5F"/>
            <w:tcW w:w="1927" w:type="dxa"/>
          </w:tcPr>
          <w:p>
            <w:pPr>
              <w:jc w:val="center"/>
            </w:pPr>
            <w:r/>
            <w:r>
              <w:rPr>
                <w:rFonts w:ascii="Cambria" w:hAnsi="Cambria"/>
                <w:b/>
                <w:color w:val="FFFFFF"/>
                <w:sz w:val="22"/>
              </w:rPr>
              <w:t>Scale</w:t>
            </w:r>
          </w:p>
        </w:tc>
      </w:tr>
      <w:tr>
        <w:tc>
          <w:tcPr>
            <w:tcW w:type="dxa" w:w="567"/>
            <w:tcW w:w="567" w:type="dxa"/>
          </w:tcPr>
          <w:p>
            <w:pPr>
              <w:jc w:val="center"/>
            </w:pPr>
            <w:r/>
            <w:r>
              <w:rPr>
                <w:rFonts w:ascii="Cambria" w:hAnsi="Cambria"/>
                <w:b w:val="0"/>
                <w:sz w:val="19"/>
              </w:rPr>
              <w:t>7</w:t>
            </w:r>
          </w:p>
        </w:tc>
        <w:tc>
          <w:tcPr>
            <w:tcW w:type="dxa" w:w="6123"/>
            <w:tcW w:w="6123" w:type="dxa"/>
          </w:tcPr>
          <w:p>
            <w:pPr>
              <w:jc w:val="center"/>
            </w:pPr>
            <w:r/>
            <w:r>
              <w:rPr>
                <w:rFonts w:ascii="Cambria" w:hAnsi="Cambria"/>
                <w:b w:val="0"/>
                <w:sz w:val="19"/>
              </w:rPr>
              <w:t>Opportunity for queries and discussions</w:t>
            </w:r>
          </w:p>
        </w:tc>
        <w:tc>
          <w:tcPr>
            <w:tcW w:type="dxa" w:w="1928"/>
            <w:tcW w:w="1927" w:type="dxa"/>
          </w:tcPr>
          <w:p>
            <w:pPr>
              <w:jc w:val="center"/>
            </w:pPr>
            <w:r/>
            <w:r>
              <w:rPr>
                <w:rFonts w:ascii="Cambria" w:hAnsi="Cambria"/>
                <w:b w:val="0"/>
                <w:sz w:val="19"/>
              </w:rPr>
              <w:t>1–5</w:t>
            </w:r>
          </w:p>
        </w:tc>
      </w:tr>
      <w:tr>
        <w:tc>
          <w:tcPr>
            <w:tcW w:type="dxa" w:w="567"/>
            <w:shd w:val="clear" w:color="auto" w:fill="D9E2EC"/>
            <w:tcW w:w="567" w:type="dxa"/>
          </w:tcPr>
          <w:p>
            <w:pPr>
              <w:jc w:val="center"/>
            </w:pPr>
            <w:r/>
            <w:r>
              <w:rPr>
                <w:rFonts w:ascii="Cambria" w:hAnsi="Cambria"/>
                <w:b w:val="0"/>
                <w:sz w:val="19"/>
              </w:rPr>
              <w:t>8</w:t>
            </w:r>
          </w:p>
        </w:tc>
        <w:tc>
          <w:tcPr>
            <w:tcW w:type="dxa" w:w="6123"/>
            <w:shd w:val="clear" w:color="auto" w:fill="D9E2EC"/>
            <w:tcW w:w="6123" w:type="dxa"/>
          </w:tcPr>
          <w:p>
            <w:pPr>
              <w:jc w:val="center"/>
            </w:pPr>
            <w:r/>
            <w:r>
              <w:rPr>
                <w:rFonts w:ascii="Cambria" w:hAnsi="Cambria"/>
                <w:b w:val="0"/>
                <w:sz w:val="19"/>
              </w:rPr>
              <w:t>Support for remedial and advanced learners</w:t>
            </w:r>
          </w:p>
        </w:tc>
        <w:tc>
          <w:tcPr>
            <w:tcW w:type="dxa" w:w="1928"/>
            <w:shd w:val="clear" w:color="auto" w:fill="D9E2EC"/>
            <w:tcW w:w="1927" w:type="dxa"/>
          </w:tcPr>
          <w:p>
            <w:pPr>
              <w:jc w:val="center"/>
            </w:pPr>
            <w:r/>
            <w:r>
              <w:rPr>
                <w:rFonts w:ascii="Cambria" w:hAnsi="Cambria"/>
                <w:b w:val="0"/>
                <w:sz w:val="19"/>
              </w:rPr>
              <w:t>1–5</w:t>
            </w:r>
          </w:p>
        </w:tc>
      </w:tr>
      <w:tr>
        <w:tc>
          <w:tcPr>
            <w:tcW w:type="dxa" w:w="567"/>
            <w:tcW w:w="567" w:type="dxa"/>
          </w:tcPr>
          <w:p>
            <w:pPr>
              <w:jc w:val="center"/>
            </w:pPr>
            <w:r/>
            <w:r>
              <w:rPr>
                <w:rFonts w:ascii="Cambria" w:hAnsi="Cambria"/>
                <w:b w:val="0"/>
                <w:sz w:val="19"/>
              </w:rPr>
              <w:t>9</w:t>
            </w:r>
          </w:p>
        </w:tc>
        <w:tc>
          <w:tcPr>
            <w:tcW w:type="dxa" w:w="6123"/>
            <w:tcW w:w="6123" w:type="dxa"/>
          </w:tcPr>
          <w:p>
            <w:pPr>
              <w:jc w:val="center"/>
            </w:pPr>
            <w:r/>
            <w:r>
              <w:rPr>
                <w:rFonts w:ascii="Cambria" w:hAnsi="Cambria"/>
                <w:b w:val="0"/>
                <w:sz w:val="19"/>
              </w:rPr>
              <w:t>Relevance of course to real-world applications</w:t>
            </w:r>
          </w:p>
        </w:tc>
        <w:tc>
          <w:tcPr>
            <w:tcW w:type="dxa" w:w="1928"/>
            <w:tcW w:w="1927" w:type="dxa"/>
          </w:tcPr>
          <w:p>
            <w:pPr>
              <w:jc w:val="center"/>
            </w:pPr>
            <w:r/>
            <w:r>
              <w:rPr>
                <w:rFonts w:ascii="Cambria" w:hAnsi="Cambria"/>
                <w:b w:val="0"/>
                <w:sz w:val="19"/>
              </w:rPr>
              <w:t>1–5</w:t>
            </w:r>
          </w:p>
        </w:tc>
      </w:tr>
      <w:tr>
        <w:tc>
          <w:tcPr>
            <w:tcW w:type="dxa" w:w="567"/>
            <w:shd w:val="clear" w:color="auto" w:fill="D9E2EC"/>
            <w:tcW w:w="567" w:type="dxa"/>
          </w:tcPr>
          <w:p>
            <w:pPr>
              <w:jc w:val="center"/>
            </w:pPr>
            <w:r/>
            <w:r>
              <w:rPr>
                <w:rFonts w:ascii="Cambria" w:hAnsi="Cambria"/>
                <w:b w:val="0"/>
                <w:sz w:val="19"/>
              </w:rPr>
              <w:t>10</w:t>
            </w:r>
          </w:p>
        </w:tc>
        <w:tc>
          <w:tcPr>
            <w:tcW w:type="dxa" w:w="6123"/>
            <w:shd w:val="clear" w:color="auto" w:fill="D9E2EC"/>
            <w:tcW w:w="6123" w:type="dxa"/>
          </w:tcPr>
          <w:p>
            <w:pPr>
              <w:jc w:val="center"/>
            </w:pPr>
            <w:r/>
            <w:r>
              <w:rPr>
                <w:rFonts w:ascii="Cambria" w:hAnsi="Cambria"/>
                <w:b w:val="0"/>
                <w:sz w:val="19"/>
              </w:rPr>
              <w:t>Overall satisfaction with the course</w:t>
            </w:r>
          </w:p>
        </w:tc>
        <w:tc>
          <w:tcPr>
            <w:tcW w:type="dxa" w:w="1928"/>
            <w:shd w:val="clear" w:color="auto" w:fill="D9E2EC"/>
            <w:tcW w:w="1927" w:type="dxa"/>
          </w:tcPr>
          <w:p>
            <w:pPr>
              <w:jc w:val="center"/>
            </w:pPr>
            <w:r/>
            <w:r>
              <w:rPr>
                <w:rFonts w:ascii="Cambria" w:hAnsi="Cambria"/>
                <w:b w:val="0"/>
                <w:sz w:val="19"/>
              </w:rPr>
              <w:t>1–5</w:t>
            </w:r>
          </w:p>
        </w:tc>
      </w:tr>
    </w:tbl>
    <w:p>
      <w:pPr>
        <w:spacing w:before="200" w:after="160"/>
      </w:pPr>
      <w:r>
        <w:rPr>
          <w:rFonts w:ascii="Cambria" w:hAnsi="Cambria"/>
          <w:b/>
          <w:color w:val="1F3A5F"/>
          <w:sz w:val="30"/>
        </w:rPr>
        <w:t>49.4 – Sample Feedback Analysis (Course: ECE501 – Digital Communication)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Parameter</w:t>
            </w:r>
          </w:p>
        </w:tc>
        <w:tc>
          <w:tcPr>
            <w:tcW w:type="dxa" w:w="1361"/>
            <w:shd w:val="clear" w:color="auto" w:fill="1F3A5F"/>
            <w:tcW w:w="1360" w:type="dxa"/>
          </w:tcPr>
          <w:p>
            <w:pPr>
              <w:jc w:val="center"/>
            </w:pPr>
            <w:r/>
            <w:r>
              <w:rPr>
                <w:rFonts w:ascii="Cambria" w:hAnsi="Cambria"/>
                <w:b/>
                <w:color w:val="FFFFFF"/>
                <w:sz w:val="22"/>
              </w:rPr>
              <w:t>Average Rating (Out of 5)</w:t>
            </w:r>
          </w:p>
        </w:tc>
        <w:tc>
          <w:tcPr>
            <w:tcW w:type="dxa" w:w="1247"/>
            <w:shd w:val="clear" w:color="auto" w:fill="1F3A5F"/>
            <w:tcW w:w="1247" w:type="dxa"/>
          </w:tcPr>
          <w:p>
            <w:pPr>
              <w:jc w:val="center"/>
            </w:pPr>
            <w:r/>
            <w:r>
              <w:rPr>
                <w:rFonts w:ascii="Cambria" w:hAnsi="Cambria"/>
                <w:b/>
                <w:color w:val="FFFFFF"/>
                <w:sz w:val="22"/>
              </w:rPr>
              <w:t>Interpretation</w:t>
            </w:r>
          </w:p>
        </w:tc>
        <w:tc>
          <w:tcPr>
            <w:tcW w:type="dxa" w:w="3288"/>
            <w:shd w:val="clear" w:color="auto" w:fill="1F3A5F"/>
            <w:tcW w:w="3288" w:type="dxa"/>
          </w:tcPr>
          <w:p>
            <w:pPr>
              <w:jc w:val="center"/>
            </w:pPr>
            <w:r/>
            <w:r>
              <w:rPr>
                <w:rFonts w:ascii="Cambria" w:hAnsi="Cambria"/>
                <w:b/>
                <w:color w:val="FFFFFF"/>
                <w:sz w:val="22"/>
              </w:rPr>
              <w:t>Remarks</w:t>
            </w:r>
          </w:p>
        </w:tc>
      </w:tr>
      <w:tr>
        <w:tc>
          <w:tcPr>
            <w:tcW w:type="dxa" w:w="2154"/>
            <w:tcW w:w="2154" w:type="dxa"/>
          </w:tcPr>
          <w:p>
            <w:pPr>
              <w:jc w:val="center"/>
            </w:pPr>
            <w:r/>
            <w:r>
              <w:rPr>
                <w:rFonts w:ascii="Cambria" w:hAnsi="Cambria"/>
                <w:b w:val="0"/>
                <w:sz w:val="18"/>
              </w:rPr>
              <w:t>Clarity of Objectives</w:t>
            </w:r>
          </w:p>
        </w:tc>
        <w:tc>
          <w:tcPr>
            <w:tcW w:type="dxa" w:w="1361"/>
            <w:tcW w:w="1360" w:type="dxa"/>
          </w:tcPr>
          <w:p>
            <w:pPr>
              <w:jc w:val="left"/>
            </w:pPr>
            <w:r/>
            <w:r>
              <w:rPr>
                <w:rFonts w:ascii="Cambria" w:hAnsi="Cambria"/>
                <w:b w:val="0"/>
                <w:sz w:val="18"/>
              </w:rPr>
              <w:t>4.6</w:t>
            </w:r>
          </w:p>
        </w:tc>
        <w:tc>
          <w:tcPr>
            <w:tcW w:type="dxa" w:w="1247"/>
            <w:tcW w:w="1247" w:type="dxa"/>
          </w:tcPr>
          <w:p>
            <w:pPr>
              <w:jc w:val="center"/>
            </w:pPr>
            <w:r/>
            <w:r>
              <w:rPr>
                <w:rFonts w:ascii="Cambria" w:hAnsi="Cambria"/>
                <w:b w:val="0"/>
                <w:sz w:val="18"/>
              </w:rPr>
              <w:t>Excellent</w:t>
            </w:r>
          </w:p>
        </w:tc>
        <w:tc>
          <w:tcPr>
            <w:tcW w:type="dxa" w:w="3288"/>
            <w:tcW w:w="3288" w:type="dxa"/>
          </w:tcPr>
          <w:p>
            <w:pPr>
              <w:jc w:val="center"/>
            </w:pPr>
            <w:r/>
            <w:r>
              <w:rPr>
                <w:rFonts w:ascii="Cambria" w:hAnsi="Cambria"/>
                <w:b w:val="0"/>
                <w:sz w:val="18"/>
              </w:rPr>
              <w:t>Students found COs well explained.</w:t>
            </w:r>
          </w:p>
        </w:tc>
      </w:tr>
      <w:tr>
        <w:tc>
          <w:tcPr>
            <w:tcW w:type="dxa" w:w="2154"/>
            <w:shd w:val="clear" w:color="auto" w:fill="D9E2EC"/>
            <w:tcW w:w="2154" w:type="dxa"/>
          </w:tcPr>
          <w:p>
            <w:pPr>
              <w:jc w:val="center"/>
            </w:pPr>
            <w:r/>
            <w:r>
              <w:rPr>
                <w:rFonts w:ascii="Cambria" w:hAnsi="Cambria"/>
                <w:b w:val="0"/>
                <w:sz w:val="18"/>
              </w:rPr>
              <w:t>Teaching Methodology</w:t>
            </w:r>
          </w:p>
        </w:tc>
        <w:tc>
          <w:tcPr>
            <w:tcW w:type="dxa" w:w="1361"/>
            <w:shd w:val="clear" w:color="auto" w:fill="D9E2EC"/>
            <w:tcW w:w="1360" w:type="dxa"/>
          </w:tcPr>
          <w:p>
            <w:pPr>
              <w:jc w:val="left"/>
            </w:pPr>
            <w:r/>
            <w:r>
              <w:rPr>
                <w:rFonts w:ascii="Cambria" w:hAnsi="Cambria"/>
                <w:b w:val="0"/>
                <w:sz w:val="18"/>
              </w:rPr>
              <w:t>4.4</w:t>
            </w:r>
          </w:p>
        </w:tc>
        <w:tc>
          <w:tcPr>
            <w:tcW w:type="dxa" w:w="1247"/>
            <w:shd w:val="clear" w:color="auto" w:fill="D9E2EC"/>
            <w:tcW w:w="1247" w:type="dxa"/>
          </w:tcPr>
          <w:p>
            <w:pPr>
              <w:jc w:val="center"/>
            </w:pPr>
            <w:r/>
            <w:r>
              <w:rPr>
                <w:rFonts w:ascii="Cambria" w:hAnsi="Cambria"/>
                <w:b w:val="0"/>
                <w:sz w:val="18"/>
              </w:rPr>
              <w:t>Very Good</w:t>
            </w:r>
          </w:p>
        </w:tc>
        <w:tc>
          <w:tcPr>
            <w:tcW w:type="dxa" w:w="3288"/>
            <w:shd w:val="clear" w:color="auto" w:fill="D9E2EC"/>
            <w:tcW w:w="3288" w:type="dxa"/>
          </w:tcPr>
          <w:p>
            <w:pPr>
              <w:jc w:val="center"/>
            </w:pPr>
            <w:r/>
            <w:r>
              <w:rPr>
                <w:rFonts w:ascii="Cambria" w:hAnsi="Cambria"/>
                <w:b w:val="0"/>
                <w:sz w:val="18"/>
              </w:rPr>
              <w:t>Good pace; include more examples.</w:t>
            </w:r>
          </w:p>
        </w:tc>
      </w:tr>
      <w:tr>
        <w:tc>
          <w:tcPr>
            <w:tcW w:type="dxa" w:w="2154"/>
            <w:tcW w:w="2154" w:type="dxa"/>
          </w:tcPr>
          <w:p>
            <w:pPr>
              <w:jc w:val="center"/>
            </w:pPr>
            <w:r/>
            <w:r>
              <w:rPr>
                <w:rFonts w:ascii="Cambria" w:hAnsi="Cambria"/>
                <w:b w:val="0"/>
                <w:sz w:val="18"/>
              </w:rPr>
              <w:t>Use of ICT Tools</w:t>
            </w:r>
          </w:p>
        </w:tc>
        <w:tc>
          <w:tcPr>
            <w:tcW w:type="dxa" w:w="1361"/>
            <w:tcW w:w="1360" w:type="dxa"/>
          </w:tcPr>
          <w:p>
            <w:pPr>
              <w:jc w:val="left"/>
            </w:pPr>
            <w:r/>
            <w:r>
              <w:rPr>
                <w:rFonts w:ascii="Cambria" w:hAnsi="Cambria"/>
                <w:b w:val="0"/>
                <w:sz w:val="18"/>
              </w:rPr>
              <w:t>4.2</w:t>
            </w:r>
          </w:p>
        </w:tc>
        <w:tc>
          <w:tcPr>
            <w:tcW w:type="dxa" w:w="1247"/>
            <w:tcW w:w="1247" w:type="dxa"/>
          </w:tcPr>
          <w:p>
            <w:pPr>
              <w:jc w:val="center"/>
            </w:pPr>
            <w:r/>
            <w:r>
              <w:rPr>
                <w:rFonts w:ascii="Cambria" w:hAnsi="Cambria"/>
                <w:b w:val="0"/>
                <w:sz w:val="18"/>
              </w:rPr>
              <w:t>Good</w:t>
            </w:r>
          </w:p>
        </w:tc>
        <w:tc>
          <w:tcPr>
            <w:tcW w:type="dxa" w:w="3288"/>
            <w:tcW w:w="3288" w:type="dxa"/>
          </w:tcPr>
          <w:p>
            <w:pPr>
              <w:jc w:val="center"/>
            </w:pPr>
            <w:r/>
            <w:r>
              <w:rPr>
                <w:rFonts w:ascii="Cambria" w:hAnsi="Cambria"/>
                <w:b w:val="0"/>
                <w:sz w:val="18"/>
              </w:rPr>
              <w:t>Suggest use of more visual simulations.</w:t>
            </w:r>
          </w:p>
        </w:tc>
      </w:tr>
      <w:tr>
        <w:tc>
          <w:tcPr>
            <w:tcW w:type="dxa" w:w="2154"/>
            <w:shd w:val="clear" w:color="auto" w:fill="D9E2EC"/>
            <w:tcW w:w="2154" w:type="dxa"/>
          </w:tcPr>
          <w:p>
            <w:pPr>
              <w:jc w:val="center"/>
            </w:pPr>
            <w:r/>
            <w:r>
              <w:rPr>
                <w:rFonts w:ascii="Cambria" w:hAnsi="Cambria"/>
                <w:b w:val="0"/>
                <w:sz w:val="18"/>
              </w:rPr>
              <w:t>Course Material Availability</w:t>
            </w:r>
          </w:p>
        </w:tc>
        <w:tc>
          <w:tcPr>
            <w:tcW w:type="dxa" w:w="1361"/>
            <w:shd w:val="clear" w:color="auto" w:fill="D9E2EC"/>
            <w:tcW w:w="1360" w:type="dxa"/>
          </w:tcPr>
          <w:p>
            <w:pPr>
              <w:jc w:val="left"/>
            </w:pPr>
            <w:r/>
            <w:r>
              <w:rPr>
                <w:rFonts w:ascii="Cambria" w:hAnsi="Cambria"/>
                <w:b w:val="0"/>
                <w:sz w:val="18"/>
              </w:rPr>
              <w:t>4.5</w:t>
            </w:r>
          </w:p>
        </w:tc>
        <w:tc>
          <w:tcPr>
            <w:tcW w:type="dxa" w:w="1247"/>
            <w:shd w:val="clear" w:color="auto" w:fill="D9E2EC"/>
            <w:tcW w:w="1247" w:type="dxa"/>
          </w:tcPr>
          <w:p>
            <w:pPr>
              <w:jc w:val="center"/>
            </w:pPr>
            <w:r/>
            <w:r>
              <w:rPr>
                <w:rFonts w:ascii="Cambria" w:hAnsi="Cambria"/>
                <w:b w:val="0"/>
                <w:sz w:val="18"/>
              </w:rPr>
              <w:t>Excellent</w:t>
            </w:r>
          </w:p>
        </w:tc>
        <w:tc>
          <w:tcPr>
            <w:tcW w:type="dxa" w:w="3288"/>
            <w:shd w:val="clear" w:color="auto" w:fill="D9E2EC"/>
            <w:tcW w:w="3288" w:type="dxa"/>
          </w:tcPr>
          <w:p>
            <w:pPr>
              <w:jc w:val="center"/>
            </w:pPr>
            <w:r/>
            <w:r>
              <w:rPr>
                <w:rFonts w:ascii="Cambria" w:hAnsi="Cambria"/>
                <w:b w:val="0"/>
                <w:sz w:val="18"/>
              </w:rPr>
              <w:t>Notes uploaded on LMS regularly.</w:t>
            </w:r>
          </w:p>
        </w:tc>
      </w:tr>
      <w:tr>
        <w:tc>
          <w:tcPr>
            <w:tcW w:type="dxa" w:w="2154"/>
            <w:tcW w:w="2154" w:type="dxa"/>
          </w:tcPr>
          <w:p>
            <w:pPr>
              <w:jc w:val="center"/>
            </w:pPr>
            <w:r/>
            <w:r>
              <w:rPr>
                <w:rFonts w:ascii="Cambria" w:hAnsi="Cambria"/>
                <w:b w:val="0"/>
                <w:sz w:val="18"/>
              </w:rPr>
              <w:t>Timely Completion of Syllabus</w:t>
            </w:r>
          </w:p>
        </w:tc>
        <w:tc>
          <w:tcPr>
            <w:tcW w:type="dxa" w:w="1361"/>
            <w:tcW w:w="1360" w:type="dxa"/>
          </w:tcPr>
          <w:p>
            <w:pPr>
              <w:jc w:val="left"/>
            </w:pPr>
            <w:r/>
            <w:r>
              <w:rPr>
                <w:rFonts w:ascii="Cambria" w:hAnsi="Cambria"/>
                <w:b w:val="0"/>
                <w:sz w:val="18"/>
              </w:rPr>
              <w:t>4.7</w:t>
            </w:r>
          </w:p>
        </w:tc>
        <w:tc>
          <w:tcPr>
            <w:tcW w:type="dxa" w:w="1247"/>
            <w:tcW w:w="1247" w:type="dxa"/>
          </w:tcPr>
          <w:p>
            <w:pPr>
              <w:jc w:val="center"/>
            </w:pPr>
            <w:r/>
            <w:r>
              <w:rPr>
                <w:rFonts w:ascii="Cambria" w:hAnsi="Cambria"/>
                <w:b w:val="0"/>
                <w:sz w:val="18"/>
              </w:rPr>
              <w:t>Excellent</w:t>
            </w:r>
          </w:p>
        </w:tc>
        <w:tc>
          <w:tcPr>
            <w:tcW w:type="dxa" w:w="3288"/>
            <w:tcW w:w="3288" w:type="dxa"/>
          </w:tcPr>
          <w:p>
            <w:pPr>
              <w:jc w:val="center"/>
            </w:pPr>
            <w:r/>
            <w:r>
              <w:rPr>
                <w:rFonts w:ascii="Cambria" w:hAnsi="Cambria"/>
                <w:b w:val="0"/>
                <w:sz w:val="18"/>
              </w:rPr>
              <w:t>Completed as per lesson plan.</w:t>
            </w:r>
          </w:p>
        </w:tc>
      </w:tr>
      <w:tr>
        <w:tc>
          <w:tcPr>
            <w:tcW w:type="dxa" w:w="2154"/>
            <w:shd w:val="clear" w:color="auto" w:fill="D9E2EC"/>
            <w:tcW w:w="2154" w:type="dxa"/>
          </w:tcPr>
          <w:p>
            <w:pPr>
              <w:jc w:val="center"/>
            </w:pPr>
            <w:r/>
            <w:r>
              <w:rPr>
                <w:rFonts w:ascii="Cambria" w:hAnsi="Cambria"/>
                <w:b w:val="0"/>
                <w:sz w:val="18"/>
              </w:rPr>
              <w:t>Internal Assessment Fairness</w:t>
            </w:r>
          </w:p>
        </w:tc>
        <w:tc>
          <w:tcPr>
            <w:tcW w:type="dxa" w:w="1361"/>
            <w:shd w:val="clear" w:color="auto" w:fill="D9E2EC"/>
            <w:tcW w:w="1360" w:type="dxa"/>
          </w:tcPr>
          <w:p>
            <w:pPr>
              <w:jc w:val="left"/>
            </w:pPr>
            <w:r/>
            <w:r>
              <w:rPr>
                <w:rFonts w:ascii="Cambria" w:hAnsi="Cambria"/>
                <w:b w:val="0"/>
                <w:sz w:val="18"/>
              </w:rPr>
              <w:t>4.3</w:t>
            </w:r>
          </w:p>
        </w:tc>
        <w:tc>
          <w:tcPr>
            <w:tcW w:type="dxa" w:w="1247"/>
            <w:shd w:val="clear" w:color="auto" w:fill="D9E2EC"/>
            <w:tcW w:w="1247" w:type="dxa"/>
          </w:tcPr>
          <w:p>
            <w:pPr>
              <w:jc w:val="center"/>
            </w:pPr>
            <w:r/>
            <w:r>
              <w:rPr>
                <w:rFonts w:ascii="Cambria" w:hAnsi="Cambria"/>
                <w:b w:val="0"/>
                <w:sz w:val="18"/>
              </w:rPr>
              <w:t>Good</w:t>
            </w:r>
          </w:p>
        </w:tc>
        <w:tc>
          <w:tcPr>
            <w:tcW w:type="dxa" w:w="3288"/>
            <w:shd w:val="clear" w:color="auto" w:fill="D9E2EC"/>
            <w:tcW w:w="3288" w:type="dxa"/>
          </w:tcPr>
          <w:p>
            <w:pPr>
              <w:jc w:val="center"/>
            </w:pPr>
            <w:r/>
            <w:r>
              <w:rPr>
                <w:rFonts w:ascii="Cambria" w:hAnsi="Cambria"/>
                <w:b w:val="0"/>
                <w:sz w:val="18"/>
              </w:rPr>
              <w:t>Provide answer keys post evaluation.</w:t>
            </w:r>
          </w:p>
        </w:tc>
      </w:tr>
      <w:tr>
        <w:tc>
          <w:tcPr>
            <w:tcW w:type="dxa" w:w="2154"/>
            <w:tcW w:w="2154" w:type="dxa"/>
          </w:tcPr>
          <w:p>
            <w:pPr>
              <w:jc w:val="center"/>
            </w:pPr>
            <w:r/>
            <w:r>
              <w:rPr>
                <w:rFonts w:ascii="Cambria" w:hAnsi="Cambria"/>
                <w:b w:val="0"/>
                <w:sz w:val="18"/>
              </w:rPr>
              <w:t>Query Resolution</w:t>
            </w:r>
          </w:p>
        </w:tc>
        <w:tc>
          <w:tcPr>
            <w:tcW w:type="dxa" w:w="1361"/>
            <w:tcW w:w="1360" w:type="dxa"/>
          </w:tcPr>
          <w:p>
            <w:pPr>
              <w:jc w:val="left"/>
            </w:pPr>
            <w:r/>
            <w:r>
              <w:rPr>
                <w:rFonts w:ascii="Cambria" w:hAnsi="Cambria"/>
                <w:b w:val="0"/>
                <w:sz w:val="18"/>
              </w:rPr>
              <w:t>4.6</w:t>
            </w:r>
          </w:p>
        </w:tc>
        <w:tc>
          <w:tcPr>
            <w:tcW w:type="dxa" w:w="1247"/>
            <w:tcW w:w="1247" w:type="dxa"/>
          </w:tcPr>
          <w:p>
            <w:pPr>
              <w:jc w:val="center"/>
            </w:pPr>
            <w:r/>
            <w:r>
              <w:rPr>
                <w:rFonts w:ascii="Cambria" w:hAnsi="Cambria"/>
                <w:b w:val="0"/>
                <w:sz w:val="18"/>
              </w:rPr>
              <w:t>Excellent</w:t>
            </w:r>
          </w:p>
        </w:tc>
        <w:tc>
          <w:tcPr>
            <w:tcW w:type="dxa" w:w="3288"/>
            <w:tcW w:w="3288" w:type="dxa"/>
          </w:tcPr>
          <w:p>
            <w:pPr>
              <w:jc w:val="center"/>
            </w:pPr>
            <w:r/>
            <w:r>
              <w:rPr>
                <w:rFonts w:ascii="Cambria" w:hAnsi="Cambria"/>
                <w:b w:val="0"/>
                <w:sz w:val="18"/>
              </w:rPr>
              <w:t>Prompt responses during lectures.</w:t>
            </w:r>
          </w:p>
        </w:tc>
      </w:tr>
      <w:tr>
        <w:tc>
          <w:tcPr>
            <w:tcW w:type="dxa" w:w="2154"/>
            <w:shd w:val="clear" w:color="auto" w:fill="D9E2EC"/>
            <w:tcW w:w="2154" w:type="dxa"/>
          </w:tcPr>
          <w:p>
            <w:pPr>
              <w:jc w:val="center"/>
            </w:pPr>
            <w:r/>
            <w:r>
              <w:rPr>
                <w:rFonts w:ascii="Cambria" w:hAnsi="Cambria"/>
                <w:b w:val="0"/>
                <w:sz w:val="18"/>
              </w:rPr>
              <w:t>Support for Slow/Advanced Learners</w:t>
            </w:r>
          </w:p>
        </w:tc>
        <w:tc>
          <w:tcPr>
            <w:tcW w:type="dxa" w:w="1361"/>
            <w:shd w:val="clear" w:color="auto" w:fill="D9E2EC"/>
            <w:tcW w:w="1360" w:type="dxa"/>
          </w:tcPr>
          <w:p>
            <w:pPr>
              <w:jc w:val="left"/>
            </w:pPr>
            <w:r/>
            <w:r>
              <w:rPr>
                <w:rFonts w:ascii="Cambria" w:hAnsi="Cambria"/>
                <w:b w:val="0"/>
                <w:sz w:val="18"/>
              </w:rPr>
              <w:t>4.1</w:t>
            </w:r>
          </w:p>
        </w:tc>
        <w:tc>
          <w:tcPr>
            <w:tcW w:type="dxa" w:w="1247"/>
            <w:shd w:val="clear" w:color="auto" w:fill="D9E2EC"/>
            <w:tcW w:w="1247" w:type="dxa"/>
          </w:tcPr>
          <w:p>
            <w:pPr>
              <w:jc w:val="center"/>
            </w:pPr>
            <w:r/>
            <w:r>
              <w:rPr>
                <w:rFonts w:ascii="Cambria" w:hAnsi="Cambria"/>
                <w:b w:val="0"/>
                <w:sz w:val="18"/>
              </w:rPr>
              <w:t>Good</w:t>
            </w:r>
          </w:p>
        </w:tc>
        <w:tc>
          <w:tcPr>
            <w:tcW w:type="dxa" w:w="3288"/>
            <w:shd w:val="clear" w:color="auto" w:fill="D9E2EC"/>
            <w:tcW w:w="3288" w:type="dxa"/>
          </w:tcPr>
          <w:p>
            <w:pPr>
              <w:jc w:val="center"/>
            </w:pPr>
            <w:r/>
            <w:r>
              <w:rPr>
                <w:rFonts w:ascii="Cambria" w:hAnsi="Cambria"/>
                <w:b w:val="0"/>
                <w:sz w:val="18"/>
              </w:rPr>
              <w:t>More remedial sessions suggested.</w:t>
            </w:r>
          </w:p>
        </w:tc>
      </w:tr>
      <w:tr>
        <w:tc>
          <w:tcPr>
            <w:tcW w:type="dxa" w:w="2154"/>
            <w:tcW w:w="2154" w:type="dxa"/>
          </w:tcPr>
          <w:p>
            <w:pPr>
              <w:jc w:val="center"/>
            </w:pPr>
            <w:r/>
            <w:r>
              <w:rPr>
                <w:rFonts w:ascii="Cambria" w:hAnsi="Cambria"/>
                <w:b w:val="0"/>
                <w:sz w:val="18"/>
              </w:rPr>
              <w:t>Real-World Application Relevance</w:t>
            </w:r>
          </w:p>
        </w:tc>
        <w:tc>
          <w:tcPr>
            <w:tcW w:type="dxa" w:w="1361"/>
            <w:tcW w:w="1360" w:type="dxa"/>
          </w:tcPr>
          <w:p>
            <w:pPr>
              <w:jc w:val="left"/>
            </w:pPr>
            <w:r/>
            <w:r>
              <w:rPr>
                <w:rFonts w:ascii="Cambria" w:hAnsi="Cambria"/>
                <w:b w:val="0"/>
                <w:sz w:val="18"/>
              </w:rPr>
              <w:t>4.0</w:t>
            </w:r>
          </w:p>
        </w:tc>
        <w:tc>
          <w:tcPr>
            <w:tcW w:type="dxa" w:w="1247"/>
            <w:tcW w:w="1247" w:type="dxa"/>
          </w:tcPr>
          <w:p>
            <w:pPr>
              <w:jc w:val="center"/>
            </w:pPr>
            <w:r/>
            <w:r>
              <w:rPr>
                <w:rFonts w:ascii="Cambria" w:hAnsi="Cambria"/>
                <w:b w:val="0"/>
                <w:sz w:val="18"/>
              </w:rPr>
              <w:t>Good</w:t>
            </w:r>
          </w:p>
        </w:tc>
        <w:tc>
          <w:tcPr>
            <w:tcW w:type="dxa" w:w="3288"/>
            <w:tcW w:w="3288" w:type="dxa"/>
          </w:tcPr>
          <w:p>
            <w:pPr>
              <w:jc w:val="center"/>
            </w:pPr>
            <w:r/>
            <w:r>
              <w:rPr>
                <w:rFonts w:ascii="Cambria" w:hAnsi="Cambria"/>
                <w:b w:val="0"/>
                <w:sz w:val="18"/>
              </w:rPr>
              <w:t>Recommend adding case studies.</w:t>
            </w:r>
          </w:p>
        </w:tc>
      </w:tr>
      <w:tr>
        <w:tc>
          <w:tcPr>
            <w:tcW w:type="dxa" w:w="2154"/>
            <w:shd w:val="clear" w:color="auto" w:fill="D9E2EC"/>
            <w:tcW w:w="2154" w:type="dxa"/>
          </w:tcPr>
          <w:p>
            <w:pPr>
              <w:jc w:val="center"/>
            </w:pPr>
            <w:r/>
            <w:r>
              <w:rPr>
                <w:rFonts w:ascii="Cambria" w:hAnsi="Cambria"/>
                <w:b w:val="0"/>
                <w:sz w:val="18"/>
              </w:rPr>
              <w:t>Overall Satisfaction</w:t>
            </w:r>
          </w:p>
        </w:tc>
        <w:tc>
          <w:tcPr>
            <w:tcW w:type="dxa" w:w="1361"/>
            <w:shd w:val="clear" w:color="auto" w:fill="D9E2EC"/>
            <w:tcW w:w="1360" w:type="dxa"/>
          </w:tcPr>
          <w:p>
            <w:pPr>
              <w:jc w:val="left"/>
            </w:pPr>
            <w:r/>
            <w:r>
              <w:rPr>
                <w:rFonts w:ascii="Cambria" w:hAnsi="Cambria"/>
                <w:b w:val="0"/>
                <w:sz w:val="18"/>
              </w:rPr>
              <w:t>4.5</w:t>
            </w:r>
          </w:p>
        </w:tc>
        <w:tc>
          <w:tcPr>
            <w:tcW w:type="dxa" w:w="1247"/>
            <w:shd w:val="clear" w:color="auto" w:fill="D9E2EC"/>
            <w:tcW w:w="1247" w:type="dxa"/>
          </w:tcPr>
          <w:p>
            <w:pPr>
              <w:jc w:val="center"/>
            </w:pPr>
            <w:r/>
            <w:r>
              <w:rPr>
                <w:rFonts w:ascii="Cambria" w:hAnsi="Cambria"/>
                <w:b w:val="0"/>
                <w:sz w:val="18"/>
              </w:rPr>
              <w:t>Excellent</w:t>
            </w:r>
          </w:p>
        </w:tc>
        <w:tc>
          <w:tcPr>
            <w:tcW w:type="dxa" w:w="3288"/>
            <w:shd w:val="clear" w:color="auto" w:fill="D9E2EC"/>
            <w:tcW w:w="3288" w:type="dxa"/>
          </w:tcPr>
          <w:p>
            <w:pPr>
              <w:jc w:val="center"/>
            </w:pPr>
            <w:r/>
            <w:r>
              <w:rPr>
                <w:rFonts w:ascii="Cambria" w:hAnsi="Cambria"/>
                <w:b w:val="0"/>
                <w:sz w:val="18"/>
              </w:rPr>
              <w:t>Students satisfied overall.</w:t>
            </w:r>
          </w:p>
        </w:tc>
      </w:tr>
    </w:tbl>
    <w:p>
      <w:pPr>
        <w:jc w:val="both"/>
      </w:pPr>
      <w:r>
        <w:rPr>
          <w:rFonts w:ascii="Cambria" w:hAnsi="Cambria"/>
          <w:b w:val="0"/>
          <w:i/>
          <w:sz w:val="22"/>
        </w:rPr>
        <w:t>Overall Average Rating: 4.39 / 5 (87.8%) → Rating Level: Very Good</w:t>
      </w:r>
    </w:p>
    <w:p>
      <w:pPr>
        <w:spacing w:before="200" w:after="160"/>
      </w:pPr>
      <w:r>
        <w:rPr>
          <w:rFonts w:ascii="Cambria" w:hAnsi="Cambria"/>
          <w:b/>
          <w:color w:val="1F3A5F"/>
          <w:sz w:val="30"/>
        </w:rPr>
        <w:t>49.5 – Key Observations from Feedback</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center"/>
            </w:pPr>
            <w:r/>
            <w:r>
              <w:rPr>
                <w:rFonts w:ascii="Cambria" w:hAnsi="Cambria"/>
                <w:b/>
                <w:color w:val="FFFFFF"/>
                <w:sz w:val="22"/>
              </w:rPr>
              <w:t>Category</w:t>
            </w:r>
          </w:p>
        </w:tc>
        <w:tc>
          <w:tcPr>
            <w:tcW w:type="dxa" w:w="3855"/>
            <w:shd w:val="clear" w:color="auto" w:fill="1F3A5F"/>
            <w:tcW w:w="3855" w:type="dxa"/>
          </w:tcPr>
          <w:p>
            <w:pPr>
              <w:jc w:val="center"/>
            </w:pPr>
            <w:r/>
            <w:r>
              <w:rPr>
                <w:rFonts w:ascii="Cambria" w:hAnsi="Cambria"/>
                <w:b/>
                <w:color w:val="FFFFFF"/>
                <w:sz w:val="22"/>
              </w:rPr>
              <w:t>Observation / Suggestion</w:t>
            </w:r>
          </w:p>
        </w:tc>
        <w:tc>
          <w:tcPr>
            <w:tcW w:type="dxa" w:w="1247"/>
            <w:shd w:val="clear" w:color="auto" w:fill="1F3A5F"/>
            <w:tcW w:w="1247" w:type="dxa"/>
          </w:tcPr>
          <w:p>
            <w:pPr>
              <w:jc w:val="center"/>
            </w:pPr>
            <w:r/>
            <w:r>
              <w:rPr>
                <w:rFonts w:ascii="Cambria" w:hAnsi="Cambria"/>
                <w:b/>
                <w:color w:val="FFFFFF"/>
                <w:sz w:val="22"/>
              </w:rPr>
              <w:t>Impacted CO(s)</w:t>
            </w:r>
          </w:p>
        </w:tc>
        <w:tc>
          <w:tcPr>
            <w:tcW w:type="dxa" w:w="1474"/>
            <w:shd w:val="clear" w:color="auto" w:fill="1F3A5F"/>
            <w:tcW w:w="1474" w:type="dxa"/>
          </w:tcPr>
          <w:p>
            <w:pPr>
              <w:jc w:val="center"/>
            </w:pPr>
            <w:r/>
            <w:r>
              <w:rPr>
                <w:rFonts w:ascii="Cambria" w:hAnsi="Cambria"/>
                <w:b/>
                <w:color w:val="FFFFFF"/>
                <w:sz w:val="22"/>
              </w:rPr>
              <w:t>PO/PSO Linkage</w:t>
            </w:r>
          </w:p>
        </w:tc>
      </w:tr>
      <w:tr>
        <w:tc>
          <w:tcPr>
            <w:tcW w:type="dxa" w:w="1474"/>
            <w:tcW w:w="1474" w:type="dxa"/>
          </w:tcPr>
          <w:p>
            <w:pPr>
              <w:jc w:val="center"/>
            </w:pPr>
            <w:r/>
            <w:r>
              <w:rPr>
                <w:rFonts w:ascii="Cambria" w:hAnsi="Cambria"/>
                <w:b w:val="0"/>
                <w:sz w:val="19"/>
              </w:rPr>
              <w:t>Pedagogical</w:t>
            </w:r>
          </w:p>
        </w:tc>
        <w:tc>
          <w:tcPr>
            <w:tcW w:type="dxa" w:w="3855"/>
            <w:tcW w:w="3855" w:type="dxa"/>
          </w:tcPr>
          <w:p>
            <w:pPr>
              <w:jc w:val="left"/>
            </w:pPr>
            <w:r/>
            <w:r>
              <w:rPr>
                <w:rFonts w:ascii="Cambria" w:hAnsi="Cambria"/>
                <w:b w:val="0"/>
                <w:sz w:val="19"/>
              </w:rPr>
              <w:t>Include more real-time examples during lectures.</w:t>
            </w:r>
          </w:p>
        </w:tc>
        <w:tc>
          <w:tcPr>
            <w:tcW w:type="dxa" w:w="1247"/>
            <w:tcW w:w="1247" w:type="dxa"/>
          </w:tcPr>
          <w:p>
            <w:pPr>
              <w:jc w:val="center"/>
            </w:pPr>
            <w:r/>
            <w:r>
              <w:rPr>
                <w:rFonts w:ascii="Cambria" w:hAnsi="Cambria"/>
                <w:b w:val="0"/>
                <w:sz w:val="19"/>
              </w:rPr>
              <w:t>CO2, CO3</w:t>
            </w:r>
          </w:p>
        </w:tc>
        <w:tc>
          <w:tcPr>
            <w:tcW w:type="dxa" w:w="1474"/>
            <w:tcW w:w="1474" w:type="dxa"/>
          </w:tcPr>
          <w:p>
            <w:pPr>
              <w:jc w:val="center"/>
            </w:pPr>
            <w:r/>
            <w:r>
              <w:rPr>
                <w:rFonts w:ascii="Cambria" w:hAnsi="Cambria"/>
                <w:b w:val="0"/>
                <w:sz w:val="19"/>
              </w:rPr>
              <w:t>PO2, PO3</w:t>
            </w:r>
          </w:p>
        </w:tc>
      </w:tr>
      <w:tr>
        <w:tc>
          <w:tcPr>
            <w:tcW w:type="dxa" w:w="1474"/>
            <w:shd w:val="clear" w:color="auto" w:fill="D9E2EC"/>
            <w:tcW w:w="1474" w:type="dxa"/>
          </w:tcPr>
          <w:p>
            <w:pPr>
              <w:jc w:val="center"/>
            </w:pPr>
            <w:r/>
            <w:r>
              <w:rPr>
                <w:rFonts w:ascii="Cambria" w:hAnsi="Cambria"/>
                <w:b w:val="0"/>
                <w:sz w:val="19"/>
              </w:rPr>
              <w:t>Assessment</w:t>
            </w:r>
          </w:p>
        </w:tc>
        <w:tc>
          <w:tcPr>
            <w:tcW w:type="dxa" w:w="3855"/>
            <w:shd w:val="clear" w:color="auto" w:fill="D9E2EC"/>
            <w:tcW w:w="3855" w:type="dxa"/>
          </w:tcPr>
          <w:p>
            <w:pPr>
              <w:jc w:val="left"/>
            </w:pPr>
            <w:r/>
            <w:r>
              <w:rPr>
                <w:rFonts w:ascii="Cambria" w:hAnsi="Cambria"/>
                <w:b w:val="0"/>
                <w:sz w:val="19"/>
              </w:rPr>
              <w:t>Share model answers post-internal exams for self-evaluation.</w:t>
            </w:r>
          </w:p>
        </w:tc>
        <w:tc>
          <w:tcPr>
            <w:tcW w:type="dxa" w:w="1247"/>
            <w:shd w:val="clear" w:color="auto" w:fill="D9E2EC"/>
            <w:tcW w:w="1247" w:type="dxa"/>
          </w:tcPr>
          <w:p>
            <w:pPr>
              <w:jc w:val="center"/>
            </w:pPr>
            <w:r/>
            <w:r>
              <w:rPr>
                <w:rFonts w:ascii="Cambria" w:hAnsi="Cambria"/>
                <w:b w:val="0"/>
                <w:sz w:val="19"/>
              </w:rPr>
              <w:t>CO1, CO2</w:t>
            </w:r>
          </w:p>
        </w:tc>
        <w:tc>
          <w:tcPr>
            <w:tcW w:type="dxa" w:w="1474"/>
            <w:shd w:val="clear" w:color="auto" w:fill="D9E2EC"/>
            <w:tcW w:w="1474" w:type="dxa"/>
          </w:tcPr>
          <w:p>
            <w:pPr>
              <w:jc w:val="center"/>
            </w:pPr>
            <w:r/>
            <w:r>
              <w:rPr>
                <w:rFonts w:ascii="Cambria" w:hAnsi="Cambria"/>
                <w:b w:val="0"/>
                <w:sz w:val="19"/>
              </w:rPr>
              <w:t>PO1</w:t>
            </w:r>
          </w:p>
        </w:tc>
      </w:tr>
      <w:tr>
        <w:tc>
          <w:tcPr>
            <w:tcW w:type="dxa" w:w="1474"/>
            <w:tcW w:w="1474" w:type="dxa"/>
          </w:tcPr>
          <w:p>
            <w:pPr>
              <w:jc w:val="center"/>
            </w:pPr>
            <w:r/>
            <w:r>
              <w:rPr>
                <w:rFonts w:ascii="Cambria" w:hAnsi="Cambria"/>
                <w:b w:val="0"/>
                <w:sz w:val="19"/>
              </w:rPr>
              <w:t>Practical Exposure</w:t>
            </w:r>
          </w:p>
        </w:tc>
        <w:tc>
          <w:tcPr>
            <w:tcW w:type="dxa" w:w="3855"/>
            <w:tcW w:w="3855" w:type="dxa"/>
          </w:tcPr>
          <w:p>
            <w:pPr>
              <w:jc w:val="left"/>
            </w:pPr>
            <w:r/>
            <w:r>
              <w:rPr>
                <w:rFonts w:ascii="Cambria" w:hAnsi="Cambria"/>
                <w:b w:val="0"/>
                <w:sz w:val="19"/>
              </w:rPr>
              <w:t>Need more simulation-based and lab exercises.</w:t>
            </w:r>
          </w:p>
        </w:tc>
        <w:tc>
          <w:tcPr>
            <w:tcW w:type="dxa" w:w="1247"/>
            <w:tcW w:w="1247" w:type="dxa"/>
          </w:tcPr>
          <w:p>
            <w:pPr>
              <w:jc w:val="center"/>
            </w:pPr>
            <w:r/>
            <w:r>
              <w:rPr>
                <w:rFonts w:ascii="Cambria" w:hAnsi="Cambria"/>
                <w:b w:val="0"/>
                <w:sz w:val="19"/>
              </w:rPr>
              <w:t>CO3, CO4</w:t>
            </w:r>
          </w:p>
        </w:tc>
        <w:tc>
          <w:tcPr>
            <w:tcW w:type="dxa" w:w="1474"/>
            <w:tcW w:w="1474" w:type="dxa"/>
          </w:tcPr>
          <w:p>
            <w:pPr>
              <w:jc w:val="center"/>
            </w:pPr>
            <w:r/>
            <w:r>
              <w:rPr>
                <w:rFonts w:ascii="Cambria" w:hAnsi="Cambria"/>
                <w:b w:val="0"/>
                <w:sz w:val="19"/>
              </w:rPr>
              <w:t>PO4, PSO2</w:t>
            </w:r>
          </w:p>
        </w:tc>
      </w:tr>
      <w:tr>
        <w:tc>
          <w:tcPr>
            <w:tcW w:type="dxa" w:w="1474"/>
            <w:shd w:val="clear" w:color="auto" w:fill="D9E2EC"/>
            <w:tcW w:w="1474" w:type="dxa"/>
          </w:tcPr>
          <w:p>
            <w:pPr>
              <w:jc w:val="center"/>
            </w:pPr>
            <w:r/>
            <w:r>
              <w:rPr>
                <w:rFonts w:ascii="Cambria" w:hAnsi="Cambria"/>
                <w:b w:val="0"/>
                <w:sz w:val="19"/>
              </w:rPr>
              <w:t>Learning Support</w:t>
            </w:r>
          </w:p>
        </w:tc>
        <w:tc>
          <w:tcPr>
            <w:tcW w:type="dxa" w:w="3855"/>
            <w:shd w:val="clear" w:color="auto" w:fill="D9E2EC"/>
            <w:tcW w:w="3855" w:type="dxa"/>
          </w:tcPr>
          <w:p>
            <w:pPr>
              <w:jc w:val="left"/>
            </w:pPr>
            <w:r/>
            <w:r>
              <w:rPr>
                <w:rFonts w:ascii="Cambria" w:hAnsi="Cambria"/>
                <w:b w:val="0"/>
                <w:sz w:val="19"/>
              </w:rPr>
              <w:t>More remedial sessions for slow learners.</w:t>
            </w:r>
          </w:p>
        </w:tc>
        <w:tc>
          <w:tcPr>
            <w:tcW w:type="dxa" w:w="1247"/>
            <w:shd w:val="clear" w:color="auto" w:fill="D9E2EC"/>
            <w:tcW w:w="1247" w:type="dxa"/>
          </w:tcPr>
          <w:p>
            <w:pPr>
              <w:jc w:val="center"/>
            </w:pPr>
            <w:r/>
            <w:r>
              <w:rPr>
                <w:rFonts w:ascii="Cambria" w:hAnsi="Cambria"/>
                <w:b w:val="0"/>
                <w:sz w:val="19"/>
              </w:rPr>
              <w:t>CO2</w:t>
            </w:r>
          </w:p>
        </w:tc>
        <w:tc>
          <w:tcPr>
            <w:tcW w:type="dxa" w:w="1474"/>
            <w:shd w:val="clear" w:color="auto" w:fill="D9E2EC"/>
            <w:tcW w:w="1474" w:type="dxa"/>
          </w:tcPr>
          <w:p>
            <w:pPr>
              <w:jc w:val="center"/>
            </w:pPr>
            <w:r/>
            <w:r>
              <w:rPr>
                <w:rFonts w:ascii="Cambria" w:hAnsi="Cambria"/>
                <w:b w:val="0"/>
                <w:sz w:val="19"/>
              </w:rPr>
              <w:t>PO5, PSO1</w:t>
            </w:r>
          </w:p>
        </w:tc>
      </w:tr>
      <w:tr>
        <w:tc>
          <w:tcPr>
            <w:tcW w:type="dxa" w:w="1474"/>
            <w:tcW w:w="1474" w:type="dxa"/>
          </w:tcPr>
          <w:p>
            <w:pPr>
              <w:jc w:val="center"/>
            </w:pPr>
            <w:r/>
            <w:r>
              <w:rPr>
                <w:rFonts w:ascii="Cambria" w:hAnsi="Cambria"/>
                <w:b w:val="0"/>
                <w:sz w:val="19"/>
              </w:rPr>
              <w:t>Industry Orientation</w:t>
            </w:r>
          </w:p>
        </w:tc>
        <w:tc>
          <w:tcPr>
            <w:tcW w:type="dxa" w:w="3855"/>
            <w:tcW w:w="3855" w:type="dxa"/>
          </w:tcPr>
          <w:p>
            <w:pPr>
              <w:jc w:val="left"/>
            </w:pPr>
            <w:r/>
            <w:r>
              <w:rPr>
                <w:rFonts w:ascii="Cambria" w:hAnsi="Cambria"/>
                <w:b w:val="0"/>
                <w:sz w:val="19"/>
              </w:rPr>
              <w:t>Integrate latest 5G communication case studies.</w:t>
            </w:r>
          </w:p>
        </w:tc>
        <w:tc>
          <w:tcPr>
            <w:tcW w:type="dxa" w:w="1247"/>
            <w:tcW w:w="1247" w:type="dxa"/>
          </w:tcPr>
          <w:p>
            <w:pPr>
              <w:jc w:val="center"/>
            </w:pPr>
            <w:r/>
            <w:r>
              <w:rPr>
                <w:rFonts w:ascii="Cambria" w:hAnsi="Cambria"/>
                <w:b w:val="0"/>
                <w:sz w:val="19"/>
              </w:rPr>
              <w:t>CO5</w:t>
            </w:r>
          </w:p>
        </w:tc>
        <w:tc>
          <w:tcPr>
            <w:tcW w:type="dxa" w:w="1474"/>
            <w:tcW w:w="1474" w:type="dxa"/>
          </w:tcPr>
          <w:p>
            <w:pPr>
              <w:jc w:val="center"/>
            </w:pPr>
            <w:r/>
            <w:r>
              <w:rPr>
                <w:rFonts w:ascii="Cambria" w:hAnsi="Cambria"/>
                <w:b w:val="0"/>
                <w:sz w:val="19"/>
              </w:rPr>
              <w:t>PO12, PSO3</w:t>
            </w:r>
          </w:p>
        </w:tc>
      </w:tr>
    </w:tbl>
    <w:p>
      <w:pPr>
        <w:spacing w:before="200" w:after="160"/>
      </w:pPr>
      <w:r>
        <w:rPr>
          <w:rFonts w:ascii="Cambria" w:hAnsi="Cambria"/>
          <w:b/>
          <w:color w:val="1F3A5F"/>
          <w:sz w:val="30"/>
        </w:rPr>
        <w:t>49.6 – Action Taken Report (ATR)</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510"/>
            <w:shd w:val="clear" w:color="auto" w:fill="1F3A5F"/>
            <w:tcW w:w="510" w:type="dxa"/>
          </w:tcPr>
          <w:p>
            <w:pPr>
              <w:jc w:val="center"/>
            </w:pPr>
            <w:r/>
            <w:r>
              <w:rPr>
                <w:rFonts w:ascii="Cambria" w:hAnsi="Cambria"/>
                <w:b/>
                <w:color w:val="FFFFFF"/>
                <w:sz w:val="22"/>
              </w:rPr>
              <w:t>S.No.</w:t>
            </w:r>
          </w:p>
        </w:tc>
        <w:tc>
          <w:tcPr>
            <w:tcW w:type="dxa" w:w="1474"/>
            <w:shd w:val="clear" w:color="auto" w:fill="1F3A5F"/>
            <w:tcW w:w="1474" w:type="dxa"/>
          </w:tcPr>
          <w:p>
            <w:pPr>
              <w:jc w:val="center"/>
            </w:pPr>
            <w:r/>
            <w:r>
              <w:rPr>
                <w:rFonts w:ascii="Cambria" w:hAnsi="Cambria"/>
                <w:b/>
                <w:color w:val="FFFFFF"/>
                <w:sz w:val="22"/>
              </w:rPr>
              <w:t>Feedback / Observation</w:t>
            </w:r>
          </w:p>
        </w:tc>
        <w:tc>
          <w:tcPr>
            <w:tcW w:type="dxa" w:w="1587"/>
            <w:shd w:val="clear" w:color="auto" w:fill="1F3A5F"/>
            <w:tcW w:w="1587" w:type="dxa"/>
          </w:tcPr>
          <w:p>
            <w:pPr>
              <w:jc w:val="center"/>
            </w:pPr>
            <w:r/>
            <w:r>
              <w:rPr>
                <w:rFonts w:ascii="Cambria" w:hAnsi="Cambria"/>
                <w:b/>
                <w:color w:val="FFFFFF"/>
                <w:sz w:val="22"/>
              </w:rPr>
              <w:t>Action Taken / Proposed</w:t>
            </w:r>
          </w:p>
        </w:tc>
        <w:tc>
          <w:tcPr>
            <w:tcW w:type="dxa" w:w="1134"/>
            <w:shd w:val="clear" w:color="auto" w:fill="1F3A5F"/>
            <w:tcW w:w="1134" w:type="dxa"/>
          </w:tcPr>
          <w:p>
            <w:pPr>
              <w:jc w:val="center"/>
            </w:pPr>
            <w:r/>
            <w:r>
              <w:rPr>
                <w:rFonts w:ascii="Cambria" w:hAnsi="Cambria"/>
                <w:b/>
                <w:color w:val="FFFFFF"/>
                <w:sz w:val="22"/>
              </w:rPr>
              <w:t>Responsible Authority</w:t>
            </w:r>
          </w:p>
        </w:tc>
        <w:tc>
          <w:tcPr>
            <w:tcW w:type="dxa" w:w="1474"/>
            <w:shd w:val="clear" w:color="auto" w:fill="1F3A5F"/>
            <w:tcW w:w="1474" w:type="dxa"/>
          </w:tcPr>
          <w:p>
            <w:pPr>
              <w:jc w:val="center"/>
            </w:pPr>
            <w:r/>
            <w:r>
              <w:rPr>
                <w:rFonts w:ascii="Cambria" w:hAnsi="Cambria"/>
                <w:b/>
                <w:color w:val="FFFFFF"/>
                <w:sz w:val="22"/>
              </w:rPr>
              <w:t>Evidence / Proof</w:t>
            </w:r>
          </w:p>
        </w:tc>
        <w:tc>
          <w:tcPr>
            <w:tcW w:type="dxa" w:w="1871"/>
            <w:shd w:val="clear" w:color="auto" w:fill="1F3A5F"/>
            <w:tcW w:w="1871" w:type="dxa"/>
          </w:tcPr>
          <w:p>
            <w:pPr>
              <w:jc w:val="center"/>
            </w:pPr>
            <w:r/>
            <w:r>
              <w:rPr>
                <w:rFonts w:ascii="Cambria" w:hAnsi="Cambria"/>
                <w:b/>
                <w:color w:val="FFFFFF"/>
                <w:sz w:val="22"/>
              </w:rPr>
              <w:t>Outcome / Impact</w:t>
            </w:r>
          </w:p>
        </w:tc>
      </w:tr>
      <w:tr>
        <w:tc>
          <w:tcPr>
            <w:tcW w:type="dxa" w:w="510"/>
            <w:tcW w:w="510" w:type="dxa"/>
          </w:tcPr>
          <w:p>
            <w:pPr>
              <w:jc w:val="center"/>
            </w:pPr>
            <w:r/>
            <w:r>
              <w:rPr>
                <w:rFonts w:ascii="Cambria" w:hAnsi="Cambria"/>
                <w:b w:val="0"/>
                <w:sz w:val="15"/>
              </w:rPr>
              <w:t>1</w:t>
            </w:r>
          </w:p>
        </w:tc>
        <w:tc>
          <w:tcPr>
            <w:tcW w:type="dxa" w:w="1474"/>
            <w:tcW w:w="1474" w:type="dxa"/>
          </w:tcPr>
          <w:p>
            <w:pPr>
              <w:jc w:val="left"/>
            </w:pPr>
            <w:r/>
            <w:r>
              <w:rPr>
                <w:rFonts w:ascii="Cambria" w:hAnsi="Cambria"/>
                <w:b w:val="0"/>
                <w:sz w:val="15"/>
              </w:rPr>
              <w:t>Need for more real-time communication examples.</w:t>
            </w:r>
          </w:p>
        </w:tc>
        <w:tc>
          <w:tcPr>
            <w:tcW w:type="dxa" w:w="1587"/>
            <w:tcW w:w="1587" w:type="dxa"/>
          </w:tcPr>
          <w:p>
            <w:pPr>
              <w:jc w:val="center"/>
            </w:pPr>
            <w:r/>
            <w:r>
              <w:rPr>
                <w:rFonts w:ascii="Cambria" w:hAnsi="Cambria"/>
                <w:b w:val="0"/>
                <w:sz w:val="15"/>
              </w:rPr>
              <w:t>Added case studies from telecom and IoT domains.</w:t>
            </w:r>
          </w:p>
        </w:tc>
        <w:tc>
          <w:tcPr>
            <w:tcW w:type="dxa" w:w="1134"/>
            <w:tcW w:w="1134" w:type="dxa"/>
          </w:tcPr>
          <w:p>
            <w:pPr>
              <w:jc w:val="center"/>
            </w:pPr>
            <w:r/>
            <w:r>
              <w:rPr>
                <w:rFonts w:ascii="Cambria" w:hAnsi="Cambria"/>
                <w:b w:val="0"/>
                <w:sz w:val="15"/>
              </w:rPr>
              <w:t>Course Instructor</w:t>
            </w:r>
          </w:p>
        </w:tc>
        <w:tc>
          <w:tcPr>
            <w:tcW w:type="dxa" w:w="1474"/>
            <w:tcW w:w="1474" w:type="dxa"/>
          </w:tcPr>
          <w:p>
            <w:pPr>
              <w:jc w:val="center"/>
            </w:pPr>
            <w:r/>
            <w:r>
              <w:rPr>
                <w:rFonts w:ascii="Cambria" w:hAnsi="Cambria"/>
                <w:b w:val="0"/>
                <w:sz w:val="15"/>
              </w:rPr>
              <w:t>Updated lecture notes / PPTs.</w:t>
            </w:r>
          </w:p>
        </w:tc>
        <w:tc>
          <w:tcPr>
            <w:tcW w:type="dxa" w:w="1871"/>
            <w:tcW w:w="1871" w:type="dxa"/>
          </w:tcPr>
          <w:p>
            <w:pPr>
              <w:jc w:val="center"/>
            </w:pPr>
            <w:r/>
            <w:r>
              <w:rPr>
                <w:rFonts w:ascii="Cambria" w:hAnsi="Cambria"/>
                <w:b w:val="0"/>
                <w:sz w:val="15"/>
              </w:rPr>
              <w:t>Better engagement and improved CO3 attainment.</w:t>
            </w:r>
          </w:p>
        </w:tc>
      </w:tr>
      <w:tr>
        <w:tc>
          <w:tcPr>
            <w:tcW w:type="dxa" w:w="510"/>
            <w:shd w:val="clear" w:color="auto" w:fill="D9E2EC"/>
            <w:tcW w:w="510" w:type="dxa"/>
          </w:tcPr>
          <w:p>
            <w:pPr>
              <w:jc w:val="center"/>
            </w:pPr>
            <w:r/>
            <w:r>
              <w:rPr>
                <w:rFonts w:ascii="Cambria" w:hAnsi="Cambria"/>
                <w:b w:val="0"/>
                <w:sz w:val="15"/>
              </w:rPr>
              <w:t>2</w:t>
            </w:r>
          </w:p>
        </w:tc>
        <w:tc>
          <w:tcPr>
            <w:tcW w:type="dxa" w:w="1474"/>
            <w:shd w:val="clear" w:color="auto" w:fill="D9E2EC"/>
            <w:tcW w:w="1474" w:type="dxa"/>
          </w:tcPr>
          <w:p>
            <w:pPr>
              <w:jc w:val="left"/>
            </w:pPr>
            <w:r/>
            <w:r>
              <w:rPr>
                <w:rFonts w:ascii="Cambria" w:hAnsi="Cambria"/>
                <w:b w:val="0"/>
                <w:sz w:val="15"/>
              </w:rPr>
              <w:t>Students requested simulation-based activities.</w:t>
            </w:r>
          </w:p>
        </w:tc>
        <w:tc>
          <w:tcPr>
            <w:tcW w:type="dxa" w:w="1587"/>
            <w:shd w:val="clear" w:color="auto" w:fill="D9E2EC"/>
            <w:tcW w:w="1587" w:type="dxa"/>
          </w:tcPr>
          <w:p>
            <w:pPr>
              <w:jc w:val="center"/>
            </w:pPr>
            <w:r/>
            <w:r>
              <w:rPr>
                <w:rFonts w:ascii="Cambria" w:hAnsi="Cambria"/>
                <w:b w:val="0"/>
                <w:sz w:val="15"/>
              </w:rPr>
              <w:t>Conducted MATLAB session on OFDM and QPSK modulation.</w:t>
            </w:r>
          </w:p>
        </w:tc>
        <w:tc>
          <w:tcPr>
            <w:tcW w:type="dxa" w:w="1134"/>
            <w:shd w:val="clear" w:color="auto" w:fill="D9E2EC"/>
            <w:tcW w:w="1134" w:type="dxa"/>
          </w:tcPr>
          <w:p>
            <w:pPr>
              <w:jc w:val="center"/>
            </w:pPr>
            <w:r/>
            <w:r>
              <w:rPr>
                <w:rFonts w:ascii="Cambria" w:hAnsi="Cambria"/>
                <w:b w:val="0"/>
                <w:sz w:val="15"/>
              </w:rPr>
              <w:t>Faculty / Lab In-charge</w:t>
            </w:r>
          </w:p>
        </w:tc>
        <w:tc>
          <w:tcPr>
            <w:tcW w:type="dxa" w:w="1474"/>
            <w:shd w:val="clear" w:color="auto" w:fill="D9E2EC"/>
            <w:tcW w:w="1474" w:type="dxa"/>
          </w:tcPr>
          <w:p>
            <w:pPr>
              <w:jc w:val="center"/>
            </w:pPr>
            <w:r/>
            <w:r>
              <w:rPr>
                <w:rFonts w:ascii="Cambria" w:hAnsi="Cambria"/>
                <w:b w:val="0"/>
                <w:sz w:val="15"/>
              </w:rPr>
              <w:t>Lab attendance, photos.</w:t>
            </w:r>
          </w:p>
        </w:tc>
        <w:tc>
          <w:tcPr>
            <w:tcW w:type="dxa" w:w="1871"/>
            <w:shd w:val="clear" w:color="auto" w:fill="D9E2EC"/>
            <w:tcW w:w="1871" w:type="dxa"/>
          </w:tcPr>
          <w:p>
            <w:pPr>
              <w:jc w:val="center"/>
            </w:pPr>
            <w:r/>
            <w:r>
              <w:rPr>
                <w:rFonts w:ascii="Cambria" w:hAnsi="Cambria"/>
                <w:b w:val="0"/>
                <w:sz w:val="15"/>
              </w:rPr>
              <w:t>Enhanced problem-solving and tool usage (PO5).</w:t>
            </w:r>
          </w:p>
        </w:tc>
      </w:tr>
      <w:tr>
        <w:tc>
          <w:tcPr>
            <w:tcW w:type="dxa" w:w="510"/>
            <w:tcW w:w="510" w:type="dxa"/>
          </w:tcPr>
          <w:p>
            <w:pPr>
              <w:jc w:val="center"/>
            </w:pPr>
            <w:r/>
            <w:r>
              <w:rPr>
                <w:rFonts w:ascii="Cambria" w:hAnsi="Cambria"/>
                <w:b w:val="0"/>
                <w:sz w:val="15"/>
              </w:rPr>
              <w:t>3</w:t>
            </w:r>
          </w:p>
        </w:tc>
        <w:tc>
          <w:tcPr>
            <w:tcW w:type="dxa" w:w="1474"/>
            <w:tcW w:w="1474" w:type="dxa"/>
          </w:tcPr>
          <w:p>
            <w:pPr>
              <w:jc w:val="left"/>
            </w:pPr>
            <w:r/>
            <w:r>
              <w:rPr>
                <w:rFonts w:ascii="Cambria" w:hAnsi="Cambria"/>
                <w:b w:val="0"/>
                <w:sz w:val="15"/>
              </w:rPr>
              <w:t>Suggestion for model answers post-internal test.</w:t>
            </w:r>
          </w:p>
        </w:tc>
        <w:tc>
          <w:tcPr>
            <w:tcW w:type="dxa" w:w="1587"/>
            <w:tcW w:w="1587" w:type="dxa"/>
          </w:tcPr>
          <w:p>
            <w:pPr>
              <w:jc w:val="center"/>
            </w:pPr>
            <w:r/>
            <w:r>
              <w:rPr>
                <w:rFonts w:ascii="Cambria" w:hAnsi="Cambria"/>
                <w:b w:val="0"/>
                <w:sz w:val="15"/>
              </w:rPr>
              <w:t>Shared evaluated answer scripts with discussion of expected answers.</w:t>
            </w:r>
          </w:p>
        </w:tc>
        <w:tc>
          <w:tcPr>
            <w:tcW w:type="dxa" w:w="1134"/>
            <w:tcW w:w="1134" w:type="dxa"/>
          </w:tcPr>
          <w:p>
            <w:pPr>
              <w:jc w:val="center"/>
            </w:pPr>
            <w:r/>
            <w:r>
              <w:rPr>
                <w:rFonts w:ascii="Cambria" w:hAnsi="Cambria"/>
                <w:b w:val="0"/>
                <w:sz w:val="15"/>
              </w:rPr>
              <w:t>Course Instructor</w:t>
            </w:r>
          </w:p>
        </w:tc>
        <w:tc>
          <w:tcPr>
            <w:tcW w:type="dxa" w:w="1474"/>
            <w:tcW w:w="1474" w:type="dxa"/>
          </w:tcPr>
          <w:p>
            <w:pPr>
              <w:jc w:val="center"/>
            </w:pPr>
            <w:r/>
            <w:r>
              <w:rPr>
                <w:rFonts w:ascii="Cambria" w:hAnsi="Cambria"/>
                <w:b w:val="0"/>
                <w:sz w:val="15"/>
              </w:rPr>
              <w:t>Mid-test analysis sheet.</w:t>
            </w:r>
          </w:p>
        </w:tc>
        <w:tc>
          <w:tcPr>
            <w:tcW w:type="dxa" w:w="1871"/>
            <w:tcW w:w="1871" w:type="dxa"/>
          </w:tcPr>
          <w:p>
            <w:pPr>
              <w:jc w:val="center"/>
            </w:pPr>
            <w:r/>
            <w:r>
              <w:rPr>
                <w:rFonts w:ascii="Cambria" w:hAnsi="Cambria"/>
                <w:b w:val="0"/>
                <w:sz w:val="15"/>
              </w:rPr>
              <w:t>Improved transparency and student confidence.</w:t>
            </w:r>
          </w:p>
        </w:tc>
      </w:tr>
      <w:tr>
        <w:tc>
          <w:tcPr>
            <w:tcW w:type="dxa" w:w="510"/>
            <w:shd w:val="clear" w:color="auto" w:fill="D9E2EC"/>
            <w:tcW w:w="510" w:type="dxa"/>
          </w:tcPr>
          <w:p>
            <w:pPr>
              <w:jc w:val="center"/>
            </w:pPr>
            <w:r/>
            <w:r>
              <w:rPr>
                <w:rFonts w:ascii="Cambria" w:hAnsi="Cambria"/>
                <w:b w:val="0"/>
                <w:sz w:val="15"/>
              </w:rPr>
              <w:t>4</w:t>
            </w:r>
          </w:p>
        </w:tc>
        <w:tc>
          <w:tcPr>
            <w:tcW w:type="dxa" w:w="1474"/>
            <w:shd w:val="clear" w:color="auto" w:fill="D9E2EC"/>
            <w:tcW w:w="1474" w:type="dxa"/>
          </w:tcPr>
          <w:p>
            <w:pPr>
              <w:jc w:val="left"/>
            </w:pPr>
            <w:r/>
            <w:r>
              <w:rPr>
                <w:rFonts w:ascii="Cambria" w:hAnsi="Cambria"/>
                <w:b w:val="0"/>
                <w:sz w:val="15"/>
              </w:rPr>
              <w:t>More support for slow learners.</w:t>
            </w:r>
          </w:p>
        </w:tc>
        <w:tc>
          <w:tcPr>
            <w:tcW w:type="dxa" w:w="1587"/>
            <w:shd w:val="clear" w:color="auto" w:fill="D9E2EC"/>
            <w:tcW w:w="1587" w:type="dxa"/>
          </w:tcPr>
          <w:p>
            <w:pPr>
              <w:jc w:val="center"/>
            </w:pPr>
            <w:r/>
            <w:r>
              <w:rPr>
                <w:rFonts w:ascii="Cambria" w:hAnsi="Cambria"/>
                <w:b w:val="0"/>
                <w:sz w:val="15"/>
              </w:rPr>
              <w:t>Scheduled remedial classes every Friday (post-lecture).</w:t>
            </w:r>
          </w:p>
        </w:tc>
        <w:tc>
          <w:tcPr>
            <w:tcW w:type="dxa" w:w="1134"/>
            <w:shd w:val="clear" w:color="auto" w:fill="D9E2EC"/>
            <w:tcW w:w="1134" w:type="dxa"/>
          </w:tcPr>
          <w:p>
            <w:pPr>
              <w:jc w:val="center"/>
            </w:pPr>
            <w:r/>
            <w:r>
              <w:rPr>
                <w:rFonts w:ascii="Cambria" w:hAnsi="Cambria"/>
                <w:b w:val="0"/>
                <w:sz w:val="15"/>
              </w:rPr>
              <w:t>Mentor / HoD</w:t>
            </w:r>
          </w:p>
        </w:tc>
        <w:tc>
          <w:tcPr>
            <w:tcW w:type="dxa" w:w="1474"/>
            <w:shd w:val="clear" w:color="auto" w:fill="D9E2EC"/>
            <w:tcW w:w="1474" w:type="dxa"/>
          </w:tcPr>
          <w:p>
            <w:pPr>
              <w:jc w:val="center"/>
            </w:pPr>
            <w:r/>
            <w:r>
              <w:rPr>
                <w:rFonts w:ascii="Cambria" w:hAnsi="Cambria"/>
                <w:b w:val="0"/>
                <w:sz w:val="15"/>
              </w:rPr>
              <w:t>Attendance sheets, remedial notes.</w:t>
            </w:r>
          </w:p>
        </w:tc>
        <w:tc>
          <w:tcPr>
            <w:tcW w:type="dxa" w:w="1871"/>
            <w:shd w:val="clear" w:color="auto" w:fill="D9E2EC"/>
            <w:tcW w:w="1871" w:type="dxa"/>
          </w:tcPr>
          <w:p>
            <w:pPr>
              <w:jc w:val="center"/>
            </w:pPr>
            <w:r/>
            <w:r>
              <w:rPr>
                <w:rFonts w:ascii="Cambria" w:hAnsi="Cambria"/>
                <w:b w:val="0"/>
                <w:sz w:val="15"/>
              </w:rPr>
              <w:t>Reduction in slow learner count by 15%.</w:t>
            </w:r>
          </w:p>
        </w:tc>
      </w:tr>
      <w:tr>
        <w:tc>
          <w:tcPr>
            <w:tcW w:type="dxa" w:w="510"/>
            <w:tcW w:w="510" w:type="dxa"/>
          </w:tcPr>
          <w:p>
            <w:pPr>
              <w:jc w:val="center"/>
            </w:pPr>
            <w:r/>
            <w:r>
              <w:rPr>
                <w:rFonts w:ascii="Cambria" w:hAnsi="Cambria"/>
                <w:b w:val="0"/>
                <w:sz w:val="15"/>
              </w:rPr>
              <w:t>5</w:t>
            </w:r>
          </w:p>
        </w:tc>
        <w:tc>
          <w:tcPr>
            <w:tcW w:type="dxa" w:w="1474"/>
            <w:tcW w:w="1474" w:type="dxa"/>
          </w:tcPr>
          <w:p>
            <w:pPr>
              <w:jc w:val="left"/>
            </w:pPr>
            <w:r/>
            <w:r>
              <w:rPr>
                <w:rFonts w:ascii="Cambria" w:hAnsi="Cambria"/>
                <w:b w:val="0"/>
                <w:sz w:val="15"/>
              </w:rPr>
              <w:t>More exposure to current trends (5G, AI in communication).</w:t>
            </w:r>
          </w:p>
        </w:tc>
        <w:tc>
          <w:tcPr>
            <w:tcW w:type="dxa" w:w="1587"/>
            <w:tcW w:w="1587" w:type="dxa"/>
          </w:tcPr>
          <w:p>
            <w:pPr>
              <w:jc w:val="center"/>
            </w:pPr>
            <w:r/>
            <w:r>
              <w:rPr>
                <w:rFonts w:ascii="Cambria" w:hAnsi="Cambria"/>
                <w:b w:val="0"/>
                <w:sz w:val="15"/>
              </w:rPr>
              <w:t>Organized expert lecture and recommended NPTEL module.</w:t>
            </w:r>
          </w:p>
        </w:tc>
        <w:tc>
          <w:tcPr>
            <w:tcW w:type="dxa" w:w="1134"/>
            <w:tcW w:w="1134" w:type="dxa"/>
          </w:tcPr>
          <w:p>
            <w:pPr>
              <w:jc w:val="center"/>
            </w:pPr>
            <w:r/>
            <w:r>
              <w:rPr>
                <w:rFonts w:ascii="Cambria" w:hAnsi="Cambria"/>
                <w:b w:val="0"/>
                <w:sz w:val="15"/>
              </w:rPr>
              <w:t>HoD / Faculty</w:t>
            </w:r>
          </w:p>
        </w:tc>
        <w:tc>
          <w:tcPr>
            <w:tcW w:type="dxa" w:w="1474"/>
            <w:tcW w:w="1474" w:type="dxa"/>
          </w:tcPr>
          <w:p>
            <w:pPr>
              <w:jc w:val="center"/>
            </w:pPr>
            <w:r/>
            <w:r>
              <w:rPr>
                <w:rFonts w:ascii="Cambria" w:hAnsi="Cambria"/>
                <w:b w:val="0"/>
                <w:sz w:val="15"/>
              </w:rPr>
              <w:t>Seminar report, certificate list.</w:t>
            </w:r>
          </w:p>
        </w:tc>
        <w:tc>
          <w:tcPr>
            <w:tcW w:type="dxa" w:w="1871"/>
            <w:tcW w:w="1871" w:type="dxa"/>
          </w:tcPr>
          <w:p>
            <w:pPr>
              <w:jc w:val="center"/>
            </w:pPr>
            <w:r/>
            <w:r>
              <w:rPr>
                <w:rFonts w:ascii="Cambria" w:hAnsi="Cambria"/>
                <w:b w:val="0"/>
                <w:sz w:val="15"/>
              </w:rPr>
              <w:t>Improved CO5 and PO12 attainment.</w:t>
            </w:r>
          </w:p>
        </w:tc>
      </w:tr>
    </w:tbl>
    <w:p>
      <w:pPr>
        <w:jc w:val="both"/>
      </w:pPr>
      <w:r>
        <w:rPr>
          <w:rFonts w:ascii="Cambria" w:hAnsi="Cambria"/>
          <w:b w:val="0"/>
          <w:i/>
          <w:sz w:val="22"/>
        </w:rPr>
        <w:t>All feedback actions implemented within the same semester and documented with evidence in the course file.</w:t>
      </w:r>
    </w:p>
    <w:p>
      <w:pPr>
        <w:spacing w:before="200" w:after="160"/>
      </w:pPr>
      <w:r>
        <w:rPr>
          <w:rFonts w:ascii="Cambria" w:hAnsi="Cambria"/>
          <w:b/>
          <w:color w:val="1F3A5F"/>
          <w:sz w:val="30"/>
        </w:rPr>
        <w:t>49.7 – Feedback Category-Wise Summary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81"/>
            <w:shd w:val="clear" w:color="auto" w:fill="1F3A5F"/>
            <w:tcW w:w="2381" w:type="dxa"/>
          </w:tcPr>
          <w:p>
            <w:pPr>
              <w:jc w:val="center"/>
            </w:pPr>
            <w:r/>
            <w:r>
              <w:rPr>
                <w:rFonts w:ascii="Cambria" w:hAnsi="Cambria"/>
                <w:b/>
                <w:color w:val="FFFFFF"/>
                <w:sz w:val="22"/>
              </w:rPr>
              <w:t>Category</w:t>
            </w:r>
          </w:p>
        </w:tc>
        <w:tc>
          <w:tcPr>
            <w:tcW w:type="dxa" w:w="1928"/>
            <w:shd w:val="clear" w:color="auto" w:fill="1F3A5F"/>
            <w:tcW w:w="1927" w:type="dxa"/>
          </w:tcPr>
          <w:p>
            <w:pPr>
              <w:jc w:val="center"/>
            </w:pPr>
            <w:r/>
            <w:r>
              <w:rPr>
                <w:rFonts w:ascii="Cambria" w:hAnsi="Cambria"/>
                <w:b/>
                <w:color w:val="FFFFFF"/>
                <w:sz w:val="22"/>
              </w:rPr>
              <w:t>Average Rating (%)</w:t>
            </w:r>
          </w:p>
        </w:tc>
        <w:tc>
          <w:tcPr>
            <w:tcW w:type="dxa" w:w="1928"/>
            <w:shd w:val="clear" w:color="auto" w:fill="1F3A5F"/>
            <w:tcW w:w="1927" w:type="dxa"/>
          </w:tcPr>
          <w:p>
            <w:pPr>
              <w:jc w:val="center"/>
            </w:pPr>
            <w:r/>
            <w:r>
              <w:rPr>
                <w:rFonts w:ascii="Cambria" w:hAnsi="Cambria"/>
                <w:b/>
                <w:color w:val="FFFFFF"/>
                <w:sz w:val="22"/>
              </w:rPr>
              <w:t>Previous Cycle (%)</w:t>
            </w:r>
          </w:p>
        </w:tc>
        <w:tc>
          <w:tcPr>
            <w:tcW w:type="dxa" w:w="1701"/>
            <w:shd w:val="clear" w:color="auto" w:fill="1F3A5F"/>
            <w:tcW w:w="1701" w:type="dxa"/>
          </w:tcPr>
          <w:p>
            <w:pPr>
              <w:jc w:val="center"/>
            </w:pPr>
            <w:r/>
            <w:r>
              <w:rPr>
                <w:rFonts w:ascii="Cambria" w:hAnsi="Cambria"/>
                <w:b/>
                <w:color w:val="FFFFFF"/>
                <w:sz w:val="22"/>
              </w:rPr>
              <w:t>Improvement (%)</w:t>
            </w:r>
          </w:p>
        </w:tc>
      </w:tr>
      <w:tr>
        <w:tc>
          <w:tcPr>
            <w:tcW w:type="dxa" w:w="2381"/>
            <w:tcW w:w="2381" w:type="dxa"/>
          </w:tcPr>
          <w:p>
            <w:pPr>
              <w:jc w:val="center"/>
            </w:pPr>
            <w:r/>
            <w:r>
              <w:rPr>
                <w:rFonts w:ascii="Cambria" w:hAnsi="Cambria"/>
                <w:b w:val="0"/>
                <w:sz w:val="20"/>
              </w:rPr>
              <w:t>Course Content</w:t>
            </w:r>
          </w:p>
        </w:tc>
        <w:tc>
          <w:tcPr>
            <w:tcW w:type="dxa" w:w="1928"/>
            <w:tcW w:w="1927" w:type="dxa"/>
          </w:tcPr>
          <w:p>
            <w:pPr>
              <w:jc w:val="left"/>
            </w:pPr>
            <w:r/>
            <w:r>
              <w:rPr>
                <w:rFonts w:ascii="Cambria" w:hAnsi="Cambria"/>
                <w:b w:val="0"/>
                <w:sz w:val="20"/>
              </w:rPr>
              <w:t>89</w:t>
            </w:r>
          </w:p>
        </w:tc>
        <w:tc>
          <w:tcPr>
            <w:tcW w:type="dxa" w:w="1928"/>
            <w:tcW w:w="1927" w:type="dxa"/>
          </w:tcPr>
          <w:p>
            <w:pPr>
              <w:jc w:val="center"/>
            </w:pPr>
            <w:r/>
            <w:r>
              <w:rPr>
                <w:rFonts w:ascii="Cambria" w:hAnsi="Cambria"/>
                <w:b w:val="0"/>
                <w:sz w:val="20"/>
              </w:rPr>
              <w:t>85</w:t>
            </w:r>
          </w:p>
        </w:tc>
        <w:tc>
          <w:tcPr>
            <w:tcW w:type="dxa" w:w="1701"/>
            <w:tcW w:w="1701" w:type="dxa"/>
          </w:tcPr>
          <w:p>
            <w:pPr>
              <w:jc w:val="center"/>
            </w:pPr>
            <w:r/>
            <w:r>
              <w:rPr>
                <w:rFonts w:ascii="Cambria" w:hAnsi="Cambria"/>
                <w:b w:val="0"/>
                <w:sz w:val="20"/>
              </w:rPr>
              <w:t>+4</w:t>
            </w:r>
          </w:p>
        </w:tc>
      </w:tr>
      <w:tr>
        <w:tc>
          <w:tcPr>
            <w:tcW w:type="dxa" w:w="2381"/>
            <w:shd w:val="clear" w:color="auto" w:fill="D9E2EC"/>
            <w:tcW w:w="2381" w:type="dxa"/>
          </w:tcPr>
          <w:p>
            <w:pPr>
              <w:jc w:val="center"/>
            </w:pPr>
            <w:r/>
            <w:r>
              <w:rPr>
                <w:rFonts w:ascii="Cambria" w:hAnsi="Cambria"/>
                <w:b w:val="0"/>
                <w:sz w:val="20"/>
              </w:rPr>
              <w:t>Teaching Methodology</w:t>
            </w:r>
          </w:p>
        </w:tc>
        <w:tc>
          <w:tcPr>
            <w:tcW w:type="dxa" w:w="1928"/>
            <w:shd w:val="clear" w:color="auto" w:fill="D9E2EC"/>
            <w:tcW w:w="1927" w:type="dxa"/>
          </w:tcPr>
          <w:p>
            <w:pPr>
              <w:jc w:val="left"/>
            </w:pPr>
            <w:r/>
            <w:r>
              <w:rPr>
                <w:rFonts w:ascii="Cambria" w:hAnsi="Cambria"/>
                <w:b w:val="0"/>
                <w:sz w:val="20"/>
              </w:rPr>
              <w:t>88</w:t>
            </w:r>
          </w:p>
        </w:tc>
        <w:tc>
          <w:tcPr>
            <w:tcW w:type="dxa" w:w="1928"/>
            <w:shd w:val="clear" w:color="auto" w:fill="D9E2EC"/>
            <w:tcW w:w="1927" w:type="dxa"/>
          </w:tcPr>
          <w:p>
            <w:pPr>
              <w:jc w:val="center"/>
            </w:pPr>
            <w:r/>
            <w:r>
              <w:rPr>
                <w:rFonts w:ascii="Cambria" w:hAnsi="Cambria"/>
                <w:b w:val="0"/>
                <w:sz w:val="20"/>
              </w:rPr>
              <w:t>83</w:t>
            </w:r>
          </w:p>
        </w:tc>
        <w:tc>
          <w:tcPr>
            <w:tcW w:type="dxa" w:w="1701"/>
            <w:shd w:val="clear" w:color="auto" w:fill="D9E2EC"/>
            <w:tcW w:w="1701" w:type="dxa"/>
          </w:tcPr>
          <w:p>
            <w:pPr>
              <w:jc w:val="center"/>
            </w:pPr>
            <w:r/>
            <w:r>
              <w:rPr>
                <w:rFonts w:ascii="Cambria" w:hAnsi="Cambria"/>
                <w:b w:val="0"/>
                <w:sz w:val="20"/>
              </w:rPr>
              <w:t>+5</w:t>
            </w:r>
          </w:p>
        </w:tc>
      </w:tr>
      <w:tr>
        <w:tc>
          <w:tcPr>
            <w:tcW w:type="dxa" w:w="2381"/>
            <w:tcW w:w="2381" w:type="dxa"/>
          </w:tcPr>
          <w:p>
            <w:pPr>
              <w:jc w:val="center"/>
            </w:pPr>
            <w:r/>
            <w:r>
              <w:rPr>
                <w:rFonts w:ascii="Cambria" w:hAnsi="Cambria"/>
                <w:b w:val="0"/>
                <w:sz w:val="20"/>
              </w:rPr>
              <w:t>Assessment Transparency</w:t>
            </w:r>
          </w:p>
        </w:tc>
        <w:tc>
          <w:tcPr>
            <w:tcW w:type="dxa" w:w="1928"/>
            <w:tcW w:w="1927" w:type="dxa"/>
          </w:tcPr>
          <w:p>
            <w:pPr>
              <w:jc w:val="left"/>
            </w:pPr>
            <w:r/>
            <w:r>
              <w:rPr>
                <w:rFonts w:ascii="Cambria" w:hAnsi="Cambria"/>
                <w:b w:val="0"/>
                <w:sz w:val="20"/>
              </w:rPr>
              <w:t>86</w:t>
            </w:r>
          </w:p>
        </w:tc>
        <w:tc>
          <w:tcPr>
            <w:tcW w:type="dxa" w:w="1928"/>
            <w:tcW w:w="1927" w:type="dxa"/>
          </w:tcPr>
          <w:p>
            <w:pPr>
              <w:jc w:val="center"/>
            </w:pPr>
            <w:r/>
            <w:r>
              <w:rPr>
                <w:rFonts w:ascii="Cambria" w:hAnsi="Cambria"/>
                <w:b w:val="0"/>
                <w:sz w:val="20"/>
              </w:rPr>
              <w:t>82</w:t>
            </w:r>
          </w:p>
        </w:tc>
        <w:tc>
          <w:tcPr>
            <w:tcW w:type="dxa" w:w="1701"/>
            <w:tcW w:w="1701" w:type="dxa"/>
          </w:tcPr>
          <w:p>
            <w:pPr>
              <w:jc w:val="center"/>
            </w:pPr>
            <w:r/>
            <w:r>
              <w:rPr>
                <w:rFonts w:ascii="Cambria" w:hAnsi="Cambria"/>
                <w:b w:val="0"/>
                <w:sz w:val="20"/>
              </w:rPr>
              <w:t>+4</w:t>
            </w:r>
          </w:p>
        </w:tc>
      </w:tr>
      <w:tr>
        <w:tc>
          <w:tcPr>
            <w:tcW w:type="dxa" w:w="2381"/>
            <w:shd w:val="clear" w:color="auto" w:fill="D9E2EC"/>
            <w:tcW w:w="2381" w:type="dxa"/>
          </w:tcPr>
          <w:p>
            <w:pPr>
              <w:jc w:val="center"/>
            </w:pPr>
            <w:r/>
            <w:r>
              <w:rPr>
                <w:rFonts w:ascii="Cambria" w:hAnsi="Cambria"/>
                <w:b w:val="0"/>
                <w:sz w:val="20"/>
              </w:rPr>
              <w:t>Practical Exposure</w:t>
            </w:r>
          </w:p>
        </w:tc>
        <w:tc>
          <w:tcPr>
            <w:tcW w:type="dxa" w:w="1928"/>
            <w:shd w:val="clear" w:color="auto" w:fill="D9E2EC"/>
            <w:tcW w:w="1927" w:type="dxa"/>
          </w:tcPr>
          <w:p>
            <w:pPr>
              <w:jc w:val="left"/>
            </w:pPr>
            <w:r/>
            <w:r>
              <w:rPr>
                <w:rFonts w:ascii="Cambria" w:hAnsi="Cambria"/>
                <w:b w:val="0"/>
                <w:sz w:val="20"/>
              </w:rPr>
              <w:t>84</w:t>
            </w:r>
          </w:p>
        </w:tc>
        <w:tc>
          <w:tcPr>
            <w:tcW w:type="dxa" w:w="1928"/>
            <w:shd w:val="clear" w:color="auto" w:fill="D9E2EC"/>
            <w:tcW w:w="1927" w:type="dxa"/>
          </w:tcPr>
          <w:p>
            <w:pPr>
              <w:jc w:val="center"/>
            </w:pPr>
            <w:r/>
            <w:r>
              <w:rPr>
                <w:rFonts w:ascii="Cambria" w:hAnsi="Cambria"/>
                <w:b w:val="0"/>
                <w:sz w:val="20"/>
              </w:rPr>
              <w:t>79</w:t>
            </w:r>
          </w:p>
        </w:tc>
        <w:tc>
          <w:tcPr>
            <w:tcW w:type="dxa" w:w="1701"/>
            <w:shd w:val="clear" w:color="auto" w:fill="D9E2EC"/>
            <w:tcW w:w="1701" w:type="dxa"/>
          </w:tcPr>
          <w:p>
            <w:pPr>
              <w:jc w:val="center"/>
            </w:pPr>
            <w:r/>
            <w:r>
              <w:rPr>
                <w:rFonts w:ascii="Cambria" w:hAnsi="Cambria"/>
                <w:b w:val="0"/>
                <w:sz w:val="20"/>
              </w:rPr>
              <w:t>+5</w:t>
            </w:r>
          </w:p>
        </w:tc>
      </w:tr>
      <w:tr>
        <w:tc>
          <w:tcPr>
            <w:tcW w:type="dxa" w:w="2381"/>
            <w:tcW w:w="2381" w:type="dxa"/>
          </w:tcPr>
          <w:p>
            <w:pPr>
              <w:jc w:val="center"/>
            </w:pPr>
            <w:r/>
            <w:r>
              <w:rPr>
                <w:rFonts w:ascii="Cambria" w:hAnsi="Cambria"/>
                <w:b w:val="0"/>
                <w:sz w:val="20"/>
              </w:rPr>
              <w:t>Overall Satisfaction</w:t>
            </w:r>
          </w:p>
        </w:tc>
        <w:tc>
          <w:tcPr>
            <w:tcW w:type="dxa" w:w="1928"/>
            <w:tcW w:w="1927" w:type="dxa"/>
          </w:tcPr>
          <w:p>
            <w:pPr>
              <w:jc w:val="left"/>
            </w:pPr>
            <w:r/>
            <w:r>
              <w:rPr>
                <w:rFonts w:ascii="Cambria" w:hAnsi="Cambria"/>
                <w:b w:val="0"/>
                <w:sz w:val="20"/>
              </w:rPr>
              <w:t>88</w:t>
            </w:r>
          </w:p>
        </w:tc>
        <w:tc>
          <w:tcPr>
            <w:tcW w:type="dxa" w:w="1928"/>
            <w:tcW w:w="1927" w:type="dxa"/>
          </w:tcPr>
          <w:p>
            <w:pPr>
              <w:jc w:val="center"/>
            </w:pPr>
            <w:r/>
            <w:r>
              <w:rPr>
                <w:rFonts w:ascii="Cambria" w:hAnsi="Cambria"/>
                <w:b w:val="0"/>
                <w:sz w:val="20"/>
              </w:rPr>
              <w:t>84</w:t>
            </w:r>
          </w:p>
        </w:tc>
        <w:tc>
          <w:tcPr>
            <w:tcW w:type="dxa" w:w="1701"/>
            <w:tcW w:w="1701" w:type="dxa"/>
          </w:tcPr>
          <w:p>
            <w:pPr>
              <w:jc w:val="center"/>
            </w:pPr>
            <w:r/>
            <w:r>
              <w:rPr>
                <w:rFonts w:ascii="Cambria" w:hAnsi="Cambria"/>
                <w:b w:val="0"/>
                <w:sz w:val="20"/>
              </w:rPr>
              <w:t>+4</w:t>
            </w:r>
          </w:p>
        </w:tc>
      </w:tr>
    </w:tbl>
    <w:p>
      <w:pPr>
        <w:jc w:val="both"/>
      </w:pPr>
      <w:r>
        <w:rPr>
          <w:rFonts w:ascii="Cambria" w:hAnsi="Cambria"/>
          <w:b w:val="0"/>
          <w:i/>
          <w:sz w:val="22"/>
        </w:rPr>
        <w:t>Visible improvement trend (+4–5%) compared to the previous academic cycle.</w:t>
      </w:r>
    </w:p>
    <w:p>
      <w:pPr>
        <w:spacing w:before="200" w:after="160"/>
      </w:pPr>
      <w:r>
        <w:rPr>
          <w:rFonts w:ascii="Cambria" w:hAnsi="Cambria"/>
          <w:b/>
          <w:color w:val="1F3A5F"/>
          <w:sz w:val="30"/>
        </w:rPr>
        <w:t>49.8 – Continuous Quality Improvement (CQI) Integration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94"/>
            <w:shd w:val="clear" w:color="auto" w:fill="1F3A5F"/>
            <w:tcW w:w="793" w:type="dxa"/>
          </w:tcPr>
          <w:p>
            <w:pPr>
              <w:jc w:val="center"/>
            </w:pPr>
            <w:r/>
            <w:r>
              <w:rPr>
                <w:rFonts w:ascii="Cambria" w:hAnsi="Cambria"/>
                <w:b/>
                <w:color w:val="FFFFFF"/>
                <w:sz w:val="22"/>
              </w:rPr>
              <w:t>CQI Stage</w:t>
            </w:r>
          </w:p>
        </w:tc>
        <w:tc>
          <w:tcPr>
            <w:tcW w:type="dxa" w:w="4195"/>
            <w:shd w:val="clear" w:color="auto" w:fill="1F3A5F"/>
            <w:tcW w:w="4195" w:type="dxa"/>
          </w:tcPr>
          <w:p>
            <w:pPr>
              <w:jc w:val="center"/>
            </w:pPr>
            <w:r/>
            <w:r>
              <w:rPr>
                <w:rFonts w:ascii="Cambria" w:hAnsi="Cambria"/>
                <w:b/>
                <w:color w:val="FFFFFF"/>
                <w:sz w:val="22"/>
              </w:rPr>
              <w:t>Activity</w:t>
            </w:r>
          </w:p>
        </w:tc>
        <w:tc>
          <w:tcPr>
            <w:tcW w:type="dxa" w:w="3061"/>
            <w:shd w:val="clear" w:color="auto" w:fill="1F3A5F"/>
            <w:tcW w:w="3061" w:type="dxa"/>
          </w:tcPr>
          <w:p>
            <w:pPr>
              <w:jc w:val="center"/>
            </w:pPr>
            <w:r/>
            <w:r>
              <w:rPr>
                <w:rFonts w:ascii="Cambria" w:hAnsi="Cambria"/>
                <w:b/>
                <w:color w:val="FFFFFF"/>
                <w:sz w:val="22"/>
              </w:rPr>
              <w:t>Outcome</w:t>
            </w:r>
          </w:p>
        </w:tc>
      </w:tr>
      <w:tr>
        <w:tc>
          <w:tcPr>
            <w:tcW w:type="dxa" w:w="794"/>
            <w:tcW w:w="793" w:type="dxa"/>
          </w:tcPr>
          <w:p>
            <w:pPr>
              <w:jc w:val="center"/>
            </w:pPr>
            <w:r/>
            <w:r>
              <w:rPr>
                <w:rFonts w:ascii="Cambria" w:hAnsi="Cambria"/>
                <w:b w:val="0"/>
                <w:sz w:val="19"/>
              </w:rPr>
              <w:t>1</w:t>
            </w:r>
          </w:p>
        </w:tc>
        <w:tc>
          <w:tcPr>
            <w:tcW w:type="dxa" w:w="4195"/>
            <w:tcW w:w="4195" w:type="dxa"/>
          </w:tcPr>
          <w:p>
            <w:pPr>
              <w:jc w:val="center"/>
            </w:pPr>
            <w:r/>
            <w:r>
              <w:rPr>
                <w:rFonts w:ascii="Cambria" w:hAnsi="Cambria"/>
                <w:b w:val="0"/>
                <w:sz w:val="19"/>
              </w:rPr>
              <w:t>Collect student feedback at mid-semester and end-semester.</w:t>
            </w:r>
          </w:p>
        </w:tc>
        <w:tc>
          <w:tcPr>
            <w:tcW w:type="dxa" w:w="3061"/>
            <w:tcW w:w="3061" w:type="dxa"/>
          </w:tcPr>
          <w:p>
            <w:pPr>
              <w:jc w:val="center"/>
            </w:pPr>
            <w:r/>
            <w:r>
              <w:rPr>
                <w:rFonts w:ascii="Cambria" w:hAnsi="Cambria"/>
                <w:b w:val="0"/>
                <w:sz w:val="19"/>
              </w:rPr>
              <w:t>Real-time identification of improvement areas.</w:t>
            </w:r>
          </w:p>
        </w:tc>
      </w:tr>
      <w:tr>
        <w:tc>
          <w:tcPr>
            <w:tcW w:type="dxa" w:w="794"/>
            <w:shd w:val="clear" w:color="auto" w:fill="D9E2EC"/>
            <w:tcW w:w="793" w:type="dxa"/>
          </w:tcPr>
          <w:p>
            <w:pPr>
              <w:jc w:val="center"/>
            </w:pPr>
            <w:r/>
            <w:r>
              <w:rPr>
                <w:rFonts w:ascii="Cambria" w:hAnsi="Cambria"/>
                <w:b w:val="0"/>
                <w:sz w:val="19"/>
              </w:rPr>
              <w:t>2</w:t>
            </w:r>
          </w:p>
        </w:tc>
        <w:tc>
          <w:tcPr>
            <w:tcW w:type="dxa" w:w="4195"/>
            <w:shd w:val="clear" w:color="auto" w:fill="D9E2EC"/>
            <w:tcW w:w="4195" w:type="dxa"/>
          </w:tcPr>
          <w:p>
            <w:pPr>
              <w:jc w:val="center"/>
            </w:pPr>
            <w:r/>
            <w:r>
              <w:rPr>
                <w:rFonts w:ascii="Cambria" w:hAnsi="Cambria"/>
                <w:b w:val="0"/>
                <w:sz w:val="19"/>
              </w:rPr>
              <w:t>Analyze and discuss results in Department Advisory Board (DAB).</w:t>
            </w:r>
          </w:p>
        </w:tc>
        <w:tc>
          <w:tcPr>
            <w:tcW w:type="dxa" w:w="3061"/>
            <w:shd w:val="clear" w:color="auto" w:fill="D9E2EC"/>
            <w:tcW w:w="3061" w:type="dxa"/>
          </w:tcPr>
          <w:p>
            <w:pPr>
              <w:jc w:val="center"/>
            </w:pPr>
            <w:r/>
            <w:r>
              <w:rPr>
                <w:rFonts w:ascii="Cambria" w:hAnsi="Cambria"/>
                <w:b w:val="0"/>
                <w:sz w:val="19"/>
              </w:rPr>
              <w:t>Collective decision-making for improvements.</w:t>
            </w:r>
          </w:p>
        </w:tc>
      </w:tr>
    </w:tbl>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94"/>
            <w:shd w:val="clear" w:color="auto" w:fill="1F3A5F"/>
            <w:tcW w:w="793" w:type="dxa"/>
          </w:tcPr>
          <w:p>
            <w:pPr>
              <w:jc w:val="center"/>
            </w:pPr>
            <w:r/>
            <w:r>
              <w:rPr>
                <w:rFonts w:ascii="Cambria" w:hAnsi="Cambria"/>
                <w:b/>
                <w:color w:val="FFFFFF"/>
                <w:sz w:val="22"/>
              </w:rPr>
              <w:t>CQI Stage</w:t>
            </w:r>
          </w:p>
        </w:tc>
        <w:tc>
          <w:tcPr>
            <w:tcW w:type="dxa" w:w="4195"/>
            <w:shd w:val="clear" w:color="auto" w:fill="1F3A5F"/>
            <w:tcW w:w="4195" w:type="dxa"/>
          </w:tcPr>
          <w:p>
            <w:pPr>
              <w:jc w:val="center"/>
            </w:pPr>
            <w:r/>
            <w:r>
              <w:rPr>
                <w:rFonts w:ascii="Cambria" w:hAnsi="Cambria"/>
                <w:b/>
                <w:color w:val="FFFFFF"/>
                <w:sz w:val="22"/>
              </w:rPr>
              <w:t>Activity</w:t>
            </w:r>
          </w:p>
        </w:tc>
        <w:tc>
          <w:tcPr>
            <w:tcW w:type="dxa" w:w="3061"/>
            <w:shd w:val="clear" w:color="auto" w:fill="1F3A5F"/>
            <w:tcW w:w="3061" w:type="dxa"/>
          </w:tcPr>
          <w:p>
            <w:pPr>
              <w:jc w:val="center"/>
            </w:pPr>
            <w:r/>
            <w:r>
              <w:rPr>
                <w:rFonts w:ascii="Cambria" w:hAnsi="Cambria"/>
                <w:b/>
                <w:color w:val="FFFFFF"/>
                <w:sz w:val="22"/>
              </w:rPr>
              <w:t>Outcome</w:t>
            </w:r>
          </w:p>
        </w:tc>
      </w:tr>
      <w:tr>
        <w:tc>
          <w:tcPr>
            <w:tcW w:type="dxa" w:w="794"/>
            <w:tcW w:w="793" w:type="dxa"/>
          </w:tcPr>
          <w:p>
            <w:pPr>
              <w:jc w:val="center"/>
            </w:pPr>
            <w:r/>
            <w:r>
              <w:rPr>
                <w:rFonts w:ascii="Cambria" w:hAnsi="Cambria"/>
                <w:b w:val="0"/>
                <w:sz w:val="19"/>
              </w:rPr>
              <w:t>3</w:t>
            </w:r>
          </w:p>
        </w:tc>
        <w:tc>
          <w:tcPr>
            <w:tcW w:type="dxa" w:w="4195"/>
            <w:tcW w:w="4195" w:type="dxa"/>
          </w:tcPr>
          <w:p>
            <w:pPr>
              <w:jc w:val="center"/>
            </w:pPr>
            <w:r/>
            <w:r>
              <w:rPr>
                <w:rFonts w:ascii="Cambria" w:hAnsi="Cambria"/>
                <w:b w:val="0"/>
                <w:sz w:val="19"/>
              </w:rPr>
              <w:t>Implement actions (tutorials, workshops, seminars).</w:t>
            </w:r>
          </w:p>
        </w:tc>
        <w:tc>
          <w:tcPr>
            <w:tcW w:type="dxa" w:w="3061"/>
            <w:tcW w:w="3061" w:type="dxa"/>
          </w:tcPr>
          <w:p>
            <w:pPr>
              <w:jc w:val="center"/>
            </w:pPr>
            <w:r/>
            <w:r>
              <w:rPr>
                <w:rFonts w:ascii="Cambria" w:hAnsi="Cambria"/>
                <w:b w:val="0"/>
                <w:sz w:val="19"/>
              </w:rPr>
              <w:t>Enhanced learning environment.</w:t>
            </w:r>
          </w:p>
        </w:tc>
      </w:tr>
      <w:tr>
        <w:tc>
          <w:tcPr>
            <w:tcW w:type="dxa" w:w="794"/>
            <w:shd w:val="clear" w:color="auto" w:fill="D9E2EC"/>
            <w:tcW w:w="793" w:type="dxa"/>
          </w:tcPr>
          <w:p>
            <w:pPr>
              <w:jc w:val="center"/>
            </w:pPr>
            <w:r/>
            <w:r>
              <w:rPr>
                <w:rFonts w:ascii="Cambria" w:hAnsi="Cambria"/>
                <w:b w:val="0"/>
                <w:sz w:val="19"/>
              </w:rPr>
              <w:t>4</w:t>
            </w:r>
          </w:p>
        </w:tc>
        <w:tc>
          <w:tcPr>
            <w:tcW w:type="dxa" w:w="4195"/>
            <w:shd w:val="clear" w:color="auto" w:fill="D9E2EC"/>
            <w:tcW w:w="4195" w:type="dxa"/>
          </w:tcPr>
          <w:p>
            <w:pPr>
              <w:jc w:val="center"/>
            </w:pPr>
            <w:r/>
            <w:r>
              <w:rPr>
                <w:rFonts w:ascii="Cambria" w:hAnsi="Cambria"/>
                <w:b w:val="0"/>
                <w:sz w:val="19"/>
              </w:rPr>
              <w:t>Review and compare results in next cycle.</w:t>
            </w:r>
          </w:p>
        </w:tc>
        <w:tc>
          <w:tcPr>
            <w:tcW w:type="dxa" w:w="3061"/>
            <w:shd w:val="clear" w:color="auto" w:fill="D9E2EC"/>
            <w:tcW w:w="3061" w:type="dxa"/>
          </w:tcPr>
          <w:p>
            <w:pPr>
              <w:jc w:val="center"/>
            </w:pPr>
            <w:r/>
            <w:r>
              <w:rPr>
                <w:rFonts w:ascii="Cambria" w:hAnsi="Cambria"/>
                <w:b w:val="0"/>
                <w:sz w:val="19"/>
              </w:rPr>
              <w:t>Measure impact of CQI activities.</w:t>
            </w:r>
          </w:p>
        </w:tc>
      </w:tr>
    </w:tbl>
    <w:p>
      <w:pPr>
        <w:spacing w:before="200" w:after="160"/>
      </w:pPr>
      <w:r>
        <w:rPr>
          <w:rFonts w:ascii="Cambria" w:hAnsi="Cambria"/>
          <w:b/>
          <w:color w:val="1F3A5F"/>
          <w:sz w:val="30"/>
        </w:rPr>
        <w:t>49.9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402"/>
            <w:shd w:val="clear" w:color="auto" w:fill="1F3A5F"/>
            <w:tcW w:w="3402" w:type="dxa"/>
          </w:tcPr>
          <w:p>
            <w:pPr>
              <w:jc w:val="center"/>
            </w:pPr>
            <w:r/>
            <w:r>
              <w:rPr>
                <w:rFonts w:ascii="Cambria" w:hAnsi="Cambria"/>
                <w:b/>
                <w:color w:val="FFFFFF"/>
                <w:sz w:val="22"/>
              </w:rPr>
              <w:t>Document</w:t>
            </w:r>
          </w:p>
        </w:tc>
        <w:tc>
          <w:tcPr>
            <w:tcW w:type="dxa" w:w="3855"/>
            <w:shd w:val="clear" w:color="auto" w:fill="1F3A5F"/>
            <w:tcW w:w="3855" w:type="dxa"/>
          </w:tcPr>
          <w:p>
            <w:pPr>
              <w:jc w:val="center"/>
            </w:pPr>
            <w:r/>
            <w:r>
              <w:rPr>
                <w:rFonts w:ascii="Cambria" w:hAnsi="Cambria"/>
                <w:b/>
                <w:color w:val="FFFFFF"/>
                <w:sz w:val="22"/>
              </w:rPr>
              <w:t>Purpose</w:t>
            </w:r>
          </w:p>
        </w:tc>
        <w:tc>
          <w:tcPr>
            <w:tcW w:type="dxa" w:w="1020"/>
            <w:shd w:val="clear" w:color="auto" w:fill="1F3A5F"/>
            <w:tcW w:w="1020" w:type="dxa"/>
          </w:tcPr>
          <w:p>
            <w:pPr>
              <w:jc w:val="center"/>
            </w:pPr>
            <w:r/>
            <w:r>
              <w:rPr>
                <w:rFonts w:ascii="Cambria" w:hAnsi="Cambria"/>
                <w:b/>
                <w:color w:val="FFFFFF"/>
                <w:sz w:val="22"/>
              </w:rPr>
              <w:t>Included (✓)</w:t>
            </w:r>
          </w:p>
        </w:tc>
      </w:tr>
      <w:tr>
        <w:tc>
          <w:tcPr>
            <w:tcW w:type="dxa" w:w="3402"/>
            <w:tcW w:w="3402" w:type="dxa"/>
          </w:tcPr>
          <w:p>
            <w:pPr>
              <w:jc w:val="center"/>
            </w:pPr>
            <w:r/>
            <w:r>
              <w:rPr>
                <w:rFonts w:ascii="Cambria" w:hAnsi="Cambria"/>
                <w:b w:val="0"/>
                <w:sz w:val="19"/>
              </w:rPr>
              <w:t>Student Feedback Form (Blank &amp; Filled)</w:t>
            </w:r>
          </w:p>
        </w:tc>
        <w:tc>
          <w:tcPr>
            <w:tcW w:type="dxa" w:w="3855"/>
            <w:tcW w:w="3855" w:type="dxa"/>
          </w:tcPr>
          <w:p>
            <w:pPr>
              <w:jc w:val="center"/>
            </w:pPr>
            <w:r/>
            <w:r>
              <w:rPr>
                <w:rFonts w:ascii="Cambria" w:hAnsi="Cambria"/>
                <w:b w:val="0"/>
                <w:sz w:val="19"/>
              </w:rPr>
              <w:t>Feedback collection evidence</w:t>
            </w:r>
          </w:p>
        </w:tc>
        <w:tc>
          <w:tcPr>
            <w:tcW w:type="dxa" w:w="1020"/>
            <w:tcW w:w="1020" w:type="dxa"/>
          </w:tcPr>
          <w:p>
            <w:pPr>
              <w:jc w:val="center"/>
            </w:pPr>
            <w:r/>
            <w:r>
              <w:rPr>
                <w:rFonts w:ascii="Cambria" w:hAnsi="Cambria"/>
                <w:b w:val="0"/>
                <w:sz w:val="19"/>
              </w:rPr>
              <w:t>✓</w:t>
            </w:r>
          </w:p>
        </w:tc>
      </w:tr>
      <w:tr>
        <w:tc>
          <w:tcPr>
            <w:tcW w:type="dxa" w:w="3402"/>
            <w:shd w:val="clear" w:color="auto" w:fill="D9E2EC"/>
            <w:tcW w:w="3402" w:type="dxa"/>
          </w:tcPr>
          <w:p>
            <w:pPr>
              <w:jc w:val="center"/>
            </w:pPr>
            <w:r/>
            <w:r>
              <w:rPr>
                <w:rFonts w:ascii="Cambria" w:hAnsi="Cambria"/>
                <w:b w:val="0"/>
                <w:sz w:val="19"/>
              </w:rPr>
              <w:t>Feedback Analysis Report (Excel Summary)</w:t>
            </w:r>
          </w:p>
        </w:tc>
        <w:tc>
          <w:tcPr>
            <w:tcW w:type="dxa" w:w="3855"/>
            <w:shd w:val="clear" w:color="auto" w:fill="D9E2EC"/>
            <w:tcW w:w="3855" w:type="dxa"/>
          </w:tcPr>
          <w:p>
            <w:pPr>
              <w:jc w:val="center"/>
            </w:pPr>
            <w:r/>
            <w:r>
              <w:rPr>
                <w:rFonts w:ascii="Cambria" w:hAnsi="Cambria"/>
                <w:b w:val="0"/>
                <w:sz w:val="19"/>
              </w:rPr>
              <w:t>Quantitative evaluation</w:t>
            </w:r>
          </w:p>
        </w:tc>
        <w:tc>
          <w:tcPr>
            <w:tcW w:type="dxa" w:w="1020"/>
            <w:shd w:val="clear" w:color="auto" w:fill="D9E2EC"/>
            <w:tcW w:w="1020" w:type="dxa"/>
          </w:tcPr>
          <w:p>
            <w:pPr>
              <w:jc w:val="center"/>
            </w:pPr>
            <w:r/>
            <w:r>
              <w:rPr>
                <w:rFonts w:ascii="Cambria" w:hAnsi="Cambria"/>
                <w:b w:val="0"/>
                <w:sz w:val="19"/>
              </w:rPr>
              <w:t>✓</w:t>
            </w:r>
          </w:p>
        </w:tc>
      </w:tr>
      <w:tr>
        <w:tc>
          <w:tcPr>
            <w:tcW w:type="dxa" w:w="3402"/>
            <w:tcW w:w="3402" w:type="dxa"/>
          </w:tcPr>
          <w:p>
            <w:pPr>
              <w:jc w:val="center"/>
            </w:pPr>
            <w:r/>
            <w:r>
              <w:rPr>
                <w:rFonts w:ascii="Cambria" w:hAnsi="Cambria"/>
                <w:b w:val="0"/>
                <w:sz w:val="19"/>
              </w:rPr>
              <w:t>Action Taken Report (ATR)</w:t>
            </w:r>
          </w:p>
        </w:tc>
        <w:tc>
          <w:tcPr>
            <w:tcW w:type="dxa" w:w="3855"/>
            <w:tcW w:w="3855" w:type="dxa"/>
          </w:tcPr>
          <w:p>
            <w:pPr>
              <w:jc w:val="center"/>
            </w:pPr>
            <w:r/>
            <w:r>
              <w:rPr>
                <w:rFonts w:ascii="Cambria" w:hAnsi="Cambria"/>
                <w:b w:val="0"/>
                <w:sz w:val="19"/>
              </w:rPr>
              <w:t>Corrective and preventive measures</w:t>
            </w:r>
          </w:p>
        </w:tc>
        <w:tc>
          <w:tcPr>
            <w:tcW w:type="dxa" w:w="1020"/>
            <w:tcW w:w="1020" w:type="dxa"/>
          </w:tcPr>
          <w:p>
            <w:pPr>
              <w:jc w:val="center"/>
            </w:pPr>
            <w:r/>
            <w:r>
              <w:rPr>
                <w:rFonts w:ascii="Cambria" w:hAnsi="Cambria"/>
                <w:b w:val="0"/>
                <w:sz w:val="19"/>
              </w:rPr>
              <w:t>✓</w:t>
            </w:r>
          </w:p>
        </w:tc>
      </w:tr>
      <w:tr>
        <w:tc>
          <w:tcPr>
            <w:tcW w:type="dxa" w:w="3402"/>
            <w:shd w:val="clear" w:color="auto" w:fill="D9E2EC"/>
            <w:tcW w:w="3402" w:type="dxa"/>
          </w:tcPr>
          <w:p>
            <w:pPr>
              <w:jc w:val="center"/>
            </w:pPr>
            <w:r/>
            <w:r>
              <w:rPr>
                <w:rFonts w:ascii="Cambria" w:hAnsi="Cambria"/>
                <w:b w:val="0"/>
                <w:sz w:val="19"/>
              </w:rPr>
              <w:t>Supporting Evidence (Seminar, Remedial Class, etc.)</w:t>
            </w:r>
          </w:p>
        </w:tc>
        <w:tc>
          <w:tcPr>
            <w:tcW w:type="dxa" w:w="3855"/>
            <w:shd w:val="clear" w:color="auto" w:fill="D9E2EC"/>
            <w:tcW w:w="3855" w:type="dxa"/>
          </w:tcPr>
          <w:p>
            <w:pPr>
              <w:jc w:val="center"/>
            </w:pPr>
            <w:r/>
            <w:r>
              <w:rPr>
                <w:rFonts w:ascii="Cambria" w:hAnsi="Cambria"/>
                <w:b w:val="0"/>
                <w:sz w:val="19"/>
              </w:rPr>
              <w:t>Proof of implementation</w:t>
            </w:r>
          </w:p>
        </w:tc>
        <w:tc>
          <w:tcPr>
            <w:tcW w:type="dxa" w:w="1020"/>
            <w:shd w:val="clear" w:color="auto" w:fill="D9E2EC"/>
            <w:tcW w:w="1020" w:type="dxa"/>
          </w:tcPr>
          <w:p>
            <w:pPr>
              <w:jc w:val="center"/>
            </w:pPr>
            <w:r/>
            <w:r>
              <w:rPr>
                <w:rFonts w:ascii="Cambria" w:hAnsi="Cambria"/>
                <w:b w:val="0"/>
                <w:sz w:val="19"/>
              </w:rPr>
              <w:t>✓</w:t>
            </w:r>
          </w:p>
        </w:tc>
      </w:tr>
      <w:tr>
        <w:tc>
          <w:tcPr>
            <w:tcW w:type="dxa" w:w="3402"/>
            <w:tcW w:w="3402" w:type="dxa"/>
          </w:tcPr>
          <w:p>
            <w:pPr>
              <w:jc w:val="center"/>
            </w:pPr>
            <w:r/>
            <w:r>
              <w:rPr>
                <w:rFonts w:ascii="Cambria" w:hAnsi="Cambria"/>
                <w:b w:val="0"/>
                <w:sz w:val="19"/>
              </w:rPr>
              <w:t>Post-Feedback Comparison Chart</w:t>
            </w:r>
          </w:p>
        </w:tc>
        <w:tc>
          <w:tcPr>
            <w:tcW w:type="dxa" w:w="3855"/>
            <w:tcW w:w="3855" w:type="dxa"/>
          </w:tcPr>
          <w:p>
            <w:pPr>
              <w:jc w:val="center"/>
            </w:pPr>
            <w:r/>
            <w:r>
              <w:rPr>
                <w:rFonts w:ascii="Cambria" w:hAnsi="Cambria"/>
                <w:b w:val="0"/>
                <w:sz w:val="19"/>
              </w:rPr>
              <w:t>Demonstrates improvement</w:t>
            </w:r>
          </w:p>
        </w:tc>
        <w:tc>
          <w:tcPr>
            <w:tcW w:type="dxa" w:w="1020"/>
            <w:tcW w:w="1020" w:type="dxa"/>
          </w:tcPr>
          <w:p>
            <w:pPr>
              <w:jc w:val="center"/>
            </w:pPr>
            <w:r/>
            <w:r>
              <w:rPr>
                <w:rFonts w:ascii="Cambria" w:hAnsi="Cambria"/>
                <w:b w:val="0"/>
                <w:sz w:val="19"/>
              </w:rPr>
              <w:t>✓</w:t>
            </w:r>
          </w:p>
        </w:tc>
      </w:tr>
    </w:tbl>
    <w:p>
      <w:pPr>
        <w:spacing w:before="200" w:after="160"/>
      </w:pPr>
      <w:r>
        <w:rPr>
          <w:rFonts w:ascii="Cambria" w:hAnsi="Cambria"/>
          <w:b/>
          <w:color w:val="1F3A5F"/>
          <w:sz w:val="30"/>
        </w:rPr>
        <w:t>49.10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Purpose</w:t>
            </w:r>
          </w:p>
        </w:tc>
      </w:tr>
      <w:tr>
        <w:tc>
          <w:tcPr>
            <w:tcW w:type="dxa" w:w="2835"/>
            <w:tcW w:w="2835" w:type="dxa"/>
          </w:tcPr>
          <w:p>
            <w:pPr>
              <w:jc w:val="center"/>
            </w:pPr>
            <w:r/>
            <w:r>
              <w:rPr>
                <w:rFonts w:ascii="Cambria" w:hAnsi="Cambria"/>
                <w:b w:val="0"/>
                <w:sz w:val="20"/>
              </w:rPr>
              <w:t>NBA Criterion 2 (Teaching–Learning Process)</w:t>
            </w:r>
          </w:p>
        </w:tc>
        <w:tc>
          <w:tcPr>
            <w:tcW w:type="dxa" w:w="5783"/>
            <w:tcW w:w="5783" w:type="dxa"/>
          </w:tcPr>
          <w:p>
            <w:pPr>
              <w:jc w:val="center"/>
            </w:pPr>
            <w:r/>
            <w:r>
              <w:rPr>
                <w:rFonts w:ascii="Cambria" w:hAnsi="Cambria"/>
                <w:b w:val="0"/>
                <w:sz w:val="20"/>
              </w:rPr>
              <w:t>Demonstrates continuous improvement based on student-centric evidence.</w:t>
            </w:r>
          </w:p>
        </w:tc>
      </w:tr>
      <w:tr>
        <w:tc>
          <w:tcPr>
            <w:tcW w:type="dxa" w:w="2835"/>
            <w:shd w:val="clear" w:color="auto" w:fill="D9E2EC"/>
            <w:tcW w:w="2835" w:type="dxa"/>
          </w:tcPr>
          <w:p>
            <w:pPr>
              <w:jc w:val="center"/>
            </w:pPr>
            <w:r/>
            <w:r>
              <w:rPr>
                <w:rFonts w:ascii="Cambria" w:hAnsi="Cambria"/>
                <w:b w:val="0"/>
                <w:sz w:val="20"/>
              </w:rPr>
              <w:t>NAAC Criterion 1.4 (Feedback System)</w:t>
            </w:r>
          </w:p>
        </w:tc>
        <w:tc>
          <w:tcPr>
            <w:tcW w:type="dxa" w:w="5783"/>
            <w:shd w:val="clear" w:color="auto" w:fill="D9E2EC"/>
            <w:tcW w:w="5783" w:type="dxa"/>
          </w:tcPr>
          <w:p>
            <w:pPr>
              <w:jc w:val="center"/>
            </w:pPr>
            <w:r/>
            <w:r>
              <w:rPr>
                <w:rFonts w:ascii="Cambria" w:hAnsi="Cambria"/>
                <w:b w:val="0"/>
                <w:sz w:val="20"/>
              </w:rPr>
              <w:t>Requires structured mechanism for feedback collection and action implementation.</w:t>
            </w:r>
          </w:p>
        </w:tc>
      </w:tr>
      <w:tr>
        <w:tc>
          <w:tcPr>
            <w:tcW w:type="dxa" w:w="2835"/>
            <w:tcW w:w="2835" w:type="dxa"/>
          </w:tcPr>
          <w:p>
            <w:pPr>
              <w:jc w:val="center"/>
            </w:pPr>
            <w:r/>
            <w:r>
              <w:rPr>
                <w:rFonts w:ascii="Cambria" w:hAnsi="Cambria"/>
                <w:b w:val="0"/>
                <w:sz w:val="20"/>
              </w:rPr>
              <w:t>IQAC Academic Audit</w:t>
            </w:r>
          </w:p>
        </w:tc>
        <w:tc>
          <w:tcPr>
            <w:tcW w:type="dxa" w:w="5783"/>
            <w:tcW w:w="5783" w:type="dxa"/>
          </w:tcPr>
          <w:p>
            <w:pPr>
              <w:jc w:val="center"/>
            </w:pPr>
            <w:r/>
            <w:r>
              <w:rPr>
                <w:rFonts w:ascii="Cambria" w:hAnsi="Cambria"/>
                <w:b w:val="0"/>
                <w:sz w:val="20"/>
              </w:rPr>
              <w:t>Verifies feedback process and impact on teaching quality.</w:t>
            </w:r>
          </w:p>
        </w:tc>
      </w:tr>
    </w:tbl>
    <w:p>
      <w:pPr>
        <w:spacing w:before="200" w:after="160"/>
      </w:pPr>
      <w:r>
        <w:rPr>
          <w:rFonts w:ascii="Cambria" w:hAnsi="Cambria"/>
          <w:b/>
          <w:color w:val="1F3A5F"/>
          <w:sz w:val="30"/>
        </w:rPr>
        <w:t>49.11 – Best Practices</w:t>
      </w:r>
    </w:p>
    <w:p>
      <w:pPr>
        <w:pStyle w:val="ListBullet"/>
        <w:spacing w:after="60"/>
      </w:pPr>
      <w:r>
        <w:rPr>
          <w:rFonts w:ascii="Cambria" w:hAnsi="Cambria"/>
          <w:sz w:val="22"/>
        </w:rPr>
        <w:t>Conduct two feedback cycles per semester (mid-term &amp; end-term) for continuous monitoring.</w:t>
      </w:r>
    </w:p>
    <w:p>
      <w:pPr>
        <w:pStyle w:val="ListBullet"/>
        <w:spacing w:after="60"/>
      </w:pPr>
      <w:r>
        <w:rPr>
          <w:rFonts w:ascii="Cambria" w:hAnsi="Cambria"/>
          <w:sz w:val="22"/>
        </w:rPr>
        <w:t>Use digital feedback forms (Google Forms / LMS) for efficiency and record keeping.</w:t>
      </w:r>
    </w:p>
    <w:p>
      <w:pPr>
        <w:pStyle w:val="ListBullet"/>
        <w:spacing w:after="60"/>
      </w:pPr>
      <w:r>
        <w:rPr>
          <w:rFonts w:ascii="Cambria" w:hAnsi="Cambria"/>
          <w:sz w:val="22"/>
        </w:rPr>
        <w:t>Include open-ended questions for qualitative suggestions.</w:t>
      </w:r>
    </w:p>
    <w:p>
      <w:pPr>
        <w:pStyle w:val="ListBullet"/>
        <w:spacing w:after="60"/>
      </w:pPr>
      <w:r>
        <w:rPr>
          <w:rFonts w:ascii="Cambria" w:hAnsi="Cambria"/>
          <w:sz w:val="22"/>
        </w:rPr>
        <w:t>Display “You Said – We Did” notice summarizing actions taken on feedback.</w:t>
      </w:r>
    </w:p>
    <w:p>
      <w:pPr>
        <w:pStyle w:val="ListBullet"/>
        <w:spacing w:after="60"/>
      </w:pPr>
      <w:r>
        <w:rPr>
          <w:rFonts w:ascii="Cambria" w:hAnsi="Cambria"/>
          <w:sz w:val="22"/>
        </w:rPr>
        <w:t>Correlate feedback trends with CO/PO attainment data for evidence-based CQI.</w:t>
      </w:r>
    </w:p>
    <w:p>
      <w:pPr>
        <w:spacing w:before="200" w:after="160"/>
      </w:pPr>
      <w:r>
        <w:rPr>
          <w:rFonts w:ascii="Cambria" w:hAnsi="Cambria"/>
          <w:b/>
          <w:color w:val="1F3A5F"/>
          <w:sz w:val="30"/>
        </w:rPr>
        <w:t>49.12 – Example Graphical Representation (Attach in Course File)</w:t>
      </w:r>
    </w:p>
    <w:p>
      <w:pPr>
        <w:pStyle w:val="ListBullet"/>
        <w:spacing w:after="60"/>
      </w:pPr>
      <w:r>
        <w:rPr>
          <w:rFonts w:ascii="Cambria" w:hAnsi="Cambria"/>
          <w:sz w:val="22"/>
        </w:rPr>
        <w:t>Bar Chart: Parameter-wise feedback rating comparison.</w:t>
      </w:r>
    </w:p>
    <w:p>
      <w:pPr>
        <w:pStyle w:val="ListBullet"/>
        <w:spacing w:after="60"/>
      </w:pPr>
      <w:r>
        <w:rPr>
          <w:rFonts w:ascii="Cambria" w:hAnsi="Cambria"/>
          <w:sz w:val="22"/>
        </w:rPr>
        <w:t>Line Graph: Feedback trend over multiple semesters.</w:t>
      </w:r>
    </w:p>
    <w:p>
      <w:pPr>
        <w:pStyle w:val="ListBullet"/>
        <w:spacing w:after="60"/>
      </w:pPr>
      <w:r>
        <w:rPr>
          <w:rFonts w:ascii="Cambria" w:hAnsi="Cambria"/>
          <w:sz w:val="22"/>
        </w:rPr>
        <w:t>Pie Chart: Overall satisfaction levels.</w:t>
      </w:r>
    </w:p>
    <w:p>
      <w:pPr>
        <w:pStyle w:val="ListBullet"/>
        <w:spacing w:after="60"/>
      </w:pPr>
      <w:r>
        <w:rPr>
          <w:rFonts w:ascii="Cambria" w:hAnsi="Cambria"/>
          <w:sz w:val="22"/>
        </w:rPr>
        <w:t>Stacked Chart: Improvement pre- and post-ATR implementation.</w:t>
      </w:r>
    </w:p>
    <w:p>
      <w:pPr>
        <w:spacing w:before="200" w:after="160"/>
      </w:pPr>
      <w:r>
        <w:rPr>
          <w:rFonts w:ascii="Cambria" w:hAnsi="Cambria"/>
          <w:b/>
          <w:color w:val="1F3A5F"/>
          <w:sz w:val="30"/>
        </w:rPr>
        <w:t>Summary</w:t>
      </w:r>
    </w:p>
    <w:p>
      <w:pPr>
        <w:pStyle w:val="ListBullet"/>
        <w:spacing w:after="60"/>
      </w:pPr>
      <w:r>
        <w:rPr>
          <w:rFonts w:ascii="Cambria" w:hAnsi="Cambria"/>
          <w:sz w:val="22"/>
        </w:rPr>
        <w:t>The Student Feedback Report with Action Taken Report (ATR) ensures that students' voices directly influence teaching–learning improvements.</w:t>
      </w:r>
    </w:p>
    <w:p>
      <w:pPr>
        <w:pStyle w:val="ListBullet"/>
        <w:spacing w:after="60"/>
      </w:pPr>
      <w:r>
        <w:rPr>
          <w:rFonts w:ascii="Cambria" w:hAnsi="Cambria"/>
          <w:sz w:val="22"/>
        </w:rPr>
        <w:t>It demonstrates the department's commitment to transparency, inclusivity, and accountability.</w:t>
      </w:r>
    </w:p>
    <w:p>
      <w:pPr>
        <w:pStyle w:val="ListBullet"/>
        <w:spacing w:after="60"/>
      </w:pPr>
      <w:r>
        <w:rPr>
          <w:rFonts w:ascii="Cambria" w:hAnsi="Cambria"/>
          <w:sz w:val="22"/>
        </w:rPr>
        <w:t>Regular analysis and responsive actions have led to measurable improvements in:</w:t>
      </w:r>
    </w:p>
    <w:p>
      <w:pPr>
        <w:pStyle w:val="ListBullet2"/>
        <w:spacing w:after="60"/>
      </w:pPr>
      <w:r>
        <w:rPr>
          <w:rFonts w:ascii="Cambria" w:hAnsi="Cambria"/>
          <w:sz w:val="22"/>
        </w:rPr>
        <w:t>Teaching quality</w:t>
      </w:r>
    </w:p>
    <w:p>
      <w:pPr>
        <w:pStyle w:val="ListBullet2"/>
        <w:spacing w:after="60"/>
      </w:pPr>
      <w:r>
        <w:rPr>
          <w:rFonts w:ascii="Cambria" w:hAnsi="Cambria"/>
          <w:sz w:val="22"/>
        </w:rPr>
        <w:t>Student satisfaction</w:t>
      </w:r>
    </w:p>
    <w:p>
      <w:pPr>
        <w:pStyle w:val="ListBullet2"/>
        <w:spacing w:after="60"/>
      </w:pPr>
      <w:r>
        <w:rPr>
          <w:rFonts w:ascii="Cambria" w:hAnsi="Cambria"/>
          <w:sz w:val="22"/>
        </w:rPr>
        <w:t>CO and PO attainment levels</w:t>
      </w:r>
    </w:p>
    <w:p>
      <w:pPr>
        <w:pStyle w:val="ListBullet"/>
        <w:spacing w:after="60"/>
      </w:pPr>
      <w:r>
        <w:rPr>
          <w:rFonts w:ascii="Cambria" w:hAnsi="Cambria"/>
          <w:sz w:val="22"/>
        </w:rPr>
        <w:t>Properly documented, this section serves as concrete evidence of the Continuous Quality Improvement (CQI) cycle under the Outcome-Based Education (OBE) framework, essential for institutional accreditation and academic excellence.</w:t>
      </w:r>
    </w:p>
    <w:p>
      <w:pPr>
        <w:spacing w:before="280" w:after="160"/>
      </w:pPr>
      <w:r>
        <w:rPr>
          <w:rFonts w:ascii="Cambria" w:hAnsi="Cambria"/>
          <w:b/>
          <w:color w:val="1F3A5F"/>
          <w:sz w:val="36"/>
        </w:rPr>
        <w:t>30. Attendance Register</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20"/>
              </w:rPr>
              <w:t>50</w:t>
            </w:r>
          </w:p>
        </w:tc>
        <w:tc>
          <w:tcPr>
            <w:tcW w:type="dxa" w:w="1361"/>
            <w:tcW w:w="1360" w:type="dxa"/>
          </w:tcPr>
          <w:p>
            <w:pPr>
              <w:jc w:val="center"/>
            </w:pPr>
            <w:r/>
            <w:r>
              <w:rPr>
                <w:rFonts w:ascii="Cambria" w:hAnsi="Cambria"/>
                <w:b w:val="0"/>
                <w:sz w:val="20"/>
              </w:rPr>
              <w:t>Attendance</w:t>
              <w:br/>
              <w:t>Register</w:t>
            </w:r>
          </w:p>
        </w:tc>
        <w:tc>
          <w:tcPr>
            <w:tcW w:type="dxa" w:w="7257"/>
            <w:tcW w:w="7257" w:type="dxa"/>
          </w:tcPr>
          <w:p>
            <w:pPr>
              <w:jc w:val="center"/>
            </w:pPr>
            <w:r/>
            <w:r>
              <w:rPr>
                <w:rFonts w:ascii="Cambria" w:hAnsi="Cambria"/>
                <w:b w:val="0"/>
                <w:sz w:val="20"/>
              </w:rPr>
              <w:t>The Attendance Register serves as an official record of student attendance for every lecture, tutorial, and lab session. It is a mandatory component of the course file, ensuring transparency, accountability, and systematic monitoring of student participation. The register provides evidence for evaluating student engagement, identifying defaulters, and supporting academic audits under Outcome-Based Education (OBE) and Continuous Quality Improvement (CQI) frameworks.</w:t>
            </w:r>
          </w:p>
        </w:tc>
      </w:tr>
    </w:tbl>
    <w:p>
      <w:pPr>
        <w:spacing w:before="200" w:after="160"/>
      </w:pPr>
      <w:r>
        <w:rPr>
          <w:rFonts w:ascii="Cambria" w:hAnsi="Cambria"/>
          <w:b/>
          <w:color w:val="1F3A5F"/>
          <w:sz w:val="30"/>
        </w:rPr>
        <w:t>50.1 – Purpose</w:t>
      </w:r>
    </w:p>
    <w:p>
      <w:pPr>
        <w:pStyle w:val="ListBullet"/>
        <w:spacing w:after="60"/>
      </w:pPr>
      <w:r>
        <w:rPr>
          <w:rFonts w:ascii="Cambria" w:hAnsi="Cambria"/>
          <w:sz w:val="22"/>
        </w:rPr>
        <w:t>To maintain a daily record of student attendance for each class.</w:t>
      </w:r>
    </w:p>
    <w:p>
      <w:pPr>
        <w:pStyle w:val="ListBullet"/>
        <w:spacing w:after="60"/>
      </w:pPr>
      <w:r>
        <w:rPr>
          <w:rFonts w:ascii="Cambria" w:hAnsi="Cambria"/>
          <w:sz w:val="22"/>
        </w:rPr>
        <w:t>To help faculty identify irregular students for counselling or remedial action.</w:t>
      </w:r>
    </w:p>
    <w:p>
      <w:pPr>
        <w:pStyle w:val="ListBullet"/>
        <w:spacing w:after="60"/>
      </w:pPr>
      <w:r>
        <w:rPr>
          <w:rFonts w:ascii="Cambria" w:hAnsi="Cambria"/>
          <w:sz w:val="22"/>
        </w:rPr>
        <w:t>To ensure compliance with university/AICTE regulations for minimum attendance (≥75%).</w:t>
      </w:r>
    </w:p>
    <w:p>
      <w:pPr>
        <w:pStyle w:val="ListBullet"/>
        <w:spacing w:after="60"/>
      </w:pPr>
      <w:r>
        <w:rPr>
          <w:rFonts w:ascii="Cambria" w:hAnsi="Cambria"/>
          <w:sz w:val="22"/>
        </w:rPr>
        <w:t>To correlate attendance with Course Outcome (CO) attainment and student performance.</w:t>
      </w:r>
    </w:p>
    <w:p>
      <w:pPr>
        <w:pStyle w:val="ListBullet"/>
        <w:spacing w:after="60"/>
      </w:pPr>
      <w:r>
        <w:rPr>
          <w:rFonts w:ascii="Cambria" w:hAnsi="Cambria"/>
          <w:sz w:val="22"/>
        </w:rPr>
        <w:t>To serve as official evidence during NBA/NAAC/IQAC audits.</w:t>
      </w:r>
    </w:p>
    <w:p>
      <w:pPr>
        <w:spacing w:before="200" w:after="160"/>
      </w:pPr>
      <w:r>
        <w:rPr>
          <w:rFonts w:ascii="Cambria" w:hAnsi="Cambria"/>
          <w:b/>
          <w:color w:val="1F3A5F"/>
          <w:sz w:val="30"/>
        </w:rPr>
        <w:t>50.2 – Types of Attendance Registers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474"/>
            <w:shd w:val="clear" w:color="auto" w:fill="1F3A5F"/>
            <w:tcW w:w="1474" w:type="dxa"/>
          </w:tcPr>
          <w:p>
            <w:pPr>
              <w:jc w:val="center"/>
            </w:pPr>
            <w:r/>
            <w:r>
              <w:rPr>
                <w:rFonts w:ascii="Cambria" w:hAnsi="Cambria"/>
                <w:b/>
                <w:color w:val="FFFFFF"/>
                <w:sz w:val="22"/>
              </w:rPr>
              <w:t>Type</w:t>
            </w:r>
          </w:p>
        </w:tc>
        <w:tc>
          <w:tcPr>
            <w:tcW w:type="dxa" w:w="4762"/>
            <w:shd w:val="clear" w:color="auto" w:fill="1F3A5F"/>
            <w:tcW w:w="4762" w:type="dxa"/>
          </w:tcPr>
          <w:p>
            <w:pPr>
              <w:jc w:val="center"/>
            </w:pPr>
            <w:r/>
            <w:r>
              <w:rPr>
                <w:rFonts w:ascii="Cambria" w:hAnsi="Cambria"/>
                <w:b/>
                <w:color w:val="FFFFFF"/>
                <w:sz w:val="22"/>
              </w:rPr>
              <w:t>Description</w:t>
            </w:r>
          </w:p>
        </w:tc>
        <w:tc>
          <w:tcPr>
            <w:tcW w:type="dxa" w:w="1701"/>
            <w:shd w:val="clear" w:color="auto" w:fill="1F3A5F"/>
            <w:tcW w:w="1701" w:type="dxa"/>
          </w:tcPr>
          <w:p>
            <w:pPr>
              <w:jc w:val="center"/>
            </w:pPr>
            <w:r/>
            <w:r>
              <w:rPr>
                <w:rFonts w:ascii="Cambria" w:hAnsi="Cambria"/>
                <w:b/>
                <w:color w:val="FFFFFF"/>
                <w:sz w:val="22"/>
              </w:rPr>
              <w:t>Maintained By</w:t>
            </w:r>
          </w:p>
        </w:tc>
      </w:tr>
      <w:tr>
        <w:tc>
          <w:tcPr>
            <w:tcW w:type="dxa" w:w="1474"/>
            <w:tcW w:w="1474" w:type="dxa"/>
          </w:tcPr>
          <w:p>
            <w:pPr>
              <w:jc w:val="center"/>
            </w:pPr>
            <w:r/>
            <w:r>
              <w:rPr>
                <w:rFonts w:ascii="Cambria" w:hAnsi="Cambria"/>
                <w:b w:val="0"/>
                <w:sz w:val="20"/>
              </w:rPr>
              <w:t>Manual Register</w:t>
            </w:r>
          </w:p>
        </w:tc>
        <w:tc>
          <w:tcPr>
            <w:tcW w:type="dxa" w:w="4762"/>
            <w:tcW w:w="4762" w:type="dxa"/>
          </w:tcPr>
          <w:p>
            <w:pPr>
              <w:jc w:val="center"/>
            </w:pPr>
            <w:r/>
            <w:r>
              <w:rPr>
                <w:rFonts w:ascii="Cambria" w:hAnsi="Cambria"/>
                <w:b w:val="0"/>
                <w:sz w:val="20"/>
              </w:rPr>
              <w:t>Hard-bound register maintained by faculty, signed daily by the instructor.</w:t>
            </w:r>
          </w:p>
        </w:tc>
        <w:tc>
          <w:tcPr>
            <w:tcW w:type="dxa" w:w="1701"/>
            <w:tcW w:w="1701" w:type="dxa"/>
          </w:tcPr>
          <w:p>
            <w:pPr>
              <w:jc w:val="center"/>
            </w:pPr>
            <w:r/>
            <w:r>
              <w:rPr>
                <w:rFonts w:ascii="Cambria" w:hAnsi="Cambria"/>
                <w:b w:val="0"/>
                <w:sz w:val="20"/>
              </w:rPr>
              <w:t>Course Instructor</w:t>
            </w:r>
          </w:p>
        </w:tc>
      </w:tr>
      <w:tr>
        <w:tc>
          <w:tcPr>
            <w:tcW w:type="dxa" w:w="1474"/>
            <w:shd w:val="clear" w:color="auto" w:fill="D9E2EC"/>
            <w:tcW w:w="1474" w:type="dxa"/>
          </w:tcPr>
          <w:p>
            <w:pPr>
              <w:jc w:val="center"/>
            </w:pPr>
            <w:r/>
            <w:r>
              <w:rPr>
                <w:rFonts w:ascii="Cambria" w:hAnsi="Cambria"/>
                <w:b w:val="0"/>
                <w:sz w:val="20"/>
              </w:rPr>
              <w:t>Digital Register</w:t>
            </w:r>
          </w:p>
        </w:tc>
        <w:tc>
          <w:tcPr>
            <w:tcW w:type="dxa" w:w="4762"/>
            <w:shd w:val="clear" w:color="auto" w:fill="D9E2EC"/>
            <w:tcW w:w="4762" w:type="dxa"/>
          </w:tcPr>
          <w:p>
            <w:pPr>
              <w:jc w:val="center"/>
            </w:pPr>
            <w:r/>
            <w:r>
              <w:rPr>
                <w:rFonts w:ascii="Cambria" w:hAnsi="Cambria"/>
                <w:b w:val="0"/>
                <w:sz w:val="20"/>
              </w:rPr>
              <w:t>Maintained in Excel, Google Sheets, or institutional LMS (with auto % calculation).</w:t>
            </w:r>
          </w:p>
        </w:tc>
        <w:tc>
          <w:tcPr>
            <w:tcW w:type="dxa" w:w="1701"/>
            <w:shd w:val="clear" w:color="auto" w:fill="D9E2EC"/>
            <w:tcW w:w="1701" w:type="dxa"/>
          </w:tcPr>
          <w:p>
            <w:pPr>
              <w:jc w:val="center"/>
            </w:pPr>
            <w:r/>
            <w:r>
              <w:rPr>
                <w:rFonts w:ascii="Cambria" w:hAnsi="Cambria"/>
                <w:b w:val="0"/>
                <w:sz w:val="20"/>
              </w:rPr>
              <w:t>Faculty / Department</w:t>
            </w:r>
          </w:p>
        </w:tc>
      </w:tr>
      <w:tr>
        <w:tc>
          <w:tcPr>
            <w:tcW w:type="dxa" w:w="1474"/>
            <w:tcW w:w="1474" w:type="dxa"/>
          </w:tcPr>
          <w:p>
            <w:pPr>
              <w:jc w:val="center"/>
            </w:pPr>
            <w:r/>
            <w:r>
              <w:rPr>
                <w:rFonts w:ascii="Cambria" w:hAnsi="Cambria"/>
                <w:b w:val="0"/>
                <w:sz w:val="20"/>
              </w:rPr>
              <w:t>Hybrid Register</w:t>
            </w:r>
          </w:p>
        </w:tc>
        <w:tc>
          <w:tcPr>
            <w:tcW w:type="dxa" w:w="4762"/>
            <w:tcW w:w="4762" w:type="dxa"/>
          </w:tcPr>
          <w:p>
            <w:pPr>
              <w:jc w:val="center"/>
            </w:pPr>
            <w:r/>
            <w:r>
              <w:rPr>
                <w:rFonts w:ascii="Cambria" w:hAnsi="Cambria"/>
                <w:b w:val="0"/>
                <w:sz w:val="20"/>
              </w:rPr>
              <w:t>Manual records verified with digital data uploaded weekly.</w:t>
            </w:r>
          </w:p>
        </w:tc>
        <w:tc>
          <w:tcPr>
            <w:tcW w:type="dxa" w:w="1701"/>
            <w:tcW w:w="1701" w:type="dxa"/>
          </w:tcPr>
          <w:p>
            <w:pPr>
              <w:jc w:val="center"/>
            </w:pPr>
            <w:r/>
            <w:r>
              <w:rPr>
                <w:rFonts w:ascii="Cambria" w:hAnsi="Cambria"/>
                <w:b w:val="0"/>
                <w:sz w:val="20"/>
              </w:rPr>
              <w:t>Class Advisor / HoD</w:t>
            </w:r>
          </w:p>
        </w:tc>
      </w:tr>
    </w:tbl>
    <w:p>
      <w:pPr>
        <w:jc w:val="both"/>
      </w:pPr>
      <w:r>
        <w:rPr>
          <w:rFonts w:ascii="Cambria" w:hAnsi="Cambria"/>
          <w:b w:val="0"/>
          <w:i/>
          <w:sz w:val="22"/>
        </w:rPr>
        <w:t>Most departments now maintain both manual and digital formats for cross-verification.</w:t>
      </w:r>
    </w:p>
    <w:p>
      <w:pPr>
        <w:spacing w:before="200" w:after="160"/>
      </w:pPr>
      <w:r>
        <w:rPr>
          <w:rFonts w:ascii="Cambria" w:hAnsi="Cambria"/>
          <w:b/>
          <w:color w:val="1F3A5F"/>
          <w:sz w:val="30"/>
        </w:rPr>
        <w:t>50.3 – Format of Attendance Register (Sample Layout)</w:t>
      </w:r>
    </w:p>
    <w:p>
      <w:pPr>
        <w:jc w:val="both"/>
      </w:pPr>
      <w:r>
        <w:rPr>
          <w:rFonts w:ascii="Cambria" w:hAnsi="Cambria"/>
          <w:b/>
          <w:i w:val="0"/>
          <w:sz w:val="22"/>
        </w:rPr>
        <w:t xml:space="preserve">Course: </w:t>
      </w:r>
      <w:r>
        <w:rPr>
          <w:rFonts w:ascii="Cambria" w:hAnsi="Cambria"/>
          <w:b w:val="0"/>
          <w:i w:val="0"/>
          <w:sz w:val="22"/>
        </w:rPr>
        <w:t xml:space="preserve">ECE501 – Digital Communication      </w:t>
      </w:r>
      <w:r>
        <w:rPr>
          <w:rFonts w:ascii="Cambria" w:hAnsi="Cambria"/>
          <w:b/>
          <w:i w:val="0"/>
          <w:sz w:val="22"/>
        </w:rPr>
        <w:t xml:space="preserve">Semester: </w:t>
      </w:r>
      <w:r>
        <w:rPr>
          <w:rFonts w:ascii="Cambria" w:hAnsi="Cambria"/>
          <w:b w:val="0"/>
          <w:i w:val="0"/>
          <w:sz w:val="22"/>
        </w:rPr>
        <w:t xml:space="preserve">V      </w:t>
      </w:r>
      <w:r>
        <w:rPr>
          <w:rFonts w:ascii="Cambria" w:hAnsi="Cambria"/>
          <w:b/>
          <w:i w:val="0"/>
          <w:sz w:val="22"/>
        </w:rPr>
        <w:t xml:space="preserve">Academic Year: </w:t>
      </w:r>
      <w:r>
        <w:rPr>
          <w:rFonts w:ascii="Cambria" w:hAnsi="Cambria"/>
          <w:b w:val="0"/>
          <w:i w:val="0"/>
          <w:sz w:val="22"/>
        </w:rPr>
        <w:t>2025–26</w:t>
      </w:r>
    </w:p>
    <w:p>
      <w:pPr>
        <w:jc w:val="both"/>
      </w:pPr>
      <w:r>
        <w:rPr>
          <w:rFonts w:ascii="Cambria" w:hAnsi="Cambria"/>
          <w:b/>
          <w:i w:val="0"/>
          <w:sz w:val="22"/>
        </w:rPr>
        <w:t xml:space="preserve">Faculty Name: </w:t>
      </w:r>
      <w:r>
        <w:rPr>
          <w:rFonts w:ascii="Cambria" w:hAnsi="Cambria"/>
          <w:b w:val="0"/>
          <w:i w:val="0"/>
          <w:sz w:val="22"/>
        </w:rPr>
        <w:t xml:space="preserve">Dr. [Faculty Name]      </w:t>
      </w:r>
      <w:r>
        <w:rPr>
          <w:rFonts w:ascii="Cambria" w:hAnsi="Cambria"/>
          <w:b/>
          <w:i w:val="0"/>
          <w:sz w:val="22"/>
        </w:rPr>
        <w:t xml:space="preserve">Section: </w:t>
      </w:r>
      <w:r>
        <w:rPr>
          <w:rFonts w:ascii="Cambria" w:hAnsi="Cambria"/>
          <w:b w:val="0"/>
          <w:i w:val="0"/>
          <w:sz w:val="22"/>
        </w:rPr>
        <w:t xml:space="preserve">A      </w:t>
      </w:r>
      <w:r>
        <w:rPr>
          <w:rFonts w:ascii="Cambria" w:hAnsi="Cambria"/>
          <w:b/>
          <w:i w:val="0"/>
          <w:sz w:val="22"/>
        </w:rPr>
        <w:t xml:space="preserve">Total Classes Conducted: </w:t>
      </w:r>
      <w:r>
        <w:rPr>
          <w:rFonts w:ascii="Cambria" w:hAnsi="Cambria"/>
          <w:b w:val="0"/>
          <w:i w:val="0"/>
          <w:sz w:val="22"/>
        </w:rPr>
        <w:t>45</w:t>
      </w:r>
    </w:p>
    <w:tbl>
      <w:tblPr>
        <w:tblW w:type="auto" w:w="0"/>
        <w:jc w:val="center"/>
        <w:tblLayout w:type="fixed"/>
        <w:tblLook w:firstColumn="1" w:firstRow="1" w:lastColumn="0" w:lastRow="0" w:noHBand="0" w:noVBand="1" w:val="04A0"/>
        <w:tblLayout w:type="fixed"/>
      </w:tblPr>
      <w:tblGrid>
        <w:gridCol w:w="784"/>
        <w:gridCol w:w="784"/>
        <w:gridCol w:w="784"/>
        <w:gridCol w:w="784"/>
        <w:gridCol w:w="784"/>
        <w:gridCol w:w="784"/>
        <w:gridCol w:w="784"/>
        <w:gridCol w:w="784"/>
        <w:gridCol w:w="784"/>
        <w:gridCol w:w="784"/>
        <w:gridCol w:w="784"/>
        <w:gridCol w:w="784"/>
      </w:tblGrid>
      <w:tr>
        <w:tc>
          <w:tcPr>
            <w:tcW w:type="dxa" w:w="454"/>
            <w:shd w:val="clear" w:color="auto" w:fill="1F3A5F"/>
            <w:tcW w:w="453" w:type="dxa"/>
          </w:tcPr>
          <w:p>
            <w:pPr>
              <w:jc w:val="center"/>
            </w:pPr>
            <w:r/>
            <w:r>
              <w:rPr>
                <w:rFonts w:ascii="Cambria" w:hAnsi="Cambria"/>
                <w:b/>
                <w:color w:val="FFFFFF"/>
                <w:sz w:val="22"/>
              </w:rPr>
              <w:t>S.No.</w:t>
            </w:r>
          </w:p>
        </w:tc>
        <w:tc>
          <w:tcPr>
            <w:tcW w:type="dxa" w:w="1020"/>
            <w:shd w:val="clear" w:color="auto" w:fill="1F3A5F"/>
            <w:tcW w:w="1020" w:type="dxa"/>
          </w:tcPr>
          <w:p>
            <w:pPr>
              <w:jc w:val="center"/>
            </w:pPr>
            <w:r/>
            <w:r>
              <w:rPr>
                <w:rFonts w:ascii="Cambria" w:hAnsi="Cambria"/>
                <w:b/>
                <w:color w:val="FFFFFF"/>
                <w:sz w:val="22"/>
              </w:rPr>
              <w:t>Student Name</w:t>
            </w:r>
          </w:p>
        </w:tc>
        <w:tc>
          <w:tcPr>
            <w:tcW w:type="dxa" w:w="794"/>
            <w:shd w:val="clear" w:color="auto" w:fill="1F3A5F"/>
            <w:tcW w:w="793" w:type="dxa"/>
          </w:tcPr>
          <w:p>
            <w:pPr>
              <w:jc w:val="center"/>
            </w:pPr>
            <w:r/>
            <w:r>
              <w:rPr>
                <w:rFonts w:ascii="Cambria" w:hAnsi="Cambria"/>
                <w:b/>
                <w:color w:val="FFFFFF"/>
                <w:sz w:val="22"/>
              </w:rPr>
              <w:t>Roll No.</w:t>
            </w:r>
          </w:p>
        </w:tc>
        <w:tc>
          <w:tcPr>
            <w:tcW w:type="dxa" w:w="340"/>
            <w:shd w:val="clear" w:color="auto" w:fill="1F3A5F"/>
            <w:tcW w:w="340" w:type="dxa"/>
          </w:tcPr>
          <w:p>
            <w:pPr>
              <w:jc w:val="center"/>
            </w:pPr>
            <w:r/>
            <w:r>
              <w:rPr>
                <w:rFonts w:ascii="Cambria" w:hAnsi="Cambria"/>
                <w:b/>
                <w:color w:val="FFFFFF"/>
                <w:sz w:val="22"/>
              </w:rPr>
              <w:t>1</w:t>
            </w:r>
          </w:p>
        </w:tc>
        <w:tc>
          <w:tcPr>
            <w:tcW w:type="dxa" w:w="340"/>
            <w:shd w:val="clear" w:color="auto" w:fill="1F3A5F"/>
            <w:tcW w:w="340" w:type="dxa"/>
          </w:tcPr>
          <w:p>
            <w:pPr>
              <w:jc w:val="center"/>
            </w:pPr>
            <w:r/>
            <w:r>
              <w:rPr>
                <w:rFonts w:ascii="Cambria" w:hAnsi="Cambria"/>
                <w:b/>
                <w:color w:val="FFFFFF"/>
                <w:sz w:val="22"/>
              </w:rPr>
              <w:t>2</w:t>
            </w:r>
          </w:p>
        </w:tc>
        <w:tc>
          <w:tcPr>
            <w:tcW w:type="dxa" w:w="340"/>
            <w:shd w:val="clear" w:color="auto" w:fill="1F3A5F"/>
            <w:tcW w:w="340" w:type="dxa"/>
          </w:tcPr>
          <w:p>
            <w:pPr>
              <w:jc w:val="center"/>
            </w:pPr>
            <w:r/>
            <w:r>
              <w:rPr>
                <w:rFonts w:ascii="Cambria" w:hAnsi="Cambria"/>
                <w:b/>
                <w:color w:val="FFFFFF"/>
                <w:sz w:val="22"/>
              </w:rPr>
              <w:t>3</w:t>
            </w:r>
          </w:p>
        </w:tc>
        <w:tc>
          <w:tcPr>
            <w:tcW w:type="dxa" w:w="340"/>
            <w:shd w:val="clear" w:color="auto" w:fill="1F3A5F"/>
            <w:tcW w:w="340" w:type="dxa"/>
          </w:tcPr>
          <w:p>
            <w:pPr>
              <w:jc w:val="center"/>
            </w:pPr>
            <w:r/>
            <w:r>
              <w:rPr>
                <w:rFonts w:ascii="Cambria" w:hAnsi="Cambria"/>
                <w:b/>
                <w:color w:val="FFFFFF"/>
                <w:sz w:val="22"/>
              </w:rPr>
              <w:t>4</w:t>
            </w:r>
          </w:p>
        </w:tc>
        <w:tc>
          <w:tcPr>
            <w:tcW w:type="dxa" w:w="340"/>
            <w:shd w:val="clear" w:color="auto" w:fill="1F3A5F"/>
            <w:tcW w:w="340" w:type="dxa"/>
          </w:tcPr>
          <w:p>
            <w:pPr>
              <w:jc w:val="center"/>
            </w:pPr>
            <w:r/>
            <w:r>
              <w:rPr>
                <w:rFonts w:ascii="Cambria" w:hAnsi="Cambria"/>
                <w:b/>
                <w:color w:val="FFFFFF"/>
                <w:sz w:val="22"/>
              </w:rPr>
              <w:t>...</w:t>
            </w:r>
          </w:p>
        </w:tc>
        <w:tc>
          <w:tcPr>
            <w:tcW w:type="dxa" w:w="340"/>
            <w:shd w:val="clear" w:color="auto" w:fill="1F3A5F"/>
            <w:tcW w:w="340" w:type="dxa"/>
          </w:tcPr>
          <w:p>
            <w:pPr>
              <w:jc w:val="center"/>
            </w:pPr>
            <w:r/>
            <w:r>
              <w:rPr>
                <w:rFonts w:ascii="Cambria" w:hAnsi="Cambria"/>
                <w:b/>
                <w:color w:val="FFFFFF"/>
                <w:sz w:val="22"/>
              </w:rPr>
              <w:t>45</w:t>
            </w:r>
          </w:p>
        </w:tc>
        <w:tc>
          <w:tcPr>
            <w:tcW w:type="dxa" w:w="1134"/>
            <w:shd w:val="clear" w:color="auto" w:fill="1F3A5F"/>
            <w:tcW w:w="1134" w:type="dxa"/>
          </w:tcPr>
          <w:p>
            <w:pPr>
              <w:jc w:val="center"/>
            </w:pPr>
            <w:r/>
            <w:r>
              <w:rPr>
                <w:rFonts w:ascii="Cambria" w:hAnsi="Cambria"/>
                <w:b/>
                <w:color w:val="FFFFFF"/>
                <w:sz w:val="22"/>
              </w:rPr>
              <w:t>Total Classes Attended</w:t>
            </w:r>
          </w:p>
        </w:tc>
        <w:tc>
          <w:tcPr>
            <w:tcW w:type="dxa" w:w="1020"/>
            <w:shd w:val="clear" w:color="auto" w:fill="1F3A5F"/>
            <w:tcW w:w="1020" w:type="dxa"/>
          </w:tcPr>
          <w:p>
            <w:pPr>
              <w:jc w:val="center"/>
            </w:pPr>
            <w:r/>
            <w:r>
              <w:rPr>
                <w:rFonts w:ascii="Cambria" w:hAnsi="Cambria"/>
                <w:b/>
                <w:color w:val="FFFFFF"/>
                <w:sz w:val="22"/>
              </w:rPr>
              <w:t>Attendance %</w:t>
            </w:r>
          </w:p>
        </w:tc>
        <w:tc>
          <w:tcPr>
            <w:tcW w:type="dxa" w:w="1474"/>
            <w:shd w:val="clear" w:color="auto" w:fill="1F3A5F"/>
            <w:tcW w:w="1474" w:type="dxa"/>
          </w:tcPr>
          <w:p>
            <w:pPr>
              <w:jc w:val="center"/>
            </w:pPr>
            <w:r/>
            <w:r>
              <w:rPr>
                <w:rFonts w:ascii="Cambria" w:hAnsi="Cambria"/>
                <w:b/>
                <w:color w:val="FFFFFF"/>
                <w:sz w:val="22"/>
              </w:rPr>
              <w:t>Remarks</w:t>
            </w:r>
          </w:p>
        </w:tc>
      </w:tr>
      <w:tr>
        <w:tc>
          <w:tcPr>
            <w:tcW w:type="dxa" w:w="454"/>
            <w:tcW w:w="453" w:type="dxa"/>
          </w:tcPr>
          <w:p>
            <w:pPr>
              <w:jc w:val="center"/>
            </w:pPr>
            <w:r/>
            <w:r>
              <w:rPr>
                <w:rFonts w:ascii="Cambria" w:hAnsi="Cambria"/>
                <w:b w:val="0"/>
                <w:sz w:val="14"/>
              </w:rPr>
              <w:t>1</w:t>
            </w:r>
          </w:p>
        </w:tc>
        <w:tc>
          <w:tcPr>
            <w:tcW w:type="dxa" w:w="1020"/>
            <w:tcW w:w="1020" w:type="dxa"/>
          </w:tcPr>
          <w:p>
            <w:pPr>
              <w:jc w:val="left"/>
            </w:pPr>
            <w:r/>
            <w:r>
              <w:rPr>
                <w:rFonts w:ascii="Cambria" w:hAnsi="Cambria"/>
                <w:b w:val="0"/>
                <w:sz w:val="14"/>
              </w:rPr>
              <w:t>Anil Kumar</w:t>
            </w:r>
          </w:p>
        </w:tc>
        <w:tc>
          <w:tcPr>
            <w:tcW w:type="dxa" w:w="794"/>
            <w:tcW w:w="793" w:type="dxa"/>
          </w:tcPr>
          <w:p>
            <w:pPr>
              <w:jc w:val="center"/>
            </w:pPr>
            <w:r/>
            <w:r>
              <w:rPr>
                <w:rFonts w:ascii="Cambria" w:hAnsi="Cambria"/>
                <w:b w:val="0"/>
                <w:sz w:val="14"/>
              </w:rPr>
              <w:t>22001</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w:t>
            </w:r>
          </w:p>
        </w:tc>
        <w:tc>
          <w:tcPr>
            <w:tcW w:type="dxa" w:w="340"/>
            <w:tcW w:w="340" w:type="dxa"/>
          </w:tcPr>
          <w:p>
            <w:pPr>
              <w:jc w:val="center"/>
            </w:pPr>
            <w:r/>
            <w:r>
              <w:rPr>
                <w:rFonts w:ascii="Cambria" w:hAnsi="Cambria"/>
                <w:b w:val="0"/>
                <w:sz w:val="14"/>
              </w:rPr>
              <w:t>P</w:t>
            </w:r>
          </w:p>
        </w:tc>
        <w:tc>
          <w:tcPr>
            <w:tcW w:type="dxa" w:w="1134"/>
            <w:tcW w:w="1134" w:type="dxa"/>
          </w:tcPr>
          <w:p>
            <w:pPr>
              <w:jc w:val="center"/>
            </w:pPr>
            <w:r/>
            <w:r>
              <w:rPr>
                <w:rFonts w:ascii="Cambria" w:hAnsi="Cambria"/>
                <w:b w:val="0"/>
                <w:sz w:val="14"/>
              </w:rPr>
              <w:t>43</w:t>
            </w:r>
          </w:p>
        </w:tc>
        <w:tc>
          <w:tcPr>
            <w:tcW w:type="dxa" w:w="1020"/>
            <w:tcW w:w="1020" w:type="dxa"/>
          </w:tcPr>
          <w:p>
            <w:pPr>
              <w:jc w:val="center"/>
            </w:pPr>
            <w:r/>
            <w:r>
              <w:rPr>
                <w:rFonts w:ascii="Cambria" w:hAnsi="Cambria"/>
                <w:b w:val="0"/>
                <w:sz w:val="14"/>
              </w:rPr>
              <w:t>95.6</w:t>
            </w:r>
          </w:p>
        </w:tc>
        <w:tc>
          <w:tcPr>
            <w:tcW w:type="dxa" w:w="1474"/>
            <w:tcW w:w="1474" w:type="dxa"/>
          </w:tcPr>
          <w:p>
            <w:pPr>
              <w:jc w:val="center"/>
            </w:pPr>
            <w:r/>
            <w:r>
              <w:rPr>
                <w:rFonts w:ascii="Cambria" w:hAnsi="Cambria"/>
                <w:b w:val="0"/>
                <w:sz w:val="14"/>
              </w:rPr>
              <w:t>Regular</w:t>
            </w:r>
          </w:p>
        </w:tc>
      </w:tr>
      <w:tr>
        <w:tc>
          <w:tcPr>
            <w:tcW w:type="dxa" w:w="454"/>
            <w:shd w:val="clear" w:color="auto" w:fill="D9E2EC"/>
            <w:tcW w:w="453" w:type="dxa"/>
          </w:tcPr>
          <w:p>
            <w:pPr>
              <w:jc w:val="center"/>
            </w:pPr>
            <w:r/>
            <w:r>
              <w:rPr>
                <w:rFonts w:ascii="Cambria" w:hAnsi="Cambria"/>
                <w:b w:val="0"/>
                <w:sz w:val="14"/>
              </w:rPr>
              <w:t>2</w:t>
            </w:r>
          </w:p>
        </w:tc>
        <w:tc>
          <w:tcPr>
            <w:tcW w:type="dxa" w:w="1020"/>
            <w:shd w:val="clear" w:color="auto" w:fill="D9E2EC"/>
            <w:tcW w:w="1020" w:type="dxa"/>
          </w:tcPr>
          <w:p>
            <w:pPr>
              <w:jc w:val="left"/>
            </w:pPr>
            <w:r/>
            <w:r>
              <w:rPr>
                <w:rFonts w:ascii="Cambria" w:hAnsi="Cambria"/>
                <w:b w:val="0"/>
                <w:sz w:val="14"/>
              </w:rPr>
              <w:t>Priya Sharma</w:t>
            </w:r>
          </w:p>
        </w:tc>
        <w:tc>
          <w:tcPr>
            <w:tcW w:type="dxa" w:w="794"/>
            <w:shd w:val="clear" w:color="auto" w:fill="D9E2EC"/>
            <w:tcW w:w="793" w:type="dxa"/>
          </w:tcPr>
          <w:p>
            <w:pPr>
              <w:jc w:val="center"/>
            </w:pPr>
            <w:r/>
            <w:r>
              <w:rPr>
                <w:rFonts w:ascii="Cambria" w:hAnsi="Cambria"/>
                <w:b w:val="0"/>
                <w:sz w:val="14"/>
              </w:rPr>
              <w:t>22009</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w:t>
            </w:r>
          </w:p>
        </w:tc>
        <w:tc>
          <w:tcPr>
            <w:tcW w:type="dxa" w:w="340"/>
            <w:shd w:val="clear" w:color="auto" w:fill="D9E2EC"/>
            <w:tcW w:w="340" w:type="dxa"/>
          </w:tcPr>
          <w:p>
            <w:pPr>
              <w:jc w:val="center"/>
            </w:pPr>
            <w:r/>
            <w:r>
              <w:rPr>
                <w:rFonts w:ascii="Cambria" w:hAnsi="Cambria"/>
                <w:b w:val="0"/>
                <w:sz w:val="14"/>
              </w:rPr>
              <w:t>P</w:t>
            </w:r>
          </w:p>
        </w:tc>
        <w:tc>
          <w:tcPr>
            <w:tcW w:type="dxa" w:w="1134"/>
            <w:shd w:val="clear" w:color="auto" w:fill="D9E2EC"/>
            <w:tcW w:w="1134" w:type="dxa"/>
          </w:tcPr>
          <w:p>
            <w:pPr>
              <w:jc w:val="center"/>
            </w:pPr>
            <w:r/>
            <w:r>
              <w:rPr>
                <w:rFonts w:ascii="Cambria" w:hAnsi="Cambria"/>
                <w:b w:val="0"/>
                <w:sz w:val="14"/>
              </w:rPr>
              <w:t>40</w:t>
            </w:r>
          </w:p>
        </w:tc>
        <w:tc>
          <w:tcPr>
            <w:tcW w:type="dxa" w:w="1020"/>
            <w:shd w:val="clear" w:color="auto" w:fill="D9E2EC"/>
            <w:tcW w:w="1020" w:type="dxa"/>
          </w:tcPr>
          <w:p>
            <w:pPr>
              <w:jc w:val="center"/>
            </w:pPr>
            <w:r/>
            <w:r>
              <w:rPr>
                <w:rFonts w:ascii="Cambria" w:hAnsi="Cambria"/>
                <w:b w:val="0"/>
                <w:sz w:val="14"/>
              </w:rPr>
              <w:t>88.8</w:t>
            </w:r>
          </w:p>
        </w:tc>
        <w:tc>
          <w:tcPr>
            <w:tcW w:type="dxa" w:w="1474"/>
            <w:shd w:val="clear" w:color="auto" w:fill="D9E2EC"/>
            <w:tcW w:w="1474" w:type="dxa"/>
          </w:tcPr>
          <w:p>
            <w:pPr>
              <w:jc w:val="center"/>
            </w:pPr>
            <w:r/>
            <w:r>
              <w:rPr>
                <w:rFonts w:ascii="Cambria" w:hAnsi="Cambria"/>
                <w:b w:val="0"/>
                <w:sz w:val="14"/>
              </w:rPr>
              <w:t>Good</w:t>
            </w:r>
          </w:p>
        </w:tc>
      </w:tr>
      <w:tr>
        <w:tc>
          <w:tcPr>
            <w:tcW w:type="dxa" w:w="454"/>
            <w:tcW w:w="453" w:type="dxa"/>
          </w:tcPr>
          <w:p>
            <w:pPr>
              <w:jc w:val="center"/>
            </w:pPr>
            <w:r/>
            <w:r>
              <w:rPr>
                <w:rFonts w:ascii="Cambria" w:hAnsi="Cambria"/>
                <w:b w:val="0"/>
                <w:sz w:val="14"/>
              </w:rPr>
              <w:t>3</w:t>
            </w:r>
          </w:p>
        </w:tc>
        <w:tc>
          <w:tcPr>
            <w:tcW w:type="dxa" w:w="1020"/>
            <w:tcW w:w="1020" w:type="dxa"/>
          </w:tcPr>
          <w:p>
            <w:pPr>
              <w:jc w:val="left"/>
            </w:pPr>
            <w:r/>
            <w:r>
              <w:rPr>
                <w:rFonts w:ascii="Cambria" w:hAnsi="Cambria"/>
                <w:b w:val="0"/>
                <w:sz w:val="14"/>
              </w:rPr>
              <w:t>Vikas Reddy</w:t>
            </w:r>
          </w:p>
        </w:tc>
        <w:tc>
          <w:tcPr>
            <w:tcW w:type="dxa" w:w="794"/>
            <w:tcW w:w="793" w:type="dxa"/>
          </w:tcPr>
          <w:p>
            <w:pPr>
              <w:jc w:val="center"/>
            </w:pPr>
            <w:r/>
            <w:r>
              <w:rPr>
                <w:rFonts w:ascii="Cambria" w:hAnsi="Cambria"/>
                <w:b w:val="0"/>
                <w:sz w:val="14"/>
              </w:rPr>
              <w:t>22014</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w:t>
            </w:r>
          </w:p>
        </w:tc>
        <w:tc>
          <w:tcPr>
            <w:tcW w:type="dxa" w:w="340"/>
            <w:tcW w:w="340" w:type="dxa"/>
          </w:tcPr>
          <w:p>
            <w:pPr>
              <w:jc w:val="center"/>
            </w:pPr>
            <w:r/>
            <w:r>
              <w:rPr>
                <w:rFonts w:ascii="Cambria" w:hAnsi="Cambria"/>
                <w:b w:val="0"/>
                <w:sz w:val="14"/>
              </w:rPr>
              <w:t>P</w:t>
            </w:r>
          </w:p>
        </w:tc>
        <w:tc>
          <w:tcPr>
            <w:tcW w:type="dxa" w:w="1134"/>
            <w:tcW w:w="1134" w:type="dxa"/>
          </w:tcPr>
          <w:p>
            <w:pPr>
              <w:jc w:val="center"/>
            </w:pPr>
            <w:r/>
            <w:r>
              <w:rPr>
                <w:rFonts w:ascii="Cambria" w:hAnsi="Cambria"/>
                <w:b w:val="0"/>
                <w:sz w:val="14"/>
              </w:rPr>
              <w:t>35</w:t>
            </w:r>
          </w:p>
        </w:tc>
        <w:tc>
          <w:tcPr>
            <w:tcW w:type="dxa" w:w="1020"/>
            <w:tcW w:w="1020" w:type="dxa"/>
          </w:tcPr>
          <w:p>
            <w:pPr>
              <w:jc w:val="center"/>
            </w:pPr>
            <w:r/>
            <w:r>
              <w:rPr>
                <w:rFonts w:ascii="Cambria" w:hAnsi="Cambria"/>
                <w:b w:val="0"/>
                <w:sz w:val="14"/>
              </w:rPr>
              <w:t>77.7</w:t>
            </w:r>
          </w:p>
        </w:tc>
        <w:tc>
          <w:tcPr>
            <w:tcW w:type="dxa" w:w="1474"/>
            <w:tcW w:w="1474" w:type="dxa"/>
          </w:tcPr>
          <w:p>
            <w:pPr>
              <w:jc w:val="center"/>
            </w:pPr>
            <w:r/>
            <w:r>
              <w:rPr>
                <w:rFonts w:ascii="Cambria" w:hAnsi="Cambria"/>
                <w:b w:val="0"/>
                <w:sz w:val="14"/>
              </w:rPr>
              <w:t>Needs counselling</w:t>
            </w:r>
          </w:p>
        </w:tc>
      </w:tr>
      <w:tr>
        <w:tc>
          <w:tcPr>
            <w:tcW w:type="dxa" w:w="454"/>
            <w:shd w:val="clear" w:color="auto" w:fill="D9E2EC"/>
            <w:tcW w:w="453" w:type="dxa"/>
          </w:tcPr>
          <w:p>
            <w:pPr>
              <w:jc w:val="center"/>
            </w:pPr>
            <w:r/>
            <w:r>
              <w:rPr>
                <w:rFonts w:ascii="Cambria" w:hAnsi="Cambria"/>
                <w:b w:val="0"/>
                <w:sz w:val="14"/>
              </w:rPr>
              <w:t>4</w:t>
            </w:r>
          </w:p>
        </w:tc>
        <w:tc>
          <w:tcPr>
            <w:tcW w:type="dxa" w:w="1020"/>
            <w:shd w:val="clear" w:color="auto" w:fill="D9E2EC"/>
            <w:tcW w:w="1020" w:type="dxa"/>
          </w:tcPr>
          <w:p>
            <w:pPr>
              <w:jc w:val="left"/>
            </w:pPr>
            <w:r/>
            <w:r>
              <w:rPr>
                <w:rFonts w:ascii="Cambria" w:hAnsi="Cambria"/>
                <w:b w:val="0"/>
                <w:sz w:val="14"/>
              </w:rPr>
              <w:t>Divya Rao</w:t>
            </w:r>
          </w:p>
        </w:tc>
        <w:tc>
          <w:tcPr>
            <w:tcW w:type="dxa" w:w="794"/>
            <w:shd w:val="clear" w:color="auto" w:fill="D9E2EC"/>
            <w:tcW w:w="793" w:type="dxa"/>
          </w:tcPr>
          <w:p>
            <w:pPr>
              <w:jc w:val="center"/>
            </w:pPr>
            <w:r/>
            <w:r>
              <w:rPr>
                <w:rFonts w:ascii="Cambria" w:hAnsi="Cambria"/>
                <w:b w:val="0"/>
                <w:sz w:val="14"/>
              </w:rPr>
              <w:t>22022</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A</w:t>
            </w:r>
          </w:p>
        </w:tc>
        <w:tc>
          <w:tcPr>
            <w:tcW w:type="dxa" w:w="340"/>
            <w:shd w:val="clear" w:color="auto" w:fill="D9E2EC"/>
            <w:tcW w:w="340" w:type="dxa"/>
          </w:tcPr>
          <w:p>
            <w:pPr>
              <w:jc w:val="center"/>
            </w:pPr>
            <w:r/>
            <w:r>
              <w:rPr>
                <w:rFonts w:ascii="Cambria" w:hAnsi="Cambria"/>
                <w:b w:val="0"/>
                <w:sz w:val="14"/>
              </w:rPr>
              <w:t>A</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w:t>
            </w:r>
          </w:p>
        </w:tc>
        <w:tc>
          <w:tcPr>
            <w:tcW w:type="dxa" w:w="340"/>
            <w:shd w:val="clear" w:color="auto" w:fill="D9E2EC"/>
            <w:tcW w:w="340" w:type="dxa"/>
          </w:tcPr>
          <w:p>
            <w:pPr>
              <w:jc w:val="center"/>
            </w:pPr>
            <w:r/>
            <w:r>
              <w:rPr>
                <w:rFonts w:ascii="Cambria" w:hAnsi="Cambria"/>
                <w:b w:val="0"/>
                <w:sz w:val="14"/>
              </w:rPr>
              <w:t>P</w:t>
            </w:r>
          </w:p>
        </w:tc>
        <w:tc>
          <w:tcPr>
            <w:tcW w:type="dxa" w:w="1134"/>
            <w:shd w:val="clear" w:color="auto" w:fill="D9E2EC"/>
            <w:tcW w:w="1134" w:type="dxa"/>
          </w:tcPr>
          <w:p>
            <w:pPr>
              <w:jc w:val="center"/>
            </w:pPr>
            <w:r/>
            <w:r>
              <w:rPr>
                <w:rFonts w:ascii="Cambria" w:hAnsi="Cambria"/>
                <w:b w:val="0"/>
                <w:sz w:val="14"/>
              </w:rPr>
              <w:t>32</w:t>
            </w:r>
          </w:p>
        </w:tc>
        <w:tc>
          <w:tcPr>
            <w:tcW w:type="dxa" w:w="1020"/>
            <w:shd w:val="clear" w:color="auto" w:fill="D9E2EC"/>
            <w:tcW w:w="1020" w:type="dxa"/>
          </w:tcPr>
          <w:p>
            <w:pPr>
              <w:jc w:val="center"/>
            </w:pPr>
            <w:r/>
            <w:r>
              <w:rPr>
                <w:rFonts w:ascii="Cambria" w:hAnsi="Cambria"/>
                <w:b w:val="0"/>
                <w:sz w:val="14"/>
              </w:rPr>
              <w:t>71.1</w:t>
            </w:r>
          </w:p>
        </w:tc>
        <w:tc>
          <w:tcPr>
            <w:tcW w:type="dxa" w:w="1474"/>
            <w:shd w:val="clear" w:color="auto" w:fill="D9E2EC"/>
            <w:tcW w:w="1474" w:type="dxa"/>
          </w:tcPr>
          <w:p>
            <w:pPr>
              <w:jc w:val="center"/>
            </w:pPr>
            <w:r/>
            <w:r>
              <w:rPr>
                <w:rFonts w:ascii="Cambria" w:hAnsi="Cambria"/>
                <w:b w:val="0"/>
                <w:sz w:val="14"/>
              </w:rPr>
              <w:t>Irregular</w:t>
            </w:r>
          </w:p>
        </w:tc>
      </w:tr>
      <w:tr>
        <w:tc>
          <w:tcPr>
            <w:tcW w:type="dxa" w:w="454"/>
            <w:tcW w:w="453" w:type="dxa"/>
          </w:tcPr>
          <w:p>
            <w:pPr>
              <w:jc w:val="center"/>
            </w:pPr>
            <w:r/>
            <w:r>
              <w:rPr>
                <w:rFonts w:ascii="Cambria" w:hAnsi="Cambria"/>
                <w:b w:val="0"/>
                <w:sz w:val="14"/>
              </w:rPr>
              <w:t>5</w:t>
            </w:r>
          </w:p>
        </w:tc>
        <w:tc>
          <w:tcPr>
            <w:tcW w:type="dxa" w:w="1020"/>
            <w:tcW w:w="1020" w:type="dxa"/>
          </w:tcPr>
          <w:p>
            <w:pPr>
              <w:jc w:val="left"/>
            </w:pPr>
            <w:r/>
            <w:r>
              <w:rPr>
                <w:rFonts w:ascii="Cambria" w:hAnsi="Cambria"/>
                <w:b w:val="0"/>
                <w:sz w:val="14"/>
              </w:rPr>
              <w:t>Nikhil Verma</w:t>
            </w:r>
          </w:p>
        </w:tc>
        <w:tc>
          <w:tcPr>
            <w:tcW w:type="dxa" w:w="794"/>
            <w:tcW w:w="793" w:type="dxa"/>
          </w:tcPr>
          <w:p>
            <w:pPr>
              <w:jc w:val="center"/>
            </w:pPr>
            <w:r/>
            <w:r>
              <w:rPr>
                <w:rFonts w:ascii="Cambria" w:hAnsi="Cambria"/>
                <w:b w:val="0"/>
                <w:sz w:val="14"/>
              </w:rPr>
              <w:t>22030</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w:t>
            </w:r>
          </w:p>
        </w:tc>
        <w:tc>
          <w:tcPr>
            <w:tcW w:type="dxa" w:w="340"/>
            <w:tcW w:w="340" w:type="dxa"/>
          </w:tcPr>
          <w:p>
            <w:pPr>
              <w:jc w:val="center"/>
            </w:pPr>
            <w:r/>
            <w:r>
              <w:rPr>
                <w:rFonts w:ascii="Cambria" w:hAnsi="Cambria"/>
                <w:b w:val="0"/>
                <w:sz w:val="14"/>
              </w:rPr>
              <w:t>P</w:t>
            </w:r>
          </w:p>
        </w:tc>
        <w:tc>
          <w:tcPr>
            <w:tcW w:type="dxa" w:w="1134"/>
            <w:tcW w:w="1134" w:type="dxa"/>
          </w:tcPr>
          <w:p>
            <w:pPr>
              <w:jc w:val="center"/>
            </w:pPr>
            <w:r/>
            <w:r>
              <w:rPr>
                <w:rFonts w:ascii="Cambria" w:hAnsi="Cambria"/>
                <w:b w:val="0"/>
                <w:sz w:val="14"/>
              </w:rPr>
              <w:t>29</w:t>
            </w:r>
          </w:p>
        </w:tc>
        <w:tc>
          <w:tcPr>
            <w:tcW w:type="dxa" w:w="1020"/>
            <w:tcW w:w="1020" w:type="dxa"/>
          </w:tcPr>
          <w:p>
            <w:pPr>
              <w:jc w:val="center"/>
            </w:pPr>
            <w:r/>
            <w:r>
              <w:rPr>
                <w:rFonts w:ascii="Cambria" w:hAnsi="Cambria"/>
                <w:b w:val="0"/>
                <w:sz w:val="14"/>
              </w:rPr>
              <w:t>64.4</w:t>
            </w:r>
          </w:p>
        </w:tc>
        <w:tc>
          <w:tcPr>
            <w:tcW w:type="dxa" w:w="1474"/>
            <w:tcW w:w="1474" w:type="dxa"/>
          </w:tcPr>
          <w:p>
            <w:pPr>
              <w:jc w:val="center"/>
            </w:pPr>
            <w:r/>
            <w:r>
              <w:rPr>
                <w:rFonts w:ascii="Cambria" w:hAnsi="Cambria"/>
                <w:b w:val="0"/>
                <w:sz w:val="14"/>
              </w:rPr>
              <w:t>Defaulter</w:t>
            </w:r>
          </w:p>
        </w:tc>
      </w:tr>
      <w:tr>
        <w:tc>
          <w:tcPr>
            <w:tcW w:type="dxa" w:w="454"/>
            <w:shd w:val="clear" w:color="auto" w:fill="D9E2EC"/>
            <w:tcW w:w="453" w:type="dxa"/>
          </w:tcPr>
          <w:p>
            <w:pPr>
              <w:jc w:val="center"/>
            </w:pPr>
            <w:r/>
            <w:r>
              <w:rPr>
                <w:rFonts w:ascii="Cambria" w:hAnsi="Cambria"/>
                <w:b w:val="0"/>
                <w:sz w:val="14"/>
              </w:rPr>
              <w:t>6</w:t>
            </w:r>
          </w:p>
        </w:tc>
        <w:tc>
          <w:tcPr>
            <w:tcW w:type="dxa" w:w="1020"/>
            <w:shd w:val="clear" w:color="auto" w:fill="D9E2EC"/>
            <w:tcW w:w="1020" w:type="dxa"/>
          </w:tcPr>
          <w:p>
            <w:pPr>
              <w:jc w:val="left"/>
            </w:pPr>
            <w:r/>
            <w:r>
              <w:rPr>
                <w:rFonts w:ascii="Cambria" w:hAnsi="Cambria"/>
                <w:b w:val="0"/>
                <w:sz w:val="14"/>
              </w:rPr>
              <w:t>Sneha Reddy</w:t>
            </w:r>
          </w:p>
        </w:tc>
        <w:tc>
          <w:tcPr>
            <w:tcW w:type="dxa" w:w="794"/>
            <w:shd w:val="clear" w:color="auto" w:fill="D9E2EC"/>
            <w:tcW w:w="793" w:type="dxa"/>
          </w:tcPr>
          <w:p>
            <w:pPr>
              <w:jc w:val="center"/>
            </w:pPr>
            <w:r/>
            <w:r>
              <w:rPr>
                <w:rFonts w:ascii="Cambria" w:hAnsi="Cambria"/>
                <w:b w:val="0"/>
                <w:sz w:val="14"/>
              </w:rPr>
              <w:t>22004</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P</w:t>
            </w:r>
          </w:p>
        </w:tc>
        <w:tc>
          <w:tcPr>
            <w:tcW w:type="dxa" w:w="340"/>
            <w:shd w:val="clear" w:color="auto" w:fill="D9E2EC"/>
            <w:tcW w:w="340" w:type="dxa"/>
          </w:tcPr>
          <w:p>
            <w:pPr>
              <w:jc w:val="center"/>
            </w:pPr>
            <w:r/>
            <w:r>
              <w:rPr>
                <w:rFonts w:ascii="Cambria" w:hAnsi="Cambria"/>
                <w:b w:val="0"/>
                <w:sz w:val="14"/>
              </w:rPr>
              <w:t>...</w:t>
            </w:r>
          </w:p>
        </w:tc>
        <w:tc>
          <w:tcPr>
            <w:tcW w:type="dxa" w:w="340"/>
            <w:shd w:val="clear" w:color="auto" w:fill="D9E2EC"/>
            <w:tcW w:w="340" w:type="dxa"/>
          </w:tcPr>
          <w:p>
            <w:pPr>
              <w:jc w:val="center"/>
            </w:pPr>
            <w:r/>
            <w:r>
              <w:rPr>
                <w:rFonts w:ascii="Cambria" w:hAnsi="Cambria"/>
                <w:b w:val="0"/>
                <w:sz w:val="14"/>
              </w:rPr>
              <w:t>P</w:t>
            </w:r>
          </w:p>
        </w:tc>
        <w:tc>
          <w:tcPr>
            <w:tcW w:type="dxa" w:w="1134"/>
            <w:shd w:val="clear" w:color="auto" w:fill="D9E2EC"/>
            <w:tcW w:w="1134" w:type="dxa"/>
          </w:tcPr>
          <w:p>
            <w:pPr>
              <w:jc w:val="center"/>
            </w:pPr>
            <w:r/>
            <w:r>
              <w:rPr>
                <w:rFonts w:ascii="Cambria" w:hAnsi="Cambria"/>
                <w:b w:val="0"/>
                <w:sz w:val="14"/>
              </w:rPr>
              <w:t>44</w:t>
            </w:r>
          </w:p>
        </w:tc>
        <w:tc>
          <w:tcPr>
            <w:tcW w:type="dxa" w:w="1020"/>
            <w:shd w:val="clear" w:color="auto" w:fill="D9E2EC"/>
            <w:tcW w:w="1020" w:type="dxa"/>
          </w:tcPr>
          <w:p>
            <w:pPr>
              <w:jc w:val="center"/>
            </w:pPr>
            <w:r/>
            <w:r>
              <w:rPr>
                <w:rFonts w:ascii="Cambria" w:hAnsi="Cambria"/>
                <w:b w:val="0"/>
                <w:sz w:val="14"/>
              </w:rPr>
              <w:t>97.7</w:t>
            </w:r>
          </w:p>
        </w:tc>
        <w:tc>
          <w:tcPr>
            <w:tcW w:type="dxa" w:w="1474"/>
            <w:shd w:val="clear" w:color="auto" w:fill="D9E2EC"/>
            <w:tcW w:w="1474" w:type="dxa"/>
          </w:tcPr>
          <w:p>
            <w:pPr>
              <w:jc w:val="center"/>
            </w:pPr>
            <w:r/>
            <w:r>
              <w:rPr>
                <w:rFonts w:ascii="Cambria" w:hAnsi="Cambria"/>
                <w:b w:val="0"/>
                <w:sz w:val="14"/>
              </w:rPr>
              <w:t>Excellent</w:t>
            </w:r>
          </w:p>
        </w:tc>
      </w:tr>
    </w:tbl>
    <w:tbl>
      <w:tblPr>
        <w:tblW w:type="auto" w:w="0"/>
        <w:jc w:val="center"/>
        <w:tblLayout w:type="fixed"/>
        <w:tblLook w:firstColumn="1" w:firstRow="1" w:lastColumn="0" w:lastRow="0" w:noHBand="0" w:noVBand="1" w:val="04A0"/>
        <w:tblLayout w:type="fixed"/>
      </w:tblPr>
      <w:tblGrid>
        <w:gridCol w:w="784"/>
        <w:gridCol w:w="784"/>
        <w:gridCol w:w="784"/>
        <w:gridCol w:w="784"/>
        <w:gridCol w:w="784"/>
        <w:gridCol w:w="784"/>
        <w:gridCol w:w="784"/>
        <w:gridCol w:w="784"/>
        <w:gridCol w:w="784"/>
        <w:gridCol w:w="784"/>
        <w:gridCol w:w="784"/>
        <w:gridCol w:w="784"/>
      </w:tblGrid>
      <w:tr>
        <w:tc>
          <w:tcPr>
            <w:tcW w:type="dxa" w:w="454"/>
            <w:shd w:val="clear" w:color="auto" w:fill="1F3A5F"/>
            <w:tcW w:w="453" w:type="dxa"/>
          </w:tcPr>
          <w:p>
            <w:pPr>
              <w:jc w:val="center"/>
            </w:pPr>
            <w:r/>
            <w:r>
              <w:rPr>
                <w:rFonts w:ascii="Cambria" w:hAnsi="Cambria"/>
                <w:b/>
                <w:color w:val="FFFFFF"/>
                <w:sz w:val="22"/>
              </w:rPr>
              <w:t>S.No.</w:t>
            </w:r>
          </w:p>
        </w:tc>
        <w:tc>
          <w:tcPr>
            <w:tcW w:type="dxa" w:w="1020"/>
            <w:shd w:val="clear" w:color="auto" w:fill="1F3A5F"/>
            <w:tcW w:w="1020" w:type="dxa"/>
          </w:tcPr>
          <w:p>
            <w:pPr>
              <w:jc w:val="center"/>
            </w:pPr>
            <w:r/>
            <w:r>
              <w:rPr>
                <w:rFonts w:ascii="Cambria" w:hAnsi="Cambria"/>
                <w:b/>
                <w:color w:val="FFFFFF"/>
                <w:sz w:val="22"/>
              </w:rPr>
              <w:t>Student Name</w:t>
            </w:r>
          </w:p>
        </w:tc>
        <w:tc>
          <w:tcPr>
            <w:tcW w:type="dxa" w:w="794"/>
            <w:shd w:val="clear" w:color="auto" w:fill="1F3A5F"/>
            <w:tcW w:w="793" w:type="dxa"/>
          </w:tcPr>
          <w:p>
            <w:pPr>
              <w:jc w:val="center"/>
            </w:pPr>
            <w:r/>
            <w:r>
              <w:rPr>
                <w:rFonts w:ascii="Cambria" w:hAnsi="Cambria"/>
                <w:b/>
                <w:color w:val="FFFFFF"/>
                <w:sz w:val="22"/>
              </w:rPr>
              <w:t>Roll No.</w:t>
            </w:r>
          </w:p>
        </w:tc>
        <w:tc>
          <w:tcPr>
            <w:tcW w:type="dxa" w:w="340"/>
            <w:shd w:val="clear" w:color="auto" w:fill="1F3A5F"/>
            <w:tcW w:w="340" w:type="dxa"/>
          </w:tcPr>
          <w:p>
            <w:pPr>
              <w:jc w:val="center"/>
            </w:pPr>
            <w:r/>
            <w:r>
              <w:rPr>
                <w:rFonts w:ascii="Cambria" w:hAnsi="Cambria"/>
                <w:b/>
                <w:color w:val="FFFFFF"/>
                <w:sz w:val="22"/>
              </w:rPr>
              <w:t>1</w:t>
            </w:r>
          </w:p>
        </w:tc>
        <w:tc>
          <w:tcPr>
            <w:tcW w:type="dxa" w:w="340"/>
            <w:shd w:val="clear" w:color="auto" w:fill="1F3A5F"/>
            <w:tcW w:w="340" w:type="dxa"/>
          </w:tcPr>
          <w:p>
            <w:pPr>
              <w:jc w:val="center"/>
            </w:pPr>
            <w:r/>
            <w:r>
              <w:rPr>
                <w:rFonts w:ascii="Cambria" w:hAnsi="Cambria"/>
                <w:b/>
                <w:color w:val="FFFFFF"/>
                <w:sz w:val="22"/>
              </w:rPr>
              <w:t>2</w:t>
            </w:r>
          </w:p>
        </w:tc>
        <w:tc>
          <w:tcPr>
            <w:tcW w:type="dxa" w:w="340"/>
            <w:shd w:val="clear" w:color="auto" w:fill="1F3A5F"/>
            <w:tcW w:w="340" w:type="dxa"/>
          </w:tcPr>
          <w:p>
            <w:pPr>
              <w:jc w:val="center"/>
            </w:pPr>
            <w:r/>
            <w:r>
              <w:rPr>
                <w:rFonts w:ascii="Cambria" w:hAnsi="Cambria"/>
                <w:b/>
                <w:color w:val="FFFFFF"/>
                <w:sz w:val="22"/>
              </w:rPr>
              <w:t>3</w:t>
            </w:r>
          </w:p>
        </w:tc>
        <w:tc>
          <w:tcPr>
            <w:tcW w:type="dxa" w:w="340"/>
            <w:shd w:val="clear" w:color="auto" w:fill="1F3A5F"/>
            <w:tcW w:w="340" w:type="dxa"/>
          </w:tcPr>
          <w:p>
            <w:pPr>
              <w:jc w:val="center"/>
            </w:pPr>
            <w:r/>
            <w:r>
              <w:rPr>
                <w:rFonts w:ascii="Cambria" w:hAnsi="Cambria"/>
                <w:b/>
                <w:color w:val="FFFFFF"/>
                <w:sz w:val="22"/>
              </w:rPr>
              <w:t>4</w:t>
            </w:r>
          </w:p>
        </w:tc>
        <w:tc>
          <w:tcPr>
            <w:tcW w:type="dxa" w:w="340"/>
            <w:shd w:val="clear" w:color="auto" w:fill="1F3A5F"/>
            <w:tcW w:w="340" w:type="dxa"/>
          </w:tcPr>
          <w:p>
            <w:pPr>
              <w:jc w:val="center"/>
            </w:pPr>
            <w:r/>
            <w:r>
              <w:rPr>
                <w:rFonts w:ascii="Cambria" w:hAnsi="Cambria"/>
                <w:b/>
                <w:color w:val="FFFFFF"/>
                <w:sz w:val="22"/>
              </w:rPr>
              <w:t>...</w:t>
            </w:r>
          </w:p>
        </w:tc>
        <w:tc>
          <w:tcPr>
            <w:tcW w:type="dxa" w:w="340"/>
            <w:shd w:val="clear" w:color="auto" w:fill="1F3A5F"/>
            <w:tcW w:w="340" w:type="dxa"/>
          </w:tcPr>
          <w:p>
            <w:pPr>
              <w:jc w:val="center"/>
            </w:pPr>
            <w:r/>
            <w:r>
              <w:rPr>
                <w:rFonts w:ascii="Cambria" w:hAnsi="Cambria"/>
                <w:b/>
                <w:color w:val="FFFFFF"/>
                <w:sz w:val="22"/>
              </w:rPr>
              <w:t>45</w:t>
            </w:r>
          </w:p>
        </w:tc>
        <w:tc>
          <w:tcPr>
            <w:tcW w:type="dxa" w:w="1134"/>
            <w:shd w:val="clear" w:color="auto" w:fill="1F3A5F"/>
            <w:tcW w:w="1134" w:type="dxa"/>
          </w:tcPr>
          <w:p>
            <w:pPr>
              <w:jc w:val="center"/>
            </w:pPr>
            <w:r/>
            <w:r>
              <w:rPr>
                <w:rFonts w:ascii="Cambria" w:hAnsi="Cambria"/>
                <w:b/>
                <w:color w:val="FFFFFF"/>
                <w:sz w:val="22"/>
              </w:rPr>
              <w:t>Total Classes Attended</w:t>
            </w:r>
          </w:p>
        </w:tc>
        <w:tc>
          <w:tcPr>
            <w:tcW w:type="dxa" w:w="1020"/>
            <w:shd w:val="clear" w:color="auto" w:fill="1F3A5F"/>
            <w:tcW w:w="1020" w:type="dxa"/>
          </w:tcPr>
          <w:p>
            <w:pPr>
              <w:jc w:val="center"/>
            </w:pPr>
            <w:r/>
            <w:r>
              <w:rPr>
                <w:rFonts w:ascii="Cambria" w:hAnsi="Cambria"/>
                <w:b/>
                <w:color w:val="FFFFFF"/>
                <w:sz w:val="22"/>
              </w:rPr>
              <w:t>Attendance %</w:t>
            </w:r>
          </w:p>
        </w:tc>
        <w:tc>
          <w:tcPr>
            <w:tcW w:type="dxa" w:w="1474"/>
            <w:shd w:val="clear" w:color="auto" w:fill="1F3A5F"/>
            <w:tcW w:w="1474" w:type="dxa"/>
          </w:tcPr>
          <w:p>
            <w:pPr>
              <w:jc w:val="center"/>
            </w:pPr>
            <w:r/>
            <w:r>
              <w:rPr>
                <w:rFonts w:ascii="Cambria" w:hAnsi="Cambria"/>
                <w:b/>
                <w:color w:val="FFFFFF"/>
                <w:sz w:val="22"/>
              </w:rPr>
              <w:t>Remarks</w:t>
            </w:r>
          </w:p>
        </w:tc>
      </w:tr>
      <w:tr>
        <w:tc>
          <w:tcPr>
            <w:tcW w:type="dxa" w:w="454"/>
            <w:tcW w:w="453" w:type="dxa"/>
          </w:tcPr>
          <w:p>
            <w:pPr>
              <w:jc w:val="center"/>
            </w:pPr>
            <w:r/>
            <w:r>
              <w:rPr>
                <w:rFonts w:ascii="Cambria" w:hAnsi="Cambria"/>
                <w:b w:val="0"/>
                <w:sz w:val="14"/>
              </w:rPr>
              <w:t>7</w:t>
            </w:r>
          </w:p>
        </w:tc>
        <w:tc>
          <w:tcPr>
            <w:tcW w:type="dxa" w:w="1020"/>
            <w:tcW w:w="1020" w:type="dxa"/>
          </w:tcPr>
          <w:p>
            <w:pPr>
              <w:jc w:val="left"/>
            </w:pPr>
            <w:r/>
            <w:r>
              <w:rPr>
                <w:rFonts w:ascii="Cambria" w:hAnsi="Cambria"/>
                <w:b w:val="0"/>
                <w:sz w:val="14"/>
              </w:rPr>
              <w:t>Arjun Mehta</w:t>
            </w:r>
          </w:p>
        </w:tc>
        <w:tc>
          <w:tcPr>
            <w:tcW w:type="dxa" w:w="794"/>
            <w:tcW w:w="793" w:type="dxa"/>
          </w:tcPr>
          <w:p>
            <w:pPr>
              <w:jc w:val="center"/>
            </w:pPr>
            <w:r/>
            <w:r>
              <w:rPr>
                <w:rFonts w:ascii="Cambria" w:hAnsi="Cambria"/>
                <w:b w:val="0"/>
                <w:sz w:val="14"/>
              </w:rPr>
              <w:t>22018</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P</w:t>
            </w:r>
          </w:p>
        </w:tc>
        <w:tc>
          <w:tcPr>
            <w:tcW w:type="dxa" w:w="340"/>
            <w:tcW w:w="340" w:type="dxa"/>
          </w:tcPr>
          <w:p>
            <w:pPr>
              <w:jc w:val="center"/>
            </w:pPr>
            <w:r/>
            <w:r>
              <w:rPr>
                <w:rFonts w:ascii="Cambria" w:hAnsi="Cambria"/>
                <w:b w:val="0"/>
                <w:sz w:val="14"/>
              </w:rPr>
              <w:t>A</w:t>
            </w:r>
          </w:p>
        </w:tc>
        <w:tc>
          <w:tcPr>
            <w:tcW w:type="dxa" w:w="340"/>
            <w:tcW w:w="340" w:type="dxa"/>
          </w:tcPr>
          <w:p>
            <w:pPr>
              <w:jc w:val="center"/>
            </w:pPr>
            <w:r/>
            <w:r>
              <w:rPr>
                <w:rFonts w:ascii="Cambria" w:hAnsi="Cambria"/>
                <w:b w:val="0"/>
                <w:sz w:val="14"/>
              </w:rPr>
              <w:t>...</w:t>
            </w:r>
          </w:p>
        </w:tc>
        <w:tc>
          <w:tcPr>
            <w:tcW w:type="dxa" w:w="340"/>
            <w:tcW w:w="340" w:type="dxa"/>
          </w:tcPr>
          <w:p>
            <w:pPr>
              <w:jc w:val="center"/>
            </w:pPr>
            <w:r/>
            <w:r>
              <w:rPr>
                <w:rFonts w:ascii="Cambria" w:hAnsi="Cambria"/>
                <w:b w:val="0"/>
                <w:sz w:val="14"/>
              </w:rPr>
              <w:t>P</w:t>
            </w:r>
          </w:p>
        </w:tc>
        <w:tc>
          <w:tcPr>
            <w:tcW w:type="dxa" w:w="1134"/>
            <w:tcW w:w="1134" w:type="dxa"/>
          </w:tcPr>
          <w:p>
            <w:pPr>
              <w:jc w:val="center"/>
            </w:pPr>
            <w:r/>
            <w:r>
              <w:rPr>
                <w:rFonts w:ascii="Cambria" w:hAnsi="Cambria"/>
                <w:b w:val="0"/>
                <w:sz w:val="14"/>
              </w:rPr>
              <w:t>42</w:t>
            </w:r>
          </w:p>
        </w:tc>
        <w:tc>
          <w:tcPr>
            <w:tcW w:type="dxa" w:w="1020"/>
            <w:tcW w:w="1020" w:type="dxa"/>
          </w:tcPr>
          <w:p>
            <w:pPr>
              <w:jc w:val="center"/>
            </w:pPr>
            <w:r/>
            <w:r>
              <w:rPr>
                <w:rFonts w:ascii="Cambria" w:hAnsi="Cambria"/>
                <w:b w:val="0"/>
                <w:sz w:val="14"/>
              </w:rPr>
              <w:t>93.3</w:t>
            </w:r>
          </w:p>
        </w:tc>
        <w:tc>
          <w:tcPr>
            <w:tcW w:type="dxa" w:w="1474"/>
            <w:tcW w:w="1474" w:type="dxa"/>
          </w:tcPr>
          <w:p>
            <w:pPr>
              <w:jc w:val="center"/>
            </w:pPr>
            <w:r/>
            <w:r>
              <w:rPr>
                <w:rFonts w:ascii="Cambria" w:hAnsi="Cambria"/>
                <w:b w:val="0"/>
                <w:sz w:val="14"/>
              </w:rPr>
              <w:t>Regular</w:t>
            </w:r>
          </w:p>
        </w:tc>
      </w:tr>
    </w:tbl>
    <w:p>
      <w:pPr>
        <w:jc w:val="both"/>
      </w:pPr>
      <w:r>
        <w:rPr>
          <w:rFonts w:ascii="Cambria" w:hAnsi="Cambria"/>
          <w:b w:val="0"/>
          <w:i/>
          <w:sz w:val="22"/>
        </w:rPr>
        <w:t>Legend: P = Present, A = Absent, OD = On Duty, ML = Medical Leave</w:t>
      </w:r>
    </w:p>
    <w:p>
      <w:pPr>
        <w:spacing w:before="200" w:after="160"/>
      </w:pPr>
      <w:r>
        <w:rPr>
          <w:rFonts w:ascii="Cambria" w:hAnsi="Cambria"/>
          <w:b/>
          <w:color w:val="1F3A5F"/>
          <w:sz w:val="30"/>
        </w:rPr>
        <w:t>50.4 – Monthly Attendance Summary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
              <w:rPr>
                <w:rFonts w:ascii="Cambria" w:hAnsi="Cambria"/>
                <w:b/>
                <w:color w:val="FFFFFF"/>
                <w:sz w:val="22"/>
              </w:rPr>
              <w:t>Month</w:t>
            </w:r>
          </w:p>
        </w:tc>
        <w:tc>
          <w:tcPr>
            <w:tcW w:type="dxa" w:w="1474"/>
            <w:shd w:val="clear" w:color="auto" w:fill="1F3A5F"/>
            <w:tcW w:w="1474" w:type="dxa"/>
          </w:tcPr>
          <w:p>
            <w:pPr>
              <w:jc w:val="center"/>
            </w:pPr>
            <w:r/>
            <w:r>
              <w:rPr>
                <w:rFonts w:ascii="Cambria" w:hAnsi="Cambria"/>
                <w:b/>
                <w:color w:val="FFFFFF"/>
                <w:sz w:val="22"/>
              </w:rPr>
              <w:t>No. of Classes Conducted</w:t>
            </w:r>
          </w:p>
        </w:tc>
        <w:tc>
          <w:tcPr>
            <w:tcW w:type="dxa" w:w="1474"/>
            <w:shd w:val="clear" w:color="auto" w:fill="1F3A5F"/>
            <w:tcW w:w="1474" w:type="dxa"/>
          </w:tcPr>
          <w:p>
            <w:pPr>
              <w:jc w:val="center"/>
            </w:pPr>
            <w:r/>
            <w:r>
              <w:rPr>
                <w:rFonts w:ascii="Cambria" w:hAnsi="Cambria"/>
                <w:b/>
                <w:color w:val="FFFFFF"/>
                <w:sz w:val="22"/>
              </w:rPr>
              <w:t>Average Attendance (%)</w:t>
            </w:r>
          </w:p>
        </w:tc>
        <w:tc>
          <w:tcPr>
            <w:tcW w:type="dxa" w:w="1474"/>
            <w:shd w:val="clear" w:color="auto" w:fill="1F3A5F"/>
            <w:tcW w:w="1474" w:type="dxa"/>
          </w:tcPr>
          <w:p>
            <w:pPr>
              <w:jc w:val="center"/>
            </w:pPr>
            <w:r/>
            <w:r>
              <w:rPr>
                <w:rFonts w:ascii="Cambria" w:hAnsi="Cambria"/>
                <w:b/>
                <w:color w:val="FFFFFF"/>
                <w:sz w:val="22"/>
              </w:rPr>
              <w:t>No. of Defaulters (&lt;75%)</w:t>
            </w:r>
          </w:p>
        </w:tc>
        <w:tc>
          <w:tcPr>
            <w:tcW w:type="dxa" w:w="2154"/>
            <w:shd w:val="clear" w:color="auto" w:fill="1F3A5F"/>
            <w:tcW w:w="2154" w:type="dxa"/>
          </w:tcPr>
          <w:p>
            <w:pPr>
              <w:jc w:val="center"/>
            </w:pPr>
            <w:r/>
            <w:r>
              <w:rPr>
                <w:rFonts w:ascii="Cambria" w:hAnsi="Cambria"/>
                <w:b/>
                <w:color w:val="FFFFFF"/>
                <w:sz w:val="22"/>
              </w:rPr>
              <w:t>Action Taken</w:t>
            </w:r>
          </w:p>
        </w:tc>
      </w:tr>
      <w:tr>
        <w:tc>
          <w:tcPr>
            <w:tcW w:type="dxa" w:w="1474"/>
            <w:tcW w:w="1474" w:type="dxa"/>
          </w:tcPr>
          <w:p>
            <w:pPr>
              <w:jc w:val="center"/>
            </w:pPr>
            <w:r/>
            <w:r>
              <w:rPr>
                <w:rFonts w:ascii="Cambria" w:hAnsi="Cambria"/>
                <w:b w:val="0"/>
                <w:sz w:val="19"/>
              </w:rPr>
              <w:t>July 2025</w:t>
            </w:r>
          </w:p>
        </w:tc>
        <w:tc>
          <w:tcPr>
            <w:tcW w:type="dxa" w:w="1474"/>
            <w:tcW w:w="1474" w:type="dxa"/>
          </w:tcPr>
          <w:p>
            <w:pPr>
              <w:jc w:val="left"/>
            </w:pPr>
            <w:r/>
            <w:r>
              <w:rPr>
                <w:rFonts w:ascii="Cambria" w:hAnsi="Cambria"/>
                <w:b w:val="0"/>
                <w:sz w:val="19"/>
              </w:rPr>
              <w:t>12</w:t>
            </w:r>
          </w:p>
        </w:tc>
        <w:tc>
          <w:tcPr>
            <w:tcW w:type="dxa" w:w="1474"/>
            <w:tcW w:w="1474" w:type="dxa"/>
          </w:tcPr>
          <w:p>
            <w:pPr>
              <w:jc w:val="center"/>
            </w:pPr>
            <w:r/>
            <w:r>
              <w:rPr>
                <w:rFonts w:ascii="Cambria" w:hAnsi="Cambria"/>
                <w:b w:val="0"/>
                <w:sz w:val="19"/>
              </w:rPr>
              <w:t>88</w:t>
            </w:r>
          </w:p>
        </w:tc>
        <w:tc>
          <w:tcPr>
            <w:tcW w:type="dxa" w:w="1474"/>
            <w:tcW w:w="1474" w:type="dxa"/>
          </w:tcPr>
          <w:p>
            <w:pPr>
              <w:jc w:val="center"/>
            </w:pPr>
            <w:r/>
            <w:r>
              <w:rPr>
                <w:rFonts w:ascii="Cambria" w:hAnsi="Cambria"/>
                <w:b w:val="0"/>
                <w:sz w:val="19"/>
              </w:rPr>
              <w:t>4</w:t>
            </w:r>
          </w:p>
        </w:tc>
        <w:tc>
          <w:tcPr>
            <w:tcW w:type="dxa" w:w="2154"/>
            <w:tcW w:w="2154" w:type="dxa"/>
          </w:tcPr>
          <w:p>
            <w:pPr>
              <w:jc w:val="center"/>
            </w:pPr>
            <w:r/>
            <w:r>
              <w:rPr>
                <w:rFonts w:ascii="Cambria" w:hAnsi="Cambria"/>
                <w:b w:val="0"/>
                <w:sz w:val="19"/>
              </w:rPr>
              <w:t>Counselling initiated</w:t>
            </w:r>
          </w:p>
        </w:tc>
      </w:tr>
      <w:tr>
        <w:tc>
          <w:tcPr>
            <w:tcW w:type="dxa" w:w="1474"/>
            <w:shd w:val="clear" w:color="auto" w:fill="D9E2EC"/>
            <w:tcW w:w="1474" w:type="dxa"/>
          </w:tcPr>
          <w:p>
            <w:pPr>
              <w:jc w:val="center"/>
            </w:pPr>
            <w:r/>
            <w:r>
              <w:rPr>
                <w:rFonts w:ascii="Cambria" w:hAnsi="Cambria"/>
                <w:b w:val="0"/>
                <w:sz w:val="19"/>
              </w:rPr>
              <w:t>August 2025</w:t>
            </w:r>
          </w:p>
        </w:tc>
        <w:tc>
          <w:tcPr>
            <w:tcW w:type="dxa" w:w="1474"/>
            <w:shd w:val="clear" w:color="auto" w:fill="D9E2EC"/>
            <w:tcW w:w="1474" w:type="dxa"/>
          </w:tcPr>
          <w:p>
            <w:pPr>
              <w:jc w:val="left"/>
            </w:pPr>
            <w:r/>
            <w:r>
              <w:rPr>
                <w:rFonts w:ascii="Cambria" w:hAnsi="Cambria"/>
                <w:b w:val="0"/>
                <w:sz w:val="19"/>
              </w:rPr>
              <w:t>10</w:t>
            </w:r>
          </w:p>
        </w:tc>
        <w:tc>
          <w:tcPr>
            <w:tcW w:type="dxa" w:w="1474"/>
            <w:shd w:val="clear" w:color="auto" w:fill="D9E2EC"/>
            <w:tcW w:w="1474" w:type="dxa"/>
          </w:tcPr>
          <w:p>
            <w:pPr>
              <w:jc w:val="center"/>
            </w:pPr>
            <w:r/>
            <w:r>
              <w:rPr>
                <w:rFonts w:ascii="Cambria" w:hAnsi="Cambria"/>
                <w:b w:val="0"/>
                <w:sz w:val="19"/>
              </w:rPr>
              <w:t>86</w:t>
            </w:r>
          </w:p>
        </w:tc>
        <w:tc>
          <w:tcPr>
            <w:tcW w:type="dxa" w:w="1474"/>
            <w:shd w:val="clear" w:color="auto" w:fill="D9E2EC"/>
            <w:tcW w:w="1474" w:type="dxa"/>
          </w:tcPr>
          <w:p>
            <w:pPr>
              <w:jc w:val="center"/>
            </w:pPr>
            <w:r/>
            <w:r>
              <w:rPr>
                <w:rFonts w:ascii="Cambria" w:hAnsi="Cambria"/>
                <w:b w:val="0"/>
                <w:sz w:val="19"/>
              </w:rPr>
              <w:t>5</w:t>
            </w:r>
          </w:p>
        </w:tc>
        <w:tc>
          <w:tcPr>
            <w:tcW w:type="dxa" w:w="2154"/>
            <w:shd w:val="clear" w:color="auto" w:fill="D9E2EC"/>
            <w:tcW w:w="2154" w:type="dxa"/>
          </w:tcPr>
          <w:p>
            <w:pPr>
              <w:jc w:val="center"/>
            </w:pPr>
            <w:r/>
            <w:r>
              <w:rPr>
                <w:rFonts w:ascii="Cambria" w:hAnsi="Cambria"/>
                <w:b w:val="0"/>
                <w:sz w:val="19"/>
              </w:rPr>
              <w:t>Parents informed</w:t>
            </w:r>
          </w:p>
        </w:tc>
      </w:tr>
      <w:tr>
        <w:tc>
          <w:tcPr>
            <w:tcW w:type="dxa" w:w="1474"/>
            <w:tcW w:w="1474" w:type="dxa"/>
          </w:tcPr>
          <w:p>
            <w:pPr>
              <w:jc w:val="center"/>
            </w:pPr>
            <w:r/>
            <w:r>
              <w:rPr>
                <w:rFonts w:ascii="Cambria" w:hAnsi="Cambria"/>
                <w:b w:val="0"/>
                <w:sz w:val="19"/>
              </w:rPr>
              <w:t>September 2025</w:t>
            </w:r>
          </w:p>
        </w:tc>
        <w:tc>
          <w:tcPr>
            <w:tcW w:type="dxa" w:w="1474"/>
            <w:tcW w:w="1474" w:type="dxa"/>
          </w:tcPr>
          <w:p>
            <w:pPr>
              <w:jc w:val="left"/>
            </w:pPr>
            <w:r/>
            <w:r>
              <w:rPr>
                <w:rFonts w:ascii="Cambria" w:hAnsi="Cambria"/>
                <w:b w:val="0"/>
                <w:sz w:val="19"/>
              </w:rPr>
              <w:t>13</w:t>
            </w:r>
          </w:p>
        </w:tc>
        <w:tc>
          <w:tcPr>
            <w:tcW w:type="dxa" w:w="1474"/>
            <w:tcW w:w="1474" w:type="dxa"/>
          </w:tcPr>
          <w:p>
            <w:pPr>
              <w:jc w:val="center"/>
            </w:pPr>
            <w:r/>
            <w:r>
              <w:rPr>
                <w:rFonts w:ascii="Cambria" w:hAnsi="Cambria"/>
                <w:b w:val="0"/>
                <w:sz w:val="19"/>
              </w:rPr>
              <w:t>84</w:t>
            </w:r>
          </w:p>
        </w:tc>
        <w:tc>
          <w:tcPr>
            <w:tcW w:type="dxa" w:w="1474"/>
            <w:tcW w:w="1474" w:type="dxa"/>
          </w:tcPr>
          <w:p>
            <w:pPr>
              <w:jc w:val="center"/>
            </w:pPr>
            <w:r/>
            <w:r>
              <w:rPr>
                <w:rFonts w:ascii="Cambria" w:hAnsi="Cambria"/>
                <w:b w:val="0"/>
                <w:sz w:val="19"/>
              </w:rPr>
              <w:t>7</w:t>
            </w:r>
          </w:p>
        </w:tc>
        <w:tc>
          <w:tcPr>
            <w:tcW w:type="dxa" w:w="2154"/>
            <w:tcW w:w="2154" w:type="dxa"/>
          </w:tcPr>
          <w:p>
            <w:pPr>
              <w:jc w:val="center"/>
            </w:pPr>
            <w:r/>
            <w:r>
              <w:rPr>
                <w:rFonts w:ascii="Cambria" w:hAnsi="Cambria"/>
                <w:b w:val="0"/>
                <w:sz w:val="19"/>
              </w:rPr>
              <w:t>Remedial attendance allowed</w:t>
            </w:r>
          </w:p>
        </w:tc>
      </w:tr>
      <w:tr>
        <w:tc>
          <w:tcPr>
            <w:tcW w:type="dxa" w:w="1474"/>
            <w:shd w:val="clear" w:color="auto" w:fill="D9E2EC"/>
            <w:tcW w:w="1474" w:type="dxa"/>
          </w:tcPr>
          <w:p>
            <w:pPr>
              <w:jc w:val="center"/>
            </w:pPr>
            <w:r/>
            <w:r>
              <w:rPr>
                <w:rFonts w:ascii="Cambria" w:hAnsi="Cambria"/>
                <w:b w:val="0"/>
                <w:sz w:val="19"/>
              </w:rPr>
              <w:t>October 2025</w:t>
            </w:r>
          </w:p>
        </w:tc>
        <w:tc>
          <w:tcPr>
            <w:tcW w:type="dxa" w:w="1474"/>
            <w:shd w:val="clear" w:color="auto" w:fill="D9E2EC"/>
            <w:tcW w:w="1474" w:type="dxa"/>
          </w:tcPr>
          <w:p>
            <w:pPr>
              <w:jc w:val="left"/>
            </w:pPr>
            <w:r/>
            <w:r>
              <w:rPr>
                <w:rFonts w:ascii="Cambria" w:hAnsi="Cambria"/>
                <w:b w:val="0"/>
                <w:sz w:val="19"/>
              </w:rPr>
              <w:t>10</w:t>
            </w:r>
          </w:p>
        </w:tc>
        <w:tc>
          <w:tcPr>
            <w:tcW w:type="dxa" w:w="1474"/>
            <w:shd w:val="clear" w:color="auto" w:fill="D9E2EC"/>
            <w:tcW w:w="1474" w:type="dxa"/>
          </w:tcPr>
          <w:p>
            <w:pPr>
              <w:jc w:val="center"/>
            </w:pPr>
            <w:r/>
            <w:r>
              <w:rPr>
                <w:rFonts w:ascii="Cambria" w:hAnsi="Cambria"/>
                <w:b w:val="0"/>
                <w:sz w:val="19"/>
              </w:rPr>
              <w:t>83</w:t>
            </w:r>
          </w:p>
        </w:tc>
        <w:tc>
          <w:tcPr>
            <w:tcW w:type="dxa" w:w="1474"/>
            <w:shd w:val="clear" w:color="auto" w:fill="D9E2EC"/>
            <w:tcW w:w="1474" w:type="dxa"/>
          </w:tcPr>
          <w:p>
            <w:pPr>
              <w:jc w:val="center"/>
            </w:pPr>
            <w:r/>
            <w:r>
              <w:rPr>
                <w:rFonts w:ascii="Cambria" w:hAnsi="Cambria"/>
                <w:b w:val="0"/>
                <w:sz w:val="19"/>
              </w:rPr>
              <w:t>6</w:t>
            </w:r>
          </w:p>
        </w:tc>
        <w:tc>
          <w:tcPr>
            <w:tcW w:type="dxa" w:w="2154"/>
            <w:shd w:val="clear" w:color="auto" w:fill="D9E2EC"/>
            <w:tcW w:w="2154" w:type="dxa"/>
          </w:tcPr>
          <w:p>
            <w:pPr>
              <w:jc w:val="center"/>
            </w:pPr>
            <w:r/>
            <w:r>
              <w:rPr>
                <w:rFonts w:ascii="Cambria" w:hAnsi="Cambria"/>
                <w:b w:val="0"/>
                <w:sz w:val="19"/>
              </w:rPr>
              <w:t>Warning letters issued</w:t>
            </w:r>
          </w:p>
        </w:tc>
      </w:tr>
    </w:tbl>
    <w:p>
      <w:pPr>
        <w:jc w:val="both"/>
      </w:pPr>
      <w:r>
        <w:rPr>
          <w:rFonts w:ascii="Cambria" w:hAnsi="Cambria"/>
          <w:b w:val="0"/>
          <w:i/>
          <w:sz w:val="22"/>
        </w:rPr>
        <w:t>Overall Semester Average Attendance: 85%      Improvement Trend: Stable</w:t>
      </w:r>
    </w:p>
    <w:p>
      <w:pPr>
        <w:spacing w:before="200" w:after="160"/>
      </w:pPr>
      <w:r>
        <w:rPr>
          <w:rFonts w:ascii="Cambria" w:hAnsi="Cambria"/>
          <w:b/>
          <w:color w:val="1F3A5F"/>
          <w:sz w:val="30"/>
        </w:rPr>
        <w:t>50.5 – Attendance Monitoring and Alerts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907"/>
            <w:shd w:val="clear" w:color="auto" w:fill="1F3A5F"/>
            <w:tcW w:w="907" w:type="dxa"/>
          </w:tcPr>
          <w:p>
            <w:pPr>
              <w:jc w:val="center"/>
            </w:pPr>
            <w:r/>
            <w:r>
              <w:rPr>
                <w:rFonts w:ascii="Cambria" w:hAnsi="Cambria"/>
                <w:b/>
                <w:color w:val="FFFFFF"/>
                <w:sz w:val="22"/>
              </w:rPr>
              <w:t>Stage</w:t>
            </w:r>
          </w:p>
        </w:tc>
        <w:tc>
          <w:tcPr>
            <w:tcW w:type="dxa" w:w="3628"/>
            <w:shd w:val="clear" w:color="auto" w:fill="1F3A5F"/>
            <w:tcW w:w="3628" w:type="dxa"/>
          </w:tcPr>
          <w:p>
            <w:pPr>
              <w:jc w:val="center"/>
            </w:pPr>
            <w:r/>
            <w:r>
              <w:rPr>
                <w:rFonts w:ascii="Cambria" w:hAnsi="Cambria"/>
                <w:b/>
                <w:color w:val="FFFFFF"/>
                <w:sz w:val="22"/>
              </w:rPr>
              <w:t>Description</w:t>
            </w:r>
          </w:p>
        </w:tc>
        <w:tc>
          <w:tcPr>
            <w:tcW w:type="dxa" w:w="1814"/>
            <w:shd w:val="clear" w:color="auto" w:fill="1F3A5F"/>
            <w:tcW w:w="1814" w:type="dxa"/>
          </w:tcPr>
          <w:p>
            <w:pPr>
              <w:jc w:val="center"/>
            </w:pPr>
            <w:r/>
            <w:r>
              <w:rPr>
                <w:rFonts w:ascii="Cambria" w:hAnsi="Cambria"/>
                <w:b/>
                <w:color w:val="FFFFFF"/>
                <w:sz w:val="22"/>
              </w:rPr>
              <w:t>Responsible Authority</w:t>
            </w:r>
          </w:p>
        </w:tc>
        <w:tc>
          <w:tcPr>
            <w:tcW w:type="dxa" w:w="1587"/>
            <w:shd w:val="clear" w:color="auto" w:fill="1F3A5F"/>
            <w:tcW w:w="1587" w:type="dxa"/>
          </w:tcPr>
          <w:p>
            <w:pPr>
              <w:jc w:val="center"/>
            </w:pPr>
            <w:r/>
            <w:r>
              <w:rPr>
                <w:rFonts w:ascii="Cambria" w:hAnsi="Cambria"/>
                <w:b/>
                <w:color w:val="FFFFFF"/>
                <w:sz w:val="22"/>
              </w:rPr>
              <w:t>Evidence / Output</w:t>
            </w:r>
          </w:p>
        </w:tc>
      </w:tr>
      <w:tr>
        <w:tc>
          <w:tcPr>
            <w:tcW w:type="dxa" w:w="907"/>
            <w:tcW w:w="907" w:type="dxa"/>
          </w:tcPr>
          <w:p>
            <w:pPr>
              <w:jc w:val="center"/>
            </w:pPr>
            <w:r/>
            <w:r>
              <w:rPr>
                <w:rFonts w:ascii="Cambria" w:hAnsi="Cambria"/>
                <w:b w:val="0"/>
                <w:sz w:val="19"/>
              </w:rPr>
              <w:t>Stage 1</w:t>
            </w:r>
          </w:p>
        </w:tc>
        <w:tc>
          <w:tcPr>
            <w:tcW w:type="dxa" w:w="3628"/>
            <w:tcW w:w="3628" w:type="dxa"/>
          </w:tcPr>
          <w:p>
            <w:pPr>
              <w:jc w:val="left"/>
            </w:pPr>
            <w:r/>
            <w:r>
              <w:rPr>
                <w:rFonts w:ascii="Cambria" w:hAnsi="Cambria"/>
                <w:b w:val="0"/>
                <w:sz w:val="19"/>
              </w:rPr>
              <w:t>Weekly attendance update on LMS / notice board.</w:t>
            </w:r>
          </w:p>
        </w:tc>
        <w:tc>
          <w:tcPr>
            <w:tcW w:type="dxa" w:w="1814"/>
            <w:tcW w:w="1814" w:type="dxa"/>
          </w:tcPr>
          <w:p>
            <w:pPr>
              <w:jc w:val="center"/>
            </w:pPr>
            <w:r/>
            <w:r>
              <w:rPr>
                <w:rFonts w:ascii="Cambria" w:hAnsi="Cambria"/>
                <w:b w:val="0"/>
                <w:sz w:val="19"/>
              </w:rPr>
              <w:t>Course Instructor</w:t>
            </w:r>
          </w:p>
        </w:tc>
        <w:tc>
          <w:tcPr>
            <w:tcW w:type="dxa" w:w="1587"/>
            <w:tcW w:w="1587" w:type="dxa"/>
          </w:tcPr>
          <w:p>
            <w:pPr>
              <w:jc w:val="center"/>
            </w:pPr>
            <w:r/>
            <w:r>
              <w:rPr>
                <w:rFonts w:ascii="Cambria" w:hAnsi="Cambria"/>
                <w:b w:val="0"/>
                <w:sz w:val="19"/>
              </w:rPr>
              <w:t>Digital Sheet</w:t>
            </w:r>
          </w:p>
        </w:tc>
      </w:tr>
      <w:tr>
        <w:tc>
          <w:tcPr>
            <w:tcW w:type="dxa" w:w="907"/>
            <w:shd w:val="clear" w:color="auto" w:fill="D9E2EC"/>
            <w:tcW w:w="907" w:type="dxa"/>
          </w:tcPr>
          <w:p>
            <w:pPr>
              <w:jc w:val="center"/>
            </w:pPr>
            <w:r/>
            <w:r>
              <w:rPr>
                <w:rFonts w:ascii="Cambria" w:hAnsi="Cambria"/>
                <w:b w:val="0"/>
                <w:sz w:val="19"/>
              </w:rPr>
              <w:t>Stage 2</w:t>
            </w:r>
          </w:p>
        </w:tc>
        <w:tc>
          <w:tcPr>
            <w:tcW w:type="dxa" w:w="3628"/>
            <w:shd w:val="clear" w:color="auto" w:fill="D9E2EC"/>
            <w:tcW w:w="3628" w:type="dxa"/>
          </w:tcPr>
          <w:p>
            <w:pPr>
              <w:jc w:val="left"/>
            </w:pPr>
            <w:r/>
            <w:r>
              <w:rPr>
                <w:rFonts w:ascii="Cambria" w:hAnsi="Cambria"/>
                <w:b w:val="0"/>
                <w:sz w:val="19"/>
              </w:rPr>
              <w:t>Mid-semester attendance review meeting.</w:t>
            </w:r>
          </w:p>
        </w:tc>
        <w:tc>
          <w:tcPr>
            <w:tcW w:type="dxa" w:w="1814"/>
            <w:shd w:val="clear" w:color="auto" w:fill="D9E2EC"/>
            <w:tcW w:w="1814" w:type="dxa"/>
          </w:tcPr>
          <w:p>
            <w:pPr>
              <w:jc w:val="center"/>
            </w:pPr>
            <w:r/>
            <w:r>
              <w:rPr>
                <w:rFonts w:ascii="Cambria" w:hAnsi="Cambria"/>
                <w:b w:val="0"/>
                <w:sz w:val="19"/>
              </w:rPr>
              <w:t>HoD / Class Advisor</w:t>
            </w:r>
          </w:p>
        </w:tc>
        <w:tc>
          <w:tcPr>
            <w:tcW w:type="dxa" w:w="1587"/>
            <w:shd w:val="clear" w:color="auto" w:fill="D9E2EC"/>
            <w:tcW w:w="1587" w:type="dxa"/>
          </w:tcPr>
          <w:p>
            <w:pPr>
              <w:jc w:val="center"/>
            </w:pPr>
            <w:r/>
            <w:r>
              <w:rPr>
                <w:rFonts w:ascii="Cambria" w:hAnsi="Cambria"/>
                <w:b w:val="0"/>
                <w:sz w:val="19"/>
              </w:rPr>
              <w:t>Review Minutes</w:t>
            </w:r>
          </w:p>
        </w:tc>
      </w:tr>
      <w:tr>
        <w:tc>
          <w:tcPr>
            <w:tcW w:type="dxa" w:w="907"/>
            <w:tcW w:w="907" w:type="dxa"/>
          </w:tcPr>
          <w:p>
            <w:pPr>
              <w:jc w:val="center"/>
            </w:pPr>
            <w:r/>
            <w:r>
              <w:rPr>
                <w:rFonts w:ascii="Cambria" w:hAnsi="Cambria"/>
                <w:b w:val="0"/>
                <w:sz w:val="19"/>
              </w:rPr>
              <w:t>Stage 3</w:t>
            </w:r>
          </w:p>
        </w:tc>
        <w:tc>
          <w:tcPr>
            <w:tcW w:type="dxa" w:w="3628"/>
            <w:tcW w:w="3628" w:type="dxa"/>
          </w:tcPr>
          <w:p>
            <w:pPr>
              <w:jc w:val="left"/>
            </w:pPr>
            <w:r/>
            <w:r>
              <w:rPr>
                <w:rFonts w:ascii="Cambria" w:hAnsi="Cambria"/>
                <w:b w:val="0"/>
                <w:sz w:val="19"/>
              </w:rPr>
              <w:t>Counselling session for students &lt;75%.</w:t>
            </w:r>
          </w:p>
        </w:tc>
        <w:tc>
          <w:tcPr>
            <w:tcW w:type="dxa" w:w="1814"/>
            <w:tcW w:w="1814" w:type="dxa"/>
          </w:tcPr>
          <w:p>
            <w:pPr>
              <w:jc w:val="center"/>
            </w:pPr>
            <w:r/>
            <w:r>
              <w:rPr>
                <w:rFonts w:ascii="Cambria" w:hAnsi="Cambria"/>
                <w:b w:val="0"/>
                <w:sz w:val="19"/>
              </w:rPr>
              <w:t>Faculty Mentor</w:t>
            </w:r>
          </w:p>
        </w:tc>
        <w:tc>
          <w:tcPr>
            <w:tcW w:type="dxa" w:w="1587"/>
            <w:tcW w:w="1587" w:type="dxa"/>
          </w:tcPr>
          <w:p>
            <w:pPr>
              <w:jc w:val="center"/>
            </w:pPr>
            <w:r/>
            <w:r>
              <w:rPr>
                <w:rFonts w:ascii="Cambria" w:hAnsi="Cambria"/>
                <w:b w:val="0"/>
                <w:sz w:val="19"/>
              </w:rPr>
              <w:t>Counselling Report</w:t>
            </w:r>
          </w:p>
        </w:tc>
      </w:tr>
      <w:tr>
        <w:tc>
          <w:tcPr>
            <w:tcW w:type="dxa" w:w="907"/>
            <w:shd w:val="clear" w:color="auto" w:fill="D9E2EC"/>
            <w:tcW w:w="907" w:type="dxa"/>
          </w:tcPr>
          <w:p>
            <w:pPr>
              <w:jc w:val="center"/>
            </w:pPr>
            <w:r/>
            <w:r>
              <w:rPr>
                <w:rFonts w:ascii="Cambria" w:hAnsi="Cambria"/>
                <w:b w:val="0"/>
                <w:sz w:val="19"/>
              </w:rPr>
              <w:t>Stage 4</w:t>
            </w:r>
          </w:p>
        </w:tc>
        <w:tc>
          <w:tcPr>
            <w:tcW w:type="dxa" w:w="3628"/>
            <w:shd w:val="clear" w:color="auto" w:fill="D9E2EC"/>
            <w:tcW w:w="3628" w:type="dxa"/>
          </w:tcPr>
          <w:p>
            <w:pPr>
              <w:jc w:val="left"/>
            </w:pPr>
            <w:r/>
            <w:r>
              <w:rPr>
                <w:rFonts w:ascii="Cambria" w:hAnsi="Cambria"/>
                <w:b w:val="0"/>
                <w:sz w:val="19"/>
              </w:rPr>
              <w:t>Intimation to parents of persistent absentees.</w:t>
            </w:r>
          </w:p>
        </w:tc>
        <w:tc>
          <w:tcPr>
            <w:tcW w:type="dxa" w:w="1814"/>
            <w:shd w:val="clear" w:color="auto" w:fill="D9E2EC"/>
            <w:tcW w:w="1814" w:type="dxa"/>
          </w:tcPr>
          <w:p>
            <w:pPr>
              <w:jc w:val="center"/>
            </w:pPr>
            <w:r/>
            <w:r>
              <w:rPr>
                <w:rFonts w:ascii="Cambria" w:hAnsi="Cambria"/>
                <w:b w:val="0"/>
                <w:sz w:val="19"/>
              </w:rPr>
              <w:t>Class Advisor</w:t>
            </w:r>
          </w:p>
        </w:tc>
        <w:tc>
          <w:tcPr>
            <w:tcW w:type="dxa" w:w="1587"/>
            <w:shd w:val="clear" w:color="auto" w:fill="D9E2EC"/>
            <w:tcW w:w="1587" w:type="dxa"/>
          </w:tcPr>
          <w:p>
            <w:pPr>
              <w:jc w:val="center"/>
            </w:pPr>
            <w:r/>
            <w:r>
              <w:rPr>
                <w:rFonts w:ascii="Cambria" w:hAnsi="Cambria"/>
                <w:b w:val="0"/>
                <w:sz w:val="19"/>
              </w:rPr>
              <w:t>Email / Letter Record</w:t>
            </w:r>
          </w:p>
        </w:tc>
      </w:tr>
      <w:tr>
        <w:tc>
          <w:tcPr>
            <w:tcW w:type="dxa" w:w="907"/>
            <w:tcW w:w="907" w:type="dxa"/>
          </w:tcPr>
          <w:p>
            <w:pPr>
              <w:jc w:val="center"/>
            </w:pPr>
            <w:r/>
            <w:r>
              <w:rPr>
                <w:rFonts w:ascii="Cambria" w:hAnsi="Cambria"/>
                <w:b w:val="0"/>
                <w:sz w:val="19"/>
              </w:rPr>
              <w:t>Stage 5</w:t>
            </w:r>
          </w:p>
        </w:tc>
        <w:tc>
          <w:tcPr>
            <w:tcW w:type="dxa" w:w="3628"/>
            <w:tcW w:w="3628" w:type="dxa"/>
          </w:tcPr>
          <w:p>
            <w:pPr>
              <w:jc w:val="left"/>
            </w:pPr>
            <w:r/>
            <w:r>
              <w:rPr>
                <w:rFonts w:ascii="Cambria" w:hAnsi="Cambria"/>
                <w:b w:val="0"/>
                <w:sz w:val="19"/>
              </w:rPr>
              <w:t>Remedial or make-up sessions for defaulters.</w:t>
            </w:r>
          </w:p>
        </w:tc>
        <w:tc>
          <w:tcPr>
            <w:tcW w:type="dxa" w:w="1814"/>
            <w:tcW w:w="1814" w:type="dxa"/>
          </w:tcPr>
          <w:p>
            <w:pPr>
              <w:jc w:val="center"/>
            </w:pPr>
            <w:r/>
            <w:r>
              <w:rPr>
                <w:rFonts w:ascii="Cambria" w:hAnsi="Cambria"/>
                <w:b w:val="0"/>
                <w:sz w:val="19"/>
              </w:rPr>
              <w:t>Faculty / Mentor</w:t>
            </w:r>
          </w:p>
        </w:tc>
        <w:tc>
          <w:tcPr>
            <w:tcW w:type="dxa" w:w="1587"/>
            <w:tcW w:w="1587" w:type="dxa"/>
          </w:tcPr>
          <w:p>
            <w:pPr>
              <w:jc w:val="center"/>
            </w:pPr>
            <w:r/>
            <w:r>
              <w:rPr>
                <w:rFonts w:ascii="Cambria" w:hAnsi="Cambria"/>
                <w:b w:val="0"/>
                <w:sz w:val="19"/>
              </w:rPr>
              <w:t>Remedial Class Log</w:t>
            </w:r>
          </w:p>
        </w:tc>
      </w:tr>
    </w:tbl>
    <w:p>
      <w:pPr>
        <w:spacing w:before="200" w:after="160"/>
      </w:pPr>
      <w:r>
        <w:rPr>
          <w:rFonts w:ascii="Cambria" w:hAnsi="Cambria"/>
          <w:b/>
          <w:color w:val="1F3A5F"/>
          <w:sz w:val="30"/>
        </w:rPr>
        <w:t>50.6 – Attendance vs. Performance Correlation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center"/>
            </w:pPr>
            <w:r/>
            <w:r>
              <w:rPr>
                <w:rFonts w:ascii="Cambria" w:hAnsi="Cambria"/>
                <w:b/>
                <w:color w:val="FFFFFF"/>
                <w:sz w:val="22"/>
              </w:rPr>
              <w:t>Attendance Range (%)</w:t>
            </w:r>
          </w:p>
        </w:tc>
        <w:tc>
          <w:tcPr>
            <w:tcW w:type="dxa" w:w="1474"/>
            <w:shd w:val="clear" w:color="auto" w:fill="1F3A5F"/>
            <w:tcW w:w="1474" w:type="dxa"/>
          </w:tcPr>
          <w:p>
            <w:pPr>
              <w:jc w:val="center"/>
            </w:pPr>
            <w:r/>
            <w:r>
              <w:rPr>
                <w:rFonts w:ascii="Cambria" w:hAnsi="Cambria"/>
                <w:b/>
                <w:color w:val="FFFFFF"/>
                <w:sz w:val="22"/>
              </w:rPr>
              <w:t>Average Internal Marks (%)</w:t>
            </w:r>
          </w:p>
        </w:tc>
        <w:tc>
          <w:tcPr>
            <w:tcW w:type="dxa" w:w="1474"/>
            <w:shd w:val="clear" w:color="auto" w:fill="1F3A5F"/>
            <w:tcW w:w="1474" w:type="dxa"/>
          </w:tcPr>
          <w:p>
            <w:pPr>
              <w:jc w:val="center"/>
            </w:pPr>
            <w:r/>
            <w:r>
              <w:rPr>
                <w:rFonts w:ascii="Cambria" w:hAnsi="Cambria"/>
                <w:b/>
                <w:color w:val="FFFFFF"/>
                <w:sz w:val="22"/>
              </w:rPr>
              <w:t>Average CO Attainment Level</w:t>
            </w:r>
          </w:p>
        </w:tc>
        <w:tc>
          <w:tcPr>
            <w:tcW w:type="dxa" w:w="3515"/>
            <w:shd w:val="clear" w:color="auto" w:fill="1F3A5F"/>
            <w:tcW w:w="3515" w:type="dxa"/>
          </w:tcPr>
          <w:p>
            <w:pPr>
              <w:jc w:val="center"/>
            </w:pPr>
            <w:r/>
            <w:r>
              <w:rPr>
                <w:rFonts w:ascii="Cambria" w:hAnsi="Cambria"/>
                <w:b/>
                <w:color w:val="FFFFFF"/>
                <w:sz w:val="22"/>
              </w:rPr>
              <w:t>Observation</w:t>
            </w:r>
          </w:p>
        </w:tc>
      </w:tr>
      <w:tr>
        <w:tc>
          <w:tcPr>
            <w:tcW w:type="dxa" w:w="1474"/>
            <w:tcW w:w="1474" w:type="dxa"/>
          </w:tcPr>
          <w:p>
            <w:pPr>
              <w:jc w:val="center"/>
            </w:pPr>
            <w:r/>
            <w:r>
              <w:rPr>
                <w:rFonts w:ascii="Cambria" w:hAnsi="Cambria"/>
                <w:b w:val="0"/>
                <w:sz w:val="19"/>
              </w:rPr>
              <w:t>90–100</w:t>
            </w:r>
          </w:p>
        </w:tc>
        <w:tc>
          <w:tcPr>
            <w:tcW w:type="dxa" w:w="1474"/>
            <w:tcW w:w="1474" w:type="dxa"/>
          </w:tcPr>
          <w:p>
            <w:pPr>
              <w:jc w:val="left"/>
            </w:pPr>
            <w:r/>
            <w:r>
              <w:rPr>
                <w:rFonts w:ascii="Cambria" w:hAnsi="Cambria"/>
                <w:b w:val="0"/>
                <w:sz w:val="19"/>
              </w:rPr>
              <w:t>85</w:t>
            </w:r>
          </w:p>
        </w:tc>
        <w:tc>
          <w:tcPr>
            <w:tcW w:type="dxa" w:w="1474"/>
            <w:tcW w:w="1474" w:type="dxa"/>
          </w:tcPr>
          <w:p>
            <w:pPr>
              <w:jc w:val="center"/>
            </w:pPr>
            <w:r/>
            <w:r>
              <w:rPr>
                <w:rFonts w:ascii="Cambria" w:hAnsi="Cambria"/>
                <w:b w:val="0"/>
                <w:sz w:val="19"/>
              </w:rPr>
              <w:t>3.0</w:t>
            </w:r>
          </w:p>
        </w:tc>
        <w:tc>
          <w:tcPr>
            <w:tcW w:type="dxa" w:w="3515"/>
            <w:tcW w:w="3515" w:type="dxa"/>
          </w:tcPr>
          <w:p>
            <w:pPr>
              <w:jc w:val="center"/>
            </w:pPr>
            <w:r/>
            <w:r>
              <w:rPr>
                <w:rFonts w:ascii="Cambria" w:hAnsi="Cambria"/>
                <w:b w:val="0"/>
                <w:sz w:val="19"/>
              </w:rPr>
              <w:t>Excellent engagement, high CO attainment.</w:t>
            </w:r>
          </w:p>
        </w:tc>
      </w:tr>
      <w:tr>
        <w:tc>
          <w:tcPr>
            <w:tcW w:type="dxa" w:w="1474"/>
            <w:shd w:val="clear" w:color="auto" w:fill="D9E2EC"/>
            <w:tcW w:w="1474" w:type="dxa"/>
          </w:tcPr>
          <w:p>
            <w:pPr>
              <w:jc w:val="center"/>
            </w:pPr>
            <w:r/>
            <w:r>
              <w:rPr>
                <w:rFonts w:ascii="Cambria" w:hAnsi="Cambria"/>
                <w:b w:val="0"/>
                <w:sz w:val="19"/>
              </w:rPr>
              <w:t>80–89</w:t>
            </w:r>
          </w:p>
        </w:tc>
        <w:tc>
          <w:tcPr>
            <w:tcW w:type="dxa" w:w="1474"/>
            <w:shd w:val="clear" w:color="auto" w:fill="D9E2EC"/>
            <w:tcW w:w="1474" w:type="dxa"/>
          </w:tcPr>
          <w:p>
            <w:pPr>
              <w:jc w:val="left"/>
            </w:pPr>
            <w:r/>
            <w:r>
              <w:rPr>
                <w:rFonts w:ascii="Cambria" w:hAnsi="Cambria"/>
                <w:b w:val="0"/>
                <w:sz w:val="19"/>
              </w:rPr>
              <w:t>78</w:t>
            </w:r>
          </w:p>
        </w:tc>
        <w:tc>
          <w:tcPr>
            <w:tcW w:type="dxa" w:w="1474"/>
            <w:shd w:val="clear" w:color="auto" w:fill="D9E2EC"/>
            <w:tcW w:w="1474" w:type="dxa"/>
          </w:tcPr>
          <w:p>
            <w:pPr>
              <w:jc w:val="center"/>
            </w:pPr>
            <w:r/>
            <w:r>
              <w:rPr>
                <w:rFonts w:ascii="Cambria" w:hAnsi="Cambria"/>
                <w:b w:val="0"/>
                <w:sz w:val="19"/>
              </w:rPr>
              <w:t>2.8</w:t>
            </w:r>
          </w:p>
        </w:tc>
        <w:tc>
          <w:tcPr>
            <w:tcW w:type="dxa" w:w="3515"/>
            <w:shd w:val="clear" w:color="auto" w:fill="D9E2EC"/>
            <w:tcW w:w="3515" w:type="dxa"/>
          </w:tcPr>
          <w:p>
            <w:pPr>
              <w:jc w:val="center"/>
            </w:pPr>
            <w:r/>
            <w:r>
              <w:rPr>
                <w:rFonts w:ascii="Cambria" w:hAnsi="Cambria"/>
                <w:b w:val="0"/>
                <w:sz w:val="19"/>
              </w:rPr>
              <w:t>Stable performance.</w:t>
            </w:r>
          </w:p>
        </w:tc>
      </w:tr>
      <w:tr>
        <w:tc>
          <w:tcPr>
            <w:tcW w:type="dxa" w:w="1474"/>
            <w:tcW w:w="1474" w:type="dxa"/>
          </w:tcPr>
          <w:p>
            <w:pPr>
              <w:jc w:val="center"/>
            </w:pPr>
            <w:r/>
            <w:r>
              <w:rPr>
                <w:rFonts w:ascii="Cambria" w:hAnsi="Cambria"/>
                <w:b w:val="0"/>
                <w:sz w:val="19"/>
              </w:rPr>
              <w:t>70–79</w:t>
            </w:r>
          </w:p>
        </w:tc>
        <w:tc>
          <w:tcPr>
            <w:tcW w:type="dxa" w:w="1474"/>
            <w:tcW w:w="1474" w:type="dxa"/>
          </w:tcPr>
          <w:p>
            <w:pPr>
              <w:jc w:val="left"/>
            </w:pPr>
            <w:r/>
            <w:r>
              <w:rPr>
                <w:rFonts w:ascii="Cambria" w:hAnsi="Cambria"/>
                <w:b w:val="0"/>
                <w:sz w:val="19"/>
              </w:rPr>
              <w:t>68</w:t>
            </w:r>
          </w:p>
        </w:tc>
        <w:tc>
          <w:tcPr>
            <w:tcW w:type="dxa" w:w="1474"/>
            <w:tcW w:w="1474" w:type="dxa"/>
          </w:tcPr>
          <w:p>
            <w:pPr>
              <w:jc w:val="center"/>
            </w:pPr>
            <w:r/>
            <w:r>
              <w:rPr>
                <w:rFonts w:ascii="Cambria" w:hAnsi="Cambria"/>
                <w:b w:val="0"/>
                <w:sz w:val="19"/>
              </w:rPr>
              <w:t>2.4</w:t>
            </w:r>
          </w:p>
        </w:tc>
        <w:tc>
          <w:tcPr>
            <w:tcW w:type="dxa" w:w="3515"/>
            <w:tcW w:w="3515" w:type="dxa"/>
          </w:tcPr>
          <w:p>
            <w:pPr>
              <w:jc w:val="center"/>
            </w:pPr>
            <w:r/>
            <w:r>
              <w:rPr>
                <w:rFonts w:ascii="Cambria" w:hAnsi="Cambria"/>
                <w:b w:val="0"/>
                <w:sz w:val="19"/>
              </w:rPr>
              <w:t>Moderate; some conceptual gaps.</w:t>
            </w:r>
          </w:p>
        </w:tc>
      </w:tr>
      <w:tr>
        <w:tc>
          <w:tcPr>
            <w:tcW w:type="dxa" w:w="1474"/>
            <w:shd w:val="clear" w:color="auto" w:fill="D9E2EC"/>
            <w:tcW w:w="1474" w:type="dxa"/>
          </w:tcPr>
          <w:p>
            <w:pPr>
              <w:jc w:val="center"/>
            </w:pPr>
            <w:r/>
            <w:r>
              <w:rPr>
                <w:rFonts w:ascii="Cambria" w:hAnsi="Cambria"/>
                <w:b w:val="0"/>
                <w:sz w:val="19"/>
              </w:rPr>
              <w:t>&lt;70</w:t>
            </w:r>
          </w:p>
        </w:tc>
        <w:tc>
          <w:tcPr>
            <w:tcW w:type="dxa" w:w="1474"/>
            <w:shd w:val="clear" w:color="auto" w:fill="D9E2EC"/>
            <w:tcW w:w="1474" w:type="dxa"/>
          </w:tcPr>
          <w:p>
            <w:pPr>
              <w:jc w:val="left"/>
            </w:pPr>
            <w:r/>
            <w:r>
              <w:rPr>
                <w:rFonts w:ascii="Cambria" w:hAnsi="Cambria"/>
                <w:b w:val="0"/>
                <w:sz w:val="19"/>
              </w:rPr>
              <w:t>55</w:t>
            </w:r>
          </w:p>
        </w:tc>
        <w:tc>
          <w:tcPr>
            <w:tcW w:type="dxa" w:w="1474"/>
            <w:shd w:val="clear" w:color="auto" w:fill="D9E2EC"/>
            <w:tcW w:w="1474" w:type="dxa"/>
          </w:tcPr>
          <w:p>
            <w:pPr>
              <w:jc w:val="center"/>
            </w:pPr>
            <w:r/>
            <w:r>
              <w:rPr>
                <w:rFonts w:ascii="Cambria" w:hAnsi="Cambria"/>
                <w:b w:val="0"/>
                <w:sz w:val="19"/>
              </w:rPr>
              <w:t>1.9</w:t>
            </w:r>
          </w:p>
        </w:tc>
        <w:tc>
          <w:tcPr>
            <w:tcW w:type="dxa" w:w="3515"/>
            <w:shd w:val="clear" w:color="auto" w:fill="D9E2EC"/>
            <w:tcW w:w="3515" w:type="dxa"/>
          </w:tcPr>
          <w:p>
            <w:pPr>
              <w:jc w:val="center"/>
            </w:pPr>
            <w:r/>
            <w:r>
              <w:rPr>
                <w:rFonts w:ascii="Cambria" w:hAnsi="Cambria"/>
                <w:b w:val="0"/>
                <w:sz w:val="19"/>
              </w:rPr>
              <w:t>Poor participation; needs intervention.</w:t>
            </w:r>
          </w:p>
        </w:tc>
      </w:tr>
    </w:tbl>
    <w:p>
      <w:pPr>
        <w:jc w:val="both"/>
      </w:pPr>
      <w:r>
        <w:rPr>
          <w:rFonts w:ascii="Cambria" w:hAnsi="Cambria"/>
          <w:b w:val="0"/>
          <w:i/>
          <w:sz w:val="22"/>
        </w:rPr>
        <w:t>Strong correlation observed between attendance and academic achievement.</w:t>
      </w:r>
    </w:p>
    <w:p>
      <w:pPr>
        <w:spacing w:before="200" w:after="160"/>
      </w:pPr>
      <w:r>
        <w:rPr>
          <w:rFonts w:ascii="Cambria" w:hAnsi="Cambria"/>
          <w:b/>
          <w:color w:val="1F3A5F"/>
          <w:sz w:val="30"/>
        </w:rPr>
        <w:t>50.7 – Defaulter List and Actions Taken</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510"/>
            <w:shd w:val="clear" w:color="auto" w:fill="1F3A5F"/>
            <w:tcW w:w="510" w:type="dxa"/>
          </w:tcPr>
          <w:p>
            <w:pPr>
              <w:jc w:val="center"/>
            </w:pPr>
            <w:r/>
            <w:r>
              <w:rPr>
                <w:rFonts w:ascii="Cambria" w:hAnsi="Cambria"/>
                <w:b/>
                <w:color w:val="FFFFFF"/>
                <w:sz w:val="22"/>
              </w:rPr>
              <w:t>S.No.</w:t>
            </w:r>
          </w:p>
        </w:tc>
        <w:tc>
          <w:tcPr>
            <w:tcW w:type="dxa" w:w="1361"/>
            <w:shd w:val="clear" w:color="auto" w:fill="1F3A5F"/>
            <w:tcW w:w="1360" w:type="dxa"/>
          </w:tcPr>
          <w:p>
            <w:pPr>
              <w:jc w:val="center"/>
            </w:pPr>
            <w:r/>
            <w:r>
              <w:rPr>
                <w:rFonts w:ascii="Cambria" w:hAnsi="Cambria"/>
                <w:b/>
                <w:color w:val="FFFFFF"/>
                <w:sz w:val="22"/>
              </w:rPr>
              <w:t>Student Name</w:t>
            </w:r>
          </w:p>
        </w:tc>
        <w:tc>
          <w:tcPr>
            <w:tcW w:type="dxa" w:w="907"/>
            <w:shd w:val="clear" w:color="auto" w:fill="1F3A5F"/>
            <w:tcW w:w="907" w:type="dxa"/>
          </w:tcPr>
          <w:p>
            <w:pPr>
              <w:jc w:val="center"/>
            </w:pPr>
            <w:r/>
            <w:r>
              <w:rPr>
                <w:rFonts w:ascii="Cambria" w:hAnsi="Cambria"/>
                <w:b/>
                <w:color w:val="FFFFFF"/>
                <w:sz w:val="22"/>
              </w:rPr>
              <w:t>Roll No.</w:t>
            </w:r>
          </w:p>
        </w:tc>
        <w:tc>
          <w:tcPr>
            <w:tcW w:type="dxa" w:w="1020"/>
            <w:shd w:val="clear" w:color="auto" w:fill="1F3A5F"/>
            <w:tcW w:w="1020" w:type="dxa"/>
          </w:tcPr>
          <w:p>
            <w:pPr>
              <w:jc w:val="center"/>
            </w:pPr>
            <w:r/>
            <w:r>
              <w:rPr>
                <w:rFonts w:ascii="Cambria" w:hAnsi="Cambria"/>
                <w:b/>
                <w:color w:val="FFFFFF"/>
                <w:sz w:val="22"/>
              </w:rPr>
              <w:t>Attendance (%)</w:t>
            </w:r>
          </w:p>
        </w:tc>
        <w:tc>
          <w:tcPr>
            <w:tcW w:type="dxa" w:w="2381"/>
            <w:shd w:val="clear" w:color="auto" w:fill="1F3A5F"/>
            <w:tcW w:w="2381" w:type="dxa"/>
          </w:tcPr>
          <w:p>
            <w:pPr>
              <w:jc w:val="center"/>
            </w:pPr>
            <w:r/>
            <w:r>
              <w:rPr>
                <w:rFonts w:ascii="Cambria" w:hAnsi="Cambria"/>
                <w:b/>
                <w:color w:val="FFFFFF"/>
                <w:sz w:val="22"/>
              </w:rPr>
              <w:t>Action Taken</w:t>
            </w:r>
          </w:p>
        </w:tc>
        <w:tc>
          <w:tcPr>
            <w:tcW w:type="dxa" w:w="1871"/>
            <w:shd w:val="clear" w:color="auto" w:fill="1F3A5F"/>
            <w:tcW w:w="1871" w:type="dxa"/>
          </w:tcPr>
          <w:p>
            <w:pPr>
              <w:jc w:val="center"/>
            </w:pPr>
            <w:r/>
            <w:r>
              <w:rPr>
                <w:rFonts w:ascii="Cambria" w:hAnsi="Cambria"/>
                <w:b/>
                <w:color w:val="FFFFFF"/>
                <w:sz w:val="22"/>
              </w:rPr>
              <w:t>Outcome</w:t>
            </w:r>
          </w:p>
        </w:tc>
      </w:tr>
      <w:tr>
        <w:tc>
          <w:tcPr>
            <w:tcW w:type="dxa" w:w="510"/>
            <w:tcW w:w="510" w:type="dxa"/>
          </w:tcPr>
          <w:p>
            <w:pPr>
              <w:jc w:val="center"/>
            </w:pPr>
            <w:r/>
            <w:r>
              <w:rPr>
                <w:rFonts w:ascii="Cambria" w:hAnsi="Cambria"/>
                <w:b w:val="0"/>
                <w:sz w:val="18"/>
              </w:rPr>
              <w:t>1</w:t>
            </w:r>
          </w:p>
        </w:tc>
        <w:tc>
          <w:tcPr>
            <w:tcW w:type="dxa" w:w="1361"/>
            <w:tcW w:w="1360" w:type="dxa"/>
          </w:tcPr>
          <w:p>
            <w:pPr>
              <w:jc w:val="left"/>
            </w:pPr>
            <w:r/>
            <w:r>
              <w:rPr>
                <w:rFonts w:ascii="Cambria" w:hAnsi="Cambria"/>
                <w:b w:val="0"/>
                <w:sz w:val="18"/>
              </w:rPr>
              <w:t>Nikhil Verma</w:t>
            </w:r>
          </w:p>
        </w:tc>
        <w:tc>
          <w:tcPr>
            <w:tcW w:type="dxa" w:w="907"/>
            <w:tcW w:w="907" w:type="dxa"/>
          </w:tcPr>
          <w:p>
            <w:pPr>
              <w:jc w:val="center"/>
            </w:pPr>
            <w:r/>
            <w:r>
              <w:rPr>
                <w:rFonts w:ascii="Cambria" w:hAnsi="Cambria"/>
                <w:b w:val="0"/>
                <w:sz w:val="18"/>
              </w:rPr>
              <w:t>22030</w:t>
            </w:r>
          </w:p>
        </w:tc>
        <w:tc>
          <w:tcPr>
            <w:tcW w:type="dxa" w:w="1020"/>
            <w:tcW w:w="1020" w:type="dxa"/>
          </w:tcPr>
          <w:p>
            <w:pPr>
              <w:jc w:val="center"/>
            </w:pPr>
            <w:r/>
            <w:r>
              <w:rPr>
                <w:rFonts w:ascii="Cambria" w:hAnsi="Cambria"/>
                <w:b w:val="0"/>
                <w:sz w:val="18"/>
              </w:rPr>
              <w:t>64.4</w:t>
            </w:r>
          </w:p>
        </w:tc>
        <w:tc>
          <w:tcPr>
            <w:tcW w:type="dxa" w:w="2381"/>
            <w:tcW w:w="2381" w:type="dxa"/>
          </w:tcPr>
          <w:p>
            <w:pPr>
              <w:jc w:val="center"/>
            </w:pPr>
            <w:r/>
            <w:r>
              <w:rPr>
                <w:rFonts w:ascii="Cambria" w:hAnsi="Cambria"/>
                <w:b w:val="0"/>
                <w:sz w:val="18"/>
              </w:rPr>
              <w:t>Counselling + Remedial sessions</w:t>
            </w:r>
          </w:p>
        </w:tc>
        <w:tc>
          <w:tcPr>
            <w:tcW w:type="dxa" w:w="1871"/>
            <w:tcW w:w="1871" w:type="dxa"/>
          </w:tcPr>
          <w:p>
            <w:pPr>
              <w:jc w:val="center"/>
            </w:pPr>
            <w:r/>
            <w:r>
              <w:rPr>
                <w:rFonts w:ascii="Cambria" w:hAnsi="Cambria"/>
                <w:b w:val="0"/>
                <w:sz w:val="18"/>
              </w:rPr>
              <w:t>Improved to 74%</w:t>
            </w:r>
          </w:p>
        </w:tc>
      </w:tr>
      <w:tr>
        <w:tc>
          <w:tcPr>
            <w:tcW w:type="dxa" w:w="510"/>
            <w:shd w:val="clear" w:color="auto" w:fill="D9E2EC"/>
            <w:tcW w:w="510" w:type="dxa"/>
          </w:tcPr>
          <w:p>
            <w:pPr>
              <w:jc w:val="center"/>
            </w:pPr>
            <w:r/>
            <w:r>
              <w:rPr>
                <w:rFonts w:ascii="Cambria" w:hAnsi="Cambria"/>
                <w:b w:val="0"/>
                <w:sz w:val="18"/>
              </w:rPr>
              <w:t>2</w:t>
            </w:r>
          </w:p>
        </w:tc>
        <w:tc>
          <w:tcPr>
            <w:tcW w:type="dxa" w:w="1361"/>
            <w:shd w:val="clear" w:color="auto" w:fill="D9E2EC"/>
            <w:tcW w:w="1360" w:type="dxa"/>
          </w:tcPr>
          <w:p>
            <w:pPr>
              <w:jc w:val="left"/>
            </w:pPr>
            <w:r/>
            <w:r>
              <w:rPr>
                <w:rFonts w:ascii="Cambria" w:hAnsi="Cambria"/>
                <w:b w:val="0"/>
                <w:sz w:val="18"/>
              </w:rPr>
              <w:t>Divya Rao</w:t>
            </w:r>
          </w:p>
        </w:tc>
        <w:tc>
          <w:tcPr>
            <w:tcW w:type="dxa" w:w="907"/>
            <w:shd w:val="clear" w:color="auto" w:fill="D9E2EC"/>
            <w:tcW w:w="907" w:type="dxa"/>
          </w:tcPr>
          <w:p>
            <w:pPr>
              <w:jc w:val="center"/>
            </w:pPr>
            <w:r/>
            <w:r>
              <w:rPr>
                <w:rFonts w:ascii="Cambria" w:hAnsi="Cambria"/>
                <w:b w:val="0"/>
                <w:sz w:val="18"/>
              </w:rPr>
              <w:t>22022</w:t>
            </w:r>
          </w:p>
        </w:tc>
        <w:tc>
          <w:tcPr>
            <w:tcW w:type="dxa" w:w="1020"/>
            <w:shd w:val="clear" w:color="auto" w:fill="D9E2EC"/>
            <w:tcW w:w="1020" w:type="dxa"/>
          </w:tcPr>
          <w:p>
            <w:pPr>
              <w:jc w:val="center"/>
            </w:pPr>
            <w:r/>
            <w:r>
              <w:rPr>
                <w:rFonts w:ascii="Cambria" w:hAnsi="Cambria"/>
                <w:b w:val="0"/>
                <w:sz w:val="18"/>
              </w:rPr>
              <w:t>71.1</w:t>
            </w:r>
          </w:p>
        </w:tc>
        <w:tc>
          <w:tcPr>
            <w:tcW w:type="dxa" w:w="2381"/>
            <w:shd w:val="clear" w:color="auto" w:fill="D9E2EC"/>
            <w:tcW w:w="2381" w:type="dxa"/>
          </w:tcPr>
          <w:p>
            <w:pPr>
              <w:jc w:val="center"/>
            </w:pPr>
            <w:r/>
            <w:r>
              <w:rPr>
                <w:rFonts w:ascii="Cambria" w:hAnsi="Cambria"/>
                <w:b w:val="0"/>
                <w:sz w:val="18"/>
              </w:rPr>
              <w:t>Parent meeting conducted</w:t>
            </w:r>
          </w:p>
        </w:tc>
        <w:tc>
          <w:tcPr>
            <w:tcW w:type="dxa" w:w="1871"/>
            <w:shd w:val="clear" w:color="auto" w:fill="D9E2EC"/>
            <w:tcW w:w="1871" w:type="dxa"/>
          </w:tcPr>
          <w:p>
            <w:pPr>
              <w:jc w:val="center"/>
            </w:pPr>
            <w:r/>
            <w:r>
              <w:rPr>
                <w:rFonts w:ascii="Cambria" w:hAnsi="Cambria"/>
                <w:b w:val="0"/>
                <w:sz w:val="18"/>
              </w:rPr>
              <w:t>Attendance improved next month</w:t>
            </w:r>
          </w:p>
        </w:tc>
      </w:tr>
      <w:tr>
        <w:tc>
          <w:tcPr>
            <w:tcW w:type="dxa" w:w="510"/>
            <w:tcW w:w="510" w:type="dxa"/>
          </w:tcPr>
          <w:p>
            <w:pPr>
              <w:jc w:val="center"/>
            </w:pPr>
            <w:r/>
            <w:r>
              <w:rPr>
                <w:rFonts w:ascii="Cambria" w:hAnsi="Cambria"/>
                <w:b w:val="0"/>
                <w:sz w:val="18"/>
              </w:rPr>
              <w:t>3</w:t>
            </w:r>
          </w:p>
        </w:tc>
        <w:tc>
          <w:tcPr>
            <w:tcW w:type="dxa" w:w="1361"/>
            <w:tcW w:w="1360" w:type="dxa"/>
          </w:tcPr>
          <w:p>
            <w:pPr>
              <w:jc w:val="left"/>
            </w:pPr>
            <w:r/>
            <w:r>
              <w:rPr>
                <w:rFonts w:ascii="Cambria" w:hAnsi="Cambria"/>
                <w:b w:val="0"/>
                <w:sz w:val="18"/>
              </w:rPr>
              <w:t>Vikas Reddy</w:t>
            </w:r>
          </w:p>
        </w:tc>
        <w:tc>
          <w:tcPr>
            <w:tcW w:type="dxa" w:w="907"/>
            <w:tcW w:w="907" w:type="dxa"/>
          </w:tcPr>
          <w:p>
            <w:pPr>
              <w:jc w:val="center"/>
            </w:pPr>
            <w:r/>
            <w:r>
              <w:rPr>
                <w:rFonts w:ascii="Cambria" w:hAnsi="Cambria"/>
                <w:b w:val="0"/>
                <w:sz w:val="18"/>
              </w:rPr>
              <w:t>22014</w:t>
            </w:r>
          </w:p>
        </w:tc>
        <w:tc>
          <w:tcPr>
            <w:tcW w:type="dxa" w:w="1020"/>
            <w:tcW w:w="1020" w:type="dxa"/>
          </w:tcPr>
          <w:p>
            <w:pPr>
              <w:jc w:val="center"/>
            </w:pPr>
            <w:r/>
            <w:r>
              <w:rPr>
                <w:rFonts w:ascii="Cambria" w:hAnsi="Cambria"/>
                <w:b w:val="0"/>
                <w:sz w:val="18"/>
              </w:rPr>
              <w:t>77.7</w:t>
            </w:r>
          </w:p>
        </w:tc>
        <w:tc>
          <w:tcPr>
            <w:tcW w:type="dxa" w:w="2381"/>
            <w:tcW w:w="2381" w:type="dxa"/>
          </w:tcPr>
          <w:p>
            <w:pPr>
              <w:jc w:val="center"/>
            </w:pPr>
            <w:r/>
            <w:r>
              <w:rPr>
                <w:rFonts w:ascii="Cambria" w:hAnsi="Cambria"/>
                <w:b w:val="0"/>
                <w:sz w:val="18"/>
              </w:rPr>
              <w:t>Mentor follow-up</w:t>
            </w:r>
          </w:p>
        </w:tc>
        <w:tc>
          <w:tcPr>
            <w:tcW w:type="dxa" w:w="1871"/>
            <w:tcW w:w="1871" w:type="dxa"/>
          </w:tcPr>
          <w:p>
            <w:pPr>
              <w:jc w:val="center"/>
            </w:pPr>
            <w:r/>
            <w:r>
              <w:rPr>
                <w:rFonts w:ascii="Cambria" w:hAnsi="Cambria"/>
                <w:b w:val="0"/>
                <w:sz w:val="18"/>
              </w:rPr>
              <w:t>Maintained 80% thereafter</w:t>
            </w:r>
          </w:p>
        </w:tc>
      </w:tr>
    </w:tbl>
    <w:p>
      <w:pPr>
        <w:spacing w:before="200" w:after="160"/>
      </w:pPr>
      <w:r>
        <w:rPr>
          <w:rFonts w:ascii="Cambria" w:hAnsi="Cambria"/>
          <w:b/>
          <w:color w:val="1F3A5F"/>
          <w:sz w:val="30"/>
        </w:rPr>
        <w:t>50.8 – Integration with OBE and CQI</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680"/>
            <w:shd w:val="clear" w:color="auto" w:fill="1F3A5F"/>
            <w:tcW w:w="680" w:type="dxa"/>
          </w:tcPr>
          <w:p>
            <w:pPr>
              <w:jc w:val="center"/>
            </w:pPr>
            <w:r/>
            <w:r>
              <w:rPr>
                <w:rFonts w:ascii="Cambria" w:hAnsi="Cambria"/>
                <w:b/>
                <w:color w:val="FFFFFF"/>
                <w:sz w:val="22"/>
              </w:rPr>
              <w:t>Step</w:t>
            </w:r>
          </w:p>
        </w:tc>
        <w:tc>
          <w:tcPr>
            <w:tcW w:type="dxa" w:w="2835"/>
            <w:shd w:val="clear" w:color="auto" w:fill="1F3A5F"/>
            <w:tcW w:w="2835" w:type="dxa"/>
          </w:tcPr>
          <w:p>
            <w:pPr>
              <w:jc w:val="center"/>
            </w:pPr>
            <w:r/>
            <w:r>
              <w:rPr>
                <w:rFonts w:ascii="Cambria" w:hAnsi="Cambria"/>
                <w:b/>
                <w:color w:val="FFFFFF"/>
                <w:sz w:val="22"/>
              </w:rPr>
              <w:t>CQI / OBE Action</w:t>
            </w:r>
          </w:p>
        </w:tc>
        <w:tc>
          <w:tcPr>
            <w:tcW w:type="dxa" w:w="2494"/>
            <w:shd w:val="clear" w:color="auto" w:fill="1F3A5F"/>
            <w:tcW w:w="2494" w:type="dxa"/>
          </w:tcPr>
          <w:p>
            <w:pPr>
              <w:jc w:val="center"/>
            </w:pPr>
            <w:r/>
            <w:r>
              <w:rPr>
                <w:rFonts w:ascii="Cambria" w:hAnsi="Cambria"/>
                <w:b/>
                <w:color w:val="FFFFFF"/>
                <w:sz w:val="22"/>
              </w:rPr>
              <w:t>Purpose</w:t>
            </w:r>
          </w:p>
        </w:tc>
        <w:tc>
          <w:tcPr>
            <w:tcW w:type="dxa" w:w="2041"/>
            <w:shd w:val="clear" w:color="auto" w:fill="1F3A5F"/>
            <w:tcW w:w="2041" w:type="dxa"/>
          </w:tcPr>
          <w:p>
            <w:pPr>
              <w:jc w:val="center"/>
            </w:pPr>
            <w:r/>
            <w:r>
              <w:rPr>
                <w:rFonts w:ascii="Cambria" w:hAnsi="Cambria"/>
                <w:b/>
                <w:color w:val="FFFFFF"/>
                <w:sz w:val="22"/>
              </w:rPr>
              <w:t>Evidence / Output</w:t>
            </w:r>
          </w:p>
        </w:tc>
      </w:tr>
      <w:tr>
        <w:tc>
          <w:tcPr>
            <w:tcW w:type="dxa" w:w="680"/>
            <w:tcW w:w="680" w:type="dxa"/>
          </w:tcPr>
          <w:p>
            <w:pPr>
              <w:jc w:val="center"/>
            </w:pPr>
            <w:r/>
            <w:r>
              <w:rPr>
                <w:rFonts w:ascii="Cambria" w:hAnsi="Cambria"/>
                <w:b w:val="0"/>
                <w:sz w:val="18"/>
              </w:rPr>
              <w:t>1</w:t>
            </w:r>
          </w:p>
        </w:tc>
        <w:tc>
          <w:tcPr>
            <w:tcW w:type="dxa" w:w="2835"/>
            <w:tcW w:w="2835" w:type="dxa"/>
          </w:tcPr>
          <w:p>
            <w:pPr>
              <w:jc w:val="left"/>
            </w:pPr>
            <w:r/>
            <w:r>
              <w:rPr>
                <w:rFonts w:ascii="Cambria" w:hAnsi="Cambria"/>
                <w:b w:val="0"/>
                <w:sz w:val="18"/>
              </w:rPr>
              <w:t>Correlate attendance data with CO attainment.</w:t>
            </w:r>
          </w:p>
        </w:tc>
        <w:tc>
          <w:tcPr>
            <w:tcW w:type="dxa" w:w="2494"/>
            <w:tcW w:w="2494" w:type="dxa"/>
          </w:tcPr>
          <w:p>
            <w:pPr>
              <w:jc w:val="center"/>
            </w:pPr>
            <w:r/>
            <w:r>
              <w:rPr>
                <w:rFonts w:ascii="Cambria" w:hAnsi="Cambria"/>
                <w:b w:val="0"/>
                <w:sz w:val="18"/>
              </w:rPr>
              <w:t>Identify learning engagement gaps.</w:t>
            </w:r>
          </w:p>
        </w:tc>
        <w:tc>
          <w:tcPr>
            <w:tcW w:type="dxa" w:w="2041"/>
            <w:tcW w:w="2041" w:type="dxa"/>
          </w:tcPr>
          <w:p>
            <w:pPr>
              <w:jc w:val="center"/>
            </w:pPr>
            <w:r/>
            <w:r>
              <w:rPr>
                <w:rFonts w:ascii="Cambria" w:hAnsi="Cambria"/>
                <w:b w:val="0"/>
                <w:sz w:val="18"/>
              </w:rPr>
              <w:t>CO Attainment Sheet</w:t>
            </w:r>
          </w:p>
        </w:tc>
      </w:tr>
      <w:tr>
        <w:tc>
          <w:tcPr>
            <w:tcW w:type="dxa" w:w="680"/>
            <w:shd w:val="clear" w:color="auto" w:fill="D9E2EC"/>
            <w:tcW w:w="680" w:type="dxa"/>
          </w:tcPr>
          <w:p>
            <w:pPr>
              <w:jc w:val="center"/>
            </w:pPr>
            <w:r/>
            <w:r>
              <w:rPr>
                <w:rFonts w:ascii="Cambria" w:hAnsi="Cambria"/>
                <w:b w:val="0"/>
                <w:sz w:val="18"/>
              </w:rPr>
              <w:t>2</w:t>
            </w:r>
          </w:p>
        </w:tc>
        <w:tc>
          <w:tcPr>
            <w:tcW w:type="dxa" w:w="2835"/>
            <w:shd w:val="clear" w:color="auto" w:fill="D9E2EC"/>
            <w:tcW w:w="2835" w:type="dxa"/>
          </w:tcPr>
          <w:p>
            <w:pPr>
              <w:jc w:val="left"/>
            </w:pPr>
            <w:r/>
            <w:r>
              <w:rPr>
                <w:rFonts w:ascii="Cambria" w:hAnsi="Cambria"/>
                <w:b w:val="0"/>
                <w:sz w:val="18"/>
              </w:rPr>
              <w:t>Initiate remedial actions for defaulters.</w:t>
            </w:r>
          </w:p>
        </w:tc>
        <w:tc>
          <w:tcPr>
            <w:tcW w:type="dxa" w:w="2494"/>
            <w:shd w:val="clear" w:color="auto" w:fill="D9E2EC"/>
            <w:tcW w:w="2494" w:type="dxa"/>
          </w:tcPr>
          <w:p>
            <w:pPr>
              <w:jc w:val="center"/>
            </w:pPr>
            <w:r/>
            <w:r>
              <w:rPr>
                <w:rFonts w:ascii="Cambria" w:hAnsi="Cambria"/>
                <w:b w:val="0"/>
                <w:sz w:val="18"/>
              </w:rPr>
              <w:t>Ensure inclusivity and support.</w:t>
            </w:r>
          </w:p>
        </w:tc>
        <w:tc>
          <w:tcPr>
            <w:tcW w:type="dxa" w:w="2041"/>
            <w:shd w:val="clear" w:color="auto" w:fill="D9E2EC"/>
            <w:tcW w:w="2041" w:type="dxa"/>
          </w:tcPr>
          <w:p>
            <w:pPr>
              <w:jc w:val="center"/>
            </w:pPr>
            <w:r/>
            <w:r>
              <w:rPr>
                <w:rFonts w:ascii="Cambria" w:hAnsi="Cambria"/>
                <w:b w:val="0"/>
                <w:sz w:val="18"/>
              </w:rPr>
              <w:t>Remedial Class Records</w:t>
            </w:r>
          </w:p>
        </w:tc>
      </w:tr>
      <w:tr>
        <w:tc>
          <w:tcPr>
            <w:tcW w:type="dxa" w:w="680"/>
            <w:tcW w:w="680" w:type="dxa"/>
          </w:tcPr>
          <w:p>
            <w:pPr>
              <w:jc w:val="center"/>
            </w:pPr>
            <w:r/>
            <w:r>
              <w:rPr>
                <w:rFonts w:ascii="Cambria" w:hAnsi="Cambria"/>
                <w:b w:val="0"/>
                <w:sz w:val="18"/>
              </w:rPr>
              <w:t>3</w:t>
            </w:r>
          </w:p>
        </w:tc>
        <w:tc>
          <w:tcPr>
            <w:tcW w:type="dxa" w:w="2835"/>
            <w:tcW w:w="2835" w:type="dxa"/>
          </w:tcPr>
          <w:p>
            <w:pPr>
              <w:jc w:val="left"/>
            </w:pPr>
            <w:r/>
            <w:r>
              <w:rPr>
                <w:rFonts w:ascii="Cambria" w:hAnsi="Cambria"/>
                <w:b w:val="0"/>
                <w:sz w:val="18"/>
              </w:rPr>
              <w:t>Reward consistent attendees.</w:t>
            </w:r>
          </w:p>
        </w:tc>
        <w:tc>
          <w:tcPr>
            <w:tcW w:type="dxa" w:w="2494"/>
            <w:tcW w:w="2494" w:type="dxa"/>
          </w:tcPr>
          <w:p>
            <w:pPr>
              <w:jc w:val="center"/>
            </w:pPr>
            <w:r/>
            <w:r>
              <w:rPr>
                <w:rFonts w:ascii="Cambria" w:hAnsi="Cambria"/>
                <w:b w:val="0"/>
                <w:sz w:val="18"/>
              </w:rPr>
              <w:t>Motivate punctuality and discipline.</w:t>
            </w:r>
          </w:p>
        </w:tc>
        <w:tc>
          <w:tcPr>
            <w:tcW w:type="dxa" w:w="2041"/>
            <w:tcW w:w="2041" w:type="dxa"/>
          </w:tcPr>
          <w:p>
            <w:pPr>
              <w:jc w:val="center"/>
            </w:pPr>
            <w:r/>
            <w:r>
              <w:rPr>
                <w:rFonts w:ascii="Cambria" w:hAnsi="Cambria"/>
                <w:b w:val="0"/>
                <w:sz w:val="18"/>
              </w:rPr>
              <w:t>Appreciation Certificates</w:t>
            </w:r>
          </w:p>
        </w:tc>
      </w:tr>
      <w:tr>
        <w:tc>
          <w:tcPr>
            <w:tcW w:type="dxa" w:w="680"/>
            <w:shd w:val="clear" w:color="auto" w:fill="D9E2EC"/>
            <w:tcW w:w="680" w:type="dxa"/>
          </w:tcPr>
          <w:p>
            <w:pPr>
              <w:jc w:val="center"/>
            </w:pPr>
            <w:r/>
            <w:r>
              <w:rPr>
                <w:rFonts w:ascii="Cambria" w:hAnsi="Cambria"/>
                <w:b w:val="0"/>
                <w:sz w:val="18"/>
              </w:rPr>
              <w:t>4</w:t>
            </w:r>
          </w:p>
        </w:tc>
        <w:tc>
          <w:tcPr>
            <w:tcW w:type="dxa" w:w="2835"/>
            <w:shd w:val="clear" w:color="auto" w:fill="D9E2EC"/>
            <w:tcW w:w="2835" w:type="dxa"/>
          </w:tcPr>
          <w:p>
            <w:pPr>
              <w:jc w:val="left"/>
            </w:pPr>
            <w:r/>
            <w:r>
              <w:rPr>
                <w:rFonts w:ascii="Cambria" w:hAnsi="Cambria"/>
                <w:b w:val="0"/>
                <w:sz w:val="18"/>
              </w:rPr>
              <w:t>Present data during Academic Audit.</w:t>
            </w:r>
          </w:p>
        </w:tc>
        <w:tc>
          <w:tcPr>
            <w:tcW w:type="dxa" w:w="2494"/>
            <w:shd w:val="clear" w:color="auto" w:fill="D9E2EC"/>
            <w:tcW w:w="2494" w:type="dxa"/>
          </w:tcPr>
          <w:p>
            <w:pPr>
              <w:jc w:val="center"/>
            </w:pPr>
            <w:r/>
            <w:r>
              <w:rPr>
                <w:rFonts w:ascii="Cambria" w:hAnsi="Cambria"/>
                <w:b w:val="0"/>
                <w:sz w:val="18"/>
              </w:rPr>
              <w:t>Verify student participation levels.</w:t>
            </w:r>
          </w:p>
        </w:tc>
        <w:tc>
          <w:tcPr>
            <w:tcW w:type="dxa" w:w="2041"/>
            <w:shd w:val="clear" w:color="auto" w:fill="D9E2EC"/>
            <w:tcW w:w="2041" w:type="dxa"/>
          </w:tcPr>
          <w:p>
            <w:pPr>
              <w:jc w:val="center"/>
            </w:pPr>
            <w:r/>
            <w:r>
              <w:rPr>
                <w:rFonts w:ascii="Cambria" w:hAnsi="Cambria"/>
                <w:b w:val="0"/>
                <w:sz w:val="18"/>
              </w:rPr>
              <w:t>Audit Compliance Report</w:t>
            </w:r>
          </w:p>
        </w:tc>
      </w:tr>
    </w:tbl>
    <w:p>
      <w:pPr>
        <w:spacing w:before="200" w:after="160"/>
      </w:pPr>
      <w:r>
        <w:rPr>
          <w:rFonts w:ascii="Cambria" w:hAnsi="Cambria"/>
          <w:b/>
          <w:color w:val="1F3A5F"/>
          <w:sz w:val="30"/>
        </w:rPr>
        <w:t>50.9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628"/>
            <w:shd w:val="clear" w:color="auto" w:fill="1F3A5F"/>
            <w:tcW w:w="3628" w:type="dxa"/>
          </w:tcPr>
          <w:p>
            <w:pPr>
              <w:jc w:val="center"/>
            </w:pPr>
            <w:r/>
            <w:r>
              <w:rPr>
                <w:rFonts w:ascii="Cambria" w:hAnsi="Cambria"/>
                <w:b/>
                <w:color w:val="FFFFFF"/>
                <w:sz w:val="22"/>
              </w:rPr>
              <w:t>Document</w:t>
            </w:r>
          </w:p>
        </w:tc>
        <w:tc>
          <w:tcPr>
            <w:tcW w:type="dxa" w:w="3742"/>
            <w:shd w:val="clear" w:color="auto" w:fill="1F3A5F"/>
            <w:tcW w:w="3742" w:type="dxa"/>
          </w:tcPr>
          <w:p>
            <w:pPr>
              <w:jc w:val="center"/>
            </w:pPr>
            <w:r/>
            <w:r>
              <w:rPr>
                <w:rFonts w:ascii="Cambria" w:hAnsi="Cambria"/>
                <w:b/>
                <w:color w:val="FFFFFF"/>
                <w:sz w:val="22"/>
              </w:rPr>
              <w:t>Purpose / Evidence</w:t>
            </w:r>
          </w:p>
        </w:tc>
        <w:tc>
          <w:tcPr>
            <w:tcW w:type="dxa" w:w="680"/>
            <w:shd w:val="clear" w:color="auto" w:fill="1F3A5F"/>
            <w:tcW w:w="680" w:type="dxa"/>
          </w:tcPr>
          <w:p>
            <w:pPr>
              <w:jc w:val="center"/>
            </w:pPr>
            <w:r/>
            <w:r>
              <w:rPr>
                <w:rFonts w:ascii="Cambria" w:hAnsi="Cambria"/>
                <w:b/>
                <w:color w:val="FFFFFF"/>
                <w:sz w:val="22"/>
              </w:rPr>
              <w:t>Included (✓)</w:t>
            </w:r>
          </w:p>
        </w:tc>
      </w:tr>
      <w:tr>
        <w:tc>
          <w:tcPr>
            <w:tcW w:type="dxa" w:w="3628"/>
            <w:tcW w:w="3628" w:type="dxa"/>
          </w:tcPr>
          <w:p>
            <w:pPr>
              <w:jc w:val="center"/>
            </w:pPr>
            <w:r/>
            <w:r>
              <w:rPr>
                <w:rFonts w:ascii="Cambria" w:hAnsi="Cambria"/>
                <w:b w:val="0"/>
                <w:sz w:val="19"/>
              </w:rPr>
              <w:t>Daily Attendance Register (Manual/Digital)</w:t>
            </w:r>
          </w:p>
        </w:tc>
        <w:tc>
          <w:tcPr>
            <w:tcW w:type="dxa" w:w="3742"/>
            <w:tcW w:w="3742" w:type="dxa"/>
          </w:tcPr>
          <w:p>
            <w:pPr>
              <w:jc w:val="center"/>
            </w:pPr>
            <w:r/>
            <w:r>
              <w:rPr>
                <w:rFonts w:ascii="Cambria" w:hAnsi="Cambria"/>
                <w:b w:val="0"/>
                <w:sz w:val="19"/>
              </w:rPr>
              <w:t>Primary attendance record</w:t>
            </w:r>
          </w:p>
        </w:tc>
        <w:tc>
          <w:tcPr>
            <w:tcW w:type="dxa" w:w="680"/>
            <w:tcW w:w="680" w:type="dxa"/>
          </w:tcPr>
          <w:p>
            <w:pPr>
              <w:jc w:val="center"/>
            </w:pPr>
            <w:r/>
            <w:r>
              <w:rPr>
                <w:rFonts w:ascii="Cambria" w:hAnsi="Cambria"/>
                <w:b w:val="0"/>
                <w:sz w:val="19"/>
              </w:rPr>
              <w:t>✓</w:t>
            </w:r>
          </w:p>
        </w:tc>
      </w:tr>
      <w:tr>
        <w:tc>
          <w:tcPr>
            <w:tcW w:type="dxa" w:w="3628"/>
            <w:shd w:val="clear" w:color="auto" w:fill="D9E2EC"/>
            <w:tcW w:w="3628" w:type="dxa"/>
          </w:tcPr>
          <w:p>
            <w:pPr>
              <w:jc w:val="center"/>
            </w:pPr>
            <w:r/>
            <w:r>
              <w:rPr>
                <w:rFonts w:ascii="Cambria" w:hAnsi="Cambria"/>
                <w:b w:val="0"/>
                <w:sz w:val="19"/>
              </w:rPr>
              <w:t>Monthly Attendance Summary Sheets</w:t>
            </w:r>
          </w:p>
        </w:tc>
        <w:tc>
          <w:tcPr>
            <w:tcW w:type="dxa" w:w="3742"/>
            <w:shd w:val="clear" w:color="auto" w:fill="D9E2EC"/>
            <w:tcW w:w="3742" w:type="dxa"/>
          </w:tcPr>
          <w:p>
            <w:pPr>
              <w:jc w:val="center"/>
            </w:pPr>
            <w:r/>
            <w:r>
              <w:rPr>
                <w:rFonts w:ascii="Cambria" w:hAnsi="Cambria"/>
                <w:b w:val="0"/>
                <w:sz w:val="19"/>
              </w:rPr>
              <w:t>For review and reporting</w:t>
            </w:r>
          </w:p>
        </w:tc>
        <w:tc>
          <w:tcPr>
            <w:tcW w:type="dxa" w:w="680"/>
            <w:shd w:val="clear" w:color="auto" w:fill="D9E2EC"/>
            <w:tcW w:w="680" w:type="dxa"/>
          </w:tcPr>
          <w:p>
            <w:pPr>
              <w:jc w:val="center"/>
            </w:pPr>
            <w:r/>
            <w:r>
              <w:rPr>
                <w:rFonts w:ascii="Cambria" w:hAnsi="Cambria"/>
                <w:b w:val="0"/>
                <w:sz w:val="19"/>
              </w:rPr>
              <w:t>✓</w:t>
            </w:r>
          </w:p>
        </w:tc>
      </w:tr>
      <w:tr>
        <w:tc>
          <w:tcPr>
            <w:tcW w:type="dxa" w:w="3628"/>
            <w:tcW w:w="3628" w:type="dxa"/>
          </w:tcPr>
          <w:p>
            <w:pPr>
              <w:jc w:val="center"/>
            </w:pPr>
            <w:r/>
            <w:r>
              <w:rPr>
                <w:rFonts w:ascii="Cambria" w:hAnsi="Cambria"/>
                <w:b w:val="0"/>
                <w:sz w:val="19"/>
              </w:rPr>
              <w:t>Defaulter List &amp; Counselling Records</w:t>
            </w:r>
          </w:p>
        </w:tc>
        <w:tc>
          <w:tcPr>
            <w:tcW w:type="dxa" w:w="3742"/>
            <w:tcW w:w="3742" w:type="dxa"/>
          </w:tcPr>
          <w:p>
            <w:pPr>
              <w:jc w:val="center"/>
            </w:pPr>
            <w:r/>
            <w:r>
              <w:rPr>
                <w:rFonts w:ascii="Cambria" w:hAnsi="Cambria"/>
                <w:b w:val="0"/>
                <w:sz w:val="19"/>
              </w:rPr>
              <w:t>For academic intervention</w:t>
            </w:r>
          </w:p>
        </w:tc>
        <w:tc>
          <w:tcPr>
            <w:tcW w:type="dxa" w:w="680"/>
            <w:tcW w:w="680" w:type="dxa"/>
          </w:tcPr>
          <w:p>
            <w:pPr>
              <w:jc w:val="center"/>
            </w:pPr>
            <w:r/>
            <w:r>
              <w:rPr>
                <w:rFonts w:ascii="Cambria" w:hAnsi="Cambria"/>
                <w:b w:val="0"/>
                <w:sz w:val="19"/>
              </w:rPr>
              <w:t>✓</w:t>
            </w:r>
          </w:p>
        </w:tc>
      </w:tr>
      <w:tr>
        <w:tc>
          <w:tcPr>
            <w:tcW w:type="dxa" w:w="3628"/>
            <w:shd w:val="clear" w:color="auto" w:fill="D9E2EC"/>
            <w:tcW w:w="3628" w:type="dxa"/>
          </w:tcPr>
          <w:p>
            <w:pPr>
              <w:jc w:val="center"/>
            </w:pPr>
            <w:r/>
            <w:r>
              <w:rPr>
                <w:rFonts w:ascii="Cambria" w:hAnsi="Cambria"/>
                <w:b w:val="0"/>
                <w:sz w:val="19"/>
              </w:rPr>
              <w:t>Parent Communication Log</w:t>
            </w:r>
          </w:p>
        </w:tc>
        <w:tc>
          <w:tcPr>
            <w:tcW w:type="dxa" w:w="3742"/>
            <w:shd w:val="clear" w:color="auto" w:fill="D9E2EC"/>
            <w:tcW w:w="3742" w:type="dxa"/>
          </w:tcPr>
          <w:p>
            <w:pPr>
              <w:jc w:val="center"/>
            </w:pPr>
            <w:r/>
            <w:r>
              <w:rPr>
                <w:rFonts w:ascii="Cambria" w:hAnsi="Cambria"/>
                <w:b w:val="0"/>
                <w:sz w:val="19"/>
              </w:rPr>
              <w:t>Proof of corrective action</w:t>
            </w:r>
          </w:p>
        </w:tc>
        <w:tc>
          <w:tcPr>
            <w:tcW w:type="dxa" w:w="680"/>
            <w:shd w:val="clear" w:color="auto" w:fill="D9E2EC"/>
            <w:tcW w:w="680" w:type="dxa"/>
          </w:tcPr>
          <w:p>
            <w:pPr>
              <w:jc w:val="center"/>
            </w:pPr>
            <w:r/>
            <w:r>
              <w:rPr>
                <w:rFonts w:ascii="Cambria" w:hAnsi="Cambria"/>
                <w:b w:val="0"/>
                <w:sz w:val="19"/>
              </w:rPr>
              <w:t>✓</w:t>
            </w:r>
          </w:p>
        </w:tc>
      </w:tr>
      <w:tr>
        <w:tc>
          <w:tcPr>
            <w:tcW w:type="dxa" w:w="3628"/>
            <w:tcW w:w="3628" w:type="dxa"/>
          </w:tcPr>
          <w:p>
            <w:pPr>
              <w:jc w:val="center"/>
            </w:pPr>
            <w:r/>
            <w:r>
              <w:rPr>
                <w:rFonts w:ascii="Cambria" w:hAnsi="Cambria"/>
                <w:b w:val="0"/>
                <w:sz w:val="19"/>
              </w:rPr>
              <w:t>Attendance vs Performance Chart</w:t>
            </w:r>
          </w:p>
        </w:tc>
        <w:tc>
          <w:tcPr>
            <w:tcW w:type="dxa" w:w="3742"/>
            <w:tcW w:w="3742" w:type="dxa"/>
          </w:tcPr>
          <w:p>
            <w:pPr>
              <w:jc w:val="center"/>
            </w:pPr>
            <w:r/>
            <w:r>
              <w:rPr>
                <w:rFonts w:ascii="Cambria" w:hAnsi="Cambria"/>
                <w:b w:val="0"/>
                <w:sz w:val="19"/>
              </w:rPr>
              <w:t>For correlation analysis</w:t>
            </w:r>
          </w:p>
        </w:tc>
        <w:tc>
          <w:tcPr>
            <w:tcW w:type="dxa" w:w="680"/>
            <w:tcW w:w="680" w:type="dxa"/>
          </w:tcPr>
          <w:p>
            <w:pPr>
              <w:jc w:val="center"/>
            </w:pPr>
            <w:r/>
            <w:r>
              <w:rPr>
                <w:rFonts w:ascii="Cambria" w:hAnsi="Cambria"/>
                <w:b w:val="0"/>
                <w:sz w:val="19"/>
              </w:rPr>
              <w:t>✓</w:t>
            </w:r>
          </w:p>
        </w:tc>
      </w:tr>
      <w:tr>
        <w:tc>
          <w:tcPr>
            <w:tcW w:type="dxa" w:w="3628"/>
            <w:shd w:val="clear" w:color="auto" w:fill="D9E2EC"/>
            <w:tcW w:w="3628" w:type="dxa"/>
          </w:tcPr>
          <w:p>
            <w:pPr>
              <w:jc w:val="center"/>
            </w:pPr>
            <w:r/>
            <w:r>
              <w:rPr>
                <w:rFonts w:ascii="Cambria" w:hAnsi="Cambria"/>
                <w:b w:val="0"/>
                <w:sz w:val="19"/>
              </w:rPr>
              <w:t>Approval Signature (HoD &amp; Faculty)</w:t>
            </w:r>
          </w:p>
        </w:tc>
        <w:tc>
          <w:tcPr>
            <w:tcW w:type="dxa" w:w="3742"/>
            <w:shd w:val="clear" w:color="auto" w:fill="D9E2EC"/>
            <w:tcW w:w="3742" w:type="dxa"/>
          </w:tcPr>
          <w:p>
            <w:pPr>
              <w:jc w:val="center"/>
            </w:pPr>
            <w:r/>
            <w:r>
              <w:rPr>
                <w:rFonts w:ascii="Cambria" w:hAnsi="Cambria"/>
                <w:b w:val="0"/>
                <w:sz w:val="19"/>
              </w:rPr>
              <w:t>Verification and authenticity</w:t>
            </w:r>
          </w:p>
        </w:tc>
        <w:tc>
          <w:tcPr>
            <w:tcW w:type="dxa" w:w="680"/>
            <w:shd w:val="clear" w:color="auto" w:fill="D9E2EC"/>
            <w:tcW w:w="680" w:type="dxa"/>
          </w:tcPr>
          <w:p>
            <w:pPr>
              <w:jc w:val="center"/>
            </w:pPr>
            <w:r/>
            <w:r>
              <w:rPr>
                <w:rFonts w:ascii="Cambria" w:hAnsi="Cambria"/>
                <w:b w:val="0"/>
                <w:sz w:val="19"/>
              </w:rPr>
              <w:t>✓</w:t>
            </w:r>
          </w:p>
        </w:tc>
      </w:tr>
    </w:tbl>
    <w:p>
      <w:pPr>
        <w:spacing w:before="200" w:after="160"/>
      </w:pPr>
      <w:r>
        <w:rPr>
          <w:rFonts w:ascii="Cambria" w:hAnsi="Cambria"/>
          <w:b/>
          <w:color w:val="1F3A5F"/>
          <w:sz w:val="30"/>
        </w:rPr>
        <w:t>50.10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W w:w="2835" w:type="dxa"/>
          </w:tcPr>
          <w:p>
            <w:pPr>
              <w:jc w:val="center"/>
            </w:pPr>
            <w:r/>
            <w:r>
              <w:rPr>
                <w:rFonts w:ascii="Cambria" w:hAnsi="Cambria"/>
                <w:b/>
                <w:color w:val="FFFFFF"/>
                <w:sz w:val="22"/>
              </w:rPr>
              <w:t>Framework</w:t>
            </w:r>
          </w:p>
        </w:tc>
        <w:tc>
          <w:tcPr>
            <w:tcW w:type="dxa" w:w="5783"/>
            <w:shd w:val="clear" w:color="auto" w:fill="1F3A5F"/>
            <w:tcW w:w="5783" w:type="dxa"/>
          </w:tcPr>
          <w:p>
            <w:pPr>
              <w:jc w:val="center"/>
            </w:pPr>
            <w:r/>
            <w:r>
              <w:rPr>
                <w:rFonts w:ascii="Cambria" w:hAnsi="Cambria"/>
                <w:b/>
                <w:color w:val="FFFFFF"/>
                <w:sz w:val="22"/>
              </w:rPr>
              <w:t>Criterion / Requirement</w:t>
            </w:r>
          </w:p>
        </w:tc>
      </w:tr>
      <w:tr>
        <w:tc>
          <w:tcPr>
            <w:tcW w:type="dxa" w:w="2835"/>
            <w:tcW w:w="2835" w:type="dxa"/>
          </w:tcPr>
          <w:p>
            <w:pPr>
              <w:jc w:val="center"/>
            </w:pPr>
            <w:r/>
            <w:r>
              <w:rPr>
                <w:rFonts w:ascii="Cambria" w:hAnsi="Cambria"/>
                <w:b w:val="0"/>
                <w:sz w:val="20"/>
              </w:rPr>
              <w:t>NBA Criterion 2 (Teaching–Learning Process)</w:t>
            </w:r>
          </w:p>
        </w:tc>
        <w:tc>
          <w:tcPr>
            <w:tcW w:type="dxa" w:w="5783"/>
            <w:tcW w:w="5783" w:type="dxa"/>
          </w:tcPr>
          <w:p>
            <w:pPr>
              <w:jc w:val="center"/>
            </w:pPr>
            <w:r/>
            <w:r>
              <w:rPr>
                <w:rFonts w:ascii="Cambria" w:hAnsi="Cambria"/>
                <w:b w:val="0"/>
                <w:sz w:val="20"/>
              </w:rPr>
              <w:t>Continuous monitoring and documentation of student participation.</w:t>
            </w:r>
          </w:p>
        </w:tc>
      </w:tr>
      <w:tr>
        <w:tc>
          <w:tcPr>
            <w:tcW w:type="dxa" w:w="2835"/>
            <w:shd w:val="clear" w:color="auto" w:fill="D9E2EC"/>
            <w:tcW w:w="2835" w:type="dxa"/>
          </w:tcPr>
          <w:p>
            <w:pPr>
              <w:jc w:val="center"/>
            </w:pPr>
            <w:r/>
            <w:r>
              <w:rPr>
                <w:rFonts w:ascii="Cambria" w:hAnsi="Cambria"/>
                <w:b w:val="0"/>
                <w:sz w:val="20"/>
              </w:rPr>
              <w:t>NAAC Criterion 2.6 (Learning Outcomes)</w:t>
            </w:r>
          </w:p>
        </w:tc>
        <w:tc>
          <w:tcPr>
            <w:tcW w:type="dxa" w:w="5783"/>
            <w:shd w:val="clear" w:color="auto" w:fill="D9E2EC"/>
            <w:tcW w:w="5783" w:type="dxa"/>
          </w:tcPr>
          <w:p>
            <w:pPr>
              <w:jc w:val="center"/>
            </w:pPr>
            <w:r/>
            <w:r>
              <w:rPr>
                <w:rFonts w:ascii="Cambria" w:hAnsi="Cambria"/>
                <w:b w:val="0"/>
                <w:sz w:val="20"/>
              </w:rPr>
              <w:t>Evidence of student engagement and attendance impact.</w:t>
            </w:r>
          </w:p>
        </w:tc>
      </w:tr>
      <w:tr>
        <w:tc>
          <w:tcPr>
            <w:tcW w:type="dxa" w:w="2835"/>
            <w:tcW w:w="2835" w:type="dxa"/>
          </w:tcPr>
          <w:p>
            <w:pPr>
              <w:jc w:val="center"/>
            </w:pPr>
            <w:r/>
            <w:r>
              <w:rPr>
                <w:rFonts w:ascii="Cambria" w:hAnsi="Cambria"/>
                <w:b w:val="0"/>
                <w:sz w:val="20"/>
              </w:rPr>
              <w:t>IQAC Academic Audit</w:t>
            </w:r>
          </w:p>
        </w:tc>
        <w:tc>
          <w:tcPr>
            <w:tcW w:type="dxa" w:w="5783"/>
            <w:tcW w:w="5783" w:type="dxa"/>
          </w:tcPr>
          <w:p>
            <w:pPr>
              <w:jc w:val="center"/>
            </w:pPr>
            <w:r/>
            <w:r>
              <w:rPr>
                <w:rFonts w:ascii="Cambria" w:hAnsi="Cambria"/>
                <w:b w:val="0"/>
                <w:sz w:val="20"/>
              </w:rPr>
              <w:t>Verifies attendance tracking and action taken for defaulters.</w:t>
            </w:r>
          </w:p>
        </w:tc>
      </w:tr>
    </w:tbl>
    <w:p>
      <w:pPr>
        <w:spacing w:before="200" w:after="160"/>
      </w:pPr>
      <w:r>
        <w:rPr>
          <w:rFonts w:ascii="Cambria" w:hAnsi="Cambria"/>
          <w:b/>
          <w:color w:val="1F3A5F"/>
          <w:sz w:val="30"/>
        </w:rPr>
        <w:t>50.11 – Best Practices</w:t>
      </w:r>
    </w:p>
    <w:p>
      <w:pPr>
        <w:pStyle w:val="ListBullet"/>
        <w:spacing w:after="60"/>
      </w:pPr>
      <w:r>
        <w:rPr>
          <w:rFonts w:ascii="Cambria" w:hAnsi="Cambria"/>
          <w:sz w:val="22"/>
        </w:rPr>
        <w:t>Maintain color-coded digital registers (Green ≥90%, Yellow 75–89%, Red &lt;75%).</w:t>
      </w:r>
    </w:p>
    <w:p>
      <w:pPr>
        <w:pStyle w:val="ListBullet"/>
        <w:spacing w:after="60"/>
      </w:pPr>
      <w:r>
        <w:rPr>
          <w:rFonts w:ascii="Cambria" w:hAnsi="Cambria"/>
          <w:sz w:val="22"/>
        </w:rPr>
        <w:t>Display monthly attendance statistics on the department notice board.</w:t>
      </w:r>
    </w:p>
    <w:p>
      <w:pPr>
        <w:pStyle w:val="ListBullet"/>
        <w:spacing w:after="60"/>
      </w:pPr>
      <w:r>
        <w:rPr>
          <w:rFonts w:ascii="Cambria" w:hAnsi="Cambria"/>
          <w:sz w:val="22"/>
        </w:rPr>
        <w:t>Automate attendance calculation using Google Sheets or ERP tools.</w:t>
      </w:r>
    </w:p>
    <w:p>
      <w:pPr>
        <w:pStyle w:val="ListBullet"/>
        <w:spacing w:after="60"/>
      </w:pPr>
      <w:r>
        <w:rPr>
          <w:rFonts w:ascii="Cambria" w:hAnsi="Cambria"/>
          <w:sz w:val="22"/>
        </w:rPr>
        <w:t>Conduct attendance-awareness orientation at semester start.</w:t>
      </w:r>
    </w:p>
    <w:p>
      <w:pPr>
        <w:pStyle w:val="ListBullet"/>
        <w:spacing w:after="60"/>
      </w:pPr>
      <w:r>
        <w:rPr>
          <w:rFonts w:ascii="Cambria" w:hAnsi="Cambria"/>
          <w:sz w:val="22"/>
        </w:rPr>
        <w:t>Integrate attendance data into CO attainment analysis dashboards.</w:t>
      </w:r>
    </w:p>
    <w:p>
      <w:pPr>
        <w:spacing w:before="200" w:after="160"/>
      </w:pPr>
      <w:r>
        <w:rPr>
          <w:rFonts w:ascii="Cambria" w:hAnsi="Cambria"/>
          <w:b/>
          <w:color w:val="1F3A5F"/>
          <w:sz w:val="30"/>
        </w:rPr>
        <w:t>50.12 – Example Graphical Representation (Attach in Course File)</w:t>
      </w:r>
    </w:p>
    <w:p>
      <w:pPr>
        <w:pStyle w:val="ListBullet"/>
        <w:spacing w:after="60"/>
      </w:pPr>
      <w:r>
        <w:rPr>
          <w:rFonts w:ascii="Cambria" w:hAnsi="Cambria"/>
          <w:sz w:val="22"/>
        </w:rPr>
        <w:t>Pie Chart: Attendance category distribution (Excellent / Good / Average / Poor).</w:t>
      </w:r>
    </w:p>
    <w:p>
      <w:pPr>
        <w:pStyle w:val="ListBullet"/>
        <w:spacing w:after="60"/>
      </w:pPr>
      <w:r>
        <w:rPr>
          <w:rFonts w:ascii="Cambria" w:hAnsi="Cambria"/>
          <w:sz w:val="22"/>
        </w:rPr>
        <w:t>Bar Chart: Month-wise attendance trend.</w:t>
      </w:r>
    </w:p>
    <w:p>
      <w:pPr>
        <w:pStyle w:val="ListBullet"/>
        <w:spacing w:after="60"/>
      </w:pPr>
      <w:r>
        <w:rPr>
          <w:rFonts w:ascii="Cambria" w:hAnsi="Cambria"/>
          <w:sz w:val="22"/>
        </w:rPr>
        <w:t>Line Graph: Attendance vs. internal performance correlation.</w:t>
      </w:r>
    </w:p>
    <w:p>
      <w:pPr>
        <w:spacing w:before="200" w:after="160"/>
      </w:pPr>
      <w:r>
        <w:rPr>
          <w:rFonts w:ascii="Cambria" w:hAnsi="Cambria"/>
          <w:b/>
          <w:color w:val="1F3A5F"/>
          <w:sz w:val="30"/>
        </w:rPr>
        <w:t>Summary</w:t>
      </w:r>
    </w:p>
    <w:p>
      <w:pPr>
        <w:pStyle w:val="ListBullet"/>
        <w:spacing w:after="60"/>
      </w:pPr>
      <w:r>
        <w:rPr>
          <w:rFonts w:ascii="Cambria" w:hAnsi="Cambria"/>
          <w:sz w:val="22"/>
        </w:rPr>
        <w:t>The Attendance Register is a vital academic and administrative record that tracks student participation and discipline.</w:t>
      </w:r>
    </w:p>
    <w:p>
      <w:pPr>
        <w:pStyle w:val="ListBullet"/>
        <w:spacing w:after="60"/>
      </w:pPr>
      <w:r>
        <w:rPr>
          <w:rFonts w:ascii="Cambria" w:hAnsi="Cambria"/>
          <w:sz w:val="22"/>
        </w:rPr>
        <w:t>It enables faculty to monitor trends, identify defaulters, and link attendance with learning outcomes.</w:t>
      </w:r>
    </w:p>
    <w:p>
      <w:pPr>
        <w:pStyle w:val="ListBullet"/>
        <w:spacing w:after="60"/>
      </w:pPr>
      <w:r>
        <w:rPr>
          <w:rFonts w:ascii="Cambria" w:hAnsi="Cambria"/>
          <w:sz w:val="22"/>
        </w:rPr>
        <w:t>Proper maintenance supports effective teaching–learning process monitoring, aids CQI implementation, and ensures compliance with OBE, NAAC, and NBA standards.</w:t>
      </w:r>
    </w:p>
    <w:p>
      <w:pPr>
        <w:pStyle w:val="ListBullet"/>
        <w:spacing w:after="60"/>
      </w:pPr>
      <w:r>
        <w:rPr>
          <w:rFonts w:ascii="Cambria" w:hAnsi="Cambria"/>
          <w:sz w:val="22"/>
        </w:rPr>
        <w:t>This section showcases the department's commitment to maintaining academic rigor, accountability, and quality education through systematic attendance management.</w:t>
      </w:r>
    </w:p>
    <w:p>
      <w:pPr>
        <w:spacing w:before="280" w:after="160"/>
      </w:pPr>
      <w:r>
        <w:rPr>
          <w:rFonts w:ascii="Cambria" w:hAnsi="Cambria"/>
          <w:b/>
          <w:color w:val="1F3A5F"/>
          <w:sz w:val="36"/>
        </w:rPr>
        <w:t>31. References</w:t>
      </w:r>
    </w:p>
    <w:p>
      <w:pPr>
        <w:spacing w:before="160" w:after="80"/>
      </w:pPr>
      <w:r>
        <w:rPr>
          <w:rFonts w:ascii="Cambria" w:hAnsi="Cambria"/>
          <w:b/>
          <w:sz w:val="22"/>
        </w:rPr>
        <w:t>NBA</w:t>
      </w:r>
    </w:p>
    <w:p>
      <w:pPr>
        <w:spacing w:after="60"/>
        <w:ind w:left="357" w:hanging="357"/>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w:t>
      </w:r>
    </w:p>
    <w:p>
      <w:pPr>
        <w:spacing w:after="120"/>
        <w:ind w:left="357"/>
      </w:pPr>
      <w:r>
        <w:rPr>
          <w:rFonts w:ascii="Cambria" w:hAnsi="Cambria"/>
          <w:color w:val="0563C1"/>
          <w:sz w:val="22"/>
          <w:u w:val="single"/>
        </w:rPr>
        <w:t>https://amzn.in/d/4fcc0jE</w:t>
      </w:r>
    </w:p>
    <w:p>
      <w:pPr>
        <w:spacing w:after="60"/>
        <w:ind w:left="357" w:hanging="357"/>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w:t>
      </w:r>
    </w:p>
    <w:p>
      <w:pPr>
        <w:spacing w:after="120"/>
        <w:ind w:left="357"/>
      </w:pPr>
      <w:r>
        <w:rPr>
          <w:rFonts w:ascii="Cambria" w:hAnsi="Cambria"/>
          <w:color w:val="0563C1"/>
          <w:sz w:val="22"/>
          <w:u w:val="single"/>
        </w:rPr>
        <w:t>https://amzn.in/d/g1bchNl</w:t>
      </w:r>
    </w:p>
    <w:p>
      <w:pPr>
        <w:spacing w:after="60"/>
        <w:ind w:left="357" w:hanging="357"/>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w:t>
      </w:r>
    </w:p>
    <w:p>
      <w:pPr>
        <w:spacing w:after="120"/>
        <w:ind w:left="357"/>
      </w:pPr>
      <w:r>
        <w:rPr>
          <w:rFonts w:ascii="Cambria" w:hAnsi="Cambria"/>
          <w:color w:val="0563C1"/>
          <w:sz w:val="22"/>
          <w:u w:val="single"/>
        </w:rPr>
        <w:t>https://amzn.in/d/a2nGhnx</w:t>
      </w:r>
    </w:p>
    <w:p>
      <w:pPr>
        <w:spacing w:after="60"/>
        <w:ind w:left="357" w:hanging="357"/>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w:t>
      </w:r>
    </w:p>
    <w:p>
      <w:pPr>
        <w:spacing w:after="120"/>
        <w:ind w:left="357"/>
      </w:pPr>
      <w:r>
        <w:rPr>
          <w:rFonts w:ascii="Cambria" w:hAnsi="Cambria"/>
          <w:color w:val="0563C1"/>
          <w:sz w:val="22"/>
          <w:u w:val="single"/>
        </w:rPr>
        <w:t>https://amzn.in/d/dry9lRW</w:t>
      </w:r>
    </w:p>
    <w:p>
      <w:pPr>
        <w:spacing w:after="60"/>
        <w:ind w:left="357" w:hanging="357"/>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w:t>
      </w:r>
    </w:p>
    <w:p>
      <w:pPr>
        <w:spacing w:after="120"/>
        <w:ind w:left="357"/>
      </w:pPr>
      <w:r>
        <w:rPr>
          <w:rFonts w:ascii="Cambria" w:hAnsi="Cambria"/>
          <w:color w:val="0563C1"/>
          <w:sz w:val="22"/>
          <w:u w:val="single"/>
        </w:rPr>
        <w:t>https://amzn.in/d/a1344lj</w:t>
      </w:r>
    </w:p>
    <w:p>
      <w:pPr>
        <w:spacing w:after="60"/>
        <w:ind w:left="357" w:hanging="357"/>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 B0FR1JLR73</w:t>
      </w:r>
    </w:p>
    <w:p>
      <w:pPr>
        <w:spacing w:after="120"/>
        <w:ind w:left="357"/>
      </w:pPr>
      <w:r>
        <w:rPr>
          <w:rFonts w:ascii="Cambria" w:hAnsi="Cambria"/>
          <w:color w:val="0563C1"/>
          <w:sz w:val="22"/>
          <w:u w:val="single"/>
        </w:rPr>
        <w:t>https://amzn.in/d/98KXO4k</w:t>
      </w:r>
    </w:p>
    <w:p>
      <w:pPr>
        <w:spacing w:after="60"/>
        <w:ind w:left="357" w:hanging="357"/>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r>
    </w:p>
    <w:p>
      <w:pPr>
        <w:spacing w:after="120"/>
        <w:ind w:left="357"/>
      </w:pPr>
      <w:r>
        <w:rPr>
          <w:rFonts w:ascii="Cambria" w:hAnsi="Cambria"/>
          <w:color w:val="0563C1"/>
          <w:sz w:val="22"/>
          <w:u w:val="single"/>
        </w:rPr>
        <w:t>https://amzn.in/d/9kAkdLZ</w:t>
      </w:r>
    </w:p>
    <w:p>
      <w:pPr>
        <w:spacing w:after="60"/>
        <w:ind w:left="357" w:hanging="357"/>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w:t>
      </w:r>
    </w:p>
    <w:p>
      <w:pPr>
        <w:spacing w:after="120"/>
        <w:ind w:left="357"/>
      </w:pPr>
      <w:r>
        <w:rPr>
          <w:rFonts w:ascii="Cambria" w:hAnsi="Cambria"/>
          <w:color w:val="0563C1"/>
          <w:sz w:val="22"/>
          <w:u w:val="single"/>
        </w:rPr>
        <w:t>https://amzn.in/d/1Vco5Ye</w:t>
      </w:r>
    </w:p>
    <w:p>
      <w:pPr>
        <w:spacing w:after="60"/>
        <w:ind w:left="357" w:hanging="357"/>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r>
    </w:p>
    <w:p>
      <w:pPr>
        <w:spacing w:after="120"/>
        <w:ind w:left="357"/>
      </w:pPr>
      <w:r>
        <w:rPr>
          <w:rFonts w:ascii="Cambria" w:hAnsi="Cambria"/>
          <w:color w:val="0563C1"/>
          <w:sz w:val="22"/>
          <w:u w:val="single"/>
        </w:rPr>
        <w:t>https://amzn.in/d/dYBQik0</w:t>
      </w:r>
    </w:p>
    <w:p>
      <w:pPr>
        <w:spacing w:after="60"/>
        <w:ind w:left="357" w:hanging="357"/>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w:t>
      </w:r>
    </w:p>
    <w:p>
      <w:pPr>
        <w:spacing w:after="120"/>
        <w:ind w:left="357"/>
      </w:pPr>
      <w:r>
        <w:rPr>
          <w:rFonts w:ascii="Cambria" w:hAnsi="Cambria"/>
          <w:color w:val="0563C1"/>
          <w:sz w:val="22"/>
          <w:u w:val="single"/>
        </w:rPr>
        <w:t>https://amzn.in/d/2l7EdeP</w:t>
      </w:r>
    </w:p>
    <w:p>
      <w:pPr>
        <w:spacing w:after="60"/>
        <w:ind w:left="357" w:hanging="357"/>
      </w:pPr>
      <w:r>
        <w:rPr>
          <w:rFonts w:ascii="Cambria" w:hAnsi="Cambria"/>
          <w:sz w:val="22"/>
        </w:rPr>
        <w:t xml:space="preserve">11. </w:t>
      </w:r>
      <w:r>
        <w:rPr>
          <w:rFonts w:ascii="Cambria" w:hAnsi="Cambria"/>
          <w:sz w:val="22"/>
        </w:rPr>
        <w:t>Comprehensive Institute -Specific Documentation Framework for National Board of Accreditation (NBA) Accreditation and Re-Accreditation, Kindle Edition, ASIN: B0FVMFJR9R</w:t>
      </w:r>
    </w:p>
    <w:p>
      <w:pPr>
        <w:spacing w:after="120"/>
        <w:ind w:left="357"/>
      </w:pPr>
      <w:r>
        <w:rPr>
          <w:rFonts w:ascii="Cambria" w:hAnsi="Cambria"/>
          <w:color w:val="0563C1"/>
          <w:sz w:val="22"/>
          <w:u w:val="single"/>
        </w:rPr>
        <w:t>https://amzn.in/d/h1IRju3</w:t>
      </w:r>
    </w:p>
    <w:p>
      <w:pPr>
        <w:spacing w:after="60"/>
        <w:ind w:left="357" w:hanging="357"/>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w:t>
      </w:r>
    </w:p>
    <w:p>
      <w:pPr>
        <w:spacing w:after="120"/>
        <w:ind w:left="357"/>
      </w:pPr>
      <w:r>
        <w:rPr>
          <w:rFonts w:ascii="Cambria" w:hAnsi="Cambria"/>
          <w:color w:val="0563C1"/>
          <w:sz w:val="22"/>
          <w:u w:val="single"/>
        </w:rPr>
        <w:t>https://amzn.in/d/fWEyfEf</w:t>
      </w:r>
    </w:p>
    <w:p>
      <w:pPr>
        <w:spacing w:before="160" w:after="80"/>
      </w:pPr>
      <w:r>
        <w:rPr>
          <w:rFonts w:ascii="Cambria" w:hAnsi="Cambria"/>
          <w:b/>
          <w:sz w:val="22"/>
        </w:rPr>
        <w:t>NAAC</w:t>
      </w:r>
    </w:p>
    <w:p>
      <w:pPr>
        <w:spacing w:after="60"/>
        <w:ind w:left="357" w:hanging="357"/>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w:t>
      </w:r>
    </w:p>
    <w:p>
      <w:pPr>
        <w:spacing w:after="120"/>
        <w:ind w:left="357"/>
      </w:pPr>
      <w:r>
        <w:rPr>
          <w:rFonts w:ascii="Cambria" w:hAnsi="Cambria"/>
          <w:color w:val="0563C1"/>
          <w:sz w:val="22"/>
          <w:u w:val="single"/>
        </w:rPr>
        <w:t>https://amzn.in/d/0S10khp</w:t>
      </w:r>
    </w:p>
    <w:p>
      <w:pPr>
        <w:spacing w:after="60"/>
        <w:ind w:left="357" w:hanging="357"/>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w:t>
      </w:r>
    </w:p>
    <w:p>
      <w:pPr>
        <w:spacing w:after="120"/>
        <w:ind w:left="357"/>
      </w:pPr>
      <w:r>
        <w:rPr>
          <w:rFonts w:ascii="Cambria" w:hAnsi="Cambria"/>
          <w:color w:val="0563C1"/>
          <w:sz w:val="22"/>
          <w:u w:val="single"/>
        </w:rPr>
        <w:t>https://amzn.in/d/37LtI4z</w:t>
      </w:r>
    </w:p>
    <w:p>
      <w:pPr>
        <w:spacing w:after="60"/>
        <w:ind w:left="357" w:hanging="357"/>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w:t>
      </w:r>
    </w:p>
    <w:p>
      <w:pPr>
        <w:spacing w:after="120"/>
        <w:ind w:left="357"/>
      </w:pPr>
      <w:r>
        <w:rPr>
          <w:rFonts w:ascii="Cambria" w:hAnsi="Cambria"/>
          <w:color w:val="0563C1"/>
          <w:sz w:val="22"/>
          <w:u w:val="single"/>
        </w:rPr>
        <w:t>https://amzn.in/d/06MFYRq</w:t>
      </w:r>
    </w:p>
    <w:p>
      <w:pPr>
        <w:spacing w:after="60"/>
        <w:ind w:left="357" w:hanging="357"/>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w:t>
      </w:r>
    </w:p>
    <w:p>
      <w:pPr>
        <w:spacing w:after="120"/>
        <w:ind w:left="357"/>
      </w:pPr>
      <w:r>
        <w:rPr>
          <w:rFonts w:ascii="Cambria" w:hAnsi="Cambria"/>
          <w:color w:val="0563C1"/>
          <w:sz w:val="22"/>
          <w:u w:val="single"/>
        </w:rPr>
        <w:t>https://amzn.in/d/5xlUunj</w:t>
      </w:r>
    </w:p>
    <w:p>
      <w:pPr>
        <w:spacing w:after="60"/>
        <w:ind w:left="357" w:hanging="357"/>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w:t>
      </w:r>
    </w:p>
    <w:p>
      <w:pPr>
        <w:spacing w:after="120"/>
        <w:ind w:left="357"/>
      </w:pPr>
      <w:r>
        <w:rPr>
          <w:rFonts w:ascii="Cambria" w:hAnsi="Cambria"/>
          <w:color w:val="0563C1"/>
          <w:sz w:val="22"/>
          <w:u w:val="single"/>
        </w:rPr>
        <w:t>https://amzn.in/d/3zP8hvF</w:t>
      </w:r>
    </w:p>
    <w:p>
      <w:pPr>
        <w:spacing w:after="60"/>
        <w:ind w:left="357" w:hanging="357"/>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w:t>
      </w:r>
    </w:p>
    <w:p>
      <w:pPr>
        <w:spacing w:after="120"/>
        <w:ind w:left="357"/>
      </w:pPr>
      <w:r>
        <w:rPr>
          <w:rFonts w:ascii="Cambria" w:hAnsi="Cambria"/>
          <w:color w:val="0563C1"/>
          <w:sz w:val="22"/>
          <w:u w:val="single"/>
        </w:rPr>
        <w:t>https://amzn.in/d/5dscvoN</w:t>
      </w:r>
    </w:p>
    <w:p>
      <w:pPr>
        <w:spacing w:after="60"/>
        <w:ind w:left="357" w:hanging="357"/>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w:t>
      </w:r>
    </w:p>
    <w:p>
      <w:pPr>
        <w:spacing w:after="120"/>
        <w:ind w:left="357"/>
      </w:pPr>
      <w:r>
        <w:rPr>
          <w:rFonts w:ascii="Cambria" w:hAnsi="Cambria"/>
          <w:color w:val="0563C1"/>
          <w:sz w:val="22"/>
          <w:u w:val="single"/>
        </w:rPr>
        <w:t>https://amzn.in/d/6gMGSy4</w:t>
      </w:r>
    </w:p>
    <w:p>
      <w:pPr>
        <w:spacing w:before="160" w:after="80"/>
      </w:pPr>
      <w:r>
        <w:rPr>
          <w:rFonts w:ascii="Cambria" w:hAnsi="Cambria"/>
          <w:b/>
          <w:sz w:val="22"/>
        </w:rPr>
        <w:t>QS I GUAGE</w:t>
      </w:r>
    </w:p>
    <w:p>
      <w:pPr>
        <w:spacing w:after="60"/>
        <w:ind w:left="357" w:hanging="357"/>
      </w:pPr>
      <w:r>
        <w:rPr>
          <w:rFonts w:ascii="Cambria" w:hAnsi="Cambria"/>
          <w:sz w:val="22"/>
        </w:rPr>
        <w:t xml:space="preserve">20. </w:t>
      </w:r>
      <w:r>
        <w:rPr>
          <w:rFonts w:ascii="Cambria" w:hAnsi="Cambria"/>
          <w:sz w:val="22"/>
        </w:rPr>
        <w:t>QS I-GAUGE: An Independent Rating Framework for Indian Higher Education, Kindle Edition, ASIN: B0FN4WBGLT</w:t>
      </w:r>
    </w:p>
    <w:p>
      <w:pPr>
        <w:spacing w:after="120"/>
        <w:ind w:left="357"/>
      </w:pPr>
      <w:r>
        <w:rPr>
          <w:rFonts w:ascii="Cambria" w:hAnsi="Cambria"/>
          <w:color w:val="0563C1"/>
          <w:sz w:val="22"/>
          <w:u w:val="single"/>
        </w:rPr>
        <w:t>https://amzn.in/d/2mlYjez</w:t>
      </w:r>
    </w:p>
    <w:p>
      <w:pPr>
        <w:spacing w:before="160" w:after="80"/>
      </w:pPr>
      <w:r>
        <w:rPr>
          <w:rFonts w:ascii="Cambria" w:hAnsi="Cambria"/>
          <w:b/>
          <w:sz w:val="22"/>
        </w:rPr>
        <w:t>NIRF</w:t>
      </w:r>
    </w:p>
    <w:p>
      <w:pPr>
        <w:spacing w:after="60"/>
        <w:ind w:left="357" w:hanging="357"/>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w:t>
      </w:r>
    </w:p>
    <w:p>
      <w:pPr>
        <w:spacing w:after="120"/>
        <w:ind w:left="357"/>
      </w:pPr>
      <w:r>
        <w:rPr>
          <w:rFonts w:ascii="Cambria" w:hAnsi="Cambria"/>
          <w:color w:val="0563C1"/>
          <w:sz w:val="22"/>
          <w:u w:val="single"/>
        </w:rPr>
        <w:t>https://amzn.in/d/hhrZvux</w:t>
      </w:r>
    </w:p>
    <w:p>
      <w:pPr>
        <w:spacing w:before="160" w:after="80"/>
      </w:pPr>
      <w:r>
        <w:rPr>
          <w:rFonts w:ascii="Cambria" w:hAnsi="Cambria"/>
          <w:b/>
          <w:sz w:val="22"/>
        </w:rPr>
        <w:t>NEP2020</w:t>
      </w:r>
    </w:p>
    <w:p>
      <w:pPr>
        <w:spacing w:after="60"/>
        <w:ind w:left="357" w:hanging="357"/>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w:t>
      </w:r>
    </w:p>
    <w:p>
      <w:pPr>
        <w:spacing w:after="120"/>
        <w:ind w:left="357"/>
      </w:pPr>
      <w:r>
        <w:rPr>
          <w:rFonts w:ascii="Cambria" w:hAnsi="Cambria"/>
          <w:color w:val="0563C1"/>
          <w:sz w:val="22"/>
          <w:u w:val="single"/>
        </w:rPr>
        <w:t>https://amzn.in/d/eugIo4y</w:t>
      </w:r>
    </w:p>
    <w:p>
      <w:pPr>
        <w:spacing w:before="160" w:after="80"/>
      </w:pPr>
      <w:r>
        <w:rPr>
          <w:rFonts w:ascii="Cambria" w:hAnsi="Cambria"/>
          <w:b/>
          <w:sz w:val="22"/>
        </w:rPr>
        <w:t>IQAC</w:t>
      </w:r>
    </w:p>
    <w:p>
      <w:pPr>
        <w:spacing w:after="60"/>
        <w:ind w:left="357" w:hanging="357"/>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w:t>
      </w:r>
    </w:p>
    <w:p>
      <w:pPr>
        <w:spacing w:after="120"/>
        <w:ind w:left="357"/>
      </w:pPr>
      <w:r>
        <w:rPr>
          <w:rFonts w:ascii="Cambria" w:hAnsi="Cambria"/>
          <w:color w:val="0563C1"/>
          <w:sz w:val="22"/>
          <w:u w:val="single"/>
        </w:rPr>
        <w:t>https://amzn.in/d/8n5aQRb</w:t>
      </w:r>
    </w:p>
    <w:p>
      <w:pPr>
        <w:spacing w:after="60"/>
        <w:ind w:left="357" w:hanging="357"/>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w:t>
      </w:r>
    </w:p>
    <w:p>
      <w:pPr>
        <w:spacing w:after="120"/>
        <w:ind w:left="357"/>
      </w:pPr>
      <w:r>
        <w:rPr>
          <w:rFonts w:ascii="Cambria" w:hAnsi="Cambria"/>
          <w:color w:val="0563C1"/>
          <w:sz w:val="22"/>
          <w:u w:val="single"/>
        </w:rPr>
        <w:t>https://amzn.in/d/emeRiJ3</w:t>
      </w:r>
    </w:p>
    <w:p>
      <w:pPr>
        <w:spacing w:after="60"/>
        <w:ind w:left="357" w:hanging="357"/>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w:t>
      </w:r>
    </w:p>
    <w:p>
      <w:pPr>
        <w:spacing w:after="120"/>
        <w:ind w:left="357"/>
      </w:pPr>
      <w:r>
        <w:rPr>
          <w:rFonts w:ascii="Cambria" w:hAnsi="Cambria"/>
          <w:color w:val="0563C1"/>
          <w:sz w:val="22"/>
          <w:u w:val="single"/>
        </w:rPr>
        <w:t>https://amzn.in/d/gUWl02e</w:t>
      </w:r>
    </w:p>
    <w:p>
      <w:pPr>
        <w:spacing w:after="60"/>
        <w:ind w:left="357" w:hanging="357"/>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 B0F7GHJ863</w:t>
      </w:r>
    </w:p>
    <w:p>
      <w:pPr>
        <w:spacing w:after="120"/>
        <w:ind w:left="357"/>
      </w:pPr>
      <w:r>
        <w:rPr>
          <w:rFonts w:ascii="Cambria" w:hAnsi="Cambria"/>
          <w:color w:val="0563C1"/>
          <w:sz w:val="22"/>
          <w:u w:val="single"/>
        </w:rPr>
        <w:t>https://amzn.in/d/gf0LiBn</w:t>
      </w:r>
    </w:p>
    <w:p>
      <w:pPr>
        <w:spacing w:after="60"/>
        <w:ind w:left="357" w:hanging="357"/>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w:t>
      </w:r>
    </w:p>
    <w:p>
      <w:pPr>
        <w:spacing w:after="120"/>
        <w:ind w:left="357"/>
      </w:pPr>
      <w:r>
        <w:rPr>
          <w:rFonts w:ascii="Cambria" w:hAnsi="Cambria"/>
          <w:color w:val="0563C1"/>
          <w:sz w:val="22"/>
          <w:u w:val="single"/>
        </w:rPr>
        <w:t>https://amzn.in/d/brIlQwZ</w:t>
      </w:r>
    </w:p>
    <w:p>
      <w:pPr>
        <w:spacing w:after="60"/>
        <w:ind w:left="357" w:hanging="357"/>
      </w:pPr>
      <w:r>
        <w:rPr>
          <w:rFonts w:ascii="Cambria" w:hAnsi="Cambria"/>
          <w:sz w:val="22"/>
        </w:rPr>
        <w:t xml:space="preserve">28. </w:t>
      </w:r>
      <w:r>
        <w:rPr>
          <w:rFonts w:ascii="Cambria" w:hAnsi="Cambria"/>
          <w:sz w:val="22"/>
        </w:rPr>
        <w:t>Research and Development Transformation in Higher Education Institutions, Kindle Edition, ASIN: B0FB9QFS88</w:t>
      </w:r>
    </w:p>
    <w:p>
      <w:pPr>
        <w:spacing w:after="120"/>
        <w:ind w:left="357"/>
      </w:pPr>
      <w:r>
        <w:rPr>
          <w:rFonts w:ascii="Cambria" w:hAnsi="Cambria"/>
          <w:color w:val="0563C1"/>
          <w:sz w:val="22"/>
          <w:u w:val="single"/>
        </w:rPr>
        <w:t>https://amzn.in/d/1uOQZ0o</w:t>
      </w:r>
    </w:p>
    <w:p>
      <w:pPr>
        <w:spacing w:after="60"/>
        <w:ind w:left="357" w:hanging="357"/>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w:t>
      </w:r>
    </w:p>
    <w:p>
      <w:pPr>
        <w:spacing w:after="120"/>
        <w:ind w:left="357"/>
      </w:pPr>
      <w:r>
        <w:rPr>
          <w:rFonts w:ascii="Cambria" w:hAnsi="Cambria"/>
          <w:color w:val="0563C1"/>
          <w:sz w:val="22"/>
          <w:u w:val="single"/>
        </w:rPr>
        <w:t>https://amzn.in/d/ckm98I2</w:t>
      </w:r>
    </w:p>
    <w:p>
      <w:pPr>
        <w:spacing w:after="60"/>
        <w:ind w:left="357" w:hanging="357"/>
      </w:pPr>
      <w:r>
        <w:rPr>
          <w:rFonts w:ascii="Cambria" w:hAnsi="Cambria"/>
          <w:sz w:val="22"/>
        </w:rPr>
        <w:t xml:space="preserve">30. </w:t>
      </w:r>
      <w:r>
        <w:rPr>
          <w:rFonts w:ascii="Cambria" w:hAnsi="Cambria"/>
          <w:sz w:val="22"/>
        </w:rPr>
        <w:t>Comprehensive Academic System in Higher Education Institutions, Kindle Edition, ASIN : B0FF2HDMSG</w:t>
      </w:r>
    </w:p>
    <w:p>
      <w:pPr>
        <w:spacing w:after="120"/>
        <w:ind w:left="357"/>
      </w:pPr>
      <w:r>
        <w:rPr>
          <w:rFonts w:ascii="Cambria" w:hAnsi="Cambria"/>
          <w:color w:val="0563C1"/>
          <w:sz w:val="22"/>
          <w:u w:val="single"/>
        </w:rPr>
        <w:t>https://amzn.in/d/dbPMaVL</w:t>
      </w:r>
    </w:p>
    <w:p>
      <w:pPr>
        <w:spacing w:after="60"/>
        <w:ind w:left="357" w:hanging="357"/>
      </w:pPr>
      <w:r>
        <w:rPr>
          <w:rFonts w:ascii="Cambria" w:hAnsi="Cambria"/>
          <w:sz w:val="22"/>
        </w:rPr>
        <w:t xml:space="preserve">31. </w:t>
      </w:r>
      <w:r>
        <w:rPr>
          <w:rFonts w:ascii="Cambria" w:hAnsi="Cambria"/>
          <w:sz w:val="22"/>
        </w:rPr>
        <w:t>Structured Approaches to Teaching, Learning, and Student Engagement in HEIs, Kindle Edition, ASIN: B0DB8QK1B4</w:t>
      </w:r>
    </w:p>
    <w:p>
      <w:pPr>
        <w:spacing w:after="120"/>
        <w:ind w:left="357"/>
      </w:pPr>
      <w:r>
        <w:rPr>
          <w:rFonts w:ascii="Cambria" w:hAnsi="Cambria"/>
          <w:color w:val="0563C1"/>
          <w:sz w:val="22"/>
          <w:u w:val="single"/>
        </w:rPr>
        <w:t>https://amzn.in/d/7jNZrQo</w:t>
      </w:r>
    </w:p>
    <w:p>
      <w:pPr>
        <w:spacing w:after="60"/>
        <w:ind w:left="357" w:hanging="357"/>
      </w:pPr>
      <w:r>
        <w:rPr>
          <w:rFonts w:ascii="Cambria" w:hAnsi="Cambria"/>
          <w:sz w:val="22"/>
        </w:rPr>
        <w:t xml:space="preserve">32. </w:t>
      </w:r>
      <w:r>
        <w:rPr>
          <w:rFonts w:ascii="Cambria" w:hAnsi="Cambria"/>
          <w:sz w:val="22"/>
        </w:rPr>
        <w:t>Admission Process in Indian Higher Education: A Comprehensive Institutional Guide Kindle Edition, ASIN: B0FFNCPP6P,</w:t>
      </w:r>
    </w:p>
    <w:p>
      <w:pPr>
        <w:spacing w:after="120"/>
        <w:ind w:left="357"/>
      </w:pPr>
      <w:r>
        <w:rPr>
          <w:rFonts w:ascii="Cambria" w:hAnsi="Cambria"/>
          <w:color w:val="0563C1"/>
          <w:sz w:val="22"/>
          <w:u w:val="single"/>
        </w:rPr>
        <w:t>https://amzn.in/d/0XO6APq</w:t>
      </w:r>
    </w:p>
    <w:p>
      <w:pPr>
        <w:spacing w:after="60"/>
        <w:ind w:left="357" w:hanging="357"/>
      </w:pPr>
      <w:r>
        <w:rPr>
          <w:rFonts w:ascii="Cambria" w:hAnsi="Cambria"/>
          <w:sz w:val="22"/>
        </w:rPr>
        <w:t xml:space="preserve">33. </w:t>
      </w:r>
      <w:r>
        <w:rPr>
          <w:rFonts w:ascii="Cambria" w:hAnsi="Cambria"/>
          <w:sz w:val="22"/>
        </w:rPr>
        <w:t>Strategic Implementation of Best Practices in HEIs: Enhancing Quality, Innovation, and Impact, Kindle Edition, ASIN: B0CZP85QK7</w:t>
      </w:r>
    </w:p>
    <w:p>
      <w:pPr>
        <w:spacing w:after="120"/>
        <w:ind w:left="357"/>
      </w:pPr>
      <w:r>
        <w:rPr>
          <w:rFonts w:ascii="Cambria" w:hAnsi="Cambria"/>
          <w:color w:val="0563C1"/>
          <w:sz w:val="22"/>
          <w:u w:val="single"/>
        </w:rPr>
        <w:t>https://amzn.in/d/5uj5Lkb</w:t>
      </w:r>
    </w:p>
    <w:p>
      <w:pPr>
        <w:spacing w:after="60"/>
        <w:ind w:left="357" w:hanging="357"/>
      </w:pPr>
      <w:r>
        <w:rPr>
          <w:rFonts w:ascii="Cambria" w:hAnsi="Cambria"/>
          <w:sz w:val="22"/>
        </w:rPr>
        <w:t xml:space="preserve">34. </w:t>
      </w:r>
      <w:r>
        <w:rPr>
          <w:rFonts w:ascii="Cambria" w:hAnsi="Cambria"/>
          <w:sz w:val="22"/>
        </w:rPr>
        <w:t>Outcome-Based Education in Higher Learning: Philosophy, Design, and Impact, Kindle Edition, ASIN: B0FPCB5GHH</w:t>
      </w:r>
    </w:p>
    <w:p>
      <w:pPr>
        <w:spacing w:after="120"/>
        <w:ind w:left="357"/>
      </w:pPr>
      <w:r>
        <w:rPr>
          <w:rFonts w:ascii="Cambria" w:hAnsi="Cambria"/>
          <w:color w:val="0563C1"/>
          <w:sz w:val="22"/>
          <w:u w:val="single"/>
        </w:rPr>
        <w:t>https://amzn.in/d/3oGmnue</w:t>
      </w:r>
    </w:p>
    <w:p>
      <w:pPr>
        <w:spacing w:after="60"/>
        <w:ind w:left="357" w:hanging="357"/>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w:t>
      </w:r>
    </w:p>
    <w:p>
      <w:pPr>
        <w:spacing w:after="120"/>
        <w:ind w:left="357"/>
      </w:pPr>
      <w:r>
        <w:rPr>
          <w:rFonts w:ascii="Cambria" w:hAnsi="Cambria"/>
          <w:color w:val="0563C1"/>
          <w:sz w:val="22"/>
          <w:u w:val="single"/>
        </w:rPr>
        <w:t>https://amzn.in/d/bipHsu8</w:t>
      </w:r>
    </w:p>
    <w:p>
      <w:pPr>
        <w:spacing w:after="60"/>
        <w:ind w:left="357" w:hanging="357"/>
      </w:pPr>
      <w:r>
        <w:rPr>
          <w:rFonts w:ascii="Cambria" w:hAnsi="Cambria"/>
          <w:sz w:val="22"/>
        </w:rPr>
        <w:t xml:space="preserve">36. </w:t>
      </w:r>
      <w:r>
        <w:rPr>
          <w:rFonts w:ascii="Cambria" w:hAnsi="Cambria"/>
          <w:sz w:val="22"/>
        </w:rPr>
        <w:t>Comprehensive Code of Ethics and Conduct for Students in Higher Education Institutions, Kindle Edition, ASIN: B0FQS7V248</w:t>
      </w:r>
    </w:p>
    <w:p>
      <w:pPr>
        <w:spacing w:after="120"/>
        <w:ind w:left="357"/>
      </w:pPr>
      <w:r>
        <w:rPr>
          <w:rFonts w:ascii="Cambria" w:hAnsi="Cambria"/>
          <w:color w:val="0563C1"/>
          <w:sz w:val="22"/>
          <w:u w:val="single"/>
        </w:rPr>
        <w:t>https://amzn.in/d/6jfKQnI</w:t>
      </w:r>
    </w:p>
    <w:p>
      <w:pPr>
        <w:spacing w:after="60"/>
        <w:ind w:left="357" w:hanging="357"/>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w:t>
      </w:r>
    </w:p>
    <w:p>
      <w:pPr>
        <w:spacing w:after="120"/>
        <w:ind w:left="357"/>
      </w:pPr>
      <w:r>
        <w:rPr>
          <w:rFonts w:ascii="Cambria" w:hAnsi="Cambria"/>
          <w:color w:val="0563C1"/>
          <w:sz w:val="22"/>
          <w:u w:val="single"/>
        </w:rPr>
        <w:t>https://amzn.in/d/8scRAIj</w:t>
      </w:r>
    </w:p>
    <w:p>
      <w:pPr>
        <w:spacing w:after="60"/>
        <w:ind w:left="357" w:hanging="357"/>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r>
    </w:p>
    <w:p>
      <w:pPr>
        <w:spacing w:after="120"/>
        <w:ind w:left="357"/>
      </w:pPr>
      <w:r>
        <w:rPr>
          <w:rFonts w:ascii="Cambria" w:hAnsi="Cambria"/>
          <w:color w:val="0563C1"/>
          <w:sz w:val="22"/>
          <w:u w:val="single"/>
        </w:rPr>
        <w:t>https://amzn.in/d/eKx5NC9</w:t>
      </w:r>
    </w:p>
    <w:p>
      <w:pPr>
        <w:spacing w:after="60"/>
        <w:ind w:left="357" w:hanging="357"/>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w:t>
      </w:r>
    </w:p>
    <w:p>
      <w:pPr>
        <w:spacing w:after="120"/>
        <w:ind w:left="357"/>
      </w:pPr>
      <w:r>
        <w:rPr>
          <w:rFonts w:ascii="Cambria" w:hAnsi="Cambria"/>
          <w:color w:val="0563C1"/>
          <w:sz w:val="22"/>
          <w:u w:val="single"/>
        </w:rPr>
        <w:t>https://amzn.in/d/8st88zc</w:t>
      </w:r>
    </w:p>
    <w:p>
      <w:pPr>
        <w:spacing w:after="60"/>
        <w:ind w:left="357" w:hanging="357"/>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w:t>
      </w:r>
    </w:p>
    <w:p>
      <w:pPr>
        <w:spacing w:after="120"/>
        <w:ind w:left="357"/>
      </w:pPr>
      <w:r>
        <w:rPr>
          <w:rFonts w:ascii="Cambria" w:hAnsi="Cambria"/>
          <w:color w:val="0563C1"/>
          <w:sz w:val="22"/>
          <w:u w:val="single"/>
        </w:rPr>
        <w:t>https://amzn.in/d/3i40Lf1</w:t>
      </w:r>
    </w:p>
    <w:p>
      <w:pPr>
        <w:spacing w:after="60"/>
        <w:ind w:left="357" w:hanging="357"/>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r>
    </w:p>
    <w:p>
      <w:pPr>
        <w:spacing w:after="120"/>
        <w:ind w:left="357"/>
      </w:pPr>
      <w:r>
        <w:rPr>
          <w:rFonts w:ascii="Cambria" w:hAnsi="Cambria"/>
          <w:color w:val="0563C1"/>
          <w:sz w:val="22"/>
          <w:u w:val="single"/>
        </w:rPr>
        <w:t>https://amzn.in/d/gXvdCpx</w:t>
      </w:r>
    </w:p>
    <w:p>
      <w:pPr>
        <w:spacing w:after="60"/>
        <w:ind w:left="357" w:hanging="357"/>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w:t>
      </w:r>
    </w:p>
    <w:p>
      <w:pPr>
        <w:spacing w:after="120"/>
        <w:ind w:left="357"/>
      </w:pPr>
      <w:r>
        <w:rPr>
          <w:rFonts w:ascii="Cambria" w:hAnsi="Cambria"/>
          <w:color w:val="0563C1"/>
          <w:sz w:val="22"/>
          <w:u w:val="single"/>
        </w:rPr>
        <w:t>https://amzn.in/d/2zTHV0B</w:t>
      </w:r>
    </w:p>
    <w:p>
      <w:pPr>
        <w:spacing w:after="60"/>
        <w:ind w:left="357" w:hanging="357"/>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w:t>
      </w:r>
    </w:p>
    <w:p>
      <w:pPr>
        <w:spacing w:after="120"/>
        <w:ind w:left="357"/>
      </w:pPr>
      <w:r>
        <w:rPr>
          <w:rFonts w:ascii="Cambria" w:hAnsi="Cambria"/>
          <w:color w:val="0563C1"/>
          <w:sz w:val="22"/>
          <w:u w:val="single"/>
        </w:rPr>
        <w:t>https://amzn.in/d/9NE2wGs</w:t>
      </w:r>
    </w:p>
    <w:p>
      <w:pPr>
        <w:spacing w:after="60"/>
        <w:ind w:left="357" w:hanging="357"/>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w:t>
      </w:r>
    </w:p>
    <w:p>
      <w:pPr>
        <w:spacing w:after="120"/>
        <w:ind w:left="357"/>
      </w:pPr>
      <w:r>
        <w:rPr>
          <w:rFonts w:ascii="Cambria" w:hAnsi="Cambria"/>
          <w:color w:val="0563C1"/>
          <w:sz w:val="22"/>
          <w:u w:val="single"/>
        </w:rPr>
        <w:t>https://amzn.in/d/9Qfr8S0</w:t>
      </w:r>
    </w:p>
    <w:p>
      <w:pPr>
        <w:spacing w:after="60"/>
        <w:ind w:left="357" w:hanging="357"/>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w:t>
      </w:r>
    </w:p>
    <w:p>
      <w:pPr>
        <w:spacing w:after="120"/>
        <w:ind w:left="357"/>
      </w:pPr>
      <w:r>
        <w:rPr>
          <w:rFonts w:ascii="Cambria" w:hAnsi="Cambria"/>
          <w:color w:val="0563C1"/>
          <w:sz w:val="22"/>
          <w:u w:val="single"/>
        </w:rPr>
        <w:t>https://amzn.in/d/0bYPpGu</w:t>
      </w:r>
    </w:p>
    <w:p>
      <w:pPr>
        <w:spacing w:after="60"/>
        <w:ind w:left="357" w:hanging="357"/>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w:t>
      </w:r>
    </w:p>
    <w:p>
      <w:pPr>
        <w:spacing w:after="120"/>
        <w:ind w:left="357"/>
      </w:pPr>
      <w:r>
        <w:rPr>
          <w:rFonts w:ascii="Cambria" w:hAnsi="Cambria"/>
          <w:color w:val="0563C1"/>
          <w:sz w:val="22"/>
          <w:u w:val="single"/>
        </w:rPr>
        <w:t>https://amzn.in/d/5wXPUFs</w:t>
      </w:r>
    </w:p>
    <w:p>
      <w:pPr>
        <w:spacing w:after="60"/>
        <w:ind w:left="357" w:hanging="357"/>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w:t>
      </w:r>
    </w:p>
    <w:p>
      <w:pPr>
        <w:spacing w:after="120"/>
        <w:ind w:left="357"/>
      </w:pPr>
      <w:r>
        <w:rPr>
          <w:rFonts w:ascii="Cambria" w:hAnsi="Cambria"/>
          <w:color w:val="0563C1"/>
          <w:sz w:val="22"/>
          <w:u w:val="single"/>
        </w:rPr>
        <w:t>https://amzn.in/d/fdm0ipL</w:t>
      </w:r>
    </w:p>
    <w:p>
      <w:pPr>
        <w:spacing w:after="60"/>
        <w:ind w:left="357" w:hanging="357"/>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w:t>
      </w:r>
    </w:p>
    <w:p>
      <w:pPr>
        <w:spacing w:after="120"/>
        <w:ind w:left="357"/>
      </w:pPr>
      <w:r>
        <w:rPr>
          <w:rFonts w:ascii="Cambria" w:hAnsi="Cambria"/>
          <w:color w:val="0563C1"/>
          <w:sz w:val="22"/>
          <w:u w:val="single"/>
        </w:rPr>
        <w:t>https://amzn.in/d/hGqn55l</w:t>
      </w:r>
    </w:p>
    <w:p>
      <w:pPr>
        <w:spacing w:after="60"/>
        <w:ind w:left="357" w:hanging="357"/>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w:t>
      </w:r>
    </w:p>
    <w:p>
      <w:pPr>
        <w:spacing w:after="120"/>
        <w:ind w:left="357"/>
      </w:pPr>
      <w:r>
        <w:rPr>
          <w:rFonts w:ascii="Cambria" w:hAnsi="Cambria"/>
          <w:color w:val="0563C1"/>
          <w:sz w:val="22"/>
          <w:u w:val="single"/>
        </w:rPr>
        <w:t>https://amzn.in/d/cbSxKTJ</w:t>
      </w:r>
    </w:p>
    <w:p>
      <w:pPr>
        <w:spacing w:after="60"/>
        <w:ind w:left="357" w:hanging="357"/>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w:t>
      </w:r>
    </w:p>
    <w:p>
      <w:pPr>
        <w:spacing w:after="120"/>
        <w:ind w:left="357"/>
      </w:pPr>
      <w:r>
        <w:rPr>
          <w:rFonts w:ascii="Cambria" w:hAnsi="Cambria"/>
          <w:color w:val="0563C1"/>
          <w:sz w:val="22"/>
          <w:u w:val="single"/>
        </w:rPr>
        <w:t>https://amzn.in/d/aqwjhkT</w:t>
      </w:r>
    </w:p>
    <w:p>
      <w:pPr>
        <w:spacing w:after="60"/>
        <w:ind w:left="357" w:hanging="357"/>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w:t>
      </w:r>
    </w:p>
    <w:p>
      <w:pPr>
        <w:spacing w:after="120"/>
        <w:ind w:left="357"/>
      </w:pPr>
      <w:r>
        <w:rPr>
          <w:rFonts w:ascii="Cambria" w:hAnsi="Cambria"/>
          <w:color w:val="0563C1"/>
          <w:sz w:val="22"/>
          <w:u w:val="single"/>
        </w:rPr>
        <w:t>https://amzn.in/d/9Ffj30s</w:t>
      </w:r>
    </w:p>
    <w:p>
      <w:pPr>
        <w:spacing w:after="60"/>
        <w:ind w:left="357" w:hanging="357"/>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 B0FRY8N2SD</w:t>
      </w:r>
    </w:p>
    <w:p>
      <w:pPr>
        <w:spacing w:after="120"/>
        <w:ind w:left="357"/>
      </w:pPr>
      <w:r>
        <w:rPr>
          <w:rFonts w:ascii="Cambria" w:hAnsi="Cambria"/>
          <w:color w:val="0563C1"/>
          <w:sz w:val="22"/>
          <w:u w:val="single"/>
        </w:rPr>
        <w:t>https://amzn.in/d/6Fh0u3I</w:t>
      </w:r>
    </w:p>
    <w:p>
      <w:pPr>
        <w:spacing w:after="60"/>
        <w:ind w:left="357" w:hanging="357"/>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w:t>
      </w:r>
    </w:p>
    <w:p>
      <w:pPr>
        <w:spacing w:after="120"/>
        <w:ind w:left="357"/>
      </w:pPr>
      <w:r>
        <w:rPr>
          <w:rFonts w:ascii="Cambria" w:hAnsi="Cambria"/>
          <w:color w:val="0563C1"/>
          <w:sz w:val="22"/>
          <w:u w:val="single"/>
        </w:rPr>
        <w:t>https://a.co/d/9t8kspY</w:t>
      </w:r>
    </w:p>
    <w:p>
      <w:pPr>
        <w:spacing w:after="60"/>
        <w:ind w:left="357" w:hanging="357"/>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w:t>
      </w:r>
    </w:p>
    <w:p>
      <w:pPr>
        <w:spacing w:after="120"/>
        <w:ind w:left="357"/>
      </w:pPr>
      <w:r>
        <w:rPr>
          <w:rFonts w:ascii="Cambria" w:hAnsi="Cambria"/>
          <w:color w:val="0563C1"/>
          <w:sz w:val="22"/>
          <w:u w:val="single"/>
        </w:rPr>
        <w:t>https://amzn.in/d/5ZRbuMt</w:t>
      </w:r>
    </w:p>
    <w:p>
      <w:pPr>
        <w:spacing w:after="60"/>
        <w:ind w:left="357" w:hanging="357"/>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w:t>
      </w:r>
    </w:p>
    <w:p>
      <w:pPr>
        <w:spacing w:after="120"/>
        <w:ind w:left="357"/>
      </w:pPr>
      <w:r>
        <w:rPr>
          <w:rFonts w:ascii="Cambria" w:hAnsi="Cambria"/>
          <w:color w:val="0563C1"/>
          <w:sz w:val="22"/>
          <w:u w:val="single"/>
        </w:rPr>
        <w:t>https://amzn.in/d/hdb0Dsf</w:t>
      </w:r>
    </w:p>
    <w:p>
      <w:pPr>
        <w:spacing w:after="60"/>
        <w:ind w:left="357" w:hanging="357"/>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w:t>
      </w:r>
    </w:p>
    <w:p>
      <w:pPr>
        <w:spacing w:after="120"/>
        <w:ind w:left="357"/>
      </w:pPr>
      <w:r>
        <w:rPr>
          <w:rFonts w:ascii="Cambria" w:hAnsi="Cambria"/>
          <w:color w:val="0563C1"/>
          <w:sz w:val="22"/>
          <w:u w:val="single"/>
        </w:rPr>
        <w:t>https://amzn.in/d/7R8kSFY</w:t>
      </w:r>
    </w:p>
    <w:p>
      <w:pPr>
        <w:spacing w:after="60"/>
        <w:ind w:left="357" w:hanging="357"/>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w:t>
      </w:r>
    </w:p>
    <w:p>
      <w:pPr>
        <w:spacing w:after="120"/>
        <w:ind w:left="357"/>
      </w:pPr>
      <w:r>
        <w:rPr>
          <w:rFonts w:ascii="Cambria" w:hAnsi="Cambria"/>
          <w:color w:val="0563C1"/>
          <w:sz w:val="22"/>
          <w:u w:val="single"/>
        </w:rPr>
        <w:t>https://amzn.in/d/1NcElZa</w:t>
      </w:r>
    </w:p>
    <w:p>
      <w:pPr>
        <w:spacing w:after="60"/>
        <w:ind w:left="357" w:hanging="357"/>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w:t>
      </w:r>
    </w:p>
    <w:p>
      <w:pPr>
        <w:spacing w:after="120"/>
        <w:ind w:left="357"/>
      </w:pPr>
      <w:r>
        <w:rPr>
          <w:rFonts w:ascii="Cambria" w:hAnsi="Cambria"/>
          <w:color w:val="0563C1"/>
          <w:sz w:val="22"/>
          <w:u w:val="single"/>
        </w:rPr>
        <w:t>https://amzn.in/d/6CmlGtm</w:t>
      </w:r>
    </w:p>
    <w:p>
      <w:pPr>
        <w:spacing w:after="60"/>
        <w:ind w:left="357" w:hanging="357"/>
      </w:pPr>
      <w:r>
        <w:rPr>
          <w:rFonts w:ascii="Cambria" w:hAnsi="Cambria"/>
          <w:sz w:val="22"/>
        </w:rPr>
        <w:t xml:space="preserve">59. </w:t>
      </w:r>
      <w:r>
        <w:rPr>
          <w:rFonts w:ascii="Cambria" w:hAnsi="Cambria"/>
          <w:sz w:val="22"/>
        </w:rPr>
        <w:t>Institutional Seed Money and Internal Research Grant Policy in Higher Educational Institutions (HEIs), Kindle Edition, ASIN: B0CWKLY55W</w:t>
      </w:r>
    </w:p>
    <w:p>
      <w:pPr>
        <w:spacing w:after="120"/>
        <w:ind w:left="357"/>
      </w:pPr>
      <w:r>
        <w:rPr>
          <w:rFonts w:ascii="Cambria" w:hAnsi="Cambria"/>
          <w:color w:val="0563C1"/>
          <w:sz w:val="22"/>
          <w:u w:val="single"/>
        </w:rPr>
        <w:t>https://amzn.in/d/h7uwCI5</w:t>
      </w:r>
    </w:p>
    <w:p>
      <w:pPr>
        <w:spacing w:after="60"/>
        <w:ind w:left="357" w:hanging="357"/>
      </w:pPr>
      <w:r>
        <w:rPr>
          <w:rFonts w:ascii="Cambria" w:hAnsi="Cambria"/>
          <w:sz w:val="22"/>
        </w:rPr>
        <w:t xml:space="preserve">60. </w:t>
      </w:r>
      <w:r>
        <w:rPr>
          <w:rFonts w:ascii="Cambria" w:hAnsi="Cambria"/>
          <w:sz w:val="22"/>
        </w:rPr>
        <w:t>Dean – Student Affairs (DoSA): Strategic Framework for Student Support and Progression: Mapping of DoSA to NBA, NAAC and QS I-GAUGE , Kindle Edition, ASIN : B0FWZQXJVJ</w:t>
      </w:r>
    </w:p>
    <w:p>
      <w:pPr>
        <w:spacing w:after="120"/>
        <w:ind w:left="357"/>
      </w:pPr>
      <w:r>
        <w:rPr>
          <w:rFonts w:ascii="Cambria" w:hAnsi="Cambria"/>
          <w:color w:val="0563C1"/>
          <w:sz w:val="22"/>
          <w:u w:val="single"/>
        </w:rPr>
        <w:t>https://amzn.in/d/3kVcEsM</w:t>
      </w:r>
    </w:p>
    <w:p>
      <w:pPr>
        <w:spacing w:after="60"/>
        <w:ind w:left="357" w:hanging="357"/>
      </w:pPr>
      <w:r>
        <w:rPr>
          <w:rFonts w:ascii="Cambria" w:hAnsi="Cambria"/>
          <w:sz w:val="22"/>
        </w:rPr>
        <w:t xml:space="preserve">61. </w:t>
      </w:r>
      <w:r>
        <w:rPr>
          <w:rFonts w:ascii="Cambria" w:hAnsi="Cambria"/>
          <w:sz w:val="22"/>
        </w:rPr>
        <w:t>Extracurricular Activities in Higher Education Institutions: Framework for Holistic Student Development, Employability, and Accreditation Excellence, Kindle Edition, ASIN : B0DJG376PF</w:t>
      </w:r>
    </w:p>
    <w:p>
      <w:pPr>
        <w:spacing w:after="120"/>
        <w:ind w:left="357"/>
      </w:pPr>
      <w:r>
        <w:rPr>
          <w:rFonts w:ascii="Cambria" w:hAnsi="Cambria"/>
          <w:color w:val="0563C1"/>
          <w:sz w:val="22"/>
          <w:u w:val="single"/>
        </w:rPr>
        <w:t>https://amzn.in/d/85POtYd</w:t>
      </w:r>
    </w:p>
    <w:p>
      <w:pPr>
        <w:spacing w:after="60"/>
        <w:ind w:left="357" w:hanging="357"/>
      </w:pPr>
      <w:r>
        <w:rPr>
          <w:rFonts w:ascii="Cambria" w:hAnsi="Cambria"/>
          <w:sz w:val="22"/>
        </w:rPr>
        <w:t xml:space="preserve">62. </w:t>
      </w:r>
      <w:r>
        <w:rPr>
          <w:rFonts w:ascii="Cambria" w:hAnsi="Cambria"/>
          <w:sz w:val="22"/>
        </w:rPr>
        <w:t>Comprehensive Policy Framework for External Faculty Engagement (Visiting Faculty, Adjunct Faculty and Professor of Practice) in Higher Education Institutions (HEIs), Kindle Edition, ASIN : B0FXFK3RXK</w:t>
      </w:r>
    </w:p>
    <w:p>
      <w:pPr>
        <w:spacing w:after="120"/>
        <w:ind w:left="357"/>
      </w:pPr>
      <w:r>
        <w:rPr>
          <w:rFonts w:ascii="Cambria" w:hAnsi="Cambria"/>
          <w:color w:val="0563C1"/>
          <w:sz w:val="22"/>
          <w:u w:val="single"/>
        </w:rPr>
        <w:t>https://amzn.in/d/0L0QNbO</w:t>
      </w:r>
    </w:p>
    <w:p>
      <w:pPr>
        <w:spacing w:after="60"/>
        <w:ind w:left="357" w:hanging="357"/>
      </w:pPr>
      <w:r>
        <w:rPr>
          <w:rFonts w:ascii="Cambria" w:hAnsi="Cambria"/>
          <w:sz w:val="22"/>
        </w:rPr>
        <w:t xml:space="preserve">63. </w:t>
      </w:r>
      <w:r>
        <w:rPr>
          <w:rFonts w:ascii="Cambria" w:hAnsi="Cambria"/>
          <w:sz w:val="22"/>
        </w:rPr>
        <w:t>Comprehensive Policy Framework for Innovation, Incubation, and Startup Development (IISP) in Higher Education Institutions (HEIs), Kindle Edition, ASIN : B0FXKL7HVX</w:t>
      </w:r>
    </w:p>
    <w:p>
      <w:pPr>
        <w:spacing w:after="120"/>
        <w:ind w:left="357"/>
      </w:pPr>
      <w:r>
        <w:rPr>
          <w:rFonts w:ascii="Cambria" w:hAnsi="Cambria"/>
          <w:color w:val="0563C1"/>
          <w:sz w:val="22"/>
          <w:u w:val="single"/>
        </w:rPr>
        <w:t>https://amzn.in/d/eGkLnl5</w:t>
      </w:r>
    </w:p>
    <w:p>
      <w:pPr>
        <w:spacing w:before="160" w:after="80"/>
      </w:pPr>
      <w:r>
        <w:rPr>
          <w:rFonts w:ascii="Cambria" w:hAnsi="Cambria"/>
          <w:b/>
          <w:sz w:val="22"/>
        </w:rPr>
        <w:t>SDGs</w:t>
      </w:r>
    </w:p>
    <w:p>
      <w:pPr>
        <w:spacing w:after="60"/>
        <w:ind w:left="357" w:hanging="357"/>
      </w:pPr>
      <w:r>
        <w:rPr>
          <w:rFonts w:ascii="Cambria" w:hAnsi="Cambria"/>
          <w:sz w:val="22"/>
        </w:rPr>
        <w:t xml:space="preserve">64. </w:t>
      </w:r>
      <w:r>
        <w:rPr>
          <w:rFonts w:ascii="Cambria" w:hAnsi="Cambria"/>
          <w:sz w:val="22"/>
        </w:rPr>
        <w:t>SDG-1: No Poverty in Higher Education Institutions: Aligning with NAAC, NIRF, NBA, and QS I-GAUGE Frameworks, Kindle Edition, ASIN: B0FRYTT6B1</w:t>
      </w:r>
    </w:p>
    <w:p>
      <w:pPr>
        <w:spacing w:after="120"/>
        <w:ind w:left="357"/>
      </w:pPr>
      <w:r>
        <w:rPr>
          <w:rFonts w:ascii="Cambria" w:hAnsi="Cambria"/>
          <w:color w:val="0563C1"/>
          <w:sz w:val="22"/>
          <w:u w:val="single"/>
        </w:rPr>
        <w:t>https://amzn.in/d/1oTu188</w:t>
      </w:r>
    </w:p>
    <w:p>
      <w:pPr>
        <w:spacing w:after="60"/>
        <w:ind w:left="357" w:hanging="357"/>
      </w:pPr>
      <w:r>
        <w:rPr>
          <w:rFonts w:ascii="Cambria" w:hAnsi="Cambria"/>
          <w:sz w:val="22"/>
        </w:rPr>
        <w:t xml:space="preserve">65. </w:t>
      </w:r>
      <w:r>
        <w:rPr>
          <w:rFonts w:ascii="Cambria" w:hAnsi="Cambria"/>
          <w:sz w:val="22"/>
        </w:rPr>
        <w:t>SDG-2: Zero Hunger in Higher Education Institutions: Aligning with NAAC, NIRF, NBA, and QS I-GAUGE Frameworks, Kindle Edition, ASIN: B0FRYWPQ1N</w:t>
      </w:r>
    </w:p>
    <w:p>
      <w:pPr>
        <w:spacing w:after="120"/>
        <w:ind w:left="357"/>
      </w:pPr>
      <w:r>
        <w:rPr>
          <w:rFonts w:ascii="Cambria" w:hAnsi="Cambria"/>
          <w:color w:val="0563C1"/>
          <w:sz w:val="22"/>
          <w:u w:val="single"/>
        </w:rPr>
        <w:t>https://amzn.in/d/2RlKCrz</w:t>
      </w:r>
    </w:p>
    <w:p>
      <w:pPr>
        <w:spacing w:after="60"/>
        <w:ind w:left="357" w:hanging="357"/>
      </w:pPr>
      <w:r>
        <w:rPr>
          <w:rFonts w:ascii="Cambria" w:hAnsi="Cambria"/>
          <w:sz w:val="22"/>
        </w:rPr>
        <w:t xml:space="preserve">66. </w:t>
      </w:r>
      <w:r>
        <w:rPr>
          <w:rFonts w:ascii="Cambria" w:hAnsi="Cambria"/>
          <w:sz w:val="22"/>
        </w:rPr>
        <w:t>SDG-3: Good Health and Well-Being in Higher Education Institutions: Aligning with NAAC, NIRF, NBA, and QS I-GAUGE Frameworks, Kindle Edition, ASIN: B0FWJQS1DK</w:t>
      </w:r>
    </w:p>
    <w:p>
      <w:pPr>
        <w:spacing w:after="120"/>
        <w:ind w:left="357"/>
      </w:pPr>
      <w:r>
        <w:rPr>
          <w:rFonts w:ascii="Cambria" w:hAnsi="Cambria"/>
          <w:color w:val="0563C1"/>
          <w:sz w:val="22"/>
          <w:u w:val="single"/>
        </w:rPr>
        <w:t>https://amzn.in/d/7dbK89Z</w:t>
      </w:r>
    </w:p>
    <w:p>
      <w:pPr>
        <w:spacing w:after="60"/>
        <w:ind w:left="357" w:hanging="357"/>
      </w:pPr>
      <w:r>
        <w:rPr>
          <w:rFonts w:ascii="Cambria" w:hAnsi="Cambria"/>
          <w:sz w:val="22"/>
        </w:rPr>
        <w:t xml:space="preserve">67. </w:t>
      </w:r>
      <w:r>
        <w:rPr>
          <w:rFonts w:ascii="Cambria" w:hAnsi="Cambria"/>
          <w:sz w:val="22"/>
        </w:rPr>
        <w:t>SDG-4: Quality Education in Higher Education Institutions: Aligning with NAAC, NIRF, NBA, and QS I-GAUGE Frameworks, Kindle Edition, ASIN: B0FVDRFW1R</w:t>
      </w:r>
    </w:p>
    <w:p>
      <w:pPr>
        <w:spacing w:after="120"/>
        <w:ind w:left="357"/>
      </w:pPr>
      <w:r>
        <w:rPr>
          <w:rFonts w:ascii="Cambria" w:hAnsi="Cambria"/>
          <w:color w:val="0563C1"/>
          <w:sz w:val="22"/>
          <w:u w:val="single"/>
        </w:rPr>
        <w:t>https://amzn.in/d/aRKVWFv</w:t>
      </w:r>
    </w:p>
    <w:p>
      <w:pPr>
        <w:spacing w:after="60"/>
        <w:ind w:left="357" w:hanging="357"/>
      </w:pPr>
      <w:r>
        <w:rPr>
          <w:rFonts w:ascii="Cambria" w:hAnsi="Cambria"/>
          <w:sz w:val="22"/>
        </w:rPr>
        <w:t xml:space="preserve">68. </w:t>
      </w:r>
      <w:r>
        <w:rPr>
          <w:rFonts w:ascii="Cambria" w:hAnsi="Cambria"/>
          <w:sz w:val="22"/>
        </w:rPr>
        <w:t>SDG-5: Gender Equality in Higher Education Institutions: Aligning with NAAC, NIRF, NBA, and QS I-GAUGE Frameworks, Kindle Edition, ASIN : B0FVS6QH5H</w:t>
      </w:r>
    </w:p>
    <w:p>
      <w:pPr>
        <w:spacing w:after="120"/>
        <w:ind w:left="357"/>
      </w:pPr>
      <w:r>
        <w:rPr>
          <w:rFonts w:ascii="Cambria" w:hAnsi="Cambria"/>
          <w:color w:val="0563C1"/>
          <w:sz w:val="22"/>
          <w:u w:val="single"/>
        </w:rPr>
        <w:t>https://amzn.in/d/bZdzy2n</w:t>
      </w:r>
    </w:p>
    <w:p>
      <w:pPr>
        <w:spacing w:after="60"/>
        <w:ind w:left="357" w:hanging="357"/>
      </w:pPr>
      <w:r>
        <w:rPr>
          <w:rFonts w:ascii="Cambria" w:hAnsi="Cambria"/>
          <w:sz w:val="22"/>
        </w:rPr>
        <w:t xml:space="preserve">69. </w:t>
      </w:r>
      <w:r>
        <w:rPr>
          <w:rFonts w:ascii="Cambria" w:hAnsi="Cambria"/>
          <w:sz w:val="22"/>
        </w:rPr>
        <w:t>SDG-6: Clean Water and Sanitation in Higher Education Institutions: Aligning with NAAC, NIRF, NBA, and QS I-GAUGE Frameworks, Kindle Edition, ASIN: B0FSCB6SDL</w:t>
      </w:r>
    </w:p>
    <w:p>
      <w:pPr>
        <w:spacing w:after="120"/>
        <w:ind w:left="357"/>
      </w:pPr>
      <w:r>
        <w:rPr>
          <w:rFonts w:ascii="Cambria" w:hAnsi="Cambria"/>
          <w:color w:val="0563C1"/>
          <w:sz w:val="22"/>
          <w:u w:val="single"/>
        </w:rPr>
        <w:t>https://amzn.in/d/gX6SiHT</w:t>
      </w:r>
    </w:p>
    <w:p>
      <w:pPr>
        <w:spacing w:after="60"/>
        <w:ind w:left="357" w:hanging="357"/>
      </w:pPr>
      <w:r>
        <w:rPr>
          <w:rFonts w:ascii="Cambria" w:hAnsi="Cambria"/>
          <w:sz w:val="22"/>
        </w:rPr>
        <w:t xml:space="preserve">70. </w:t>
      </w:r>
      <w:r>
        <w:rPr>
          <w:rFonts w:ascii="Cambria" w:hAnsi="Cambria"/>
          <w:sz w:val="22"/>
        </w:rPr>
        <w:t>SDG-7: Affordable and Clean Energy in Higher Education Institutions: Aligning with NAAC, NIRF, NBA, and QS I-GAUGE Frameworks, Kindle Edition, ASIN: B0FS9SYXC7</w:t>
      </w:r>
    </w:p>
    <w:p>
      <w:pPr>
        <w:spacing w:after="120"/>
        <w:ind w:left="357"/>
      </w:pPr>
      <w:r>
        <w:rPr>
          <w:rFonts w:ascii="Cambria" w:hAnsi="Cambria"/>
          <w:color w:val="0563C1"/>
          <w:sz w:val="22"/>
          <w:u w:val="single"/>
        </w:rPr>
        <w:t>https://amzn.in/d/bErE7x8</w:t>
      </w:r>
    </w:p>
    <w:p>
      <w:pPr>
        <w:spacing w:after="60"/>
        <w:ind w:left="357" w:hanging="357"/>
      </w:pPr>
      <w:r>
        <w:rPr>
          <w:rFonts w:ascii="Cambria" w:hAnsi="Cambria"/>
          <w:sz w:val="22"/>
        </w:rPr>
        <w:t xml:space="preserve">71. </w:t>
      </w:r>
      <w:r>
        <w:rPr>
          <w:rFonts w:ascii="Cambria" w:hAnsi="Cambria"/>
          <w:sz w:val="22"/>
        </w:rPr>
        <w:t>SDG-8: Decent Work and Economic Growth in Higher Education Institutions: Aligning with NAAC, NIRF, NBA, and QS I-GAUGE Frameworks, Kindle Edition, ASIN: B0FWR2PH33</w:t>
      </w:r>
    </w:p>
    <w:p>
      <w:pPr>
        <w:spacing w:after="120"/>
        <w:ind w:left="357"/>
      </w:pPr>
      <w:r>
        <w:rPr>
          <w:rFonts w:ascii="Cambria" w:hAnsi="Cambria"/>
          <w:color w:val="0563C1"/>
          <w:sz w:val="22"/>
          <w:u w:val="single"/>
        </w:rPr>
        <w:t>https://amzn.in/d/2hizjjW</w:t>
      </w:r>
    </w:p>
    <w:p>
      <w:pPr>
        <w:spacing w:after="60"/>
        <w:ind w:left="357" w:hanging="357"/>
      </w:pPr>
      <w:r>
        <w:rPr>
          <w:rFonts w:ascii="Cambria" w:hAnsi="Cambria"/>
          <w:sz w:val="22"/>
        </w:rPr>
        <w:t xml:space="preserve">72. </w:t>
      </w:r>
      <w:r>
        <w:rPr>
          <w:rFonts w:ascii="Cambria" w:hAnsi="Cambria"/>
          <w:sz w:val="22"/>
        </w:rPr>
        <w:t>SDG-9: Industry, Innovation and Infrastructure in Higher Education Institutions: Aligning with NAAC, NIRF, NBA, and QS I-GAUGE Frameworks, Kindle Edition, ASIN: B0FY1WHBFG</w:t>
      </w:r>
    </w:p>
    <w:p>
      <w:pPr>
        <w:spacing w:after="120"/>
        <w:ind w:left="357"/>
      </w:pPr>
      <w:r>
        <w:rPr>
          <w:rFonts w:ascii="Cambria" w:hAnsi="Cambria"/>
          <w:color w:val="0563C1"/>
          <w:sz w:val="22"/>
          <w:u w:val="single"/>
        </w:rPr>
        <w:t>https://amzn.in/d/ftl1Ul6</w:t>
      </w:r>
    </w:p>
    <w:p>
      <w:pPr>
        <w:spacing w:after="60"/>
        <w:ind w:left="357" w:hanging="357"/>
      </w:pPr>
      <w:r>
        <w:rPr>
          <w:rFonts w:ascii="Cambria" w:hAnsi="Cambria"/>
          <w:sz w:val="22"/>
        </w:rPr>
        <w:t xml:space="preserve">73. </w:t>
      </w:r>
      <w:r>
        <w:rPr>
          <w:rFonts w:ascii="Cambria" w:hAnsi="Cambria"/>
          <w:sz w:val="22"/>
        </w:rPr>
        <w:t>SDG-10: Reduced Inequalities in Higher Education Institutions: Aligning with NAAC, NIRF, NBA, and QS I-GAUGE Frameworks, Kindle Edition, ASIN: B0FXQRJBSN</w:t>
      </w:r>
    </w:p>
    <w:p>
      <w:pPr>
        <w:spacing w:after="120"/>
        <w:ind w:left="357"/>
      </w:pPr>
      <w:r>
        <w:rPr>
          <w:rFonts w:ascii="Cambria" w:hAnsi="Cambria"/>
          <w:color w:val="0563C1"/>
          <w:sz w:val="22"/>
          <w:u w:val="single"/>
        </w:rPr>
        <w:t>https://amzn.in/d/7DeGbt8</w:t>
      </w:r>
    </w:p>
    <w:p>
      <w:pPr>
        <w:spacing w:after="60"/>
        <w:ind w:left="357" w:hanging="357"/>
      </w:pPr>
      <w:r>
        <w:rPr>
          <w:rFonts w:ascii="Cambria" w:hAnsi="Cambria"/>
          <w:sz w:val="22"/>
        </w:rPr>
        <w:t xml:space="preserve">74. </w:t>
      </w:r>
      <w:r>
        <w:rPr>
          <w:rFonts w:ascii="Cambria" w:hAnsi="Cambria"/>
          <w:sz w:val="22"/>
        </w:rPr>
        <w:t>SDG-11: Sustainable Cities and Communities in Higher Education Institutions: Aligning with NAAC, NIRF, NBA, and QS I-GAUGE Frameworks, Kindle Edition, ASIN: B0FS181BL2,</w:t>
      </w:r>
    </w:p>
    <w:p>
      <w:pPr>
        <w:spacing w:after="120"/>
        <w:ind w:left="357"/>
      </w:pPr>
      <w:r>
        <w:rPr>
          <w:rFonts w:ascii="Cambria" w:hAnsi="Cambria"/>
          <w:color w:val="0563C1"/>
          <w:sz w:val="22"/>
          <w:u w:val="single"/>
        </w:rPr>
        <w:t>https://amzn.in/d/3sv8FFT</w:t>
      </w:r>
    </w:p>
    <w:p>
      <w:pPr>
        <w:spacing w:after="60"/>
        <w:ind w:left="357" w:hanging="357"/>
      </w:pPr>
      <w:r>
        <w:rPr>
          <w:rFonts w:ascii="Cambria" w:hAnsi="Cambria"/>
          <w:sz w:val="22"/>
        </w:rPr>
        <w:t xml:space="preserve">75. </w:t>
      </w:r>
      <w:r>
        <w:rPr>
          <w:rFonts w:ascii="Cambria" w:hAnsi="Cambria"/>
          <w:sz w:val="22"/>
        </w:rPr>
        <w:t>SDG-12: Responsible Consumption and Production: Aligning with NAAC, NIRF, NBA, and QS I-GAUGE Frameworks, Kindle Edition, ASIN: B0FX3QJ8RV</w:t>
      </w:r>
    </w:p>
    <w:p>
      <w:pPr>
        <w:spacing w:after="120"/>
        <w:ind w:left="357"/>
      </w:pPr>
      <w:r>
        <w:rPr>
          <w:rFonts w:ascii="Cambria" w:hAnsi="Cambria"/>
          <w:color w:val="0563C1"/>
          <w:sz w:val="22"/>
          <w:u w:val="single"/>
        </w:rPr>
        <w:t>https://amzn.in/d/3sICeRi</w:t>
      </w:r>
    </w:p>
    <w:p>
      <w:pPr>
        <w:spacing w:after="60"/>
        <w:ind w:left="357" w:hanging="357"/>
      </w:pPr>
      <w:r>
        <w:rPr>
          <w:rFonts w:ascii="Cambria" w:hAnsi="Cambria"/>
          <w:sz w:val="22"/>
        </w:rPr>
        <w:t xml:space="preserve">76. </w:t>
      </w:r>
      <w:r>
        <w:rPr>
          <w:rFonts w:ascii="Cambria" w:hAnsi="Cambria"/>
          <w:sz w:val="22"/>
        </w:rPr>
        <w:t>SDG-13: Climate action in Higher Education Institutions: Aligning with NAAC, NIRF, NBA, and QS I-GAUGE Frameworks, Kindle Edition, ASIN: B0FYQ6N2YW</w:t>
      </w:r>
    </w:p>
    <w:p>
      <w:pPr>
        <w:spacing w:after="120"/>
        <w:ind w:left="357"/>
      </w:pPr>
      <w:r>
        <w:rPr>
          <w:rFonts w:ascii="Cambria" w:hAnsi="Cambria"/>
          <w:color w:val="0563C1"/>
          <w:sz w:val="22"/>
          <w:u w:val="single"/>
        </w:rPr>
        <w:t>https://amzn.in/d/296oEOV</w:t>
      </w:r>
    </w:p>
    <w:p>
      <w:pPr>
        <w:spacing w:after="60"/>
        <w:ind w:left="357" w:hanging="357"/>
      </w:pPr>
      <w:r>
        <w:rPr>
          <w:rFonts w:ascii="Cambria" w:hAnsi="Cambria"/>
          <w:sz w:val="22"/>
        </w:rPr>
        <w:t xml:space="preserve">77. </w:t>
      </w:r>
      <w:r>
        <w:rPr>
          <w:rFonts w:ascii="Cambria" w:hAnsi="Cambria"/>
          <w:sz w:val="22"/>
        </w:rPr>
        <w:t>Broadening and Consolidating the Integration of ESDGs in University Systems: Aligning with NAAC, NIRF, NBA, and QS I-GAUGE Frameworks, Kindle Edition, ASIN: B0FYDBPKK7</w:t>
      </w:r>
    </w:p>
    <w:p>
      <w:pPr>
        <w:spacing w:after="120"/>
        <w:ind w:left="357"/>
      </w:pPr>
      <w:r>
        <w:rPr>
          <w:rFonts w:ascii="Cambria" w:hAnsi="Cambria"/>
          <w:color w:val="0563C1"/>
          <w:sz w:val="22"/>
          <w:u w:val="single"/>
        </w:rPr>
        <w:t>https://amzn.in/d/cYhNRaA</w:t>
      </w:r>
    </w:p>
    <w:p>
      <w:pPr>
        <w:spacing w:after="60"/>
        <w:ind w:left="357" w:hanging="357"/>
      </w:pPr>
      <w:r>
        <w:rPr>
          <w:rFonts w:ascii="Cambria" w:hAnsi="Cambria"/>
          <w:sz w:val="22"/>
        </w:rPr>
        <w:t xml:space="preserve">78. </w:t>
      </w:r>
      <w:r>
        <w:rPr>
          <w:rFonts w:ascii="Cambria" w:hAnsi="Cambria"/>
          <w:sz w:val="22"/>
        </w:rPr>
        <w:t>Understanding and Integrating Education for the Sustainable Development Goals (ESDGs) in universities: Aligning with NAAC, NIRF, NBA, and QS I-GAUGE Frameworks, Kindle Edition, ASIN: B0FYMVW3M5</w:t>
      </w:r>
    </w:p>
    <w:p>
      <w:pPr>
        <w:spacing w:after="120"/>
        <w:ind w:left="357"/>
      </w:pPr>
      <w:r>
        <w:rPr>
          <w:rFonts w:ascii="Cambria" w:hAnsi="Cambria"/>
          <w:color w:val="0563C1"/>
          <w:sz w:val="22"/>
          <w:u w:val="single"/>
        </w:rPr>
        <w:t>https://amzn.in/d/93AcIOZ</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