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b/>
          <w:color w:val="000000"/>
          <w:sz w:val="48"/>
        </w:rPr>
        <w:t>NBA Accreditation Process for Tier-1 Institutions – Criterion 7: Facilities and Technical Support</w:t>
      </w:r>
    </w:p>
    <w:p>
      <w:pPr>
        <w:jc w:val="center"/>
      </w:pPr>
      <w:r>
        <w:rPr>
          <w:b/>
        </w:rPr>
        <w:t>A Comprehensive Guide to Facilities, Laboratories, and Technical Support in Accreditation</w:t>
      </w:r>
    </w:p>
    <w:p>
      <w:pPr>
        <w:spacing w:before="640"/>
        <w:jc w:val="center"/>
      </w:pPr>
      <w:r>
        <w:rPr>
          <w:b/>
        </w:rPr>
        <w:t>Dr Venkata Rama Krishna Tottempudi</w:t>
      </w:r>
      <w:r>
        <w:br/>
      </w:r>
      <w:r>
        <w:rPr>
          <w:b/>
        </w:rPr>
        <w:t>Sai Saran Tottempudi</w:t>
      </w:r>
    </w:p>
    <w:p>
      <w:r>
        <w:br w:type="page"/>
      </w:r>
    </w:p>
    <w:p>
      <w:pPr>
        <w:pStyle w:val="Heading2"/>
      </w:pPr>
      <w:r>
        <w:t>ACKNOWLEDGEMENT</w:t>
      </w:r>
    </w:p>
    <w:p>
      <w:pPr>
        <w:spacing w:after="80"/>
      </w:pPr>
      <w:r>
        <w:t xml:space="preserve">The successful preparation of this document on </w:t>
      </w:r>
      <w:r>
        <w:rPr>
          <w:i/>
        </w:rPr>
        <w:t>“NBA Accreditation Process for Tier-1 Institutions – Criterion 7: Facilities and Technical Support”</w:t>
      </w:r>
      <w:r>
        <w:t xml:space="preserve"> has been possible through the guidance, support, and contributions of many individuals and institutions.</w:t>
      </w:r>
    </w:p>
    <w:p>
      <w:pPr>
        <w:spacing w:after="80"/>
      </w:pPr>
      <w:r>
        <w:t>First and foremost, we express our sincere gratitude to the National Board of Accreditation (NBA), New Delhi, for laying down structured frameworks that emphasize quality assurance, transparency, and continuous improvement in technical education. The clarity of NBA’s guidelines and its strong commitment to fostering excellence in higher education served as the foundation for developing this work.</w:t>
      </w:r>
    </w:p>
    <w:p>
      <w:pPr>
        <w:spacing w:after="80"/>
      </w:pPr>
      <w:r>
        <w:t>We extend our heartfelt thanks to academic leaders, heads of departments, and faculty coordinators who consistently strive to create and maintain world-class laboratories, safe learning environments, and Centres of Excellence. Their dedication to aligning institutional facilities with Outcome-Based Education (OBE) and accreditation requirements has been a constant source of inspiration.</w:t>
      </w:r>
    </w:p>
    <w:p>
      <w:pPr>
        <w:spacing w:after="80"/>
      </w:pPr>
      <w:r>
        <w:t>We are also deeply indebted to the technical staff, laboratory instructors, and support personnel whose tireless efforts in maintaining infrastructure, ensuring safety, and assisting students in hands-on learning greatly contribute to achieving Criterion 7 standards.</w:t>
      </w:r>
    </w:p>
    <w:p>
      <w:pPr>
        <w:spacing w:after="80"/>
      </w:pPr>
      <w:r>
        <w:t>Special thanks are due to the students and researchers, whose feedback, participation, and innovative use of facilities highlight the true impact of well-maintained infrastructure and serve as valuable evidence for accreditation processes.</w:t>
      </w:r>
    </w:p>
    <w:p>
      <w:pPr>
        <w:spacing w:after="80"/>
      </w:pPr>
      <w:r>
        <w:t>Finally, we acknowledge the support of peers, collaborators, and administrative teams, who have contributed through discussions, sharing of best practices, and critical insights. Their involvement has enriched the depth and practical relevance of this document.</w:t>
      </w:r>
    </w:p>
    <w:p>
      <w:pPr>
        <w:spacing w:after="80"/>
      </w:pPr>
      <w:r>
        <w:t>This work is humbly dedicated to all stakeholders in higher education who continuously strive for quality, innovation, and excellence in academic infrastructure and technical support, in line with NBA’s vision of nurturing globally competent graduates.</w:t>
      </w:r>
    </w:p>
    <w:p>
      <w:pPr>
        <w:spacing w:after="80"/>
      </w:pPr>
      <w:r>
        <w:t xml:space="preserve">In addition, I gratefully acknowledge the support of </w:t>
      </w:r>
      <w:r>
        <w:rPr>
          <w:b/>
        </w:rPr>
        <w:t>Dr. P. Phanidhar Varma</w:t>
      </w:r>
      <w:r>
        <w:t xml:space="preserve"> and </w:t>
      </w:r>
      <w:r>
        <w:rPr>
          <w:b/>
        </w:rPr>
        <w:t>Dr. Mahesh Babu Kota</w:t>
      </w:r>
      <w:r>
        <w:t xml:space="preserve"> whose contributions have been invaluable.</w:t>
      </w:r>
    </w:p>
    <w:p>
      <w:pPr>
        <w:spacing w:after="80"/>
      </w:pPr>
      <w:r>
        <w:t xml:space="preserve">Most importantly, I must thank my wife and best friend, </w:t>
      </w:r>
      <w:r>
        <w:rPr>
          <w:b/>
        </w:rPr>
        <w:t>Sailaja Tottempudi</w:t>
      </w:r>
      <w:r>
        <w:t>, for her unwavering support and strength through every phase of this journey.</w:t>
      </w:r>
    </w:p>
    <w:p>
      <w:pPr>
        <w:spacing w:after="80"/>
      </w:pPr>
      <w:r>
        <w:t>Finally, I express my deep gratitude to my family and well-wishers for their continuous encouragement and moral support throughout this endeavor.</w:t>
      </w:r>
    </w:p>
    <w:p>
      <w:pPr>
        <w:spacing w:after="80"/>
      </w:pPr>
      <w:r>
        <w:t>This book is a humble contribution toward building a more quality-conscious, outcome-oriented, and institutionally accountable higher education ecosystem in India.</w:t>
      </w:r>
    </w:p>
    <w:p>
      <w:pPr>
        <w:spacing w:after="80"/>
      </w:pPr>
      <w:r>
        <w:rPr>
          <w:b/>
        </w:rPr>
        <w:t>Dr. V. Rama Krishna Tottempudi</w:t>
      </w:r>
    </w:p>
    <w:p>
      <w:pPr>
        <w:spacing w:after="80"/>
      </w:pPr>
      <w:r>
        <w:rPr>
          <w:b/>
        </w:rPr>
        <w:t>Sai Saran Tottempudi</w:t>
      </w:r>
    </w:p>
    <w:p>
      <w:pPr>
        <w:pStyle w:val="Heading2"/>
        <w:pageBreakBefore/>
      </w:pPr>
      <w:r>
        <w:t>Abstract</w:t>
      </w:r>
    </w:p>
    <w:p>
      <w:pPr>
        <w:spacing w:after="80"/>
      </w:pPr>
      <w:r>
        <w:t>This document presents a comprehensive overview of Criterion 7: Facilities and Technical Support, one of the most significant components of the NBA (National Board of Accreditation) process for Tier-1 institutions, carrying a total weightage of 100 marks. The criterion evaluates the adequacy, quality, safety, and effectiveness of a department’s physical, technical, and digital infrastructure, with a focus on its ability to provide students with hands-on learning, research exposure, and a safe and supportive academic environment. It emphasizes not only the presence of well-equipped laboratories and qualified technical manpower but also the department’s capacity to create additional facilities that enrich the student learning experience beyond the minimum prescribed norms. Systematic maintenance practices— including calibration, annual maintenance contracts, and feedback mechanisms—are assessed alongside adherence to safety measures, such as fire, electrical, chemical, PPE, and ICT protocols, supported by regular audits and training drills. A special focus is placed on the establishment of project laboratories, research laboratories, and Centres of Excellence (CoEs) that serve as platforms for innovation, research, and entrepreneurship, directly contributing to tangible outputs like patents, publications, prototypes, and startups. The evaluation framework under Criterion 7 is further segmented into five sub-criteria that collectively examine laboratory adequacy and manpower (40 marks), creation of additional student-centric facilities (20 marks), maintenance and ambiance (10 marks), safety measures (10 marks), and research-driven infrastructure such as project labs and CoEs (20 marks).</w:t>
      </w:r>
    </w:p>
    <w:p>
      <w:pPr>
        <w:spacing w:after="80"/>
      </w:pPr>
      <w:r>
        <w:t>Robust documentation and evidence are central to meeting the requirements of this criterion, with evaluators seeking detailed laboratory lists mapped to curriculum courses, utilization schedules, technical staff profiles, safety audit reports, maintenance records, student feedback, and evidence of collaborative research or entrepreneurial outcomes. Importantly, Criterion 7 underscores the alignment of infrastructure and facilities with Program Outcomes (POs) and Program-Specific Outcomes (PSOs), thereby reinforcing the principles of Outcome- Based Education (OBE) and ensuring that graduate attributes are nurtured through a conducive learning ecosystem. The overarching goal is to validate that the department provides a well-equipped, research-oriented, safe, and innovation-driven environment that directly contributes to academic quality, fosters student growth, and strengthens industry and research linkages, thereby supporting the institution’s mission and accreditation objectives.</w:t>
      </w:r>
    </w:p>
    <w:p>
      <w:pPr>
        <w:pStyle w:val="Heading2"/>
        <w:pageBreakBefore/>
      </w:pPr>
      <w:r>
        <w:t>Table of Contents</w:t>
      </w:r>
    </w:p>
    <w:tbl>
      <w:tblPr>
        <w:tblW w:type="auto" w:w="0"/>
        <w:jc w:val="center"/>
        <w:tblLayout w:type="fixed"/>
        <w:tblLook w:firstColumn="1" w:firstRow="1" w:lastColumn="0" w:lastRow="0" w:noHBand="0" w:noVBand="1" w:val="04A0"/>
      </w:tblPr>
      <w:tblGrid>
        <w:gridCol w:w="850"/>
        <w:gridCol w:w="7540"/>
        <w:gridCol w:w="1020"/>
      </w:tblGrid>
      <w:tr>
        <w:trPr>
          <w:tblHeader/>
          <w:cantSplit/>
        </w:trPr>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754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Pg. No</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Introduction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Criterion 7: Facilities and Technical Support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002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Adequate and Well-Equipped Laboratories, and Technical Manpower (40 Marks)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laboratories and technical manpower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007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List of Laboratories with name, area (sq. m), major equipment/software, mapped course(s)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technical staff with designation, qualifications, years of experience, responsibilities.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Maintenance records (logbooks, AMC documents, calibration certificates)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Lab Utilization Schedules (Timetables)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Additional Facilities Created for Improving the Quality of Learning Experience in Laboratories (20 Marks)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Additional Facilities in Labs, 20 Marks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Maintenance of Laboratories and Overall Ambiance (10 Marks)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Maintenance Logbooks (equipment usage &amp; servicing records)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AMC (Annual Maintenance Contract) copies for major equipment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Student Feedback Reports on Lab Ambiance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Safety Measures in Laboratories (10 Marks)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Student Feedback on Lab Safety</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Circulars / Notices about Safety Drills and Training Programs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Safety Audit Reports (internal + external)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Project Laboratory / Research Laboratory / Centre of Excellence (20 Marks)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Project Laboratory / Research Laboratory / Centre of Excellence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Industry / Research Collaboration MoUs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Startup / Incubation Records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Utilization Records (students trained, research projects started)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MoUs with Incubation Centres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Startup India Registration Certificates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Project / Research / CoE Labs with area, facilities, and utilization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Student Project Details (Titles, Year, Faculty Guides)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Research Outputs (Publications, Patents, Prototypes)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Project Records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Faculty Guide Approval Sheets for student projects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Additional Facilities Log (with relevance to POs/PSOs)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References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062</w:t>
            </w:r>
          </w:p>
        </w:tc>
      </w:tr>
    </w:tbl>
    <w:p>
      <w:pPr>
        <w:spacing w:after="40"/>
      </w:pPr>
    </w:p>
    <w:p>
      <w:pPr>
        <w:keepNext/>
        <w:spacing w:after="0" w:before="0" w:line="240" w:lineRule="auto"/>
      </w:pPr>
    </w:p>
    <w:p>
      <w:pPr>
        <w:pStyle w:val="Heading1"/>
        <w:pageBreakBefore/>
      </w:pPr>
      <w:r>
        <w:t>1. Introduction</w:t>
      </w:r>
    </w:p>
    <w:p>
      <w:pPr>
        <w:spacing w:after="80"/>
      </w:pPr>
      <w:r>
        <w:t>Criterion 7: Facilities and Technical Support of the NBA (National Board of Accreditation) accreditation framework for Tier-1 institutions is a vital measure of the adequacy, functionality, and sustainability of the physical, technical, and digital infrastructure of a department. With a total weightage of 100 marks, this criterion focuses not only on the availability of laboratories and facilities but also on their effective utilization, safety, and contribution to enhancing the student learning experience. The evaluation process under this criterion covers multiple dimensions. It begins with the verification of adequate and well-equipped laboratories and technical manpower (40 marks), ensuring that the department has sufficient labs, properly scaled equipment, and qualified staff to support academic delivery. It then considers the creation of additional facilities (20 marks), highlighting student-centric innovations such as ICT-enabled smart labs, advanced simulation spaces, or industry-supported infrastructure that go beyond the mandatory baseline. The maintenance of laboratories and overall ambiance (10 marks) is another critical element, examining whether labs are regularly serviced, clean, and conducive to effective teaching-learning, supported by practices like annual maintenance contracts (AMC), calibration records, and logbooks. Similarly, safety measures (10 marks) form an integral component, requiring evidence of compliance with safety standards in fire, electrical, chemical, PPE usage, and digital safety, along with proof of student and staff safety training. Further, the criterion emphasizes the importance of project laboratories, research laboratories, and Centres of Excellence (20 marks) as enablers of innovation, research, and entrepreneurship, with dedicated spaces supporting student projects, industry collaborations, and incubation activities.</w:t>
      </w:r>
    </w:p>
    <w:p>
      <w:pPr>
        <w:spacing w:after="80"/>
      </w:pPr>
      <w:r>
        <w:t>To meet the requirements of Criterion 7, departments must provide comprehensive documentation, including laboratory lists, manpower records, equipment utilization schedules, maintenance registers, safety audit reports, circulars on safety drills, and student feedback. Evidence of research outcomes such as patents, prototypes, and publications, along with industry MoUs and incubation records, strengthens compliance. A summary sheet is also recommended to serve as a quick reference and dashboard for NBA evaluators, ensuring transparency and easy verification of evidence. Overall, Criterion 7 underlines the importance of offering students a well-equipped, safe, research-driven, and innovation-friendly learning ecosystem, positioning infrastructure not just as a physical asset but as a cornerstone of academic quality and institutional excellence.</w:t>
      </w:r>
    </w:p>
    <w:p>
      <w:pPr>
        <w:pStyle w:val="Heading1"/>
      </w:pPr>
      <w:r>
        <w:rPr>
          <w:b/>
        </w:rPr>
        <w:t>2. Criterion 7:</w:t>
      </w:r>
      <w:r>
        <w:t xml:space="preserve"> Facilities and Technical Support</w:t>
      </w:r>
    </w:p>
    <w:p>
      <w:pPr>
        <w:pStyle w:val="Heading2"/>
      </w:pPr>
      <w:r>
        <w:t>Overview</w:t>
      </w:r>
    </w:p>
    <w:p>
      <w:pPr>
        <w:pStyle w:val="ListBullet"/>
        <w:ind w:left="340" w:hanging="170"/>
        <w:jc w:val="left"/>
      </w:pPr>
      <w:r>
        <w:t>This criterion evaluates whether the physical, technical, and digital infrastructure in the department is adequate, well-maintained, safe, and effectively utilized.</w:t>
      </w:r>
    </w:p>
    <w:p>
      <w:pPr>
        <w:pStyle w:val="ListBullet"/>
        <w:ind w:left="340" w:hanging="170"/>
        <w:jc w:val="left"/>
      </w:pPr>
      <w:r>
        <w:t>It checks laboratory adequacy, technical manpower, safety, maintenance, research facilities, collaborations, and student support.</w:t>
      </w:r>
    </w:p>
    <w:p>
      <w:pPr>
        <w:pStyle w:val="ListBullet"/>
        <w:ind w:left="340" w:hanging="170"/>
        <w:jc w:val="left"/>
      </w:pPr>
      <w:r>
        <w:t>Marks are distributed across laboratory adequacy, additional facilities, maintenance, safety, and research/innovation support.</w:t>
      </w:r>
    </w:p>
    <w:p>
      <w:pPr>
        <w:pStyle w:val="Heading3"/>
      </w:pPr>
      <w:r>
        <w:t>7.1 Adequate and Well-Equipped Laboratories, and Technical Manpower (40 Marks)</w:t>
      </w:r>
    </w:p>
    <w:p>
      <w:pPr>
        <w:pStyle w:val="ListBullet"/>
        <w:ind w:left="340" w:hanging="170"/>
        <w:jc w:val="left"/>
      </w:pPr>
      <w:r>
        <w:rPr>
          <w:b/>
        </w:rPr>
        <w:t>Objective:</w:t>
      </w:r>
      <w:r>
        <w:t xml:space="preserve"> To verify if labs are sufficient in number, size, equipment, and technical staff.</w:t>
      </w:r>
    </w:p>
    <w:p>
      <w:pPr>
        <w:pStyle w:val="ListBullet"/>
        <w:keepNext/>
        <w:ind w:left="340" w:hanging="170"/>
        <w:jc w:val="left"/>
      </w:pPr>
      <w:r>
        <w:rPr>
          <w:b/>
        </w:rPr>
        <w:t>What NBA looks for:</w:t>
      </w:r>
    </w:p>
    <w:p>
      <w:pPr>
        <w:pStyle w:val="ListBullet2"/>
        <w:ind w:left="680" w:hanging="170"/>
        <w:jc w:val="left"/>
      </w:pPr>
      <w:r>
        <w:t>List of laboratories with area (sq. m), equipment, software.</w:t>
      </w:r>
    </w:p>
    <w:p>
      <w:pPr>
        <w:pStyle w:val="ListBullet2"/>
        <w:ind w:left="680" w:hanging="170"/>
        <w:jc w:val="left"/>
      </w:pPr>
      <w:r>
        <w:t>Batch size compliance (students per setup).</w:t>
      </w:r>
    </w:p>
    <w:p>
      <w:pPr>
        <w:pStyle w:val="ListBullet2"/>
        <w:ind w:left="680" w:hanging="170"/>
        <w:jc w:val="left"/>
      </w:pPr>
      <w:r>
        <w:t>Weekly utilization schedules (lab timetables).</w:t>
      </w:r>
    </w:p>
    <w:p>
      <w:pPr>
        <w:pStyle w:val="ListBullet2"/>
        <w:ind w:left="680" w:hanging="170"/>
        <w:jc w:val="left"/>
      </w:pPr>
      <w:r>
        <w:t>Technical manpower – names, qualifications, years of experience, responsibilities.</w:t>
      </w:r>
    </w:p>
    <w:p>
      <w:pPr>
        <w:pStyle w:val="ListBullet2"/>
        <w:ind w:left="680" w:hanging="170"/>
        <w:jc w:val="left"/>
      </w:pPr>
      <w:r>
        <w:t>Avoid duplication with Criterion 7.2 and 7.5.</w:t>
      </w:r>
    </w:p>
    <w:p>
      <w:pPr>
        <w:pStyle w:val="Heading3"/>
      </w:pPr>
      <w:r>
        <w:t>7.2 Additional Facilities Created for Improving Learning Experience (20 Marks)</w:t>
      </w:r>
    </w:p>
    <w:p>
      <w:pPr>
        <w:pStyle w:val="ListBullet"/>
        <w:ind w:left="340" w:hanging="170"/>
        <w:jc w:val="left"/>
      </w:pPr>
      <w:r>
        <w:rPr>
          <w:b/>
        </w:rPr>
        <w:t>Objective:</w:t>
      </w:r>
      <w:r>
        <w:t xml:space="preserve"> Show innovation and student-friendly initiatives beyond minimum requirements.</w:t>
      </w:r>
    </w:p>
    <w:p>
      <w:pPr>
        <w:pStyle w:val="ListBullet"/>
        <w:keepNext/>
        <w:ind w:left="340" w:hanging="170"/>
        <w:jc w:val="left"/>
      </w:pPr>
      <w:r>
        <w:rPr>
          <w:b/>
        </w:rPr>
        <w:t>Examples:</w:t>
      </w:r>
    </w:p>
    <w:p>
      <w:pPr>
        <w:pStyle w:val="ListBullet2"/>
        <w:ind w:left="680" w:hanging="170"/>
        <w:jc w:val="left"/>
      </w:pPr>
      <w:r>
        <w:t>ICT-enabled labs, virtual labs, simulation software.</w:t>
      </w:r>
    </w:p>
    <w:p>
      <w:pPr>
        <w:pStyle w:val="ListBullet2"/>
        <w:ind w:left="680" w:hanging="170"/>
        <w:jc w:val="left"/>
      </w:pPr>
      <w:r>
        <w:t>Innovation spaces (3D printers, Arduino kits, GPU clusters).</w:t>
      </w:r>
    </w:p>
    <w:p>
      <w:pPr>
        <w:pStyle w:val="ListBullet2"/>
        <w:ind w:left="680" w:hanging="170"/>
        <w:jc w:val="left"/>
      </w:pPr>
      <w:r>
        <w:t>Industry-donated equipment, specialized tools.</w:t>
      </w:r>
    </w:p>
    <w:p>
      <w:pPr>
        <w:pStyle w:val="ListBullet"/>
        <w:keepNext/>
        <w:ind w:left="340" w:hanging="170"/>
        <w:jc w:val="left"/>
      </w:pPr>
      <w:r>
        <w:rPr>
          <w:b/>
        </w:rPr>
        <w:t>Evidence:</w:t>
      </w:r>
    </w:p>
    <w:p>
      <w:pPr>
        <w:pStyle w:val="ListBullet2"/>
        <w:ind w:left="680" w:hanging="170"/>
        <w:jc w:val="left"/>
      </w:pPr>
      <w:r>
        <w:t>List of additional facilities → Purpose → Utilization → Relevance to POs/PSOs.</w:t>
      </w:r>
    </w:p>
    <w:p>
      <w:pPr>
        <w:pStyle w:val="ListBullet2"/>
        <w:ind w:left="680" w:hanging="170"/>
        <w:jc w:val="left"/>
      </w:pPr>
      <w:r>
        <w:t>Photos, procurement docs, usage logs.</w:t>
      </w:r>
    </w:p>
    <w:p>
      <w:pPr>
        <w:pStyle w:val="Heading3"/>
      </w:pPr>
      <w:r>
        <w:t>7.3 Maintenance of Laboratories and Overall Ambiance (10 Marks)</w:t>
      </w:r>
    </w:p>
    <w:p>
      <w:pPr>
        <w:pStyle w:val="ListBullet"/>
        <w:ind w:left="340" w:hanging="170"/>
        <w:jc w:val="left"/>
      </w:pPr>
      <w:r>
        <w:rPr>
          <w:b/>
        </w:rPr>
        <w:t>Objective:</w:t>
      </w:r>
      <w:r>
        <w:t xml:space="preserve"> Ensure labs are functional, clean, safe, and accessible.</w:t>
      </w:r>
    </w:p>
    <w:p>
      <w:pPr>
        <w:pStyle w:val="ListBullet"/>
        <w:keepNext/>
        <w:ind w:left="340" w:hanging="170"/>
        <w:jc w:val="left"/>
      </w:pPr>
      <w:r>
        <w:rPr>
          <w:b/>
        </w:rPr>
        <w:t>What to show:</w:t>
      </w:r>
    </w:p>
    <w:p>
      <w:pPr>
        <w:pStyle w:val="ListBullet2"/>
        <w:ind w:left="680" w:hanging="170"/>
        <w:jc w:val="left"/>
      </w:pPr>
      <w:r>
        <w:t>Maintenance practices – AMC copies, calibration certificates, servicing records.</w:t>
      </w:r>
    </w:p>
    <w:p>
      <w:pPr>
        <w:pStyle w:val="ListBullet2"/>
        <w:ind w:left="680" w:hanging="170"/>
        <w:jc w:val="left"/>
      </w:pPr>
      <w:r>
        <w:t>Logbooks – equipment usage, repairs, downtime.</w:t>
      </w:r>
    </w:p>
    <w:p>
      <w:pPr>
        <w:pStyle w:val="ListBullet2"/>
        <w:ind w:left="680" w:hanging="170"/>
        <w:jc w:val="left"/>
      </w:pPr>
      <w:r>
        <w:t>Ambiance features – ventilation, lighting, seating, ICT support, internet.</w:t>
      </w:r>
    </w:p>
    <w:p>
      <w:pPr>
        <w:pStyle w:val="ListBullet"/>
        <w:keepNext/>
        <w:ind w:left="340" w:hanging="170"/>
        <w:jc w:val="left"/>
      </w:pPr>
      <w:r>
        <w:rPr>
          <w:b/>
        </w:rPr>
        <w:t>Evidence:</w:t>
      </w:r>
    </w:p>
    <w:p>
      <w:pPr>
        <w:pStyle w:val="ListBullet2"/>
        <w:ind w:left="680" w:hanging="170"/>
        <w:jc w:val="left"/>
      </w:pPr>
      <w:r>
        <w:t>Maintenance logbooks, AMC agreements.</w:t>
      </w:r>
    </w:p>
    <w:p>
      <w:pPr>
        <w:pStyle w:val="ListBullet2"/>
        <w:ind w:left="680" w:hanging="170"/>
        <w:jc w:val="left"/>
      </w:pPr>
      <w:r>
        <w:t>Student feedback reports on lab ambiance.</w:t>
      </w:r>
    </w:p>
    <w:p>
      <w:pPr>
        <w:pStyle w:val="Heading3"/>
      </w:pPr>
      <w:r>
        <w:t>7.4 Safety Measures in Laboratories (10 Marks)</w:t>
      </w:r>
    </w:p>
    <w:p>
      <w:pPr>
        <w:pStyle w:val="ListBullet"/>
        <w:ind w:left="340" w:hanging="170"/>
        <w:jc w:val="left"/>
      </w:pPr>
      <w:r>
        <w:rPr>
          <w:b/>
        </w:rPr>
        <w:t>Objective:</w:t>
      </w:r>
      <w:r>
        <w:t xml:space="preserve"> Ensure labs comply with safety norms and that students/staff are trained.</w:t>
      </w:r>
    </w:p>
    <w:p>
      <w:pPr>
        <w:pStyle w:val="ListBullet"/>
        <w:keepNext/>
        <w:ind w:left="340" w:hanging="170"/>
        <w:jc w:val="left"/>
      </w:pPr>
      <w:r>
        <w:rPr>
          <w:b/>
        </w:rPr>
        <w:t>What to show:</w:t>
      </w:r>
    </w:p>
    <w:p>
      <w:pPr>
        <w:pStyle w:val="ListBullet2"/>
        <w:ind w:left="680" w:hanging="170"/>
        <w:jc w:val="left"/>
      </w:pPr>
      <w:r>
        <w:t>Fire safety (extinguishers, drills).</w:t>
      </w:r>
    </w:p>
    <w:p>
      <w:pPr>
        <w:pStyle w:val="ListBullet2"/>
        <w:ind w:left="680" w:hanging="170"/>
        <w:jc w:val="left"/>
      </w:pPr>
      <w:r>
        <w:t>Electrical safety (MCB/ELCB, proper wiring, insulated mats).</w:t>
      </w:r>
    </w:p>
    <w:p>
      <w:pPr>
        <w:pStyle w:val="ListBullet2"/>
        <w:ind w:left="680" w:hanging="170"/>
        <w:jc w:val="left"/>
      </w:pPr>
      <w:r>
        <w:t>PPE availability (gloves, goggles, lab coats).</w:t>
      </w:r>
    </w:p>
    <w:p>
      <w:pPr>
        <w:pStyle w:val="ListBullet2"/>
        <w:ind w:left="680" w:hanging="170"/>
        <w:jc w:val="left"/>
      </w:pPr>
      <w:r>
        <w:t>Chemical safety (fume hoods, storage, disposal).</w:t>
      </w:r>
    </w:p>
    <w:p>
      <w:pPr>
        <w:pStyle w:val="ListBullet2"/>
        <w:ind w:left="680" w:hanging="170"/>
        <w:jc w:val="left"/>
      </w:pPr>
      <w:r>
        <w:t>ICT safety (cybersecurity for digital labs).</w:t>
      </w:r>
    </w:p>
    <w:p>
      <w:pPr>
        <w:pStyle w:val="ListBullet"/>
        <w:keepNext/>
        <w:ind w:left="340" w:hanging="170"/>
        <w:jc w:val="left"/>
      </w:pPr>
      <w:r>
        <w:rPr>
          <w:b/>
        </w:rPr>
        <w:t>Evidence:</w:t>
      </w:r>
    </w:p>
    <w:p>
      <w:pPr>
        <w:pStyle w:val="ListBullet2"/>
        <w:ind w:left="680" w:hanging="170"/>
        <w:jc w:val="left"/>
      </w:pPr>
      <w:r>
        <w:t>Safety audit reports (internal + external).</w:t>
      </w:r>
    </w:p>
    <w:p>
      <w:pPr>
        <w:pStyle w:val="ListBullet2"/>
        <w:ind w:left="680" w:hanging="170"/>
        <w:jc w:val="left"/>
      </w:pPr>
      <w:r>
        <w:t>Circulars / notices on safety drills.</w:t>
      </w:r>
    </w:p>
    <w:p>
      <w:pPr>
        <w:pStyle w:val="ListBullet2"/>
        <w:ind w:left="680" w:hanging="170"/>
        <w:jc w:val="left"/>
      </w:pPr>
      <w:r>
        <w:t>Student feedback on lab safety.</w:t>
      </w:r>
    </w:p>
    <w:p>
      <w:pPr>
        <w:pStyle w:val="Heading3"/>
      </w:pPr>
      <w:r>
        <w:t>7.5 Project Laboratory / Research Laboratory / Centre of Excellence (20 Marks)</w:t>
      </w:r>
    </w:p>
    <w:p>
      <w:pPr>
        <w:pStyle w:val="ListBullet"/>
        <w:ind w:left="340" w:hanging="170"/>
        <w:jc w:val="left"/>
      </w:pPr>
      <w:r>
        <w:rPr>
          <w:b/>
        </w:rPr>
        <w:t>Objective:</w:t>
      </w:r>
      <w:r>
        <w:t xml:space="preserve"> Evaluate innovation and research support infrastructure.</w:t>
      </w:r>
    </w:p>
    <w:p>
      <w:pPr>
        <w:pStyle w:val="ListBullet"/>
        <w:keepNext/>
        <w:ind w:left="340" w:hanging="170"/>
        <w:jc w:val="left"/>
      </w:pPr>
      <w:r>
        <w:rPr>
          <w:b/>
        </w:rPr>
        <w:t>What to show:</w:t>
      </w:r>
    </w:p>
    <w:p>
      <w:pPr>
        <w:pStyle w:val="ListBullet2"/>
        <w:ind w:left="680" w:hanging="170"/>
        <w:jc w:val="left"/>
      </w:pPr>
      <w:r>
        <w:t>Dedicated Project Labs for final-year projects.</w:t>
      </w:r>
    </w:p>
    <w:p>
      <w:pPr>
        <w:pStyle w:val="ListBullet2"/>
        <w:ind w:left="680" w:hanging="170"/>
        <w:jc w:val="left"/>
      </w:pPr>
      <w:r>
        <w:t>Research Labs for faculty + PG research.</w:t>
      </w:r>
    </w:p>
    <w:p>
      <w:pPr>
        <w:pStyle w:val="ListBullet2"/>
        <w:ind w:left="680" w:hanging="170"/>
        <w:jc w:val="left"/>
      </w:pPr>
      <w:r>
        <w:t>Centres of Excellence (CoEs) linked to industry or government schemes.</w:t>
      </w:r>
    </w:p>
    <w:p>
      <w:pPr>
        <w:pStyle w:val="ListBullet2"/>
        <w:ind w:left="680" w:hanging="170"/>
        <w:jc w:val="left"/>
      </w:pPr>
      <w:r>
        <w:rPr>
          <w:b/>
        </w:rPr>
        <w:t>Outputs:</w:t>
      </w:r>
      <w:r>
        <w:t xml:space="preserve"> Publications, patents, prototypes, startups, hackathon achievements.</w:t>
      </w:r>
    </w:p>
    <w:p>
      <w:pPr>
        <w:pStyle w:val="ListBullet"/>
        <w:keepNext/>
        <w:ind w:left="340" w:hanging="170"/>
        <w:jc w:val="left"/>
      </w:pPr>
      <w:r>
        <w:rPr>
          <w:b/>
        </w:rPr>
        <w:t>Evidence:</w:t>
      </w:r>
    </w:p>
    <w:p>
      <w:pPr>
        <w:pStyle w:val="ListBullet2"/>
        <w:ind w:left="680" w:hanging="170"/>
        <w:jc w:val="left"/>
      </w:pPr>
      <w:r>
        <w:t>List of labs/CoEs with area, facilities, utilization.</w:t>
      </w:r>
    </w:p>
    <w:p>
      <w:pPr>
        <w:pStyle w:val="ListBullet2"/>
        <w:ind w:left="680" w:hanging="170"/>
        <w:jc w:val="left"/>
      </w:pPr>
      <w:r>
        <w:t>Research outputs → publications, patents, prototypes.</w:t>
      </w:r>
    </w:p>
    <w:p>
      <w:pPr>
        <w:pStyle w:val="ListBullet2"/>
        <w:ind w:left="680" w:hanging="170"/>
        <w:jc w:val="left"/>
      </w:pPr>
      <w:r>
        <w:t>Industry/research MoUs and incubation records.</w:t>
      </w:r>
    </w:p>
    <w:p>
      <w:pPr>
        <w:pStyle w:val="ListBullet2"/>
        <w:ind w:left="680" w:hanging="170"/>
        <w:jc w:val="left"/>
      </w:pPr>
      <w:r>
        <w:t>Utilization records (students trained, projects executed).</w:t>
      </w:r>
    </w:p>
    <w:p>
      <w:pPr>
        <w:pStyle w:val="Heading2"/>
      </w:pPr>
      <w:r>
        <w:t>Total Marks Distribution (100)</w:t>
      </w:r>
    </w:p>
    <w:tbl>
      <w:tblPr>
        <w:tblW w:type="auto" w:w="0"/>
        <w:jc w:val="center"/>
        <w:tblLayout w:type="fixed"/>
        <w:tblLook w:firstColumn="1" w:firstRow="1" w:lastColumn="0" w:lastRow="0" w:noHBand="0" w:noVBand="1" w:val="04A0"/>
      </w:tblPr>
      <w:tblGrid>
        <w:gridCol w:w="7560"/>
        <w:gridCol w:w="1851"/>
      </w:tblGrid>
      <w:tr>
        <w:trPr>
          <w:tblHeader/>
          <w:cantSplit/>
        </w:trPr>
        <w:tc>
          <w:tcPr>
            <w:tcW w:type="dxa" w:w="756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Criterion</w:t>
            </w:r>
          </w:p>
        </w:tc>
        <w:tc>
          <w:tcPr>
            <w:tcW w:type="dxa" w:w="18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 Adequate labs &amp; technical manpower</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 Additional facilities</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 Maintenance &amp; ambiance</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 Safety measures</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 Project/Research/CoE labs</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bl>
    <w:p>
      <w:pPr>
        <w:spacing w:after="40"/>
      </w:pPr>
    </w:p>
    <w:p>
      <w:pPr>
        <w:pStyle w:val="Heading2"/>
      </w:pPr>
      <w:r>
        <w:t>Documentation &amp; Annexures Required</w:t>
      </w:r>
    </w:p>
    <w:p>
      <w:pPr>
        <w:ind w:left="369"/>
      </w:pPr>
      <w:r>
        <w:t>1. Lab list with area, equipment, mapped courses.</w:t>
      </w:r>
    </w:p>
    <w:p>
      <w:pPr>
        <w:ind w:left="369"/>
      </w:pPr>
      <w:r>
        <w:t>2. Technical manpower list with qualifications and responsibilities.</w:t>
      </w:r>
    </w:p>
    <w:p>
      <w:pPr>
        <w:ind w:left="369"/>
      </w:pPr>
      <w:r>
        <w:t>3. Lab utilization schedules.</w:t>
      </w:r>
    </w:p>
    <w:p>
      <w:pPr>
        <w:ind w:left="369"/>
      </w:pPr>
      <w:r>
        <w:t>4. Additional facilities log with relevance to POs/PSOs.</w:t>
      </w:r>
    </w:p>
    <w:p>
      <w:pPr>
        <w:ind w:left="369"/>
      </w:pPr>
      <w:r>
        <w:t>5. Maintenance logbooks + AMC/Calibration certificates.</w:t>
      </w:r>
    </w:p>
    <w:p>
      <w:pPr>
        <w:ind w:left="369"/>
      </w:pPr>
      <w:r>
        <w:t>6. Safety audits, training circulars, student safety feedback.</w:t>
      </w:r>
    </w:p>
    <w:p>
      <w:pPr>
        <w:ind w:left="369"/>
      </w:pPr>
      <w:r>
        <w:t>7. Project/Research/CoE lab list with outcomes (publications, patents, startups).</w:t>
      </w:r>
    </w:p>
    <w:p>
      <w:pPr>
        <w:ind w:left="369"/>
      </w:pPr>
      <w:r>
        <w:t>8. MoUs with industry/research/incubation centres.</w:t>
      </w:r>
    </w:p>
    <w:p>
      <w:pPr>
        <w:ind w:left="369"/>
      </w:pPr>
      <w:r>
        <w:t>9. Utilization records (students trained, projects started).</w:t>
      </w:r>
    </w:p>
    <w:p>
      <w:pPr>
        <w:pStyle w:val="Heading2"/>
      </w:pPr>
      <w:r>
        <w:t>Facilities and Technical Support (Summary Sheet)</w:t>
      </w:r>
    </w:p>
    <w:tbl>
      <w:tblPr>
        <w:tblW w:type="auto" w:w="0"/>
        <w:jc w:val="center"/>
        <w:tblLayout w:type="fixed"/>
        <w:tblLook w:firstColumn="1" w:firstRow="1" w:lastColumn="0" w:lastRow="0" w:noHBand="0" w:noVBand="1" w:val="04A0"/>
      </w:tblPr>
      <w:tblGrid>
        <w:gridCol w:w="1984"/>
        <w:gridCol w:w="1020"/>
        <w:gridCol w:w="3061"/>
        <w:gridCol w:w="2154"/>
        <w:gridCol w:w="1191"/>
      </w:tblGrid>
      <w:tr>
        <w:trPr>
          <w:tblHeader/>
          <w:cantSplit/>
        </w:trPr>
        <w:tc>
          <w:tcPr>
            <w:tcW w:type="dxa" w:w="198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Sub-Criterion</w:t>
            </w:r>
          </w:p>
        </w:tc>
        <w:tc>
          <w:tcPr>
            <w:tcW w:type="dxa" w:w="10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Max Marks</w:t>
            </w:r>
          </w:p>
        </w:tc>
        <w:tc>
          <w:tcPr>
            <w:tcW w:type="dxa" w:w="30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Key Parameters</w:t>
            </w:r>
          </w:p>
        </w:tc>
        <w:tc>
          <w:tcPr>
            <w:tcW w:type="dxa" w:w="215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to Show</w:t>
            </w:r>
          </w:p>
        </w:tc>
        <w:tc>
          <w:tcPr>
            <w:tcW w:type="dxa" w:w="11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Status / Score (Dept. Use)</w:t>
            </w:r>
          </w:p>
        </w:tc>
      </w:tr>
      <w:tr>
        <w:trPr>
          <w:cantSplit/>
        </w:trPr>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 Adequate &amp; Well-Equipped Labs + Technical Manpower</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List of labs with area, equipment, mapped courses</w:t>
              <w:br/>
              <w:t>• Batch size compliance</w:t>
              <w:br/>
              <w:t>• Lab utilization schedules</w:t>
              <w:br/>
              <w:t>• List of technical staff (qualification, experience)</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List Excel, Utilization Timetable, Staff Qualification Sheets</w:t>
            </w:r>
          </w:p>
        </w:tc>
        <w:tc>
          <w:tcPr>
            <w:tcW w:type="dxa" w:w="1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Pending</w:t>
            </w:r>
          </w:p>
        </w:tc>
      </w:tr>
      <w:tr>
        <w:trPr>
          <w:cantSplit/>
        </w:trPr>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 Additional Facilities Created</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ICT-enabled labs</w:t>
              <w:br/>
              <w:t>• Innovation/CoE spaces</w:t>
              <w:br/>
              <w:t>• Industry-donated equipment/software</w:t>
              <w:br/>
              <w:t>• Mapping to POs/PSOs</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Additional Facilities Log, Procurement Records, Photos</w:t>
            </w:r>
          </w:p>
        </w:tc>
        <w:tc>
          <w:tcPr>
            <w:tcW w:type="dxa" w:w="11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Pending</w:t>
            </w:r>
          </w:p>
        </w:tc>
      </w:tr>
      <w:tr>
        <w:trPr>
          <w:cantSplit/>
        </w:trPr>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 Maintenance &amp; Ambiance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AMC copies</w:t>
              <w:br/>
              <w:t>• Calibration certificates</w:t>
              <w:br/>
              <w:t>• Equipment logbooks</w:t>
              <w:br/>
              <w:t>• Student feedback on lab ambiance</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Maintenance Logbook Excel, AMC Docs, Feedback Analysis</w:t>
            </w:r>
          </w:p>
        </w:tc>
        <w:tc>
          <w:tcPr>
            <w:tcW w:type="dxa" w:w="1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Pending</w:t>
            </w:r>
          </w:p>
        </w:tc>
      </w:tr>
      <w:tr>
        <w:trPr>
          <w:cantSplit/>
        </w:trPr>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 Safety Measures in Laboratories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Fire, Electrical, PPE, Chemical, ICT safety measures</w:t>
              <w:br/>
              <w:t>• Safety Audit Reports (internal + external)</w:t>
              <w:br/>
              <w:t>• Circulars for drills/training</w:t>
              <w:br/>
              <w:t>• Student safety feedback</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Safety Audit Excel, Training Notices, Feedback Analysis</w:t>
            </w:r>
          </w:p>
        </w:tc>
        <w:tc>
          <w:tcPr>
            <w:tcW w:type="dxa" w:w="11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Pending</w:t>
            </w:r>
          </w:p>
        </w:tc>
      </w:tr>
      <w:tr>
        <w:trPr>
          <w:cantSplit/>
        </w:trPr>
        <w:tc>
          <w:tcPr>
            <w:tcW w:type="dxa" w:w="19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 Project / Research Labs / CoE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Dedicated Project &amp; Research Labs</w:t>
              <w:br/>
              <w:t>• Centres of Excellence</w:t>
              <w:br/>
              <w:t>• Research Outputs (Publications, Patents, Prototypes, Startups)</w:t>
              <w:br/>
              <w:t>• Industry/Research/Incubation MoUs</w:t>
              <w:br/>
              <w:t>• Utilization records (students trained, projects executed)</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Lab List, Research Outputs Log, MoUs Excel, Incubation Records</w:t>
            </w:r>
          </w:p>
        </w:tc>
        <w:tc>
          <w:tcPr>
            <w:tcW w:type="dxa" w:w="1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Pending</w:t>
            </w:r>
          </w:p>
        </w:tc>
      </w:tr>
      <w:tr>
        <w:trPr>
          <w:cantSplit/>
        </w:trPr>
        <w:tc>
          <w:tcPr>
            <w:tcW w:type="dxa" w:w="1984"/>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100</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Consolidated Evidence Folder (Lab → Safety → Research → AMC → MoUs)</w:t>
            </w:r>
          </w:p>
        </w:tc>
        <w:tc>
          <w:tcPr>
            <w:tcW w:type="dxa" w:w="119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t>
            </w:r>
          </w:p>
        </w:tc>
      </w:tr>
    </w:tbl>
    <w:p>
      <w:pPr>
        <w:spacing w:after="40"/>
      </w:pPr>
    </w:p>
    <w:p>
      <w:pPr>
        <w:pStyle w:val="Heading2"/>
      </w:pPr>
      <w:r>
        <w:t>Instructions for Use</w:t>
      </w:r>
    </w:p>
    <w:p>
      <w:pPr>
        <w:pStyle w:val="ListBullet"/>
        <w:ind w:left="340" w:hanging="170"/>
        <w:jc w:val="left"/>
      </w:pPr>
      <w:r>
        <w:t>Keep this as a cover sheet (front page) in your Criterion 7 annexure file.</w:t>
      </w:r>
    </w:p>
    <w:p>
      <w:pPr>
        <w:pStyle w:val="ListBullet"/>
        <w:ind w:left="340" w:hanging="170"/>
        <w:jc w:val="left"/>
      </w:pPr>
      <w:r>
        <w:t xml:space="preserve">Convert into Excel/Word → Add hyperlinks in the </w:t>
      </w:r>
      <w:r>
        <w:rPr>
          <w:i/>
        </w:rPr>
        <w:t>Evidence to Show</w:t>
      </w:r>
      <w:r>
        <w:t xml:space="preserve"> column pointing to your detailed logs/templates (we already built: lab list, safety audits, AMC, research outputs, etc.).</w:t>
      </w:r>
    </w:p>
    <w:p>
      <w:pPr>
        <w:pStyle w:val="ListBullet"/>
        <w:ind w:left="340" w:hanging="170"/>
        <w:jc w:val="left"/>
      </w:pPr>
      <w:r>
        <w:t>Use Status/Score column internally for tracking readiness before submission.</w:t>
      </w:r>
    </w:p>
    <w:p>
      <w:pPr>
        <w:keepNext/>
      </w:pPr>
      <w:r>
        <w:rPr>
          <w:b/>
        </w:rPr>
        <w:t>In summary:</w:t>
      </w:r>
    </w:p>
    <w:p>
      <w:r>
        <w:t>This one-page summary sheet works like a checklist + dashboard for NBA evaluators. It shows all sub-criteria, marks, and direct evidence sources at a glance. Criterion 7 ensures that your department is well-equipped, safe, research-oriented, and student-friendly. Proper documentation, evidence, and usage records are critical to securing full marks (100/100).</w:t>
      </w:r>
    </w:p>
    <w:p>
      <w:pPr>
        <w:pStyle w:val="Heading1"/>
      </w:pPr>
      <w:r>
        <w:t>3. Adequate and Well-Equipped Laboratories, and Technical Manpower (40 Marks)</w:t>
      </w:r>
    </w:p>
    <w:p>
      <w:pPr>
        <w:pStyle w:val="Heading3"/>
      </w:pPr>
      <w:r>
        <w:t>A) Laboratory Facilities (25 Marks)</w:t>
      </w:r>
    </w:p>
    <w:p>
      <w:pPr>
        <w:pStyle w:val="ListBullet"/>
        <w:ind w:left="340" w:hanging="170"/>
        <w:jc w:val="left"/>
      </w:pPr>
      <w:r>
        <w:t>Number and Types of Laboratories</w:t>
      </w:r>
    </w:p>
    <w:p>
      <w:pPr>
        <w:pStyle w:val="ListBullet2"/>
        <w:ind w:left="680" w:hanging="170"/>
        <w:jc w:val="left"/>
      </w:pPr>
      <w:r>
        <w:t>Core discipline-specific labs (e.g., Programming Lab, Electrical Lab, Mechanical Workshop, Data Science Lab, Electronics Lab).</w:t>
      </w:r>
    </w:p>
    <w:p>
      <w:pPr>
        <w:pStyle w:val="ListBullet2"/>
        <w:ind w:left="680" w:hanging="170"/>
        <w:jc w:val="left"/>
      </w:pPr>
      <w:r>
        <w:t>Specialized labs for advanced courses (e.g., AI/ML Lab, IoT Lab, Cloud Computing Lab, VLSI Design Lab).</w:t>
      </w:r>
    </w:p>
    <w:p>
      <w:pPr>
        <w:pStyle w:val="ListBullet2"/>
        <w:ind w:left="680" w:hanging="170"/>
        <w:jc w:val="left"/>
      </w:pPr>
      <w:r>
        <w:t>Research and project labs to encourage innovation and final-year projects.</w:t>
      </w:r>
    </w:p>
    <w:p>
      <w:pPr>
        <w:pStyle w:val="ListBullet"/>
        <w:ind w:left="340" w:hanging="170"/>
        <w:jc w:val="left"/>
      </w:pPr>
      <w:r>
        <w:t>Adequacy &amp; Alignment with Curriculum</w:t>
      </w:r>
    </w:p>
    <w:p>
      <w:pPr>
        <w:pStyle w:val="ListBullet2"/>
        <w:ind w:left="680" w:hanging="170"/>
        <w:jc w:val="left"/>
      </w:pPr>
      <w:r>
        <w:t>Each lab mapped to relevant courses in curriculum.</w:t>
      </w:r>
    </w:p>
    <w:p>
      <w:pPr>
        <w:pStyle w:val="ListBullet2"/>
        <w:ind w:left="680" w:hanging="170"/>
        <w:jc w:val="left"/>
      </w:pPr>
      <w:r>
        <w:t>Student–equipment ratio within acceptable limits (ensuring hands-on experience for all).</w:t>
      </w:r>
    </w:p>
    <w:p>
      <w:pPr>
        <w:pStyle w:val="ListBullet2"/>
        <w:ind w:left="680" w:hanging="170"/>
        <w:jc w:val="left"/>
      </w:pPr>
      <w:r>
        <w:t>Availability of licensed software, domain-specific tools, and simulation environments.</w:t>
      </w:r>
    </w:p>
    <w:p>
      <w:pPr>
        <w:pStyle w:val="ListBullet"/>
        <w:ind w:left="340" w:hanging="170"/>
        <w:jc w:val="left"/>
      </w:pPr>
      <w:r>
        <w:t>Modernization &amp; Upgradation</w:t>
      </w:r>
    </w:p>
    <w:p>
      <w:pPr>
        <w:pStyle w:val="ListBullet2"/>
        <w:ind w:left="680" w:hanging="170"/>
        <w:jc w:val="left"/>
      </w:pPr>
      <w:r>
        <w:t>Advanced instruments (e.g., CNC machines, microprocessor kits, GPU servers, robotics kits).</w:t>
      </w:r>
    </w:p>
    <w:p>
      <w:pPr>
        <w:pStyle w:val="ListBullet2"/>
        <w:ind w:left="680" w:hanging="170"/>
        <w:jc w:val="left"/>
      </w:pPr>
      <w:r>
        <w:t>ICT-enabled labs (smart boards, AR/VR integration, cloud access).</w:t>
      </w:r>
    </w:p>
    <w:p>
      <w:pPr>
        <w:pStyle w:val="ListBullet2"/>
        <w:ind w:left="680" w:hanging="170"/>
        <w:jc w:val="left"/>
      </w:pPr>
      <w:r>
        <w:t>Continuous investment in replacing outdated equipment.</w:t>
      </w:r>
    </w:p>
    <w:p>
      <w:pPr>
        <w:pStyle w:val="ListBullet"/>
        <w:ind w:left="340" w:hanging="170"/>
        <w:jc w:val="left"/>
      </w:pPr>
      <w:r>
        <w:t>Laboratory Practices</w:t>
      </w:r>
    </w:p>
    <w:p>
      <w:pPr>
        <w:pStyle w:val="ListBullet2"/>
        <w:ind w:left="680" w:hanging="170"/>
        <w:jc w:val="left"/>
      </w:pPr>
      <w:r>
        <w:t>Lab manuals, safety protocols, and SOPs in place.</w:t>
      </w:r>
    </w:p>
    <w:p>
      <w:pPr>
        <w:pStyle w:val="ListBullet2"/>
        <w:ind w:left="680" w:hanging="170"/>
        <w:jc w:val="left"/>
      </w:pPr>
      <w:r>
        <w:t>Demonstration of experiments through virtual labs where possible.</w:t>
      </w:r>
    </w:p>
    <w:p>
      <w:pPr>
        <w:pStyle w:val="ListBullet2"/>
        <w:ind w:left="680" w:hanging="170"/>
        <w:jc w:val="left"/>
      </w:pPr>
      <w:r>
        <w:t>Integration of labs with research and consultancy activities.</w:t>
      </w:r>
    </w:p>
    <w:p>
      <w:pPr>
        <w:pStyle w:val="Heading3"/>
      </w:pPr>
      <w:r>
        <w:t>B) Technical Manpower (15 Marks)</w:t>
      </w:r>
    </w:p>
    <w:p>
      <w:pPr>
        <w:pStyle w:val="ListBullet"/>
        <w:ind w:left="340" w:hanging="170"/>
        <w:jc w:val="left"/>
      </w:pPr>
      <w:r>
        <w:t>Support Staff Strength</w:t>
      </w:r>
    </w:p>
    <w:p>
      <w:pPr>
        <w:pStyle w:val="ListBullet2"/>
        <w:ind w:left="680" w:hanging="170"/>
        <w:jc w:val="left"/>
      </w:pPr>
      <w:r>
        <w:t>List of laboratory assistants/technicians/workshop instructors.</w:t>
      </w:r>
    </w:p>
    <w:p>
      <w:pPr>
        <w:pStyle w:val="ListBullet2"/>
        <w:ind w:left="680" w:hanging="170"/>
        <w:jc w:val="left"/>
      </w:pPr>
      <w:r>
        <w:t>Department-wise ratio of labs to technical staff.</w:t>
      </w:r>
    </w:p>
    <w:p>
      <w:pPr>
        <w:pStyle w:val="ListBullet2"/>
        <w:ind w:left="680" w:hanging="170"/>
        <w:jc w:val="left"/>
      </w:pPr>
      <w:r>
        <w:t>Adequacy in handling multiple labs and ensuring smooth functioning.</w:t>
      </w:r>
    </w:p>
    <w:p>
      <w:pPr>
        <w:pStyle w:val="ListBullet"/>
        <w:ind w:left="340" w:hanging="170"/>
        <w:jc w:val="left"/>
      </w:pPr>
      <w:r>
        <w:t>Qualification &amp; Skills</w:t>
      </w:r>
    </w:p>
    <w:p>
      <w:pPr>
        <w:pStyle w:val="ListBullet2"/>
        <w:ind w:left="680" w:hanging="170"/>
        <w:jc w:val="left"/>
      </w:pPr>
      <w:r>
        <w:t>Diploma/Degree in relevant disciplines.</w:t>
      </w:r>
    </w:p>
    <w:p>
      <w:pPr>
        <w:pStyle w:val="ListBullet2"/>
        <w:ind w:left="680" w:hanging="170"/>
        <w:jc w:val="left"/>
      </w:pPr>
      <w:r>
        <w:t>Specialized certifications (e.g., Cisco CCNA, AutoCAD, MATLAB, PLC training).</w:t>
      </w:r>
    </w:p>
    <w:p>
      <w:pPr>
        <w:pStyle w:val="ListBullet2"/>
        <w:ind w:left="680" w:hanging="170"/>
        <w:jc w:val="left"/>
      </w:pPr>
      <w:r>
        <w:t>Skilled in equipment handling, troubleshooting, and lab safety measures.</w:t>
      </w:r>
    </w:p>
    <w:p>
      <w:pPr>
        <w:pStyle w:val="ListBullet"/>
        <w:ind w:left="340" w:hanging="170"/>
        <w:jc w:val="left"/>
      </w:pPr>
      <w:r>
        <w:t>Roles &amp; Responsibilities</w:t>
      </w:r>
    </w:p>
    <w:p>
      <w:pPr>
        <w:pStyle w:val="ListBullet2"/>
        <w:ind w:left="680" w:hanging="170"/>
        <w:jc w:val="left"/>
      </w:pPr>
      <w:r>
        <w:t>Setup and calibration of instruments before practical sessions.</w:t>
      </w:r>
    </w:p>
    <w:p>
      <w:pPr>
        <w:pStyle w:val="ListBullet2"/>
        <w:ind w:left="680" w:hanging="170"/>
        <w:jc w:val="left"/>
      </w:pPr>
      <w:r>
        <w:t>Support in student projects, research activities, and consultancy.</w:t>
      </w:r>
    </w:p>
    <w:p>
      <w:pPr>
        <w:pStyle w:val="ListBullet2"/>
        <w:ind w:left="680" w:hanging="170"/>
        <w:jc w:val="left"/>
      </w:pPr>
      <w:r>
        <w:t>Maintenance of laboratory stock register and issue logs.</w:t>
      </w:r>
    </w:p>
    <w:p>
      <w:pPr>
        <w:pStyle w:val="ListBullet2"/>
        <w:ind w:left="680" w:hanging="170"/>
        <w:jc w:val="left"/>
      </w:pPr>
      <w:r>
        <w:t>Assisting faculty during lab classes, workshops, and hackathons.</w:t>
      </w:r>
    </w:p>
    <w:p>
      <w:pPr>
        <w:pStyle w:val="ListBullet"/>
        <w:ind w:left="340" w:hanging="170"/>
        <w:jc w:val="left"/>
      </w:pPr>
      <w:r>
        <w:t>Capacity Building</w:t>
      </w:r>
    </w:p>
    <w:p>
      <w:pPr>
        <w:pStyle w:val="ListBullet2"/>
        <w:ind w:left="680" w:hanging="170"/>
        <w:jc w:val="left"/>
      </w:pPr>
      <w:r>
        <w:t>Regular training/upskilling through FDPs, workshops, and industry exposure.</w:t>
      </w:r>
    </w:p>
    <w:p>
      <w:pPr>
        <w:pStyle w:val="ListBullet2"/>
        <w:ind w:left="680" w:hanging="170"/>
        <w:jc w:val="left"/>
      </w:pPr>
      <w:r>
        <w:t>Encouragement for pursuing higher studies or certifications.</w:t>
      </w:r>
    </w:p>
    <w:p>
      <w:pPr>
        <w:pStyle w:val="Heading3"/>
      </w:pPr>
      <w:r>
        <w:t>Scoring Split (40 Marks)</w:t>
      </w:r>
    </w:p>
    <w:tbl>
      <w:tblPr>
        <w:tblW w:type="auto" w:w="0"/>
        <w:jc w:val="center"/>
        <w:tblLayout w:type="fixed"/>
        <w:tblLook w:firstColumn="1" w:firstRow="1" w:lastColumn="0" w:lastRow="0" w:noHBand="0" w:noVBand="1" w:val="04A0"/>
      </w:tblPr>
      <w:tblGrid>
        <w:gridCol w:w="7053"/>
        <w:gridCol w:w="2358"/>
      </w:tblGrid>
      <w:tr>
        <w:trPr>
          <w:tblHeader/>
          <w:cantSplit/>
        </w:trPr>
        <w:tc>
          <w:tcPr>
            <w:tcW w:type="dxa" w:w="70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Criterion</w:t>
            </w:r>
          </w:p>
        </w:tc>
        <w:tc>
          <w:tcPr>
            <w:tcW w:type="dxa" w:w="235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w:t>
            </w:r>
          </w:p>
        </w:tc>
      </w:tr>
      <w:tr>
        <w:trPr>
          <w:cantSplit/>
        </w:trPr>
        <w:tc>
          <w:tcPr>
            <w:tcW w:type="dxa" w:w="70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Laboratories (Adequacy, Modernization, Utilization)</w:t>
            </w:r>
          </w:p>
        </w:tc>
        <w:tc>
          <w:tcPr>
            <w:tcW w:type="dxa" w:w="23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 Marks</w:t>
            </w:r>
          </w:p>
        </w:tc>
      </w:tr>
      <w:tr>
        <w:trPr>
          <w:cantSplit/>
        </w:trPr>
        <w:tc>
          <w:tcPr>
            <w:tcW w:type="dxa" w:w="70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Technical Manpower (Number, Qualification, Effectiveness)</w:t>
            </w:r>
          </w:p>
        </w:tc>
        <w:tc>
          <w:tcPr>
            <w:tcW w:type="dxa" w:w="23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 Marks</w:t>
            </w:r>
          </w:p>
        </w:tc>
      </w:tr>
    </w:tbl>
    <w:p>
      <w:pPr>
        <w:spacing w:after="40"/>
      </w:pPr>
    </w:p>
    <w:p>
      <w:pPr>
        <w:pStyle w:val="Heading2"/>
        <w:keepNext/>
      </w:pPr>
      <w:r>
        <w:rPr>
          <w:b/>
        </w:rPr>
        <w:t>Expected Documentation / Evidence:</w:t>
      </w:r>
    </w:p>
    <w:p>
      <w:pPr>
        <w:pStyle w:val="ListBullet"/>
        <w:ind w:left="340" w:hanging="170"/>
        <w:jc w:val="left"/>
      </w:pPr>
      <w:r>
        <w:t>List of laboratories with name, area (sq. m), major equipment/software, mapped course(s).</w:t>
      </w:r>
    </w:p>
    <w:p>
      <w:pPr>
        <w:pStyle w:val="ListBullet"/>
        <w:ind w:left="340" w:hanging="170"/>
        <w:jc w:val="left"/>
      </w:pPr>
      <w:r>
        <w:t>Photos of labs and infrastructure.</w:t>
      </w:r>
    </w:p>
    <w:p>
      <w:pPr>
        <w:pStyle w:val="ListBullet"/>
        <w:ind w:left="340" w:hanging="170"/>
        <w:jc w:val="left"/>
      </w:pPr>
      <w:r>
        <w:t>List of technical staff with designation, qualifications, years of experience, responsibilities.</w:t>
      </w:r>
    </w:p>
    <w:p>
      <w:pPr>
        <w:pStyle w:val="ListBullet"/>
        <w:ind w:left="340" w:hanging="170"/>
        <w:jc w:val="left"/>
      </w:pPr>
      <w:r>
        <w:t>Maintenance records (logbooks, AMC documents, calibration certificates).</w:t>
      </w:r>
    </w:p>
    <w:p>
      <w:pPr>
        <w:pStyle w:val="ListBullet"/>
        <w:ind w:left="340" w:hanging="170"/>
        <w:jc w:val="left"/>
      </w:pPr>
      <w:r>
        <w:t>Utilization schedules (lab timetables).</w:t>
      </w:r>
    </w:p>
    <w:p>
      <w:pPr>
        <w:pStyle w:val="Heading1"/>
      </w:pPr>
      <w:r>
        <w:t>4. List of laboratories and technical manpower.</w:t>
      </w:r>
    </w:p>
    <w:p>
      <w:pPr>
        <w:keepNext/>
      </w:pPr>
      <w:r>
        <w:rPr>
          <w:b/>
        </w:rPr>
        <w:t>Sheet 1:</w:t>
      </w:r>
      <w:r>
        <w:t xml:space="preserve"> List of Laboratories</w:t>
      </w:r>
    </w:p>
    <w:tbl>
      <w:tblPr>
        <w:tblW w:type="auto" w:w="0"/>
        <w:jc w:val="center"/>
        <w:tblLayout w:type="fixed"/>
        <w:tblLook w:firstColumn="1" w:firstRow="1" w:lastColumn="0" w:lastRow="0" w:noHBand="0" w:noVBand="1" w:val="04A0"/>
      </w:tblPr>
      <w:tblGrid>
        <w:gridCol w:w="680"/>
        <w:gridCol w:w="1934"/>
        <w:gridCol w:w="1545"/>
        <w:gridCol w:w="2746"/>
        <w:gridCol w:w="250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9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the Laboratory</w:t>
            </w:r>
          </w:p>
        </w:tc>
        <w:tc>
          <w:tcPr>
            <w:tcW w:type="dxa" w:w="15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Students per Setup (Batch Size)</w:t>
            </w:r>
          </w:p>
        </w:tc>
        <w:tc>
          <w:tcPr>
            <w:tcW w:type="dxa" w:w="27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Major Equipment</w:t>
            </w:r>
          </w:p>
        </w:tc>
        <w:tc>
          <w:tcPr>
            <w:tcW w:type="dxa" w:w="25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Weekly Utilization Status (Courses for which the Lab is used)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15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 High-end PCs with IDEs, Compilers, Projector</w:t>
            </w:r>
          </w:p>
        </w:tc>
        <w:tc>
          <w:tcPr>
            <w:tcW w:type="dxa" w:w="25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Structures, DBMS, OOPS, Python Programming</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Electrical Machines Lab</w:t>
            </w:r>
          </w:p>
        </w:tc>
        <w:tc>
          <w:tcPr>
            <w:tcW w:type="dxa" w:w="15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DC Motors, Transformers, Measurement Kits</w:t>
            </w:r>
          </w:p>
        </w:tc>
        <w:tc>
          <w:tcPr>
            <w:tcW w:type="dxa" w:w="25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Electrical Machines I &amp; II, Power Systems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15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CNC Machine, Lathe, Milling Machines</w:t>
            </w:r>
          </w:p>
        </w:tc>
        <w:tc>
          <w:tcPr>
            <w:tcW w:type="dxa" w:w="25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Workshop Practice, Manufacturing Processes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9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Data Science Lab</w:t>
            </w:r>
          </w:p>
        </w:tc>
        <w:tc>
          <w:tcPr>
            <w:tcW w:type="dxa" w:w="15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 MATLAB, TensorFlow, Python Libraries</w:t>
            </w:r>
          </w:p>
        </w:tc>
        <w:tc>
          <w:tcPr>
            <w:tcW w:type="dxa" w:w="25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ML, Deep Learning, Data Analytics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9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15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CRO, Function Generator, Microcontroller Kits</w:t>
            </w:r>
          </w:p>
        </w:tc>
        <w:tc>
          <w:tcPr>
            <w:tcW w:type="dxa" w:w="25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Digital Electronics, Embedded Systems</w:t>
            </w:r>
          </w:p>
        </w:tc>
      </w:tr>
    </w:tbl>
    <w:p>
      <w:pPr>
        <w:spacing w:after="40"/>
      </w:pPr>
    </w:p>
    <w:p>
      <w:pPr>
        <w:keepNext/>
      </w:pPr>
      <w:r>
        <w:rPr>
          <w:b/>
        </w:rPr>
        <w:t>Sheet 2:</w:t>
      </w:r>
      <w:r>
        <w:t xml:space="preserve"> Technical Manpower Support</w:t>
      </w:r>
    </w:p>
    <w:tbl>
      <w:tblPr>
        <w:tblW w:type="auto" w:w="0"/>
        <w:jc w:val="center"/>
        <w:tblLayout w:type="fixed"/>
        <w:tblLook w:firstColumn="1" w:firstRow="1" w:lastColumn="0" w:lastRow="0" w:noHBand="0" w:noVBand="1" w:val="04A0"/>
      </w:tblPr>
      <w:tblGrid>
        <w:gridCol w:w="680"/>
        <w:gridCol w:w="1818"/>
        <w:gridCol w:w="2155"/>
        <w:gridCol w:w="2573"/>
        <w:gridCol w:w="218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81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Technical Staff</w:t>
            </w:r>
          </w:p>
        </w:tc>
        <w:tc>
          <w:tcPr>
            <w:tcW w:type="dxa" w:w="21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Designation</w:t>
            </w:r>
          </w:p>
        </w:tc>
        <w:tc>
          <w:tcPr>
            <w:tcW w:type="dxa" w:w="257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Qualification</w:t>
            </w:r>
          </w:p>
        </w:tc>
        <w:tc>
          <w:tcPr>
            <w:tcW w:type="dxa" w:w="21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Laboratory Assigned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A. Kumar</w:t>
            </w:r>
          </w:p>
        </w:tc>
        <w:tc>
          <w:tcPr>
            <w:tcW w:type="dxa" w:w="21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Instructor</w:t>
            </w:r>
          </w:p>
        </w:tc>
        <w:tc>
          <w:tcPr>
            <w:tcW w:type="dxa" w:w="25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21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R. Sharma</w:t>
            </w:r>
          </w:p>
        </w:tc>
        <w:tc>
          <w:tcPr>
            <w:tcW w:type="dxa" w:w="21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Technician</w:t>
            </w:r>
          </w:p>
        </w:tc>
        <w:tc>
          <w:tcPr>
            <w:tcW w:type="dxa" w:w="25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Diploma in Electrical Eng.</w:t>
            </w:r>
          </w:p>
        </w:tc>
        <w:tc>
          <w:tcPr>
            <w:tcW w:type="dxa" w:w="21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Electrical Machines Lab</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V. Patel</w:t>
            </w:r>
          </w:p>
        </w:tc>
        <w:tc>
          <w:tcPr>
            <w:tcW w:type="dxa" w:w="21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Workshop Instructor</w:t>
            </w:r>
          </w:p>
        </w:tc>
        <w:tc>
          <w:tcPr>
            <w:tcW w:type="dxa" w:w="25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ITI + Diploma (Mech.)</w:t>
            </w:r>
          </w:p>
        </w:tc>
        <w:tc>
          <w:tcPr>
            <w:tcW w:type="dxa" w:w="21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8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P. Nair</w:t>
            </w:r>
          </w:p>
        </w:tc>
        <w:tc>
          <w:tcPr>
            <w:tcW w:type="dxa" w:w="21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Technical Assistant</w:t>
            </w:r>
          </w:p>
        </w:tc>
        <w:tc>
          <w:tcPr>
            <w:tcW w:type="dxa" w:w="25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M.Sc. (AI &amp; Data Science)</w:t>
            </w:r>
          </w:p>
        </w:tc>
        <w:tc>
          <w:tcPr>
            <w:tcW w:type="dxa" w:w="21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Data Science Lab</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8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S. Khan</w:t>
            </w:r>
          </w:p>
        </w:tc>
        <w:tc>
          <w:tcPr>
            <w:tcW w:type="dxa" w:w="21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Technician</w:t>
            </w:r>
          </w:p>
        </w:tc>
        <w:tc>
          <w:tcPr>
            <w:tcW w:type="dxa" w:w="25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Diploma in Electronics</w:t>
            </w:r>
          </w:p>
        </w:tc>
        <w:tc>
          <w:tcPr>
            <w:tcW w:type="dxa" w:w="21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r>
    </w:tbl>
    <w:p>
      <w:pPr>
        <w:spacing w:after="40"/>
      </w:pPr>
    </w:p>
    <w:p>
      <w:pPr>
        <w:pStyle w:val="Heading2"/>
        <w:keepNext/>
      </w:pPr>
      <w:r>
        <w:rPr>
          <w:b/>
        </w:rPr>
        <w:t>Notes for NBA Presentation:</w:t>
      </w:r>
    </w:p>
    <w:p>
      <w:pPr>
        <w:pStyle w:val="ListBullet"/>
        <w:ind w:left="340" w:hanging="170"/>
        <w:jc w:val="left"/>
      </w:pPr>
      <w:r>
        <w:t>Mention only department/program-specific labs (not central/shared ones already listed in Criterion 7.2 &amp; 7.5).</w:t>
      </w:r>
    </w:p>
    <w:p>
      <w:pPr>
        <w:pStyle w:val="ListBullet"/>
        <w:ind w:left="340" w:hanging="170"/>
        <w:jc w:val="left"/>
      </w:pPr>
      <w:r>
        <w:t>Ensure batch size complies with AICTE/NBA norms (typically 20–25 students per setup).</w:t>
      </w:r>
    </w:p>
    <w:p>
      <w:pPr>
        <w:pStyle w:val="ListBullet"/>
        <w:ind w:left="340" w:hanging="170"/>
        <w:jc w:val="left"/>
      </w:pPr>
      <w:r>
        <w:t>Weekly utilization must show all courses mapped to each lab (to avoid duplication).</w:t>
      </w:r>
    </w:p>
    <w:p>
      <w:pPr>
        <w:pStyle w:val="ListBullet"/>
        <w:ind w:left="340" w:hanging="170"/>
        <w:jc w:val="left"/>
      </w:pPr>
      <w:r>
        <w:t>Technical manpower details should be authentic with qualifications (Diploma/Degree/lTl, etc.).</w:t>
      </w:r>
    </w:p>
    <w:p>
      <w:pPr>
        <w:pStyle w:val="Heading1"/>
      </w:pPr>
      <w:r>
        <w:t>5. List of Laboratories with name, area (sq. m), major equipment/software, mapped course(s)</w:t>
      </w:r>
    </w:p>
    <w:p>
      <w:pPr>
        <w:pStyle w:val="Heading2"/>
      </w:pPr>
      <w:r>
        <w:t>Purpose</w:t>
      </w:r>
    </w:p>
    <w:p>
      <w:pPr>
        <w:pStyle w:val="ListBullet"/>
        <w:ind w:left="340" w:hanging="170"/>
        <w:jc w:val="left"/>
      </w:pPr>
      <w:r>
        <w:t>NBA wants to check adequacy of labs for the program.</w:t>
      </w:r>
    </w:p>
    <w:p>
      <w:pPr>
        <w:pStyle w:val="ListBullet"/>
        <w:ind w:left="340" w:hanging="170"/>
        <w:jc w:val="left"/>
      </w:pPr>
      <w:r>
        <w:t>Each program (CSE, ECE, ME, etc.) must have department-specific labs that support theory courses.</w:t>
      </w:r>
    </w:p>
    <w:p>
      <w:pPr>
        <w:pStyle w:val="ListBullet"/>
        <w:ind w:left="340" w:hanging="170"/>
        <w:jc w:val="left"/>
      </w:pPr>
      <w:r>
        <w:t>Labs should be spacious, well-equipped, and mapped to curriculum courses.</w:t>
      </w:r>
    </w:p>
    <w:p>
      <w:pPr>
        <w:pStyle w:val="ListBullet"/>
        <w:ind w:left="340" w:hanging="170"/>
        <w:jc w:val="left"/>
      </w:pPr>
      <w:r>
        <w:t>This proves that students get hands-on exposure relevant to what they study.</w:t>
      </w:r>
    </w:p>
    <w:p>
      <w:pPr>
        <w:pStyle w:val="Heading2"/>
      </w:pPr>
      <w:r>
        <w:t>Components Explained</w:t>
      </w:r>
    </w:p>
    <w:p>
      <w:pPr>
        <w:ind w:left="369"/>
      </w:pPr>
      <w:r>
        <w:t>1. Name of Laboratory</w:t>
      </w:r>
    </w:p>
    <w:p>
      <w:pPr>
        <w:pStyle w:val="ListBullet2"/>
        <w:ind w:left="680" w:hanging="170"/>
        <w:jc w:val="left"/>
      </w:pPr>
      <w:r>
        <w:t>Official name used in timetable and syllabus.</w:t>
      </w:r>
    </w:p>
    <w:p>
      <w:pPr>
        <w:pStyle w:val="ListBullet2"/>
        <w:ind w:left="680" w:hanging="170"/>
        <w:jc w:val="left"/>
      </w:pPr>
      <w:r>
        <w:rPr>
          <w:b/>
        </w:rPr>
        <w:t>Example:</w:t>
      </w:r>
      <w:r>
        <w:t xml:space="preserve"> “Programming Lab”, “Electronics Lab”, “AI &amp; Data Science Lab”.</w:t>
      </w:r>
    </w:p>
    <w:p>
      <w:pPr>
        <w:ind w:left="369"/>
      </w:pPr>
      <w:r>
        <w:t>2. Area (sq. m)</w:t>
      </w:r>
    </w:p>
    <w:p>
      <w:pPr>
        <w:pStyle w:val="ListBullet2"/>
        <w:ind w:left="680" w:hanging="170"/>
        <w:jc w:val="left"/>
      </w:pPr>
      <w:r>
        <w:t>Physical space of the laboratory.</w:t>
      </w:r>
    </w:p>
    <w:p>
      <w:pPr>
        <w:pStyle w:val="ListBullet2"/>
        <w:ind w:left="680" w:hanging="170"/>
        <w:jc w:val="left"/>
      </w:pPr>
      <w:r>
        <w:t>As per AICTE norms, minimum 66 sq. m is required for a core lab.</w:t>
      </w:r>
    </w:p>
    <w:p>
      <w:pPr>
        <w:pStyle w:val="ListBullet2"/>
        <w:ind w:left="680" w:hanging="170"/>
        <w:jc w:val="left"/>
      </w:pPr>
      <w:r>
        <w:t>Larger areas (100–200 sq. m) are better for workshops and project labs.</w:t>
      </w:r>
    </w:p>
    <w:p>
      <w:pPr>
        <w:ind w:left="369"/>
      </w:pPr>
      <w:r>
        <w:t>3. Major Equipment/ Software</w:t>
      </w:r>
    </w:p>
    <w:p>
      <w:pPr>
        <w:pStyle w:val="ListBullet2"/>
        <w:ind w:left="680" w:hanging="170"/>
        <w:jc w:val="left"/>
      </w:pPr>
      <w:r>
        <w:t>Key hardware/software that defines the lab.</w:t>
      </w:r>
    </w:p>
    <w:p>
      <w:pPr>
        <w:pStyle w:val="ListBullet2"/>
        <w:keepNext/>
        <w:ind w:left="680" w:hanging="170"/>
        <w:jc w:val="left"/>
      </w:pPr>
      <w:r>
        <w:rPr>
          <w:b/>
        </w:rPr>
        <w:t>Example:</w:t>
      </w:r>
    </w:p>
    <w:p>
      <w:pPr>
        <w:pStyle w:val="ListBullet3"/>
        <w:ind w:left="1020" w:hanging="170"/>
        <w:jc w:val="left"/>
      </w:pPr>
      <w:r>
        <w:t>Programming Lab → PCs, IDEs, Compilers.</w:t>
      </w:r>
    </w:p>
    <w:p>
      <w:pPr>
        <w:pStyle w:val="ListBullet3"/>
        <w:ind w:left="1020" w:hanging="170"/>
        <w:jc w:val="left"/>
      </w:pPr>
      <w:r>
        <w:t>AI Lab → GPU Servers, MATLAB, Python libraries.</w:t>
      </w:r>
    </w:p>
    <w:p>
      <w:pPr>
        <w:pStyle w:val="ListBullet3"/>
        <w:ind w:left="1020" w:hanging="170"/>
        <w:jc w:val="left"/>
      </w:pPr>
      <w:r>
        <w:t>Electrical Lab → Transformers, Motors, Measurement Kits.</w:t>
      </w:r>
    </w:p>
    <w:p>
      <w:pPr>
        <w:ind w:left="369"/>
      </w:pPr>
      <w:r>
        <w:t>4. Mapped Courses</w:t>
      </w:r>
    </w:p>
    <w:p>
      <w:pPr>
        <w:pStyle w:val="ListBullet2"/>
        <w:ind w:left="680" w:hanging="170"/>
        <w:jc w:val="left"/>
      </w:pPr>
      <w:r>
        <w:t>The courses from curriculum that require this lab.</w:t>
      </w:r>
    </w:p>
    <w:p>
      <w:pPr>
        <w:pStyle w:val="ListBullet2"/>
        <w:keepNext/>
        <w:ind w:left="680" w:hanging="170"/>
        <w:jc w:val="left"/>
      </w:pPr>
      <w:r>
        <w:rPr>
          <w:b/>
        </w:rPr>
        <w:t>Example:</w:t>
      </w:r>
    </w:p>
    <w:p>
      <w:pPr>
        <w:pStyle w:val="ListBullet3"/>
        <w:ind w:left="1020" w:hanging="170"/>
        <w:jc w:val="left"/>
      </w:pPr>
      <w:r>
        <w:t>Programming Lab → Data Structures, OOPS, DBMS.</w:t>
      </w:r>
    </w:p>
    <w:p>
      <w:pPr>
        <w:pStyle w:val="ListBullet3"/>
        <w:ind w:left="1020" w:hanging="170"/>
        <w:jc w:val="left"/>
      </w:pPr>
      <w:r>
        <w:t>Electronics Lab → Digital Electronics, Embedded Systems.</w:t>
      </w:r>
    </w:p>
    <w:p>
      <w:pPr>
        <w:pStyle w:val="ListBullet3"/>
        <w:ind w:left="1020" w:hanging="170"/>
        <w:jc w:val="left"/>
      </w:pPr>
      <w:r>
        <w:t>IoT Lab → Internet of Things, Robotics.</w:t>
      </w:r>
    </w:p>
    <w:p>
      <w:pPr>
        <w:pStyle w:val="Heading2"/>
      </w:pPr>
      <w:r>
        <w:t>Why Important for NBA</w:t>
      </w:r>
    </w:p>
    <w:p>
      <w:pPr>
        <w:pStyle w:val="ListBullet"/>
        <w:ind w:left="340" w:hanging="170"/>
        <w:jc w:val="left"/>
      </w:pPr>
      <w:r>
        <w:t>Shows direct mapping between theory courses and practical exposure.</w:t>
      </w:r>
    </w:p>
    <w:p>
      <w:pPr>
        <w:pStyle w:val="ListBullet"/>
        <w:ind w:left="340" w:hanging="170"/>
        <w:jc w:val="left"/>
      </w:pPr>
      <w:r>
        <w:t>Ensures curriculum delivery is hands-on (not only theoretical).</w:t>
      </w:r>
    </w:p>
    <w:p>
      <w:pPr>
        <w:pStyle w:val="ListBullet"/>
        <w:ind w:left="340" w:hanging="170"/>
        <w:jc w:val="left"/>
      </w:pPr>
      <w:r>
        <w:t>Demonstrates investment in infrastructure.</w:t>
      </w:r>
    </w:p>
    <w:p>
      <w:pPr>
        <w:pStyle w:val="ListBullet"/>
        <w:ind w:left="340" w:hanging="170"/>
        <w:jc w:val="left"/>
      </w:pPr>
      <w:r>
        <w:t>Helps reviewers verify that all courses with practical components have supporting labs.</w:t>
      </w:r>
    </w:p>
    <w:p>
      <w:pPr>
        <w:pStyle w:val="Heading2"/>
      </w:pPr>
      <w:r>
        <w:t>How to Present to NBA</w:t>
      </w:r>
    </w:p>
    <w:p>
      <w:pPr>
        <w:pStyle w:val="ListBullet"/>
        <w:ind w:left="340" w:hanging="170"/>
        <w:jc w:val="left"/>
      </w:pPr>
      <w:r>
        <w:t>Put this in a tabular Excel annexure (one sheet per department/program).</w:t>
      </w:r>
    </w:p>
    <w:p>
      <w:pPr>
        <w:pStyle w:val="ListBullet"/>
        <w:ind w:left="340" w:hanging="170"/>
        <w:jc w:val="left"/>
      </w:pPr>
      <w:r>
        <w:rPr>
          <w:b/>
        </w:rPr>
        <w:t>Columns:</w:t>
      </w:r>
      <w:r>
        <w:t xml:space="preserve"> S. No. | Lab Name | Area (sq. m) | Major Equipment/Software | Mapped Courses.</w:t>
      </w:r>
    </w:p>
    <w:p>
      <w:pPr>
        <w:pStyle w:val="ListBullet"/>
        <w:ind w:left="340" w:hanging="170"/>
        <w:jc w:val="left"/>
      </w:pPr>
      <w:r>
        <w:t>Attach photos, equipment purchase bills, AMC records, and timetables as supporting evidence.</w:t>
      </w:r>
    </w:p>
    <w:p>
      <w:pPr>
        <w:pStyle w:val="ListBullet"/>
        <w:ind w:left="340" w:hanging="170"/>
        <w:jc w:val="left"/>
      </w:pPr>
      <w:r>
        <w:t>Ensure no duplication with library or co-curricular facilities (those are separate).</w:t>
      </w:r>
    </w:p>
    <w:p>
      <w:pPr>
        <w:pStyle w:val="Heading2"/>
      </w:pPr>
      <w:r>
        <w:t>List of Laboratories</w:t>
      </w:r>
    </w:p>
    <w:tbl>
      <w:tblPr>
        <w:tblW w:type="auto" w:w="0"/>
        <w:jc w:val="center"/>
        <w:tblLayout w:type="fixed"/>
        <w:tblLook w:firstColumn="1" w:firstRow="1" w:lastColumn="0" w:lastRow="0" w:noHBand="0" w:noVBand="1" w:val="04A0"/>
      </w:tblPr>
      <w:tblGrid>
        <w:gridCol w:w="680"/>
        <w:gridCol w:w="1757"/>
        <w:gridCol w:w="964"/>
        <w:gridCol w:w="3005"/>
        <w:gridCol w:w="300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75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Laboratory</w:t>
            </w:r>
          </w:p>
        </w:tc>
        <w:tc>
          <w:tcPr>
            <w:tcW w:type="dxa" w:w="9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 (sq. m)</w:t>
            </w:r>
          </w:p>
        </w:tc>
        <w:tc>
          <w:tcPr>
            <w:tcW w:type="dxa" w:w="300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Major Equipment / Software</w:t>
            </w:r>
          </w:p>
        </w:tc>
        <w:tc>
          <w:tcPr>
            <w:tcW w:type="dxa" w:w="300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Courses Mapped To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 High-end PCs, IDEs (C/C++/Java/Python), Compiler Tools</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for Problem Solving, Data Structures, OOPS, DBMS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Electrical Machines Lab</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DC Motors, Transformers, Alternators, Measurement Kits</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Electrical Machines I &amp; II, Power Systems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CNC Machine, Lathe, Milling, Welding Equipment</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Workshop Practice, Manufacturing Processes, Mechanical Engineering Fundamentals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Lab</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 MATLAB, TensorFlow, Python Libraries, Jupyter</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Artificial Intelligence, Machine Learning, Deep Learning, Data Analytics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CRO, Function Generators, Microcontrollers, VLSI Kits</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Digital Electronics, Microprocessors, Embedded Systems, VLSI Design</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Communication Systems Lab</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130</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Antenna Trainer Kits, Spectrum Analyzers, Modulators</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Analog &amp; Digital Communication, Wireless Communication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Simulation&amp; CAD Lab</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110</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AutoCAD, ANSYS, MATLAB- Simulink</w:t>
            </w:r>
          </w:p>
        </w:tc>
        <w:tc>
          <w:tcPr>
            <w:tcW w:type="dxa" w:w="30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Engineering Graphics, Simulation&amp; Modeling, Structural Design</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&amp;Robotics Lab</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Arduino, Raspberry Pi, Sensor Kits, 3D Printer</w:t>
            </w:r>
          </w:p>
        </w:tc>
        <w:tc>
          <w:tcPr>
            <w:tcW w:type="dxa" w:w="30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Systems, Robotics, Automation&amp; Control</w:t>
            </w:r>
          </w:p>
        </w:tc>
      </w:tr>
    </w:tbl>
    <w:p>
      <w:pPr>
        <w:spacing w:after="40"/>
      </w:pPr>
    </w:p>
    <w:p>
      <w:pPr>
        <w:pStyle w:val="Heading2"/>
        <w:keepNext/>
      </w:pPr>
      <w:r>
        <w:rPr>
          <w:b/>
        </w:rPr>
        <w:t>Notes for NBA Documentation:</w:t>
      </w:r>
    </w:p>
    <w:p>
      <w:pPr>
        <w:pStyle w:val="ListBullet"/>
        <w:ind w:left="340" w:hanging="170"/>
        <w:jc w:val="left"/>
      </w:pPr>
      <w:r>
        <w:t>Area (sq. m) must match AICTE minimum requirements (typically ≥66 sq. m for core labs).</w:t>
      </w:r>
    </w:p>
    <w:p>
      <w:pPr>
        <w:pStyle w:val="ListBullet"/>
        <w:ind w:left="340" w:hanging="170"/>
        <w:jc w:val="left"/>
      </w:pPr>
      <w:r>
        <w:t>Ensure course mapping aligns exactly with syllabus/course outcomes.</w:t>
      </w:r>
    </w:p>
    <w:p>
      <w:pPr>
        <w:pStyle w:val="ListBullet"/>
        <w:ind w:left="340" w:hanging="170"/>
        <w:jc w:val="left"/>
      </w:pPr>
      <w:r>
        <w:t>Major equipment/software should reflect modern tools (licensed + open-source).</w:t>
      </w:r>
    </w:p>
    <w:p>
      <w:pPr>
        <w:pStyle w:val="ListBullet"/>
        <w:ind w:left="340" w:hanging="170"/>
        <w:jc w:val="left"/>
      </w:pPr>
      <w:r>
        <w:t>Provide photographs, lab layout plans, and AMC records as supporting documents.</w:t>
      </w:r>
    </w:p>
    <w:p>
      <w:pPr>
        <w:pStyle w:val="Heading1"/>
      </w:pPr>
      <w:r>
        <w:t>6. List of technical staff with designation, qualifications, years of experience, responsibilities.</w:t>
      </w:r>
    </w:p>
    <w:p>
      <w:pPr>
        <w:pStyle w:val="Heading2"/>
      </w:pPr>
      <w:r>
        <w:t>Why NBA Asks for “List of Technical Staff”</w:t>
      </w:r>
    </w:p>
    <w:p>
      <w:pPr>
        <w:pStyle w:val="ListBullet"/>
        <w:ind w:left="340" w:hanging="170"/>
        <w:jc w:val="left"/>
      </w:pPr>
      <w:r>
        <w:t>NBA Criterion 7 gives 40 marks for Adequate Laboratories &amp; Technical Manpower.</w:t>
      </w:r>
    </w:p>
    <w:p>
      <w:pPr>
        <w:pStyle w:val="ListBullet"/>
        <w:ind w:left="340" w:hanging="170"/>
        <w:jc w:val="left"/>
      </w:pPr>
      <w:r>
        <w:t>It’s not enough to just show labs – you must also prove that qualified technical staff are in place to support them.</w:t>
      </w:r>
    </w:p>
    <w:p>
      <w:pPr>
        <w:pStyle w:val="ListBullet"/>
        <w:ind w:left="340" w:hanging="170"/>
        <w:jc w:val="left"/>
      </w:pPr>
      <w:r>
        <w:t>Technical manpower ensures smooth functioning, maintenance, and hands-on support during practical classes.</w:t>
      </w:r>
    </w:p>
    <w:p>
      <w:pPr>
        <w:pStyle w:val="Heading2"/>
      </w:pPr>
      <w:r>
        <w:t>What to Include in the List</w:t>
      </w:r>
    </w:p>
    <w:p>
      <w:pPr>
        <w:ind w:left="369"/>
      </w:pPr>
      <w:r>
        <w:t>1. Name of Technical Staff</w:t>
      </w:r>
    </w:p>
    <w:p>
      <w:pPr>
        <w:pStyle w:val="ListBullet2"/>
        <w:ind w:left="680" w:hanging="170"/>
        <w:jc w:val="left"/>
      </w:pPr>
      <w:r>
        <w:t>Full name as per appointment order.</w:t>
      </w:r>
    </w:p>
    <w:p>
      <w:pPr>
        <w:pStyle w:val="ListBullet2"/>
        <w:ind w:left="680" w:hanging="170"/>
        <w:jc w:val="left"/>
      </w:pPr>
      <w:r>
        <w:t>Helps reviewers verify staff records.</w:t>
      </w:r>
    </w:p>
    <w:p>
      <w:pPr>
        <w:ind w:left="369"/>
      </w:pPr>
      <w:r>
        <w:t>2. Designation</w:t>
      </w:r>
    </w:p>
    <w:p>
      <w:pPr>
        <w:pStyle w:val="ListBullet2"/>
        <w:ind w:left="680" w:hanging="170"/>
        <w:jc w:val="left"/>
      </w:pPr>
      <w:r>
        <w:t>Lab Instructor, Technician, Workshop Instructor, Technical Assistant, System Administrator, etc.</w:t>
      </w:r>
    </w:p>
    <w:p>
      <w:pPr>
        <w:pStyle w:val="ListBullet2"/>
        <w:ind w:left="680" w:hanging="170"/>
        <w:jc w:val="left"/>
      </w:pPr>
      <w:r>
        <w:t>This shows role hierarchy and responsibility levels.</w:t>
      </w:r>
    </w:p>
    <w:p>
      <w:pPr>
        <w:ind w:left="369"/>
      </w:pPr>
      <w:r>
        <w:t>3. Qualification</w:t>
      </w:r>
    </w:p>
    <w:p>
      <w:pPr>
        <w:pStyle w:val="ListBullet2"/>
        <w:ind w:left="680" w:hanging="170"/>
        <w:jc w:val="left"/>
      </w:pPr>
      <w:r>
        <w:t>Diploma, ITI, B.Sc., B.Tech, or M.Sc. depending on the lab type.</w:t>
      </w:r>
    </w:p>
    <w:p>
      <w:pPr>
        <w:pStyle w:val="ListBullet2"/>
        <w:ind w:left="680" w:hanging="170"/>
        <w:jc w:val="left"/>
      </w:pPr>
      <w:r>
        <w:t>Specialized certifications (like CCNA, AutoCAD, MATLAB, PLC) can also be mentioned.</w:t>
      </w:r>
    </w:p>
    <w:p>
      <w:pPr>
        <w:pStyle w:val="ListBullet2"/>
        <w:ind w:left="680" w:hanging="170"/>
        <w:jc w:val="left"/>
      </w:pPr>
      <w:r>
        <w:t>Shows relevance of staff background to the lab they manage.</w:t>
      </w:r>
    </w:p>
    <w:p>
      <w:pPr>
        <w:ind w:left="369"/>
      </w:pPr>
      <w:r>
        <w:t>4. Years of Experience</w:t>
      </w:r>
    </w:p>
    <w:p>
      <w:pPr>
        <w:pStyle w:val="ListBullet2"/>
        <w:ind w:left="680" w:hanging="170"/>
        <w:jc w:val="left"/>
      </w:pPr>
      <w:r>
        <w:t>Total professional experience (in industry + academia).</w:t>
      </w:r>
    </w:p>
    <w:p>
      <w:pPr>
        <w:pStyle w:val="ListBullet2"/>
        <w:ind w:left="680" w:hanging="170"/>
        <w:jc w:val="left"/>
      </w:pPr>
      <w:r>
        <w:t>NBA wants to see staff stability and expertise, not freshers only.</w:t>
      </w:r>
    </w:p>
    <w:p>
      <w:pPr>
        <w:ind w:left="369"/>
      </w:pPr>
      <w:r>
        <w:t>5. Responsibilities</w:t>
      </w:r>
    </w:p>
    <w:p>
      <w:pPr>
        <w:pStyle w:val="ListBullet2"/>
        <w:keepNext/>
        <w:ind w:left="680" w:hanging="170"/>
        <w:jc w:val="left"/>
      </w:pPr>
      <w:r>
        <w:rPr>
          <w:b/>
        </w:rPr>
        <w:t>Specific duties in each lab, e.g.:</w:t>
      </w:r>
    </w:p>
    <w:p>
      <w:pPr>
        <w:pStyle w:val="ListBullet3"/>
        <w:ind w:left="1020" w:hanging="170"/>
        <w:jc w:val="left"/>
      </w:pPr>
      <w:r>
        <w:t>Preparing and calibrating equipment.</w:t>
      </w:r>
    </w:p>
    <w:p>
      <w:pPr>
        <w:pStyle w:val="ListBullet3"/>
        <w:ind w:left="1020" w:hanging="170"/>
        <w:jc w:val="left"/>
      </w:pPr>
      <w:r>
        <w:t>Assisting faculty during practical classes.</w:t>
      </w:r>
    </w:p>
    <w:p>
      <w:pPr>
        <w:pStyle w:val="ListBullet3"/>
        <w:ind w:left="1020" w:hanging="170"/>
        <w:jc w:val="left"/>
      </w:pPr>
      <w:r>
        <w:t>Maintaining lab logbooks and stock registers.</w:t>
      </w:r>
    </w:p>
    <w:p>
      <w:pPr>
        <w:pStyle w:val="ListBullet3"/>
        <w:ind w:left="1020" w:hanging="170"/>
        <w:jc w:val="left"/>
      </w:pPr>
      <w:r>
        <w:t>Ensuring lab safety compliance.</w:t>
      </w:r>
    </w:p>
    <w:p>
      <w:pPr>
        <w:pStyle w:val="ListBullet3"/>
        <w:ind w:left="1020" w:hanging="170"/>
        <w:jc w:val="left"/>
      </w:pPr>
      <w:r>
        <w:t>Supporting students in projects, mini-projects, and final-year work.</w:t>
      </w:r>
    </w:p>
    <w:p>
      <w:pPr>
        <w:pStyle w:val="Heading2"/>
      </w:pPr>
      <w:r>
        <w:t>Why It Matters in NBA Evaluation</w:t>
      </w:r>
    </w:p>
    <w:p>
      <w:pPr>
        <w:pStyle w:val="ListBullet"/>
        <w:ind w:left="340" w:hanging="170"/>
        <w:jc w:val="left"/>
      </w:pPr>
      <w:r>
        <w:t>Shows adequacy of technical manpower relative to the number of labs.</w:t>
      </w:r>
    </w:p>
    <w:p>
      <w:pPr>
        <w:pStyle w:val="ListBullet"/>
        <w:ind w:left="340" w:hanging="170"/>
        <w:jc w:val="left"/>
      </w:pPr>
      <w:r>
        <w:t>Proves that labs are not just “on paper” but functional and supported.</w:t>
      </w:r>
    </w:p>
    <w:p>
      <w:pPr>
        <w:pStyle w:val="ListBullet"/>
        <w:ind w:left="340" w:hanging="170"/>
        <w:jc w:val="left"/>
      </w:pPr>
      <w:r>
        <w:rPr>
          <w:b/>
        </w:rPr>
        <w:t>Demonstrates quality assurance:</w:t>
      </w:r>
      <w:r>
        <w:t xml:space="preserve"> students get practical training with guided support.</w:t>
      </w:r>
    </w:p>
    <w:p>
      <w:pPr>
        <w:pStyle w:val="ListBullet"/>
        <w:ind w:left="340" w:hanging="170"/>
        <w:jc w:val="left"/>
      </w:pPr>
      <w:r>
        <w:t>Helps NBA assess whether staff qualifications match the lab requirements.</w:t>
      </w:r>
    </w:p>
    <w:p>
      <w:pPr>
        <w:pStyle w:val="Heading2"/>
      </w:pPr>
      <w:r>
        <w:t>List of Technical Staff</w:t>
      </w:r>
    </w:p>
    <w:tbl>
      <w:tblPr>
        <w:tblW w:type="auto" w:w="0"/>
        <w:jc w:val="center"/>
        <w:tblLayout w:type="fixed"/>
        <w:tblLook w:firstColumn="1" w:firstRow="1" w:lastColumn="0" w:lastRow="0" w:noHBand="0" w:noVBand="1" w:val="04A0"/>
      </w:tblPr>
      <w:tblGrid>
        <w:gridCol w:w="680"/>
        <w:gridCol w:w="1247"/>
        <w:gridCol w:w="1701"/>
        <w:gridCol w:w="1814"/>
        <w:gridCol w:w="1587"/>
        <w:gridCol w:w="238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2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Technical Staff</w:t>
            </w:r>
          </w:p>
        </w:tc>
        <w:tc>
          <w:tcPr>
            <w:tcW w:type="dxa" w:w="17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Designation</w:t>
            </w:r>
          </w:p>
        </w:tc>
        <w:tc>
          <w:tcPr>
            <w:tcW w:type="dxa" w:w="18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Qualification</w:t>
            </w:r>
          </w:p>
        </w:tc>
        <w:tc>
          <w:tcPr>
            <w:tcW w:type="dxa" w:w="158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Years of Experience</w:t>
            </w:r>
          </w:p>
        </w:tc>
        <w:tc>
          <w:tcPr>
            <w:tcW w:type="dxa" w:w="23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Responsibilities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A. Kumar</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Instructor</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Assisting faculty in programming labs, system setup, maintaining lab records.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R. Sharma</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Technician</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Diploma in Electrical Eng.</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Handling electrical lab equipment, calibration, safety monitoring.</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V. Patel</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Workshop Instructor</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ITI +Diploma (Mech.)</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Supervising workshop practice, CNC operation, ensuring tool maintenance.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P. Nair</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Technical Assistant</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M.Sc. (AI &amp;Data Science)</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Supporting AI/ML lab sessions, GPU server maintenance, student project support.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S. Khan</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Technician</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Diploma in Electronics</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Maintaining electronic kits, microcontrollers, and assisting embedded courses.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L. Thomas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System Administrator</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B.Sc. (IT) + Certifications</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Managing software installations, networks, troubleshooting lab systems.</w:t>
            </w:r>
          </w:p>
        </w:tc>
      </w:tr>
    </w:tbl>
    <w:p>
      <w:pPr>
        <w:spacing w:after="40"/>
      </w:pPr>
    </w:p>
    <w:p>
      <w:pPr>
        <w:pStyle w:val="Heading2"/>
      </w:pPr>
      <w:r>
        <w:t>Notes for NBA Documentation</w:t>
      </w:r>
    </w:p>
    <w:p>
      <w:pPr>
        <w:pStyle w:val="ListBullet"/>
        <w:ind w:left="340" w:hanging="170"/>
        <w:jc w:val="left"/>
      </w:pPr>
      <w:r>
        <w:t>Ensure all lab-specific staff are listed (not central IT staff unless they directly support labs).</w:t>
      </w:r>
    </w:p>
    <w:p>
      <w:pPr>
        <w:pStyle w:val="ListBullet"/>
        <w:ind w:left="340" w:hanging="170"/>
        <w:jc w:val="left"/>
      </w:pPr>
      <w:r>
        <w:t>Designation should match appointment order (Lab Instructor, Technician, Assistant, Workshop Instructor, System Admin, etc.).</w:t>
      </w:r>
    </w:p>
    <w:p>
      <w:pPr>
        <w:pStyle w:val="ListBullet"/>
        <w:ind w:left="340" w:hanging="170"/>
        <w:jc w:val="left"/>
      </w:pPr>
      <w:r>
        <w:t>Qualifications should reflect relevance to assigned lab (Diploma, Degree, ITI, Certifications).</w:t>
      </w:r>
    </w:p>
    <w:p>
      <w:pPr>
        <w:pStyle w:val="ListBullet"/>
        <w:keepNext/>
        <w:ind w:left="340" w:hanging="170"/>
        <w:jc w:val="left"/>
      </w:pPr>
      <w:r>
        <w:rPr>
          <w:b/>
        </w:rPr>
        <w:t>Responsibilities must be clearly linked to:</w:t>
      </w:r>
    </w:p>
    <w:p>
      <w:pPr>
        <w:pStyle w:val="ListBullet2"/>
        <w:ind w:left="680" w:hanging="170"/>
        <w:jc w:val="left"/>
      </w:pPr>
      <w:r>
        <w:t>Supporting faculty during lab classes</w:t>
      </w:r>
    </w:p>
    <w:p>
      <w:pPr>
        <w:pStyle w:val="ListBullet2"/>
        <w:ind w:left="680" w:hanging="170"/>
        <w:jc w:val="left"/>
      </w:pPr>
      <w:r>
        <w:t>Equipment setup, calibration, and maintenance</w:t>
      </w:r>
    </w:p>
    <w:p>
      <w:pPr>
        <w:pStyle w:val="ListBullet2"/>
        <w:ind w:left="680" w:hanging="170"/>
        <w:jc w:val="left"/>
      </w:pPr>
      <w:r>
        <w:t>Ensuring lab safety and SOP compliance</w:t>
      </w:r>
    </w:p>
    <w:p>
      <w:pPr>
        <w:pStyle w:val="ListBullet2"/>
        <w:ind w:left="680" w:hanging="170"/>
        <w:jc w:val="left"/>
      </w:pPr>
      <w:r>
        <w:t>Assisting in student projects, research, and consultancy work</w:t>
      </w:r>
    </w:p>
    <w:p>
      <w:pPr>
        <w:pStyle w:val="Heading1"/>
      </w:pPr>
      <w:r>
        <w:t>7. Maintenance records (logbooks, AMC documents, calibration certificates)</w:t>
      </w:r>
    </w:p>
    <w:p>
      <w:pPr>
        <w:pStyle w:val="Heading2"/>
      </w:pPr>
      <w:r>
        <w:t>1. Maintenance Records (Logbooks)</w:t>
      </w:r>
    </w:p>
    <w:p>
      <w:pPr>
        <w:pStyle w:val="ListBullet"/>
        <w:ind w:left="340" w:hanging="170"/>
        <w:jc w:val="left"/>
      </w:pPr>
      <w:r>
        <w:rPr>
          <w:b/>
        </w:rPr>
        <w:t>Purpose:</w:t>
      </w:r>
      <w:r>
        <w:t xml:space="preserve"> Track usage, condition, and servicing of lab equipment.</w:t>
      </w:r>
    </w:p>
    <w:p>
      <w:pPr>
        <w:pStyle w:val="ListBullet"/>
        <w:keepNext/>
        <w:ind w:left="340" w:hanging="170"/>
        <w:jc w:val="left"/>
      </w:pPr>
      <w:r>
        <w:rPr>
          <w:b/>
        </w:rPr>
        <w:t>Format:</w:t>
      </w:r>
    </w:p>
    <w:p>
      <w:pPr>
        <w:pStyle w:val="ListBullet2"/>
        <w:ind w:left="680" w:hanging="170"/>
        <w:jc w:val="left"/>
      </w:pPr>
      <w:r>
        <w:t>Date of use / maintenance</w:t>
      </w:r>
    </w:p>
    <w:p>
      <w:pPr>
        <w:pStyle w:val="ListBullet2"/>
        <w:ind w:left="680" w:hanging="170"/>
        <w:jc w:val="left"/>
      </w:pPr>
      <w:r>
        <w:t>Name of equipment</w:t>
      </w:r>
    </w:p>
    <w:p>
      <w:pPr>
        <w:pStyle w:val="ListBullet2"/>
        <w:ind w:left="680" w:hanging="170"/>
        <w:jc w:val="left"/>
      </w:pPr>
      <w:r>
        <w:t>Purpose of usage (lab session, project, calibration)</w:t>
      </w:r>
    </w:p>
    <w:p>
      <w:pPr>
        <w:pStyle w:val="ListBullet2"/>
        <w:ind w:left="680" w:hanging="170"/>
        <w:jc w:val="left"/>
      </w:pPr>
      <w:r>
        <w:t>Condition before &amp; after use</w:t>
      </w:r>
    </w:p>
    <w:p>
      <w:pPr>
        <w:pStyle w:val="ListBullet2"/>
        <w:ind w:left="680" w:hanging="170"/>
        <w:jc w:val="left"/>
      </w:pPr>
      <w:r>
        <w:t>Remarks / Issues noted</w:t>
      </w:r>
    </w:p>
    <w:p>
      <w:pPr>
        <w:pStyle w:val="ListBullet2"/>
        <w:ind w:left="680" w:hanging="170"/>
        <w:jc w:val="left"/>
      </w:pPr>
      <w:r>
        <w:t>Signature of staff</w:t>
      </w:r>
    </w:p>
    <w:p>
      <w:r>
        <w:rPr>
          <w:i/>
        </w:rPr>
        <w:t>Evidence for NBA</w:t>
      </w:r>
      <w:r>
        <w:t>: Upload sample pages of logbooks (scanned, signed by lab staff).</w:t>
      </w:r>
    </w:p>
    <w:p>
      <w:pPr>
        <w:pStyle w:val="Heading2"/>
      </w:pPr>
      <w:r>
        <w:t>2. AMC Documents (Annual Maintenance Contracts)</w:t>
      </w:r>
    </w:p>
    <w:p>
      <w:pPr>
        <w:pStyle w:val="ListBullet"/>
        <w:ind w:left="340" w:hanging="170"/>
        <w:jc w:val="left"/>
      </w:pPr>
      <w:r>
        <w:rPr>
          <w:b/>
        </w:rPr>
        <w:t>Purpose:</w:t>
      </w:r>
      <w:r>
        <w:t xml:space="preserve"> Proof that labs/equipment are regularly serviced by authorized vendors.</w:t>
      </w:r>
    </w:p>
    <w:p>
      <w:pPr>
        <w:pStyle w:val="ListBullet"/>
        <w:keepNext/>
        <w:ind w:left="340" w:hanging="170"/>
        <w:jc w:val="left"/>
      </w:pPr>
      <w:r>
        <w:rPr>
          <w:b/>
        </w:rPr>
        <w:t>Details to include:</w:t>
      </w:r>
    </w:p>
    <w:p>
      <w:pPr>
        <w:pStyle w:val="ListBullet2"/>
        <w:ind w:left="680" w:hanging="170"/>
        <w:jc w:val="left"/>
      </w:pPr>
      <w:r>
        <w:t>Name of vendor/service provider</w:t>
      </w:r>
    </w:p>
    <w:p>
      <w:pPr>
        <w:pStyle w:val="ListBullet2"/>
        <w:ind w:left="680" w:hanging="170"/>
        <w:jc w:val="left"/>
      </w:pPr>
      <w:r>
        <w:t>AMC period (Start date – End date)</w:t>
      </w:r>
    </w:p>
    <w:p>
      <w:pPr>
        <w:pStyle w:val="ListBullet2"/>
        <w:ind w:left="680" w:hanging="170"/>
        <w:jc w:val="left"/>
      </w:pPr>
      <w:r>
        <w:t>Covered equipment list</w:t>
      </w:r>
    </w:p>
    <w:p>
      <w:pPr>
        <w:pStyle w:val="ListBullet2"/>
        <w:ind w:left="680" w:hanging="170"/>
        <w:jc w:val="left"/>
      </w:pPr>
      <w:r>
        <w:t>Cost of AMC</w:t>
      </w:r>
    </w:p>
    <w:p>
      <w:pPr>
        <w:pStyle w:val="ListBullet2"/>
        <w:ind w:left="680" w:hanging="170"/>
        <w:jc w:val="left"/>
      </w:pPr>
      <w:r>
        <w:t>Frequency of service (quarterly/half-yearly/annual)</w:t>
      </w:r>
    </w:p>
    <w:p>
      <w:pPr>
        <w:pStyle w:val="ListBullet2"/>
        <w:ind w:left="680" w:hanging="170"/>
        <w:jc w:val="left"/>
      </w:pPr>
      <w:r>
        <w:t>Renewal records</w:t>
      </w:r>
    </w:p>
    <w:p>
      <w:r>
        <w:rPr>
          <w:i/>
        </w:rPr>
        <w:t>Evidence for NBA</w:t>
      </w:r>
      <w:r>
        <w:t>: Copies of AMC contracts, invoices, and service visit reports.</w:t>
      </w:r>
    </w:p>
    <w:p>
      <w:pPr>
        <w:pStyle w:val="Heading2"/>
      </w:pPr>
      <w:r>
        <w:t>3. Calibration Certificates</w:t>
      </w:r>
    </w:p>
    <w:p>
      <w:pPr>
        <w:pStyle w:val="ListBullet"/>
        <w:ind w:left="340" w:hanging="170"/>
        <w:jc w:val="left"/>
      </w:pPr>
      <w:r>
        <w:rPr>
          <w:b/>
        </w:rPr>
        <w:t>Purpose:</w:t>
      </w:r>
      <w:r>
        <w:t xml:space="preserve"> Ensures instruments provide accurate results.</w:t>
      </w:r>
    </w:p>
    <w:p>
      <w:pPr>
        <w:pStyle w:val="ListBullet"/>
        <w:ind w:left="340" w:hanging="170"/>
        <w:jc w:val="left"/>
      </w:pPr>
      <w:r>
        <w:rPr>
          <w:b/>
        </w:rPr>
        <w:t>Applicable to:</w:t>
      </w:r>
      <w:r>
        <w:t xml:space="preserve"> CRO, Function Generators, Multimeters, Weighing machines, CNC machines, Measuring instruments, etc.</w:t>
      </w:r>
    </w:p>
    <w:p>
      <w:pPr>
        <w:pStyle w:val="ListBullet"/>
        <w:keepNext/>
        <w:ind w:left="340" w:hanging="170"/>
        <w:jc w:val="left"/>
      </w:pPr>
      <w:r>
        <w:rPr>
          <w:b/>
        </w:rPr>
        <w:t>Details to record:</w:t>
      </w:r>
    </w:p>
    <w:p>
      <w:pPr>
        <w:pStyle w:val="ListBullet2"/>
        <w:ind w:left="680" w:hanging="170"/>
        <w:jc w:val="left"/>
      </w:pPr>
      <w:r>
        <w:t>Equipment name &amp; serial number</w:t>
      </w:r>
    </w:p>
    <w:p>
      <w:pPr>
        <w:pStyle w:val="ListBullet2"/>
        <w:ind w:left="680" w:hanging="170"/>
        <w:jc w:val="left"/>
      </w:pPr>
      <w:r>
        <w:t>Date of calibration</w:t>
      </w:r>
    </w:p>
    <w:p>
      <w:pPr>
        <w:pStyle w:val="ListBullet2"/>
        <w:ind w:left="680" w:hanging="170"/>
        <w:jc w:val="left"/>
      </w:pPr>
      <w:r>
        <w:t>Calibration agency (accredited lab/vendor)</w:t>
      </w:r>
    </w:p>
    <w:p>
      <w:pPr>
        <w:pStyle w:val="ListBullet2"/>
        <w:ind w:left="680" w:hanging="170"/>
        <w:jc w:val="left"/>
      </w:pPr>
      <w:r>
        <w:t>Validity period</w:t>
      </w:r>
    </w:p>
    <w:p>
      <w:pPr>
        <w:pStyle w:val="ListBullet2"/>
        <w:ind w:left="680" w:hanging="170"/>
        <w:jc w:val="left"/>
      </w:pPr>
      <w:r>
        <w:t>Next due date</w:t>
      </w:r>
    </w:p>
    <w:p>
      <w:pPr>
        <w:pStyle w:val="ListBullet2"/>
        <w:ind w:left="680" w:hanging="170"/>
        <w:jc w:val="left"/>
      </w:pPr>
      <w:r>
        <w:t>Certificate reference number</w:t>
      </w:r>
    </w:p>
    <w:p>
      <w:r>
        <w:rPr>
          <w:i/>
        </w:rPr>
        <w:t>Evidence for NBA</w:t>
      </w:r>
      <w:r>
        <w:t>: Recent calibration certificates (signed &amp; stamped by the authorized agency).</w:t>
      </w:r>
    </w:p>
    <w:p>
      <w:pPr>
        <w:pStyle w:val="Heading2"/>
      </w:pPr>
      <w:r>
        <w:t>Suggested Excel Annexure for Maintenance Records</w:t>
      </w:r>
    </w:p>
    <w:tbl>
      <w:tblPr>
        <w:tblW w:type="auto" w:w="0"/>
        <w:jc w:val="center"/>
        <w:tblLayout w:type="fixed"/>
        <w:tblLook w:firstColumn="1" w:firstRow="1" w:lastColumn="0" w:lastRow="0" w:noHBand="0" w:noVBand="1" w:val="04A0"/>
      </w:tblPr>
      <w:tblGrid>
        <w:gridCol w:w="680"/>
        <w:gridCol w:w="1911"/>
        <w:gridCol w:w="2351"/>
        <w:gridCol w:w="2367"/>
        <w:gridCol w:w="210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9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Name</w:t>
            </w:r>
          </w:p>
        </w:tc>
        <w:tc>
          <w:tcPr>
            <w:tcW w:type="dxa" w:w="23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Assigned</w:t>
            </w:r>
          </w:p>
        </w:tc>
        <w:tc>
          <w:tcPr>
            <w:tcW w:type="dxa" w:w="23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Last Maintenance Date</w:t>
            </w:r>
          </w:p>
        </w:tc>
        <w:tc>
          <w:tcPr>
            <w:tcW w:type="dxa" w:w="21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Next Due Date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CRO (20 MHz)</w:t>
            </w:r>
          </w:p>
        </w:tc>
        <w:tc>
          <w:tcPr>
            <w:tcW w:type="dxa" w:w="23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3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15-01-2025</w:t>
            </w:r>
          </w:p>
        </w:tc>
        <w:tc>
          <w:tcPr>
            <w:tcW w:type="dxa" w:w="21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15-01-2026</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CNC Machine</w:t>
            </w:r>
          </w:p>
        </w:tc>
        <w:tc>
          <w:tcPr>
            <w:tcW w:type="dxa" w:w="23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23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20-12-2024</w:t>
            </w:r>
          </w:p>
        </w:tc>
        <w:tc>
          <w:tcPr>
            <w:tcW w:type="dxa" w:w="21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20-06-2025</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GPU Server</w:t>
            </w:r>
          </w:p>
        </w:tc>
        <w:tc>
          <w:tcPr>
            <w:tcW w:type="dxa" w:w="23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&amp; DS Lab</w:t>
            </w:r>
          </w:p>
        </w:tc>
        <w:tc>
          <w:tcPr>
            <w:tcW w:type="dxa" w:w="23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01-03-2025</w:t>
            </w:r>
          </w:p>
        </w:tc>
        <w:tc>
          <w:tcPr>
            <w:tcW w:type="dxa" w:w="21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01-09-2025</w:t>
            </w:r>
          </w:p>
        </w:tc>
      </w:tr>
    </w:tbl>
    <w:p>
      <w:pPr>
        <w:spacing w:after="40"/>
      </w:pPr>
    </w:p>
    <w:tbl>
      <w:tblPr>
        <w:tblW w:type="auto" w:w="0"/>
        <w:jc w:val="center"/>
        <w:tblLayout w:type="fixed"/>
        <w:tblLook w:firstColumn="1" w:firstRow="1" w:lastColumn="0" w:lastRow="0" w:noHBand="0" w:noVBand="1" w:val="04A0"/>
      </w:tblPr>
      <w:tblGrid>
        <w:gridCol w:w="680"/>
        <w:gridCol w:w="1614"/>
        <w:gridCol w:w="1614"/>
        <w:gridCol w:w="3330"/>
        <w:gridCol w:w="217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6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AMC Status (Yes/No)</w:t>
            </w:r>
          </w:p>
        </w:tc>
        <w:tc>
          <w:tcPr>
            <w:tcW w:type="dxa" w:w="16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AMC Validity</w:t>
            </w:r>
          </w:p>
        </w:tc>
        <w:tc>
          <w:tcPr>
            <w:tcW w:type="dxa" w:w="33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Calibration Certificate No.</w:t>
            </w:r>
          </w:p>
        </w:tc>
        <w:tc>
          <w:tcPr>
            <w:tcW w:type="dxa" w:w="217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Calibration Due Date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6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 2025 – Dec 2026</w:t>
            </w:r>
          </w:p>
        </w:tc>
        <w:tc>
          <w:tcPr>
            <w:tcW w:type="dxa" w:w="33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CAL/EL/2025/045</w:t>
            </w:r>
          </w:p>
        </w:tc>
        <w:tc>
          <w:tcPr>
            <w:tcW w:type="dxa" w:w="21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15-01-2026</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6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Dec 2024 – Nov 2025</w:t>
            </w:r>
          </w:p>
        </w:tc>
        <w:tc>
          <w:tcPr>
            <w:tcW w:type="dxa" w:w="33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CAL/MECH/2024/088</w:t>
            </w:r>
          </w:p>
        </w:tc>
        <w:tc>
          <w:tcPr>
            <w:tcW w:type="dxa" w:w="21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20-06-2025</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w:t>
            </w:r>
          </w:p>
        </w:tc>
        <w:tc>
          <w:tcPr>
            <w:tcW w:type="dxa" w:w="16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Mar 2025 – Feb 2026</w:t>
            </w:r>
          </w:p>
        </w:tc>
        <w:tc>
          <w:tcPr>
            <w:tcW w:type="dxa" w:w="33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w:t>
            </w:r>
          </w:p>
        </w:tc>
        <w:tc>
          <w:tcPr>
            <w:tcW w:type="dxa" w:w="21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w:t>
            </w:r>
          </w:p>
        </w:tc>
      </w:tr>
    </w:tbl>
    <w:p>
      <w:pPr>
        <w:spacing w:after="40"/>
      </w:pPr>
    </w:p>
    <w:tbl>
      <w:tblPr>
        <w:tblW w:type="auto" w:w="0"/>
        <w:jc w:val="center"/>
        <w:tblLayout w:type="fixed"/>
        <w:tblLook w:firstColumn="1" w:firstRow="1" w:lastColumn="0" w:lastRow="0" w:noHBand="0" w:noVBand="1" w:val="04A0"/>
      </w:tblPr>
      <w:tblGrid>
        <w:gridCol w:w="567"/>
        <w:gridCol w:w="8844"/>
      </w:tblGrid>
      <w:tr>
        <w:trPr>
          <w:tblHeader/>
          <w:cantSplit/>
        </w:trPr>
        <w:tc>
          <w:tcPr>
            <w:tcW w:type="dxa" w:w="5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88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OK</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Cutting tool replaced</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1"/>
      </w:pPr>
      <w:r>
        <w:t>8. Lab Utilization Schedules (Timetables)</w:t>
      </w:r>
    </w:p>
    <w:p>
      <w:pPr>
        <w:pStyle w:val="Heading2"/>
      </w:pPr>
      <w:r>
        <w:t>Why NBA Needs Lab Utilization Schedules</w:t>
      </w:r>
    </w:p>
    <w:p>
      <w:pPr>
        <w:pStyle w:val="ListBullet"/>
        <w:keepNext/>
        <w:ind w:left="340" w:hanging="170"/>
        <w:jc w:val="left"/>
      </w:pPr>
      <w:r>
        <w:rPr>
          <w:b/>
        </w:rPr>
        <w:t>Just having labs with equipment is not enough – NBA evaluators check if:</w:t>
      </w:r>
    </w:p>
    <w:p>
      <w:pPr>
        <w:pStyle w:val="ListBullet2"/>
        <w:ind w:left="680" w:hanging="170"/>
        <w:jc w:val="left"/>
      </w:pPr>
      <w:r>
        <w:t>Labs are being actually used by students.</w:t>
      </w:r>
    </w:p>
    <w:p>
      <w:pPr>
        <w:pStyle w:val="ListBullet2"/>
        <w:ind w:left="680" w:hanging="170"/>
        <w:jc w:val="left"/>
      </w:pPr>
      <w:r>
        <w:t>There is no under-utilization (e.g., labs idle most of the week).</w:t>
      </w:r>
    </w:p>
    <w:p>
      <w:pPr>
        <w:pStyle w:val="ListBullet2"/>
        <w:ind w:left="680" w:hanging="170"/>
        <w:jc w:val="left"/>
      </w:pPr>
      <w:r>
        <w:t>There is no overloading/clash (two batches scheduled for the same lab at the same time).</w:t>
      </w:r>
    </w:p>
    <w:p>
      <w:pPr>
        <w:pStyle w:val="ListBullet"/>
        <w:ind w:left="340" w:hanging="170"/>
        <w:jc w:val="left"/>
      </w:pPr>
      <w:r>
        <w:t>Timetables serve as proof of planning and adequacy.</w:t>
      </w:r>
    </w:p>
    <w:p>
      <w:pPr>
        <w:pStyle w:val="Heading2"/>
      </w:pPr>
      <w:r>
        <w:t>What to Show in the Utilization Schedule</w:t>
      </w:r>
    </w:p>
    <w:p>
      <w:pPr>
        <w:pStyle w:val="ListBullet"/>
        <w:ind w:left="340" w:hanging="170"/>
        <w:jc w:val="left"/>
      </w:pPr>
      <w:r>
        <w:t>Lab Name → e.g., Programming Lab, Electronics Lab.</w:t>
      </w:r>
    </w:p>
    <w:p>
      <w:pPr>
        <w:pStyle w:val="ListBullet"/>
        <w:ind w:left="340" w:hanging="170"/>
        <w:jc w:val="left"/>
      </w:pPr>
      <w:r>
        <w:t>Day &amp; Time → Exact slot (e.g., Monday 9–11 AM).</w:t>
      </w:r>
    </w:p>
    <w:p>
      <w:pPr>
        <w:pStyle w:val="ListBullet"/>
        <w:ind w:left="340" w:hanging="170"/>
        <w:jc w:val="left"/>
      </w:pPr>
      <w:r>
        <w:t>Course → Course mapped (e.g., Data Structures).</w:t>
      </w:r>
    </w:p>
    <w:p>
      <w:pPr>
        <w:pStyle w:val="ListBullet"/>
        <w:ind w:left="340" w:hanging="170"/>
        <w:jc w:val="left"/>
      </w:pPr>
      <w:r>
        <w:t>Faculty in charge → Who supervises the session.</w:t>
      </w:r>
    </w:p>
    <w:p>
      <w:pPr>
        <w:pStyle w:val="ListBullet"/>
        <w:ind w:left="340" w:hanging="170"/>
        <w:jc w:val="left"/>
      </w:pPr>
      <w:r>
        <w:t>Batch/Section → Which group of students use the lab.</w:t>
      </w:r>
    </w:p>
    <w:p>
      <w:pPr>
        <w:pStyle w:val="ListBullet"/>
        <w:ind w:left="340" w:hanging="170"/>
        <w:jc w:val="left"/>
      </w:pPr>
      <w:r>
        <w:t>Planned Hours → Hours scheduled in the week.</w:t>
      </w:r>
    </w:p>
    <w:p>
      <w:pPr>
        <w:pStyle w:val="ListBullet"/>
        <w:ind w:left="340" w:hanging="170"/>
        <w:jc w:val="left"/>
      </w:pPr>
      <w:r>
        <w:t>Available Hours → Total weekly availability (usually 40 hrs).</w:t>
      </w:r>
    </w:p>
    <w:p>
      <w:pPr>
        <w:pStyle w:val="ListBullet"/>
        <w:ind w:left="340" w:hanging="170"/>
        <w:jc w:val="left"/>
      </w:pPr>
      <w:r>
        <w:t>Utilization % → (Planned Hours ÷ Available Hours) × 100.</w:t>
      </w:r>
    </w:p>
    <w:p>
      <w:pPr>
        <w:pStyle w:val="ListBullet"/>
        <w:ind w:left="340" w:hanging="170"/>
        <w:jc w:val="left"/>
      </w:pPr>
      <w:r>
        <w:t>Overlap check → Flag if two sessions clash in same lab, day, time.</w:t>
      </w:r>
    </w:p>
    <w:p>
      <w:pPr>
        <w:pStyle w:val="Heading2"/>
      </w:pPr>
      <w:r>
        <w:t>Why It’s Important</w:t>
      </w:r>
    </w:p>
    <w:p>
      <w:pPr>
        <w:pStyle w:val="ListBullet"/>
        <w:ind w:left="340" w:hanging="170"/>
        <w:jc w:val="left"/>
      </w:pPr>
      <w:r>
        <w:rPr>
          <w:b/>
        </w:rPr>
        <w:t>Demonstrates adequacy:</w:t>
      </w:r>
      <w:r>
        <w:t xml:space="preserve"> Each lab has enough slots to serve all batches.</w:t>
      </w:r>
    </w:p>
    <w:p>
      <w:pPr>
        <w:pStyle w:val="ListBullet"/>
        <w:ind w:left="340" w:hanging="170"/>
        <w:jc w:val="left"/>
      </w:pPr>
      <w:r>
        <w:rPr>
          <w:b/>
        </w:rPr>
        <w:t>Highlights efficiency:</w:t>
      </w:r>
      <w:r>
        <w:t xml:space="preserve"> Shows labs are neither underused nor overburdened.</w:t>
      </w:r>
    </w:p>
    <w:p>
      <w:pPr>
        <w:pStyle w:val="ListBullet"/>
        <w:ind w:left="340" w:hanging="170"/>
        <w:jc w:val="left"/>
      </w:pPr>
      <w:r>
        <w:rPr>
          <w:b/>
        </w:rPr>
        <w:t>Evidence for NBA peer team:</w:t>
      </w:r>
      <w:r>
        <w:t xml:space="preserve"> Easy way to verify </w:t>
      </w:r>
      <w:r>
        <w:rPr>
          <w:i/>
        </w:rPr>
        <w:t>that all courses with practical components have actual lab slots allocated</w:t>
      </w:r>
      <w:r>
        <w:t>.</w:t>
      </w:r>
    </w:p>
    <w:p>
      <w:pPr>
        <w:pStyle w:val="ListBullet"/>
        <w:ind w:left="340" w:hanging="170"/>
        <w:jc w:val="left"/>
      </w:pPr>
      <w:r>
        <w:rPr>
          <w:b/>
        </w:rPr>
        <w:t>Supports scoring:</w:t>
      </w:r>
      <w:r>
        <w:t xml:space="preserve"> Proper utilization contributes to marks under Facilities &amp; Technical Support.</w:t>
      </w:r>
    </w:p>
    <w:p>
      <w:pPr>
        <w:pStyle w:val="Heading2"/>
      </w:pPr>
      <w:r>
        <w:t>How the Excel Template Helps</w:t>
      </w:r>
    </w:p>
    <w:p>
      <w:pPr>
        <w:pStyle w:val="ListBullet"/>
        <w:keepNext/>
        <w:ind w:left="340" w:hanging="170"/>
        <w:jc w:val="left"/>
      </w:pPr>
      <w:r>
        <w:rPr>
          <w:b/>
        </w:rPr>
        <w:t>Automatic Calculations:</w:t>
      </w:r>
    </w:p>
    <w:p>
      <w:pPr>
        <w:pStyle w:val="ListBullet2"/>
        <w:ind w:left="680" w:hanging="170"/>
        <w:jc w:val="left"/>
      </w:pPr>
      <w:r>
        <w:t>Planned hours from start–end time.</w:t>
      </w:r>
    </w:p>
    <w:p>
      <w:pPr>
        <w:pStyle w:val="ListBullet2"/>
        <w:ind w:left="680" w:hanging="170"/>
        <w:jc w:val="left"/>
      </w:pPr>
      <w:r>
        <w:t>Utilization % against available hours.</w:t>
      </w:r>
    </w:p>
    <w:p>
      <w:pPr>
        <w:pStyle w:val="ListBullet"/>
        <w:keepNext/>
        <w:ind w:left="340" w:hanging="170"/>
        <w:jc w:val="left"/>
      </w:pPr>
      <w:r>
        <w:rPr>
          <w:b/>
        </w:rPr>
        <w:t>Clash Detection:</w:t>
      </w:r>
    </w:p>
    <w:p>
      <w:pPr>
        <w:pStyle w:val="ListBullet2"/>
        <w:ind w:left="680" w:hanging="170"/>
        <w:jc w:val="left"/>
      </w:pPr>
      <w:r>
        <w:t>If two sessions overlap (same lab + same day), the row turns red.</w:t>
      </w:r>
    </w:p>
    <w:p>
      <w:pPr>
        <w:pStyle w:val="ListBullet"/>
        <w:keepNext/>
        <w:ind w:left="340" w:hanging="170"/>
        <w:jc w:val="left"/>
      </w:pPr>
      <w:r>
        <w:rPr>
          <w:b/>
        </w:rPr>
        <w:t>Summary Sheet:</w:t>
      </w:r>
    </w:p>
    <w:p>
      <w:pPr>
        <w:pStyle w:val="ListBullet2"/>
        <w:ind w:left="680" w:hanging="170"/>
        <w:jc w:val="left"/>
      </w:pPr>
      <w:r>
        <w:t>Shows total sessions, hours used, and utilization % per lab.</w:t>
      </w:r>
    </w:p>
    <w:p>
      <w:pPr>
        <w:pStyle w:val="ListBullet"/>
        <w:keepNext/>
        <w:ind w:left="340" w:hanging="170"/>
        <w:jc w:val="left"/>
      </w:pPr>
      <w:r>
        <w:rPr>
          <w:b/>
        </w:rPr>
        <w:t>Filters:</w:t>
      </w:r>
    </w:p>
    <w:p>
      <w:pPr>
        <w:pStyle w:val="ListBullet2"/>
        <w:ind w:left="680" w:hanging="170"/>
        <w:jc w:val="left"/>
      </w:pPr>
      <w:r>
        <w:t>Easily check utilization by Lab, Day, Course, Faculty.</w:t>
      </w:r>
    </w:p>
    <w:p>
      <w:pPr>
        <w:pStyle w:val="Heading1"/>
      </w:pPr>
      <w:r>
        <w:t>9. Additional Facilities Created for Improving the Quality of Learning Experience in Laboratories (20 Marks)</w:t>
      </w:r>
    </w:p>
    <w:p>
      <w:pPr>
        <w:pStyle w:val="Heading3"/>
      </w:pPr>
      <w:r>
        <w:t>1. Purpose of this Sub-Criterion (20 Marks)</w:t>
      </w:r>
    </w:p>
    <w:p>
      <w:pPr>
        <w:pStyle w:val="ListBullet"/>
        <w:ind w:left="340" w:hanging="170"/>
        <w:jc w:val="left"/>
      </w:pPr>
      <w:r>
        <w:t>NBA wants to see what value-additions your department has created beyond the basic mandatory labs.</w:t>
      </w:r>
    </w:p>
    <w:p>
      <w:pPr>
        <w:pStyle w:val="ListBullet"/>
        <w:ind w:left="340" w:hanging="170"/>
        <w:jc w:val="left"/>
      </w:pPr>
      <w:r>
        <w:t>This shows innovation, modernization, and student-centric enhancements.</w:t>
      </w:r>
    </w:p>
    <w:p>
      <w:pPr>
        <w:pStyle w:val="ListBullet"/>
        <w:ind w:left="340" w:hanging="170"/>
        <w:jc w:val="left"/>
      </w:pPr>
      <w:r>
        <w:t>The focus is on quality of learning experience, not on routine adequacy</w:t>
      </w:r>
    </w:p>
    <w:p>
      <w:pPr>
        <w:pStyle w:val="Heading2"/>
      </w:pPr>
      <w:r>
        <w:t>2. Categories of Additional Facilities</w:t>
      </w:r>
    </w:p>
    <w:p>
      <w:pPr>
        <w:pStyle w:val="Heading2"/>
      </w:pPr>
      <w:r>
        <w:t>A) ICT &amp; Digital Enhancements</w:t>
      </w:r>
    </w:p>
    <w:p>
      <w:pPr>
        <w:pStyle w:val="ListBullet"/>
        <w:ind w:left="340" w:hanging="170"/>
        <w:jc w:val="left"/>
      </w:pPr>
      <w:r>
        <w:t>Installation of Smart Boards, AR/VR Kits, Virtual Lab Simulations.</w:t>
      </w:r>
    </w:p>
    <w:p>
      <w:pPr>
        <w:pStyle w:val="ListBullet"/>
        <w:ind w:left="340" w:hanging="170"/>
        <w:jc w:val="left"/>
      </w:pPr>
      <w:r>
        <w:t>E-lab manuals with QR codes for video demonstrations of experiments.</w:t>
      </w:r>
    </w:p>
    <w:p>
      <w:pPr>
        <w:pStyle w:val="ListBullet"/>
        <w:ind w:left="340" w:hanging="170"/>
        <w:jc w:val="left"/>
      </w:pPr>
      <w:r>
        <w:t>Remote-access software (e.g., MATLAB Online, Virtual Machines, Cloud-based tools).</w:t>
      </w:r>
    </w:p>
    <w:p>
      <w:pPr>
        <w:pStyle w:val="ListBullet"/>
        <w:ind w:left="340" w:hanging="170"/>
        <w:jc w:val="left"/>
      </w:pPr>
      <w:r>
        <w:t>Laboratory Learning Management System (LMS) integration (Moodle/Google Classroom).</w:t>
      </w:r>
    </w:p>
    <w:p>
      <w:pPr>
        <w:pStyle w:val="Heading2"/>
      </w:pPr>
      <w:r>
        <w:t>B) Research &amp; Innovation Support</w:t>
      </w:r>
    </w:p>
    <w:p>
      <w:pPr>
        <w:pStyle w:val="ListBullet"/>
        <w:ind w:left="340" w:hanging="170"/>
        <w:jc w:val="left"/>
      </w:pPr>
      <w:r>
        <w:t>Mini-project corners / Innovation cells inside labs.</w:t>
      </w:r>
    </w:p>
    <w:p>
      <w:pPr>
        <w:pStyle w:val="ListBullet"/>
        <w:ind w:left="340" w:hanging="170"/>
        <w:jc w:val="left"/>
      </w:pPr>
      <w:r>
        <w:t>Dedicated project racks/workbenches with soldering stations, IoT kits, 3D printers.</w:t>
      </w:r>
    </w:p>
    <w:p>
      <w:pPr>
        <w:pStyle w:val="ListBullet"/>
        <w:ind w:left="340" w:hanging="170"/>
        <w:jc w:val="left"/>
      </w:pPr>
      <w:r>
        <w:t>Establishment of Industry-supported Centers of Excellence (CoE) (e.g., AI CoE, Automation Lab).</w:t>
      </w:r>
    </w:p>
    <w:p>
      <w:pPr>
        <w:pStyle w:val="ListBullet"/>
        <w:ind w:left="340" w:hanging="170"/>
        <w:jc w:val="left"/>
      </w:pPr>
      <w:r>
        <w:t>Prototype development facilities for students’ projects/hackathons.</w:t>
      </w:r>
    </w:p>
    <w:p>
      <w:pPr>
        <w:pStyle w:val="Heading2"/>
      </w:pPr>
      <w:r>
        <w:t>C) Student Learning Comfort &amp; Accessibility</w:t>
      </w:r>
    </w:p>
    <w:p>
      <w:pPr>
        <w:pStyle w:val="ListBullet"/>
        <w:ind w:left="340" w:hanging="170"/>
        <w:jc w:val="left"/>
      </w:pPr>
      <w:r>
        <w:t>Ergonomic seating, proper ventilation, air-conditioning for conducive learning.</w:t>
      </w:r>
    </w:p>
    <w:p>
      <w:pPr>
        <w:pStyle w:val="ListBullet"/>
        <w:ind w:left="340" w:hanging="170"/>
        <w:jc w:val="left"/>
      </w:pPr>
      <w:r>
        <w:t>Provision of high-speed Wi-Fi in all labs.</w:t>
      </w:r>
    </w:p>
    <w:p>
      <w:pPr>
        <w:pStyle w:val="ListBullet"/>
        <w:ind w:left="340" w:hanging="170"/>
        <w:jc w:val="left"/>
      </w:pPr>
      <w:r>
        <w:t>Assistive devices (screen readers, Braille kits, adjustable workbenches) for differently-abled students.</w:t>
      </w:r>
    </w:p>
    <w:p>
      <w:pPr>
        <w:pStyle w:val="ListBullet"/>
        <w:ind w:left="340" w:hanging="170"/>
        <w:jc w:val="left"/>
      </w:pPr>
      <w:r>
        <w:t>Extended lab hours (beyond timetable) with faculty/technical staff support.</w:t>
      </w:r>
    </w:p>
    <w:p>
      <w:pPr>
        <w:pStyle w:val="Heading2"/>
      </w:pPr>
      <w:r>
        <w:t>D) Advanced Equipment / Software Beyond Curriculum</w:t>
      </w:r>
    </w:p>
    <w:p>
      <w:pPr>
        <w:pStyle w:val="ListBullet"/>
        <w:ind w:left="340" w:hanging="170"/>
        <w:jc w:val="left"/>
      </w:pPr>
      <w:r>
        <w:t>GPU workstations, licensed software (ANSYS, AutoCAD, TensorFlow).</w:t>
      </w:r>
    </w:p>
    <w:p>
      <w:pPr>
        <w:pStyle w:val="ListBullet"/>
        <w:ind w:left="340" w:hanging="170"/>
        <w:jc w:val="left"/>
      </w:pPr>
      <w:r>
        <w:t>Industrial-grade kits (PLCs, Robotics Arms, CNC simulators).</w:t>
      </w:r>
    </w:p>
    <w:p>
      <w:pPr>
        <w:pStyle w:val="ListBullet"/>
        <w:ind w:left="340" w:hanging="170"/>
        <w:jc w:val="left"/>
      </w:pPr>
      <w:r>
        <w:t>Virtual Reality labs for immersive learning in mechanical/architectural courses.</w:t>
      </w:r>
    </w:p>
    <w:p>
      <w:pPr>
        <w:pStyle w:val="ListBullet"/>
        <w:ind w:left="340" w:hanging="170"/>
        <w:jc w:val="left"/>
      </w:pPr>
      <w:r>
        <w:t>Cloud-based remote experimentation platforms.</w:t>
      </w:r>
    </w:p>
    <w:p>
      <w:pPr>
        <w:pStyle w:val="Heading2"/>
      </w:pPr>
      <w:r>
        <w:t>E) Safety &amp; Quality Enhancements</w:t>
      </w:r>
    </w:p>
    <w:p>
      <w:pPr>
        <w:pStyle w:val="ListBullet"/>
        <w:ind w:left="340" w:hanging="170"/>
        <w:jc w:val="left"/>
      </w:pPr>
      <w:r>
        <w:t>Advanced lab safety gear (fume hoods, fire extinguishers, emergency showers).</w:t>
      </w:r>
    </w:p>
    <w:p>
      <w:pPr>
        <w:pStyle w:val="ListBullet"/>
        <w:ind w:left="340" w:hanging="170"/>
        <w:jc w:val="left"/>
      </w:pPr>
      <w:r>
        <w:t>Digital monitoring of lab equipment usage and energy consumption.</w:t>
      </w:r>
    </w:p>
    <w:p>
      <w:pPr>
        <w:pStyle w:val="ListBullet"/>
        <w:ind w:left="340" w:hanging="170"/>
        <w:jc w:val="left"/>
      </w:pPr>
      <w:r>
        <w:t>Implementation of ISO/SALSA/OSHA-compliant safety protocols.</w:t>
      </w:r>
    </w:p>
    <w:p>
      <w:pPr>
        <w:pStyle w:val="Heading2"/>
      </w:pPr>
      <w:r>
        <w:t>3. Documentation for NBA</w:t>
      </w:r>
    </w:p>
    <w:p>
      <w:pPr>
        <w:pStyle w:val="ListBullet"/>
        <w:keepNext/>
        <w:ind w:left="340" w:hanging="170"/>
        <w:jc w:val="left"/>
      </w:pPr>
      <w:r>
        <w:rPr>
          <w:b/>
        </w:rPr>
        <w:t>Prepare a tabular annexure as follows:</w:t>
      </w:r>
    </w:p>
    <w:tbl>
      <w:tblPr>
        <w:tblW w:type="auto" w:w="0"/>
        <w:jc w:val="center"/>
        <w:tblLayout w:type="fixed"/>
        <w:tblLook w:firstColumn="1" w:firstRow="1" w:lastColumn="0" w:lastRow="0" w:noHBand="0" w:noVBand="1" w:val="04A0"/>
      </w:tblPr>
      <w:tblGrid>
        <w:gridCol w:w="680"/>
        <w:gridCol w:w="1746"/>
        <w:gridCol w:w="1816"/>
        <w:gridCol w:w="2795"/>
        <w:gridCol w:w="237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7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Additional Facility</w:t>
            </w:r>
          </w:p>
        </w:tc>
        <w:tc>
          <w:tcPr>
            <w:tcW w:type="dxa" w:w="181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Description</w:t>
            </w:r>
          </w:p>
        </w:tc>
        <w:tc>
          <w:tcPr>
            <w:tcW w:type="dxa" w:w="27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 Benefit</w:t>
            </w:r>
          </w:p>
        </w:tc>
        <w:tc>
          <w:tcPr>
            <w:tcW w:type="dxa" w:w="237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(Photo/Doc)</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Virtual Lab Simulations</w:t>
            </w:r>
          </w:p>
        </w:tc>
        <w:tc>
          <w:tcPr>
            <w:tcW w:type="dxa" w:w="18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Online access to remote experiments</w:t>
            </w:r>
          </w:p>
        </w:tc>
        <w:tc>
          <w:tcPr>
            <w:tcW w:type="dxa" w:w="27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Helps students perform experiments outside lab hours</w:t>
            </w:r>
          </w:p>
        </w:tc>
        <w:tc>
          <w:tcPr>
            <w:tcW w:type="dxa" w:w="23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Screenshot /Access link</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&amp;Robotics Kits</w:t>
            </w:r>
          </w:p>
        </w:tc>
        <w:tc>
          <w:tcPr>
            <w:tcW w:type="dxa" w:w="18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Arduino, Raspberry Pi, 3D Printer</w:t>
            </w:r>
          </w:p>
        </w:tc>
        <w:tc>
          <w:tcPr>
            <w:tcW w:type="dxa" w:w="27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Enables innovation, project-based learning</w:t>
            </w:r>
          </w:p>
        </w:tc>
        <w:tc>
          <w:tcPr>
            <w:tcW w:type="dxa" w:w="23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Photos of projects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Cloud-based MATLAB</w:t>
            </w:r>
          </w:p>
        </w:tc>
        <w:tc>
          <w:tcPr>
            <w:tcW w:type="dxa" w:w="18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Remote access for data analytics</w:t>
            </w:r>
          </w:p>
        </w:tc>
        <w:tc>
          <w:tcPr>
            <w:tcW w:type="dxa" w:w="27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Supports anytime-anywhere learning</w:t>
            </w:r>
          </w:p>
        </w:tc>
        <w:tc>
          <w:tcPr>
            <w:tcW w:type="dxa" w:w="23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License invoice /Access portal</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Extended Lab Hours</w:t>
            </w:r>
          </w:p>
        </w:tc>
        <w:tc>
          <w:tcPr>
            <w:tcW w:type="dxa" w:w="18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Labs open 7 PM – 9 PM</w:t>
            </w:r>
          </w:p>
        </w:tc>
        <w:tc>
          <w:tcPr>
            <w:tcW w:type="dxa" w:w="27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Encourages project &amp; research work</w:t>
            </w:r>
          </w:p>
        </w:tc>
        <w:tc>
          <w:tcPr>
            <w:tcW w:type="dxa" w:w="23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Circular/Notice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Assistive Tools</w:t>
            </w:r>
          </w:p>
        </w:tc>
        <w:tc>
          <w:tcPr>
            <w:tcW w:type="dxa" w:w="18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Screen reader software</w:t>
            </w:r>
          </w:p>
        </w:tc>
        <w:tc>
          <w:tcPr>
            <w:tcW w:type="dxa" w:w="27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Supports differently-abled learners</w:t>
            </w:r>
          </w:p>
        </w:tc>
        <w:tc>
          <w:tcPr>
            <w:tcW w:type="dxa" w:w="23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Accessibility audit report</w:t>
            </w:r>
          </w:p>
        </w:tc>
      </w:tr>
    </w:tbl>
    <w:p>
      <w:pPr>
        <w:spacing w:after="40"/>
      </w:pPr>
    </w:p>
    <w:p>
      <w:pPr>
        <w:pStyle w:val="Heading3"/>
      </w:pPr>
      <w:r>
        <w:t>4. Scoring Guidance (20 Marks)</w:t>
      </w:r>
    </w:p>
    <w:p>
      <w:pPr>
        <w:pStyle w:val="ListBullet"/>
        <w:ind w:left="340" w:hanging="170"/>
        <w:jc w:val="left"/>
      </w:pPr>
      <w:r>
        <w:t>Marks are awarded based on innovation, uniqueness, and actual student impact.</w:t>
      </w:r>
    </w:p>
    <w:p>
      <w:pPr>
        <w:pStyle w:val="ListBullet"/>
        <w:ind w:left="340" w:hanging="170"/>
        <w:jc w:val="left"/>
      </w:pPr>
      <w:r>
        <w:t>Evidence (photos, screenshots, invoices, circulars) must be shown during site visit.</w:t>
      </w:r>
    </w:p>
    <w:p>
      <w:pPr>
        <w:pStyle w:val="ListBullet"/>
        <w:keepNext/>
        <w:ind w:left="340" w:hanging="170"/>
        <w:jc w:val="left"/>
      </w:pPr>
      <w:r>
        <w:rPr>
          <w:b/>
        </w:rPr>
        <w:t>Avoid duplication with:</w:t>
      </w:r>
    </w:p>
    <w:p>
      <w:pPr>
        <w:pStyle w:val="ListBullet2"/>
        <w:ind w:left="680" w:hanging="170"/>
        <w:jc w:val="left"/>
      </w:pPr>
      <w:r>
        <w:t>7.1 (Basic Labs &amp; Computing) → Don’t list standard PCs, CROs, motors.</w:t>
      </w:r>
    </w:p>
    <w:p>
      <w:pPr>
        <w:pStyle w:val="ListBullet2"/>
        <w:ind w:left="680" w:hanging="170"/>
        <w:jc w:val="left"/>
      </w:pPr>
      <w:r>
        <w:t>7.5 (Co/Extra-curricular Facilities) → Don’t list seminar halls, sports.</w:t>
      </w:r>
    </w:p>
    <w:p>
      <w:pPr>
        <w:pStyle w:val="ListBullet"/>
        <w:ind w:left="340" w:hanging="170"/>
        <w:jc w:val="left"/>
      </w:pPr>
      <w:r>
        <w:t>Keep the focus strictly on lab-related quality enhancers.</w:t>
      </w:r>
    </w:p>
    <w:p>
      <w:pPr>
        <w:keepNext/>
      </w:pPr>
      <w:r>
        <w:rPr>
          <w:b/>
        </w:rPr>
        <w:t>In summary:</w:t>
      </w:r>
    </w:p>
    <w:p>
      <w:r>
        <w:t>This section is about what extra facilities your department has proactively built → showing commitment to innovation, student-centered learning, and industry relevance. It highlights your value-add beyond minimum compliance.</w:t>
      </w:r>
    </w:p>
    <w:p>
      <w:pPr>
        <w:pStyle w:val="Heading1"/>
      </w:pPr>
      <w:r>
        <w:t>10. Additional Facilities in Labs, 20 Marks</w:t>
      </w:r>
    </w:p>
    <w:p>
      <w:pPr>
        <w:pStyle w:val="ListBullet"/>
        <w:ind w:left="340" w:hanging="170"/>
        <w:jc w:val="left"/>
      </w:pPr>
      <w:r>
        <w:t>NBA has already checked if your basic labs and computing facilities are adequate (7.1).</w:t>
      </w:r>
    </w:p>
    <w:p>
      <w:pPr>
        <w:pStyle w:val="ListBullet"/>
        <w:ind w:left="340" w:hanging="170"/>
        <w:jc w:val="left"/>
      </w:pPr>
      <w:r>
        <w:t>This section is about showing that your department has gone beyond the basics to give students a richer learning experience.</w:t>
      </w:r>
    </w:p>
    <w:p>
      <w:pPr>
        <w:pStyle w:val="ListBullet"/>
        <w:ind w:left="340" w:hanging="170"/>
        <w:jc w:val="left"/>
      </w:pPr>
      <w:r>
        <w:rPr>
          <w:b/>
        </w:rPr>
        <w:t>The idea is:</w:t>
      </w:r>
      <w:r>
        <w:t xml:space="preserve"> “</w:t>
      </w:r>
      <w:r>
        <w:rPr>
          <w:i/>
        </w:rPr>
        <w:t>What extras did you add in labs to enhance quality of learning and connect to Program Outcomes (POs) and Program Specific Outcomes (PSOs)?</w:t>
      </w:r>
      <w:r>
        <w:t>”</w:t>
      </w:r>
    </w:p>
    <w:p>
      <w:pPr>
        <w:pStyle w:val="Heading2"/>
      </w:pPr>
      <w:r>
        <w:t>What is Expected in the List</w:t>
      </w:r>
    </w:p>
    <w:p>
      <w:pPr>
        <w:ind w:left="369"/>
      </w:pPr>
      <w:r>
        <w:t>1. S. No.</w:t>
      </w:r>
    </w:p>
    <w:p>
      <w:pPr>
        <w:pStyle w:val="ListBullet2"/>
        <w:ind w:left="680" w:hanging="170"/>
        <w:jc w:val="left"/>
      </w:pPr>
      <w:r>
        <w:t>Serial number for reference.</w:t>
      </w:r>
    </w:p>
    <w:p>
      <w:pPr>
        <w:ind w:left="369"/>
      </w:pPr>
      <w:r>
        <w:t>2. Name of the Facility</w:t>
      </w:r>
    </w:p>
    <w:p>
      <w:pPr>
        <w:pStyle w:val="ListBullet2"/>
        <w:ind w:left="680" w:hanging="170"/>
        <w:jc w:val="left"/>
      </w:pPr>
      <w:r>
        <w:t xml:space="preserve">Title of the additional facility (e.g., </w:t>
      </w:r>
      <w:r>
        <w:rPr>
          <w:i/>
        </w:rPr>
        <w:t>Virtual Labs, IoT Kits, Cloud-based MATLAB</w:t>
      </w:r>
      <w:r>
        <w:t>).</w:t>
      </w:r>
    </w:p>
    <w:p>
      <w:pPr>
        <w:ind w:left="369"/>
      </w:pPr>
      <w:r>
        <w:t>3. Details/ Description</w:t>
      </w:r>
    </w:p>
    <w:p>
      <w:pPr>
        <w:pStyle w:val="ListBullet2"/>
        <w:ind w:left="680" w:hanging="170"/>
        <w:jc w:val="left"/>
      </w:pPr>
      <w:r>
        <w:t>Brief explanation of what the facility is (equipment/software, policies like extended hours, etc.).</w:t>
      </w:r>
    </w:p>
    <w:p>
      <w:pPr>
        <w:ind w:left="369"/>
      </w:pPr>
      <w:r>
        <w:t>4. Purpose for Creating Facility</w:t>
      </w:r>
    </w:p>
    <w:p>
      <w:pPr>
        <w:pStyle w:val="ListBullet2"/>
        <w:ind w:left="680" w:hanging="170"/>
        <w:jc w:val="left"/>
      </w:pPr>
      <w:r>
        <w:t>Why the department introduced it.</w:t>
      </w:r>
    </w:p>
    <w:p>
      <w:pPr>
        <w:pStyle w:val="ListBullet2"/>
        <w:ind w:left="680" w:hanging="170"/>
        <w:jc w:val="left"/>
      </w:pPr>
      <w:r>
        <w:rPr>
          <w:b/>
        </w:rPr>
        <w:t>Examples:</w:t>
      </w:r>
      <w:r>
        <w:t xml:space="preserve"> To support project-based learning, inclusivity, accessibility, research exposure, etc.</w:t>
      </w:r>
    </w:p>
    <w:p>
      <w:pPr>
        <w:ind w:left="369"/>
      </w:pPr>
      <w:r>
        <w:t>5. Utilization (How Students Use It)</w:t>
      </w:r>
    </w:p>
    <w:p>
      <w:pPr>
        <w:pStyle w:val="ListBullet2"/>
        <w:ind w:left="680" w:hanging="170"/>
        <w:jc w:val="left"/>
      </w:pPr>
      <w:r>
        <w:t>Evidence that students actually use it (projects, assignments, hackathons, lab work, etc.).</w:t>
      </w:r>
    </w:p>
    <w:p>
      <w:pPr>
        <w:pStyle w:val="ListBullet2"/>
        <w:ind w:left="680" w:hanging="170"/>
        <w:jc w:val="left"/>
      </w:pPr>
      <w:r>
        <w:rPr>
          <w:b/>
        </w:rPr>
        <w:t>Important, because NBA will ask:</w:t>
      </w:r>
      <w:r>
        <w:t xml:space="preserve"> “</w:t>
      </w:r>
      <w:r>
        <w:rPr>
          <w:i/>
        </w:rPr>
        <w:t>Is this really being used, or just listed on paper?</w:t>
      </w:r>
      <w:r>
        <w:t>”</w:t>
      </w:r>
    </w:p>
    <w:p>
      <w:pPr>
        <w:ind w:left="369"/>
      </w:pPr>
      <w:r>
        <w:t>6. Relevance to POs/PSOs</w:t>
      </w:r>
    </w:p>
    <w:p>
      <w:pPr>
        <w:pStyle w:val="ListBullet2"/>
        <w:ind w:left="680" w:hanging="170"/>
        <w:jc w:val="left"/>
      </w:pPr>
      <w:r>
        <w:t>You need to map each facility to the Program Outcomes (POs) and Program Specific Outcomes (PSOs).</w:t>
      </w:r>
    </w:p>
    <w:p>
      <w:pPr>
        <w:pStyle w:val="ListBullet2"/>
        <w:keepNext/>
        <w:ind w:left="680" w:hanging="170"/>
        <w:jc w:val="left"/>
      </w:pPr>
      <w:r>
        <w:rPr>
          <w:b/>
        </w:rPr>
        <w:t>Example mappings:</w:t>
      </w:r>
    </w:p>
    <w:p>
      <w:pPr>
        <w:pStyle w:val="ListBullet3"/>
        <w:ind w:left="1020" w:hanging="170"/>
        <w:jc w:val="left"/>
      </w:pPr>
      <w:r>
        <w:t>Virtual Labs → PO5 (Modern Tool Usage), PSO1 (Problem-solving in core domain).</w:t>
      </w:r>
    </w:p>
    <w:p>
      <w:pPr>
        <w:pStyle w:val="ListBullet3"/>
        <w:ind w:left="1020" w:hanging="170"/>
        <w:jc w:val="left"/>
      </w:pPr>
      <w:r>
        <w:t>IoT Kits → PO3 (Design/Development), PSO2 (Industry/Research readiness).</w:t>
      </w:r>
    </w:p>
    <w:p>
      <w:pPr>
        <w:pStyle w:val="ListBullet3"/>
        <w:ind w:left="1020" w:hanging="170"/>
        <w:jc w:val="left"/>
      </w:pPr>
      <w:r>
        <w:t>Assistive Technologies → PO6 (Engineer &amp; Society), PO8 (Ethics).</w:t>
      </w:r>
    </w:p>
    <w:p>
      <w:pPr>
        <w:pStyle w:val="ListBullet2"/>
        <w:ind w:left="680" w:hanging="170"/>
        <w:jc w:val="left"/>
      </w:pPr>
      <w:r>
        <w:t>This is crucial for showing direct contribution of facilities to graduate attributes.</w:t>
      </w:r>
    </w:p>
    <w:p>
      <w:pPr>
        <w:pStyle w:val="Heading2"/>
      </w:pPr>
      <w:r>
        <w:t>Why This Section Matters</w:t>
      </w:r>
    </w:p>
    <w:p>
      <w:pPr>
        <w:pStyle w:val="ListBullet"/>
        <w:ind w:left="340" w:hanging="170"/>
        <w:jc w:val="left"/>
      </w:pPr>
      <w:r>
        <w:t xml:space="preserve">Proves the department is innovative and doesn’t just meet </w:t>
      </w:r>
      <w:r>
        <w:rPr>
          <w:i/>
        </w:rPr>
        <w:t>minimum requirements</w:t>
      </w:r>
      <w:r>
        <w:t>.</w:t>
      </w:r>
    </w:p>
    <w:p>
      <w:pPr>
        <w:pStyle w:val="ListBullet"/>
        <w:ind w:left="340" w:hanging="170"/>
        <w:jc w:val="left"/>
      </w:pPr>
      <w:r>
        <w:t>Shows industry relevance (e.g., AI/IoT labs → employability).</w:t>
      </w:r>
    </w:p>
    <w:p>
      <w:pPr>
        <w:pStyle w:val="ListBullet"/>
        <w:ind w:left="340" w:hanging="170"/>
        <w:jc w:val="left"/>
      </w:pPr>
      <w:r>
        <w:t>Shows student-centric care (assistive facilities, extended lab hours).</w:t>
      </w:r>
    </w:p>
    <w:p>
      <w:pPr>
        <w:pStyle w:val="ListBullet"/>
        <w:ind w:left="340" w:hanging="170"/>
        <w:jc w:val="left"/>
      </w:pPr>
      <w:r>
        <w:t>Directly supports NBA scoring, since facilities mapped to POs/PSOs demonstrate how infrastructure aids outcome-based education (OBE).</w:t>
      </w:r>
    </w:p>
    <w:p>
      <w:r>
        <w:t>Example for Clarity</w:t>
      </w:r>
    </w:p>
    <w:p>
      <w:pPr>
        <w:pStyle w:val="ListBullet"/>
        <w:ind w:left="397" w:hanging="170"/>
        <w:jc w:val="left"/>
      </w:pPr>
      <w:r>
        <w:rPr>
          <w:b/>
          <w:i/>
        </w:rPr>
        <w:t>Facility:</w:t>
      </w:r>
      <w:r>
        <w:rPr>
          <w:i/>
        </w:rPr>
        <w:t xml:space="preserve"> </w:t>
      </w:r>
      <w:r>
        <w:rPr>
          <w:i/>
        </w:rPr>
        <w:t>IoT &amp; Robotics Kits</w:t>
      </w:r>
      <w:r>
        <w:rPr>
          <w:i/>
        </w:rPr>
        <w:t>.</w:t>
      </w:r>
    </w:p>
    <w:p>
      <w:pPr>
        <w:pStyle w:val="ListBullet"/>
        <w:ind w:left="397" w:hanging="170"/>
        <w:jc w:val="left"/>
      </w:pPr>
      <w:r>
        <w:rPr>
          <w:b/>
          <w:i/>
        </w:rPr>
        <w:t>Purpose:</w:t>
      </w:r>
      <w:r>
        <w:rPr>
          <w:i/>
        </w:rPr>
        <w:t xml:space="preserve"> To give hands-on exposure to automation and IoT applications.</w:t>
      </w:r>
    </w:p>
    <w:p>
      <w:pPr>
        <w:pStyle w:val="ListBullet"/>
        <w:ind w:left="397" w:hanging="170"/>
        <w:jc w:val="left"/>
      </w:pPr>
      <w:r>
        <w:rPr>
          <w:b/>
          <w:i/>
        </w:rPr>
        <w:t>Utilization:</w:t>
      </w:r>
      <w:r>
        <w:rPr>
          <w:i/>
        </w:rPr>
        <w:t xml:space="preserve"> Final year students used Arduino and Raspberry Pi for smart home projects, hackathon teams built prototypes with 3D printer.</w:t>
      </w:r>
    </w:p>
    <w:p>
      <w:pPr>
        <w:pStyle w:val="ListBullet"/>
        <w:keepNext/>
        <w:ind w:left="397" w:hanging="170"/>
        <w:jc w:val="left"/>
      </w:pPr>
      <w:r>
        <w:rPr>
          <w:b/>
          <w:i/>
        </w:rPr>
        <w:t>Relevance:</w:t>
      </w:r>
    </w:p>
    <w:p>
      <w:pPr>
        <w:pStyle w:val="ListBullet2"/>
        <w:ind w:left="397" w:hanging="170"/>
        <w:jc w:val="left"/>
      </w:pPr>
      <w:r>
        <w:rPr>
          <w:i/>
        </w:rPr>
        <w:t>PO3 (Design &amp; Development of Solutions) → students design functional IoT systems.</w:t>
      </w:r>
    </w:p>
    <w:p>
      <w:pPr>
        <w:pStyle w:val="ListBullet2"/>
        <w:ind w:left="397" w:hanging="170"/>
        <w:jc w:val="left"/>
      </w:pPr>
      <w:r>
        <w:rPr>
          <w:i/>
        </w:rPr>
        <w:t>PSO2 (Apply latest technologies in automation and embedded systems) → matches program specialization.</w:t>
      </w:r>
    </w:p>
    <w:p>
      <w:pPr>
        <w:pStyle w:val="Heading2"/>
      </w:pPr>
      <w:r>
        <w:t>Additional Facilities in Laboratories</w:t>
      </w:r>
    </w:p>
    <w:tbl>
      <w:tblPr>
        <w:tblW w:type="auto" w:w="0"/>
        <w:jc w:val="center"/>
        <w:tblLayout w:type="fixed"/>
        <w:tblLook w:firstColumn="1" w:firstRow="1" w:lastColumn="0" w:lastRow="0" w:noHBand="0" w:noVBand="1" w:val="04A0"/>
      </w:tblPr>
      <w:tblGrid>
        <w:gridCol w:w="680"/>
        <w:gridCol w:w="1701"/>
        <w:gridCol w:w="1871"/>
        <w:gridCol w:w="1644"/>
        <w:gridCol w:w="1701"/>
        <w:gridCol w:w="181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7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the Facility</w:t>
            </w:r>
          </w:p>
        </w:tc>
        <w:tc>
          <w:tcPr>
            <w:tcW w:type="dxa" w:w="18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Details / Description</w:t>
            </w:r>
          </w:p>
        </w:tc>
        <w:tc>
          <w:tcPr>
            <w:tcW w:type="dxa" w:w="16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for Creating Facility</w:t>
            </w:r>
          </w:p>
        </w:tc>
        <w:tc>
          <w:tcPr>
            <w:tcW w:type="dxa" w:w="17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 (How Students Use It)</w:t>
            </w:r>
          </w:p>
        </w:tc>
        <w:tc>
          <w:tcPr>
            <w:tcW w:type="dxa" w:w="18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Relevance to POs / PSOs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Virtual Lab Simulations</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Remote-access portal integrated with curriculum experiments (NPTEL/SWAYAM Virtual Labs)</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To allow students to repeat and practice experiments beyond class hours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use platform after lab hours to reinforce practical learning</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(Modern Tool Usage), PSO1</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&amp;Robotics Kits</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Arduino, Raspberry Pi, Sensor Modules, 3D Printer</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To promote project-based learning and innovation in automation</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Final-year and hackathon projects actively use these kits</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(Design/Development), PSO2</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Cloud-based MATLAB/ANSYS</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Licensed remote access software for simulation and modeling</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To support simulation learning and research outside labs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access from home/hostel for assignments and research</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(Modern Tools), PO4 (Investigation)</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Extended Lab Hours Policy</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Labs remain open till 8:00 PM with faculty supervision</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To encourage research, mini-projects, and entrepreneurship activities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Final-year and PG students utilize extended timings for projects</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 (Individual&amp; Team Work), PSO3</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Assistive Technologies</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Screen readers, Braille kits, adjustable benches</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To ensure inclusivity and accessibility for differently-abled students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with special needs use these for lab participation</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PO6 (Engineer&amp; Society), PO8 (Ethics)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Industry-Supported CoE</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Center of Excellence in AI &amp; Automation with industrial collaboration</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To expose students to real-world industrial tools and practices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Used for internships, training, and industry-driven student projects</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PO12 (Lifelong Learning), PSO2</w:t>
            </w:r>
          </w:p>
        </w:tc>
      </w:tr>
    </w:tbl>
    <w:p>
      <w:pPr>
        <w:spacing w:after="40"/>
      </w:pPr>
    </w:p>
    <w:p>
      <w:pPr>
        <w:pStyle w:val="Heading2"/>
        <w:keepNext/>
      </w:pPr>
      <w:r>
        <w:rPr>
          <w:b/>
        </w:rPr>
        <w:t>Notes:</w:t>
      </w:r>
    </w:p>
    <w:p>
      <w:pPr>
        <w:pStyle w:val="ListBullet"/>
        <w:ind w:left="340" w:hanging="170"/>
        <w:jc w:val="left"/>
      </w:pPr>
      <w:r>
        <w:t>POs = Program Outcomes, PSOs = Program Specific Outcomes.</w:t>
      </w:r>
    </w:p>
    <w:p>
      <w:pPr>
        <w:pStyle w:val="ListBullet"/>
        <w:ind w:left="340" w:hanging="170"/>
        <w:jc w:val="left"/>
      </w:pPr>
      <w:r>
        <w:t>Keep focus only on lab-related additional facilities (not library, seminar halls, or sports).</w:t>
      </w:r>
    </w:p>
    <w:p>
      <w:pPr>
        <w:pStyle w:val="ListBullet"/>
        <w:ind w:left="340" w:hanging="170"/>
        <w:jc w:val="left"/>
      </w:pPr>
      <w:r>
        <w:rPr>
          <w:b/>
        </w:rPr>
        <w:t>Evidence required:</w:t>
      </w:r>
      <w:r>
        <w:t xml:space="preserve"> photos, circulars, invoices, screenshots, utilization records.</w:t>
      </w:r>
    </w:p>
    <w:p>
      <w:pPr>
        <w:pStyle w:val="ListBullet"/>
        <w:ind w:left="340" w:hanging="170"/>
        <w:jc w:val="left"/>
      </w:pPr>
      <w:r>
        <w:t>Mapping each facility to POs/PSOs strengthens the NBA justification.</w:t>
      </w:r>
    </w:p>
    <w:p>
      <w:pPr>
        <w:pStyle w:val="Heading1"/>
      </w:pPr>
      <w:r>
        <w:t>11. Maintenance of Laboratories and Overall Ambiance (10 Marks)</w:t>
      </w:r>
    </w:p>
    <w:p>
      <w:pPr>
        <w:pStyle w:val="Heading3"/>
      </w:pPr>
      <w:r>
        <w:t>1. Purpose of this Sub-Criterion (10 Marks)</w:t>
      </w:r>
    </w:p>
    <w:p>
      <w:pPr>
        <w:pStyle w:val="ListBullet"/>
        <w:ind w:left="340" w:hanging="170"/>
        <w:jc w:val="left"/>
      </w:pPr>
      <w:r>
        <w:t>NBA assigns 10 marks to evaluate whether laboratories are well-maintained, safe, and conducive for learning.</w:t>
      </w:r>
    </w:p>
    <w:p>
      <w:pPr>
        <w:pStyle w:val="ListBullet"/>
        <w:keepNext/>
        <w:ind w:left="340" w:hanging="170"/>
        <w:jc w:val="left"/>
      </w:pPr>
      <w:r>
        <w:rPr>
          <w:b/>
        </w:rPr>
        <w:t>It’s not just about equipment adequacy (covered in 7.1), but also about:</w:t>
      </w:r>
    </w:p>
    <w:p>
      <w:pPr>
        <w:pStyle w:val="ListBullet2"/>
        <w:ind w:left="680" w:hanging="170"/>
        <w:jc w:val="left"/>
      </w:pPr>
      <w:r>
        <w:t>Sustained upkeep (cleanliness, servicing, calibration).</w:t>
      </w:r>
    </w:p>
    <w:p>
      <w:pPr>
        <w:pStyle w:val="ListBullet2"/>
        <w:ind w:left="680" w:hanging="170"/>
        <w:jc w:val="left"/>
      </w:pPr>
      <w:r>
        <w:t>Student-friendly ambiance (lighting, seating, ventilation, inclusivity).</w:t>
      </w:r>
    </w:p>
    <w:p>
      <w:pPr>
        <w:pStyle w:val="ListBullet2"/>
        <w:ind w:left="680" w:hanging="170"/>
        <w:jc w:val="left"/>
      </w:pPr>
      <w:r>
        <w:t>Safety and compliance.</w:t>
      </w:r>
    </w:p>
    <w:p>
      <w:pPr>
        <w:pStyle w:val="Heading2"/>
      </w:pPr>
      <w:r>
        <w:t>2. Components to Cover in Documentation</w:t>
      </w:r>
    </w:p>
    <w:p>
      <w:pPr>
        <w:pStyle w:val="Heading2"/>
      </w:pPr>
      <w:r>
        <w:t>A) Laboratory Maintenance</w:t>
      </w:r>
    </w:p>
    <w:p>
      <w:pPr>
        <w:pStyle w:val="ListBullet"/>
        <w:ind w:left="340" w:hanging="170"/>
        <w:jc w:val="left"/>
      </w:pPr>
      <w:r>
        <w:t>Preventive Maintenance Practices</w:t>
      </w:r>
    </w:p>
    <w:p>
      <w:pPr>
        <w:pStyle w:val="ListBullet2"/>
        <w:ind w:left="680" w:hanging="170"/>
        <w:jc w:val="left"/>
      </w:pPr>
      <w:r>
        <w:t>Annual Maintenance Contracts (AMC) with vendors.</w:t>
      </w:r>
    </w:p>
    <w:p>
      <w:pPr>
        <w:pStyle w:val="ListBullet2"/>
        <w:ind w:left="680" w:hanging="170"/>
        <w:jc w:val="left"/>
      </w:pPr>
      <w:r>
        <w:t>Periodic servicing and calibration of equipment.</w:t>
      </w:r>
    </w:p>
    <w:p>
      <w:pPr>
        <w:pStyle w:val="ListBullet2"/>
        <w:ind w:left="680" w:hanging="170"/>
        <w:jc w:val="left"/>
      </w:pPr>
      <w:r>
        <w:t>Lab logbooks recording usage, faults, and servicing.</w:t>
      </w:r>
    </w:p>
    <w:p>
      <w:pPr>
        <w:pStyle w:val="ListBullet"/>
        <w:ind w:left="340" w:hanging="170"/>
        <w:jc w:val="left"/>
      </w:pPr>
      <w:r>
        <w:t>Infrastructure Maintenance</w:t>
      </w:r>
    </w:p>
    <w:p>
      <w:pPr>
        <w:pStyle w:val="ListBullet2"/>
        <w:ind w:left="680" w:hanging="170"/>
        <w:jc w:val="left"/>
      </w:pPr>
      <w:r>
        <w:t>Repair schedules for furniture, electrical, plumbing.</w:t>
      </w:r>
    </w:p>
    <w:p>
      <w:pPr>
        <w:pStyle w:val="ListBullet2"/>
        <w:ind w:left="680" w:hanging="170"/>
        <w:jc w:val="left"/>
      </w:pPr>
      <w:r>
        <w:t>IT support for system upgrades and software renewals.</w:t>
      </w:r>
    </w:p>
    <w:p>
      <w:pPr>
        <w:pStyle w:val="ListBullet2"/>
        <w:ind w:left="680" w:hanging="170"/>
        <w:jc w:val="left"/>
      </w:pPr>
      <w:r>
        <w:t>Inventory audits (spares, consumables, lab kits).</w:t>
      </w:r>
    </w:p>
    <w:p>
      <w:pPr>
        <w:pStyle w:val="ListBullet"/>
        <w:ind w:left="340" w:hanging="170"/>
        <w:jc w:val="left"/>
      </w:pPr>
      <w:r>
        <w:t>Hygiene and Safety</w:t>
      </w:r>
    </w:p>
    <w:p>
      <w:pPr>
        <w:pStyle w:val="ListBullet2"/>
        <w:ind w:left="680" w:hanging="170"/>
        <w:jc w:val="left"/>
      </w:pPr>
      <w:r>
        <w:t>Regular cleaning of labs, dust-free environments for electronics labs.</w:t>
      </w:r>
    </w:p>
    <w:p>
      <w:pPr>
        <w:pStyle w:val="ListBullet2"/>
        <w:ind w:left="680" w:hanging="170"/>
        <w:jc w:val="left"/>
      </w:pPr>
      <w:r>
        <w:t>Safety audits, fire extinguishers, fume hoods, first-aid kits.</w:t>
      </w:r>
    </w:p>
    <w:p>
      <w:pPr>
        <w:pStyle w:val="ListBullet2"/>
        <w:ind w:left="680" w:hanging="170"/>
        <w:jc w:val="left"/>
      </w:pPr>
      <w:r>
        <w:t>Signage for safety instructions and emergency exits.</w:t>
      </w:r>
    </w:p>
    <w:p>
      <w:pPr>
        <w:pStyle w:val="Heading2"/>
      </w:pPr>
      <w:r>
        <w:t>B) Overall Ambiance of Laboratories</w:t>
      </w:r>
    </w:p>
    <w:p>
      <w:pPr>
        <w:pStyle w:val="ListBullet"/>
        <w:ind w:left="340" w:hanging="170"/>
        <w:jc w:val="left"/>
      </w:pPr>
      <w:r>
        <w:t>Physical Environment</w:t>
      </w:r>
    </w:p>
    <w:p>
      <w:pPr>
        <w:pStyle w:val="ListBullet2"/>
        <w:ind w:left="680" w:hanging="170"/>
        <w:jc w:val="left"/>
      </w:pPr>
      <w:r>
        <w:t>Well-lit, ventilated, air-conditioned (where necessary).</w:t>
      </w:r>
    </w:p>
    <w:p>
      <w:pPr>
        <w:pStyle w:val="ListBullet2"/>
        <w:ind w:left="680" w:hanging="170"/>
        <w:jc w:val="left"/>
      </w:pPr>
      <w:r>
        <w:t>Ergonomic seating and adequate spacing between setups.</w:t>
      </w:r>
    </w:p>
    <w:p>
      <w:pPr>
        <w:pStyle w:val="ListBullet2"/>
        <w:ind w:left="680" w:hanging="170"/>
        <w:jc w:val="left"/>
      </w:pPr>
      <w:r>
        <w:t>Properly designed workbenches with power supply points.</w:t>
      </w:r>
    </w:p>
    <w:p>
      <w:pPr>
        <w:pStyle w:val="ListBullet"/>
        <w:ind w:left="340" w:hanging="170"/>
        <w:jc w:val="left"/>
      </w:pPr>
      <w:r>
        <w:t>Learning Ambiance</w:t>
      </w:r>
    </w:p>
    <w:p>
      <w:pPr>
        <w:pStyle w:val="ListBullet2"/>
        <w:ind w:left="680" w:hanging="170"/>
        <w:jc w:val="left"/>
      </w:pPr>
      <w:r>
        <w:t>ICT-enabled smart boards/projectors in labs.</w:t>
      </w:r>
    </w:p>
    <w:p>
      <w:pPr>
        <w:pStyle w:val="ListBullet2"/>
        <w:ind w:left="680" w:hanging="170"/>
        <w:jc w:val="left"/>
      </w:pPr>
      <w:r>
        <w:t>E-lab manuals, QR codes for experiment videos.</w:t>
      </w:r>
    </w:p>
    <w:p>
      <w:pPr>
        <w:pStyle w:val="ListBullet2"/>
        <w:ind w:left="680" w:hanging="170"/>
        <w:jc w:val="left"/>
      </w:pPr>
      <w:r>
        <w:t>Wi-Fi access and digital learning resources.</w:t>
      </w:r>
    </w:p>
    <w:p>
      <w:pPr>
        <w:pStyle w:val="ListBullet"/>
        <w:ind w:left="340" w:hanging="170"/>
        <w:jc w:val="left"/>
      </w:pPr>
      <w:r>
        <w:t>Inclusivity &amp; Accessibility</w:t>
      </w:r>
    </w:p>
    <w:p>
      <w:pPr>
        <w:pStyle w:val="ListBullet2"/>
        <w:ind w:left="680" w:hanging="170"/>
        <w:jc w:val="left"/>
      </w:pPr>
      <w:r>
        <w:t>Facilities for differently-abled (ramps, adjustable benches, screen readers).</w:t>
      </w:r>
    </w:p>
    <w:p>
      <w:pPr>
        <w:pStyle w:val="ListBullet2"/>
        <w:ind w:left="680" w:hanging="170"/>
        <w:jc w:val="left"/>
      </w:pPr>
      <w:r>
        <w:t>Gender-sensitive spaces and secure environment.</w:t>
      </w:r>
    </w:p>
    <w:p>
      <w:pPr>
        <w:pStyle w:val="ListBullet"/>
        <w:ind w:left="340" w:hanging="170"/>
        <w:jc w:val="left"/>
      </w:pPr>
      <w:r>
        <w:t>Student Feedback and Continuous Improvement</w:t>
      </w:r>
    </w:p>
    <w:p>
      <w:pPr>
        <w:pStyle w:val="ListBullet2"/>
        <w:ind w:left="680" w:hanging="170"/>
        <w:jc w:val="left"/>
      </w:pPr>
      <w:r>
        <w:t>Feedback system for students to report lab-related issues.</w:t>
      </w:r>
    </w:p>
    <w:p>
      <w:pPr>
        <w:pStyle w:val="ListBullet2"/>
        <w:ind w:left="680" w:hanging="170"/>
        <w:jc w:val="left"/>
      </w:pPr>
      <w:r>
        <w:t>IQAC/Departmental committee regularly reviews lab conditions.</w:t>
      </w:r>
    </w:p>
    <w:p>
      <w:pPr>
        <w:pStyle w:val="ListBullet2"/>
        <w:ind w:left="680" w:hanging="170"/>
        <w:jc w:val="left"/>
      </w:pPr>
      <w:r>
        <w:t>Improvements documented (e.g., upgrading PCs, replacing outdated kits).</w:t>
      </w:r>
    </w:p>
    <w:p>
      <w:pPr>
        <w:pStyle w:val="Heading2"/>
      </w:pPr>
      <w:r>
        <w:t>3. Evidence Required for NBA</w:t>
      </w:r>
    </w:p>
    <w:p>
      <w:pPr>
        <w:pStyle w:val="ListBullet"/>
        <w:ind w:left="340" w:hanging="170"/>
        <w:jc w:val="left"/>
      </w:pPr>
      <w:r>
        <w:t>Maintenance logbooks (equipment usage, servicing records).</w:t>
      </w:r>
    </w:p>
    <w:p>
      <w:pPr>
        <w:pStyle w:val="ListBullet"/>
        <w:ind w:left="340" w:hanging="170"/>
        <w:jc w:val="left"/>
      </w:pPr>
      <w:r>
        <w:t>AMC copies (annual maintenance contracts for major equipment).</w:t>
      </w:r>
    </w:p>
    <w:p>
      <w:pPr>
        <w:pStyle w:val="ListBullet"/>
        <w:ind w:left="340" w:hanging="170"/>
        <w:jc w:val="left"/>
      </w:pPr>
      <w:r>
        <w:t>Calibration certificates (for precision instruments).</w:t>
      </w:r>
    </w:p>
    <w:p>
      <w:pPr>
        <w:pStyle w:val="ListBullet"/>
        <w:keepNext/>
        <w:ind w:left="340" w:hanging="170"/>
        <w:jc w:val="left"/>
      </w:pPr>
      <w:r>
        <w:rPr>
          <w:b/>
        </w:rPr>
        <w:t>Photos showing:</w:t>
      </w:r>
    </w:p>
    <w:p>
      <w:pPr>
        <w:pStyle w:val="ListBullet2"/>
        <w:ind w:left="680" w:hanging="170"/>
        <w:jc w:val="left"/>
      </w:pPr>
      <w:r>
        <w:t>Clean and organized labs.</w:t>
      </w:r>
    </w:p>
    <w:p>
      <w:pPr>
        <w:pStyle w:val="ListBullet2"/>
        <w:ind w:left="680" w:hanging="170"/>
        <w:jc w:val="left"/>
      </w:pPr>
      <w:r>
        <w:t>Safety signboards, fire extinguishers, first-aid facilities.</w:t>
      </w:r>
    </w:p>
    <w:p>
      <w:pPr>
        <w:pStyle w:val="ListBullet2"/>
        <w:ind w:left="680" w:hanging="170"/>
        <w:jc w:val="left"/>
      </w:pPr>
      <w:r>
        <w:t>ICT-enabled ambiance (projectors, smart boards, Wi-Fi).</w:t>
      </w:r>
    </w:p>
    <w:p>
      <w:pPr>
        <w:pStyle w:val="ListBullet"/>
        <w:ind w:left="340" w:hanging="170"/>
        <w:jc w:val="left"/>
      </w:pPr>
      <w:r>
        <w:t>Student feedback reports on lab ambiance.</w:t>
      </w:r>
    </w:p>
    <w:p>
      <w:pPr>
        <w:pStyle w:val="Heading2"/>
      </w:pPr>
      <w:r>
        <w:t>4. Suggested Annexure Format (Excel / Table)</w:t>
      </w:r>
    </w:p>
    <w:tbl>
      <w:tblPr>
        <w:tblW w:type="auto" w:w="0"/>
        <w:jc w:val="center"/>
        <w:tblLayout w:type="fixed"/>
        <w:tblLook w:firstColumn="1" w:firstRow="1" w:lastColumn="0" w:lastRow="0" w:noHBand="0" w:noVBand="1" w:val="04A0"/>
      </w:tblPr>
      <w:tblGrid>
        <w:gridCol w:w="978"/>
        <w:gridCol w:w="1670"/>
        <w:gridCol w:w="2270"/>
        <w:gridCol w:w="2270"/>
        <w:gridCol w:w="2224"/>
      </w:tblGrid>
      <w:tr>
        <w:trPr>
          <w:tblHeader/>
          <w:cantSplit/>
        </w:trPr>
        <w:tc>
          <w:tcPr>
            <w:tcW w:type="dxa" w:w="97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w:t>
            </w:r>
          </w:p>
        </w:tc>
        <w:tc>
          <w:tcPr>
            <w:tcW w:type="dxa" w:w="167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227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Maintenance Practice (Logbooks/AMC/Calibration)</w:t>
            </w:r>
          </w:p>
        </w:tc>
        <w:tc>
          <w:tcPr>
            <w:tcW w:type="dxa" w:w="227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Ambiance Features (Lighting, Seating, ICT, Safety)</w:t>
            </w:r>
          </w:p>
        </w:tc>
        <w:tc>
          <w:tcPr>
            <w:tcW w:type="dxa" w:w="22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(Photo/Doc Ref.)</w:t>
            </w:r>
          </w:p>
        </w:tc>
      </w:tr>
      <w:tr>
        <w:trPr>
          <w:cantSplit/>
        </w:trPr>
        <w:tc>
          <w:tcPr>
            <w:tcW w:type="dxa" w:w="9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22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AMC for PCs, Antivirus updates, Weekly IT checks</w:t>
            </w:r>
          </w:p>
        </w:tc>
        <w:tc>
          <w:tcPr>
            <w:tcW w:type="dxa" w:w="22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Air-conditioned, Smart Board, Wi-Fi enabled</w:t>
            </w:r>
          </w:p>
        </w:tc>
        <w:tc>
          <w:tcPr>
            <w:tcW w:type="dxa" w:w="22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AMC_2025.pdf, Photo1.jpg</w:t>
            </w:r>
          </w:p>
        </w:tc>
      </w:tr>
      <w:tr>
        <w:trPr>
          <w:cantSplit/>
        </w:trPr>
        <w:tc>
          <w:tcPr>
            <w:tcW w:type="dxa" w:w="9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2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Calibration of CROs, AMC for Kits</w:t>
            </w:r>
          </w:p>
        </w:tc>
        <w:tc>
          <w:tcPr>
            <w:tcW w:type="dxa" w:w="22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Dust-free, Fire Extinguishers, Safety Posters</w:t>
            </w:r>
          </w:p>
        </w:tc>
        <w:tc>
          <w:tcPr>
            <w:tcW w:type="dxa" w:w="22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CalCert_EL2025.pdf, Photo2.jpg</w:t>
            </w:r>
          </w:p>
        </w:tc>
      </w:tr>
      <w:tr>
        <w:trPr>
          <w:cantSplit/>
        </w:trPr>
        <w:tc>
          <w:tcPr>
            <w:tcW w:type="dxa" w:w="9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22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Machine servicing logbooks, AMC with vendor</w:t>
            </w:r>
          </w:p>
        </w:tc>
        <w:tc>
          <w:tcPr>
            <w:tcW w:type="dxa" w:w="22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Spacious, Ventilated, Safety Helmets&amp; Aprons</w:t>
            </w:r>
          </w:p>
        </w:tc>
        <w:tc>
          <w:tcPr>
            <w:tcW w:type="dxa" w:w="22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Logbook_MW2025.pdf, Photo3.jpg</w:t>
            </w:r>
          </w:p>
        </w:tc>
      </w:tr>
      <w:tr>
        <w:trPr>
          <w:cantSplit/>
        </w:trPr>
        <w:tc>
          <w:tcPr>
            <w:tcW w:type="dxa" w:w="9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6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DS Lab</w:t>
            </w:r>
          </w:p>
        </w:tc>
        <w:tc>
          <w:tcPr>
            <w:tcW w:type="dxa" w:w="22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 maintenance, Software renewal logs</w:t>
            </w:r>
          </w:p>
        </w:tc>
        <w:tc>
          <w:tcPr>
            <w:tcW w:type="dxa" w:w="22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Wi-Fi, ICT-enabled, Ergonomic Seating</w:t>
            </w:r>
          </w:p>
        </w:tc>
        <w:tc>
          <w:tcPr>
            <w:tcW w:type="dxa" w:w="22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Renewal_License.pdf, Photo4.jpg</w:t>
            </w:r>
          </w:p>
        </w:tc>
      </w:tr>
    </w:tbl>
    <w:p>
      <w:pPr>
        <w:spacing w:after="40"/>
      </w:pPr>
    </w:p>
    <w:p>
      <w:pPr>
        <w:pStyle w:val="Heading2"/>
      </w:pPr>
      <w:r>
        <w:t>Summary</w:t>
      </w:r>
    </w:p>
    <w:p>
      <w:pPr>
        <w:pStyle w:val="ListBullet"/>
        <w:ind w:left="340" w:hanging="170"/>
        <w:jc w:val="left"/>
      </w:pPr>
      <w:r>
        <w:t>This section highlights that labs are functional, safe, and student-friendly.</w:t>
      </w:r>
    </w:p>
    <w:p>
      <w:pPr>
        <w:pStyle w:val="ListBullet"/>
        <w:ind w:left="340" w:hanging="170"/>
        <w:jc w:val="left"/>
      </w:pPr>
      <w:r>
        <w:t>Marks depend on how well you demonstrate systematic maintenance + positive learning environment.</w:t>
      </w:r>
    </w:p>
    <w:p>
      <w:pPr>
        <w:pStyle w:val="ListBullet"/>
        <w:ind w:left="340" w:hanging="170"/>
        <w:jc w:val="left"/>
      </w:pPr>
      <w:r>
        <w:t>Strong evidence (photos + records) is critical during NBA site visits.</w:t>
      </w:r>
    </w:p>
    <w:p>
      <w:pPr>
        <w:pStyle w:val="Heading1"/>
      </w:pPr>
      <w:r>
        <w:t>12. Maintenance Logbooks (equipment usage &amp; servicing records)</w:t>
      </w:r>
    </w:p>
    <w:p>
      <w:pPr>
        <w:pStyle w:val="Heading2"/>
      </w:pPr>
      <w:r>
        <w:t>1. Why NBA Needs Maintenance Logbooks</w:t>
      </w:r>
    </w:p>
    <w:p>
      <w:pPr>
        <w:pStyle w:val="ListBullet"/>
        <w:ind w:left="340" w:hanging="170"/>
        <w:jc w:val="left"/>
      </w:pPr>
      <w:r>
        <w:t>Labs may have advanced equipment, but NBA wants proof that they are regularly maintained and safely used.</w:t>
      </w:r>
    </w:p>
    <w:p>
      <w:pPr>
        <w:pStyle w:val="ListBullet"/>
        <w:keepNext/>
        <w:ind w:left="340" w:hanging="170"/>
        <w:jc w:val="left"/>
      </w:pPr>
      <w:r>
        <w:rPr>
          <w:b/>
        </w:rPr>
        <w:t>Maintenance logbooks serve as evidence of equipment lifecycle management, ensuring:</w:t>
      </w:r>
    </w:p>
    <w:p>
      <w:pPr>
        <w:pStyle w:val="ListBullet2"/>
        <w:ind w:left="680" w:hanging="170"/>
        <w:jc w:val="left"/>
      </w:pPr>
      <w:r>
        <w:t>Equipment is functional and calibrated.</w:t>
      </w:r>
    </w:p>
    <w:p>
      <w:pPr>
        <w:pStyle w:val="ListBullet2"/>
        <w:ind w:left="680" w:hanging="170"/>
        <w:jc w:val="left"/>
      </w:pPr>
      <w:r>
        <w:t>Downtime is tracked and reduced.</w:t>
      </w:r>
    </w:p>
    <w:p>
      <w:pPr>
        <w:pStyle w:val="ListBullet2"/>
        <w:ind w:left="680" w:hanging="170"/>
        <w:jc w:val="left"/>
      </w:pPr>
      <w:r>
        <w:t>Preventive maintenance schedules are followed.</w:t>
      </w:r>
    </w:p>
    <w:p>
      <w:pPr>
        <w:pStyle w:val="ListBullet2"/>
        <w:ind w:left="680" w:hanging="170"/>
        <w:jc w:val="left"/>
      </w:pPr>
      <w:r>
        <w:t>Safety and compliance standards (ISO, fire, electrical, chemical) are met.</w:t>
      </w:r>
    </w:p>
    <w:p>
      <w:pPr>
        <w:pStyle w:val="ListBullet"/>
        <w:ind w:left="340" w:hanging="170"/>
        <w:jc w:val="left"/>
      </w:pPr>
      <w:r>
        <w:t>It shows evaluators that your labs are sustainable, reliable, and student-ready.</w:t>
      </w:r>
    </w:p>
    <w:p>
      <w:pPr>
        <w:pStyle w:val="Heading2"/>
      </w:pPr>
      <w:r>
        <w:t>2. Key Records to Maintain</w:t>
      </w:r>
    </w:p>
    <w:p>
      <w:pPr>
        <w:keepNext/>
      </w:pPr>
      <w:r>
        <w:rPr>
          <w:b/>
        </w:rPr>
        <w:t>Maintenance logbooks usually cover four parts:</w:t>
      </w:r>
    </w:p>
    <w:p>
      <w:pPr>
        <w:pStyle w:val="Heading2"/>
      </w:pPr>
      <w:r>
        <w:t>A. Master Equipment Register</w:t>
      </w:r>
    </w:p>
    <w:p>
      <w:pPr>
        <w:pStyle w:val="ListBullet"/>
        <w:ind w:left="340" w:hanging="170"/>
        <w:jc w:val="left"/>
      </w:pPr>
      <w:r>
        <w:t>Equipment ID, name, lab, make/model, serial number.</w:t>
      </w:r>
    </w:p>
    <w:p>
      <w:pPr>
        <w:pStyle w:val="ListBullet"/>
        <w:ind w:left="340" w:hanging="170"/>
        <w:jc w:val="left"/>
      </w:pPr>
      <w:r>
        <w:t>Installation date, warranty expiry, AMC vendor.</w:t>
      </w:r>
    </w:p>
    <w:p>
      <w:pPr>
        <w:pStyle w:val="ListBullet"/>
        <w:ind w:left="340" w:hanging="170"/>
        <w:jc w:val="left"/>
      </w:pPr>
      <w:r>
        <w:t>Criticality level (High/Medium/Low).</w:t>
      </w:r>
    </w:p>
    <w:p>
      <w:pPr>
        <w:pStyle w:val="Heading2"/>
      </w:pPr>
      <w:r>
        <w:t>B. Usage Log</w:t>
      </w:r>
    </w:p>
    <w:p>
      <w:pPr>
        <w:pStyle w:val="ListBullet"/>
        <w:ind w:left="340" w:hanging="170"/>
        <w:jc w:val="left"/>
      </w:pPr>
      <w:r>
        <w:t>Daily/weekly entries of who used the equipment, for how many hours, and for what purpose.</w:t>
      </w:r>
    </w:p>
    <w:p>
      <w:pPr>
        <w:pStyle w:val="ListBullet"/>
        <w:ind w:left="340" w:hanging="170"/>
        <w:jc w:val="left"/>
      </w:pPr>
      <w:r>
        <w:t>Helps show student utilization (important for NBA).</w:t>
      </w:r>
    </w:p>
    <w:p>
      <w:pPr>
        <w:pStyle w:val="Heading2"/>
      </w:pPr>
      <w:r>
        <w:t>C. Service &amp; Repair Log</w:t>
      </w:r>
    </w:p>
    <w:p>
      <w:pPr>
        <w:pStyle w:val="ListBullet"/>
        <w:ind w:left="340" w:hanging="170"/>
        <w:jc w:val="left"/>
      </w:pPr>
      <w:r>
        <w:t>Record of Preventive Maintenance (PM), Breakdowns (BD), and Calibrations.</w:t>
      </w:r>
    </w:p>
    <w:p>
      <w:pPr>
        <w:pStyle w:val="ListBullet"/>
        <w:ind w:left="340" w:hanging="170"/>
        <w:jc w:val="left"/>
      </w:pPr>
      <w:r>
        <w:t>Vendor/technician details, downtime in hours, corrective actions.</w:t>
      </w:r>
    </w:p>
    <w:p>
      <w:pPr>
        <w:pStyle w:val="ListBullet"/>
        <w:ind w:left="340" w:hanging="170"/>
        <w:jc w:val="left"/>
      </w:pPr>
      <w:r>
        <w:t>Proof of compliance with safety standards (e.g., annual calibration).</w:t>
      </w:r>
    </w:p>
    <w:p>
      <w:pPr>
        <w:pStyle w:val="Heading2"/>
      </w:pPr>
      <w:r>
        <w:t>D. Preventive Maintenance (PM) Schedule</w:t>
      </w:r>
    </w:p>
    <w:p>
      <w:pPr>
        <w:pStyle w:val="ListBullet"/>
        <w:ind w:left="340" w:hanging="170"/>
        <w:jc w:val="left"/>
      </w:pPr>
      <w:r>
        <w:t>Frequency (e.g., every 6 months).</w:t>
      </w:r>
    </w:p>
    <w:p>
      <w:pPr>
        <w:pStyle w:val="ListBullet"/>
        <w:ind w:left="340" w:hanging="170"/>
        <w:jc w:val="left"/>
      </w:pPr>
      <w:r>
        <w:t>Last service date → Next due date (calculated).</w:t>
      </w:r>
    </w:p>
    <w:p>
      <w:pPr>
        <w:pStyle w:val="ListBullet"/>
        <w:ind w:left="340" w:hanging="170"/>
        <w:jc w:val="left"/>
      </w:pPr>
      <w:r>
        <w:t>Status = “ OK”, “DUE SOON”, “OVERDUE”.</w:t>
      </w:r>
    </w:p>
    <w:p>
      <w:pPr>
        <w:pStyle w:val="ListBullet"/>
        <w:ind w:left="340" w:hanging="170"/>
        <w:jc w:val="left"/>
      </w:pPr>
      <w:r>
        <w:t>Ensures timely servicing and avoids sudden breakdowns.</w:t>
      </w:r>
    </w:p>
    <w:p>
      <w:pPr>
        <w:pStyle w:val="Heading2"/>
      </w:pPr>
      <w:r>
        <w:t>E. Summary Dashboard</w:t>
      </w:r>
    </w:p>
    <w:p>
      <w:pPr>
        <w:pStyle w:val="ListBullet"/>
        <w:ind w:left="340" w:hanging="170"/>
        <w:jc w:val="left"/>
      </w:pPr>
      <w:r>
        <w:t>Utilization hours per equipment.</w:t>
      </w:r>
    </w:p>
    <w:p>
      <w:pPr>
        <w:pStyle w:val="ListBullet"/>
        <w:ind w:left="340" w:hanging="170"/>
        <w:jc w:val="left"/>
      </w:pPr>
      <w:r>
        <w:t>Downtime hours.</w:t>
      </w:r>
    </w:p>
    <w:p>
      <w:pPr>
        <w:pStyle w:val="ListBullet"/>
        <w:ind w:left="340" w:hanging="170"/>
        <w:jc w:val="left"/>
      </w:pPr>
      <w:r>
        <w:t>Next PM due date.</w:t>
      </w:r>
    </w:p>
    <w:p>
      <w:pPr>
        <w:pStyle w:val="ListBullet"/>
        <w:ind w:left="340" w:hanging="170"/>
        <w:jc w:val="left"/>
      </w:pPr>
      <w:r>
        <w:t>% equipment overdue for service.</w:t>
      </w:r>
    </w:p>
    <w:p>
      <w:pPr>
        <w:pStyle w:val="ListBullet"/>
        <w:ind w:left="340" w:hanging="170"/>
        <w:jc w:val="left"/>
      </w:pPr>
      <w:r>
        <w:t>Provides a clear snapshot to show NBA auditors.</w:t>
      </w:r>
    </w:p>
    <w:p>
      <w:pPr>
        <w:pStyle w:val="Heading2"/>
      </w:pPr>
      <w:r>
        <w:t>3. Example Data (NBA Annexure)</w:t>
      </w:r>
    </w:p>
    <w:tbl>
      <w:tblPr>
        <w:tblW w:type="auto" w:w="0"/>
        <w:jc w:val="center"/>
        <w:tblLayout w:type="fixed"/>
        <w:tblLook w:firstColumn="1" w:firstRow="1" w:lastColumn="0" w:lastRow="0" w:noHBand="0" w:noVBand="1" w:val="04A0"/>
      </w:tblPr>
      <w:tblGrid>
        <w:gridCol w:w="1631"/>
        <w:gridCol w:w="2189"/>
        <w:gridCol w:w="1840"/>
        <w:gridCol w:w="1980"/>
        <w:gridCol w:w="1771"/>
      </w:tblGrid>
      <w:tr>
        <w:trPr>
          <w:tblHeader/>
          <w:cantSplit/>
        </w:trPr>
        <w:tc>
          <w:tcPr>
            <w:tcW w:type="dxa" w:w="163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ID</w:t>
            </w:r>
          </w:p>
        </w:tc>
        <w:tc>
          <w:tcPr>
            <w:tcW w:type="dxa" w:w="218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Name</w:t>
            </w:r>
          </w:p>
        </w:tc>
        <w:tc>
          <w:tcPr>
            <w:tcW w:type="dxa" w:w="184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w:t>
            </w:r>
          </w:p>
        </w:tc>
        <w:tc>
          <w:tcPr>
            <w:tcW w:type="dxa" w:w="19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 Hours</w:t>
            </w:r>
          </w:p>
        </w:tc>
        <w:tc>
          <w:tcPr>
            <w:tcW w:type="dxa" w:w="17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Downtime Hours</w:t>
            </w:r>
          </w:p>
        </w:tc>
      </w:tr>
      <w:tr>
        <w:trPr>
          <w:cantSplit/>
        </w:trPr>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EL-OSC-01</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Digital Oscilloscope</w:t>
            </w:r>
          </w:p>
        </w:tc>
        <w:tc>
          <w:tcPr>
            <w:tcW w:type="dxa" w:w="18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19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ME-CNC-01</w:t>
            </w:r>
          </w:p>
        </w:tc>
        <w:tc>
          <w:tcPr>
            <w:tcW w:type="dxa" w:w="21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CNC Milling Trainer</w:t>
            </w:r>
          </w:p>
        </w:tc>
        <w:tc>
          <w:tcPr>
            <w:tcW w:type="dxa" w:w="18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Mechanical WS</w:t>
            </w:r>
          </w:p>
        </w:tc>
        <w:tc>
          <w:tcPr>
            <w:tcW w:type="dxa" w:w="19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340</w:t>
            </w:r>
          </w:p>
        </w:tc>
        <w:tc>
          <w:tcPr>
            <w:tcW w:type="dxa" w:w="1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r>
      <w:tr>
        <w:trPr>
          <w:cantSplit/>
        </w:trPr>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CS-CPU-01</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GPU Workstation</w:t>
            </w:r>
          </w:p>
        </w:tc>
        <w:tc>
          <w:tcPr>
            <w:tcW w:type="dxa" w:w="18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&amp; DS Lab</w:t>
            </w:r>
          </w:p>
        </w:tc>
        <w:tc>
          <w:tcPr>
            <w:tcW w:type="dxa" w:w="19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450</w:t>
            </w:r>
          </w:p>
        </w:tc>
        <w:tc>
          <w:tcPr>
            <w:tcW w:type="dxa" w:w="1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w:t>
            </w:r>
          </w:p>
        </w:tc>
      </w:tr>
    </w:tbl>
    <w:p>
      <w:pPr>
        <w:spacing w:after="40"/>
      </w:pPr>
    </w:p>
    <w:tbl>
      <w:tblPr>
        <w:tblW w:type="auto" w:w="0"/>
        <w:jc w:val="center"/>
        <w:tblLayout w:type="fixed"/>
        <w:tblLook w:firstColumn="1" w:firstRow="1" w:lastColumn="0" w:lastRow="0" w:noHBand="0" w:noVBand="1" w:val="04A0"/>
      </w:tblPr>
      <w:tblGrid>
        <w:gridCol w:w="3515"/>
        <w:gridCol w:w="3288"/>
        <w:gridCol w:w="2608"/>
      </w:tblGrid>
      <w:tr>
        <w:trPr>
          <w:tblHeader/>
          <w:cantSplit/>
        </w:trPr>
        <w:tc>
          <w:tcPr>
            <w:tcW w:type="dxa" w:w="351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ID</w:t>
            </w:r>
          </w:p>
        </w:tc>
        <w:tc>
          <w:tcPr>
            <w:tcW w:type="dxa" w:w="328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Next PM Due</w:t>
            </w:r>
          </w:p>
        </w:tc>
        <w:tc>
          <w:tcPr>
            <w:tcW w:type="dxa" w:w="26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Status</w:t>
            </w:r>
          </w:p>
        </w:tc>
      </w:tr>
      <w:tr>
        <w:trPr>
          <w:cantSplit/>
        </w:trPr>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EL-OSC-01</w:t>
            </w:r>
          </w:p>
        </w:tc>
        <w:tc>
          <w:tcPr>
            <w:tcW w:type="dxa" w:w="32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20-07-2026</w:t>
            </w:r>
          </w:p>
        </w:tc>
        <w:tc>
          <w:tcPr>
            <w:tcW w:type="dxa" w:w="26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OK</w:t>
            </w:r>
          </w:p>
        </w:tc>
      </w:tr>
      <w:tr>
        <w:trPr>
          <w:cantSplit/>
        </w:trPr>
        <w:tc>
          <w:tcPr>
            <w:tcW w:type="dxa" w:w="35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ME-CNC-01</w:t>
            </w:r>
          </w:p>
        </w:tc>
        <w:tc>
          <w:tcPr>
            <w:tcW w:type="dxa" w:w="32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10-12-2025</w:t>
            </w:r>
          </w:p>
        </w:tc>
        <w:tc>
          <w:tcPr>
            <w:tcW w:type="dxa" w:w="26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DUE SOON</w:t>
            </w:r>
          </w:p>
        </w:tc>
      </w:tr>
      <w:tr>
        <w:trPr>
          <w:cantSplit/>
        </w:trPr>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CS-CPU-01</w:t>
            </w:r>
          </w:p>
        </w:tc>
        <w:tc>
          <w:tcPr>
            <w:tcW w:type="dxa" w:w="32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15-07-2026</w:t>
            </w:r>
          </w:p>
        </w:tc>
        <w:tc>
          <w:tcPr>
            <w:tcW w:type="dxa" w:w="26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OVERDUE</w:t>
            </w:r>
          </w:p>
        </w:tc>
      </w:tr>
    </w:tbl>
    <w:p>
      <w:pPr>
        <w:spacing w:after="40"/>
      </w:pPr>
    </w:p>
    <w:p>
      <w:pPr>
        <w:pStyle w:val="Heading2"/>
      </w:pPr>
      <w:r>
        <w:t>4. Evidence to Keep Ready for NBA</w:t>
      </w:r>
    </w:p>
    <w:p>
      <w:pPr>
        <w:pStyle w:val="ListBullet"/>
        <w:ind w:left="340" w:hanging="170"/>
        <w:jc w:val="left"/>
      </w:pPr>
      <w:r>
        <w:t>Logbook records (Excel/Manual with signatures).</w:t>
      </w:r>
    </w:p>
    <w:p>
      <w:pPr>
        <w:pStyle w:val="ListBullet"/>
        <w:ind w:left="340" w:hanging="170"/>
        <w:jc w:val="left"/>
      </w:pPr>
      <w:r>
        <w:t>Calibration Certificates (for precision instruments).</w:t>
      </w:r>
    </w:p>
    <w:p>
      <w:pPr>
        <w:pStyle w:val="ListBullet"/>
        <w:ind w:left="340" w:hanging="170"/>
        <w:jc w:val="left"/>
      </w:pPr>
      <w:r>
        <w:t>AMC Contracts and service invoices.</w:t>
      </w:r>
    </w:p>
    <w:p>
      <w:pPr>
        <w:pStyle w:val="ListBullet"/>
        <w:ind w:left="340" w:hanging="170"/>
        <w:jc w:val="left"/>
      </w:pPr>
      <w:r>
        <w:t>Downtime &amp; utilization reports.</w:t>
      </w:r>
    </w:p>
    <w:p>
      <w:pPr>
        <w:pStyle w:val="ListBullet"/>
        <w:ind w:left="340" w:hanging="170"/>
        <w:jc w:val="left"/>
      </w:pPr>
      <w:r>
        <w:t>Corrective action records → what was done after an audit/repair.</w:t>
      </w:r>
    </w:p>
    <w:p>
      <w:pPr>
        <w:pStyle w:val="Heading2"/>
      </w:pPr>
      <w:r>
        <w:t>5. How This Helps in NBA Evaluation</w:t>
      </w:r>
    </w:p>
    <w:p>
      <w:pPr>
        <w:pStyle w:val="ListBullet"/>
        <w:ind w:left="340" w:hanging="170"/>
        <w:jc w:val="left"/>
      </w:pPr>
      <w:r>
        <w:t>Shows that students get uninterrupted access to well-maintained equipment.</w:t>
      </w:r>
    </w:p>
    <w:p>
      <w:pPr>
        <w:pStyle w:val="ListBullet"/>
        <w:ind w:left="340" w:hanging="170"/>
        <w:jc w:val="left"/>
      </w:pPr>
      <w:r>
        <w:t>Demonstrates that the institution has processes for preventive maintenance and not just ad-hoc repairs.</w:t>
      </w:r>
    </w:p>
    <w:p>
      <w:pPr>
        <w:pStyle w:val="ListBullet"/>
        <w:ind w:left="340" w:hanging="170"/>
        <w:jc w:val="left"/>
      </w:pPr>
      <w:r>
        <w:t>Provides traceable records (equipment history), which is a strong compliance indicator.</w:t>
      </w:r>
    </w:p>
    <w:p>
      <w:pPr>
        <w:pStyle w:val="ListBullet"/>
        <w:ind w:left="340" w:hanging="170"/>
        <w:jc w:val="left"/>
      </w:pPr>
      <w:r>
        <w:t>Strengthens Criterion 7 (Facilities) and indirectly Criterion 9 (Continuous Improvement).</w:t>
      </w:r>
    </w:p>
    <w:p>
      <w:pPr>
        <w:keepNext/>
      </w:pPr>
      <w:r>
        <w:rPr>
          <w:b/>
        </w:rPr>
        <w:t>In summary:</w:t>
      </w:r>
    </w:p>
    <w:p>
      <w:r>
        <w:t>Maintenance logbooks prove that your labs are not only adequately equipped but also actively maintained, safe, and reliable. This evidence shows NBA evaluators a strong commitment to quality learning infrastructure.</w:t>
      </w:r>
    </w:p>
    <w:p>
      <w:pPr>
        <w:pStyle w:val="Heading1"/>
      </w:pPr>
      <w:r>
        <w:t>13. AMC (Annual Maintenance Contract) copies for major equipment</w:t>
      </w:r>
    </w:p>
    <w:p>
      <w:pPr>
        <w:pStyle w:val="Heading2"/>
      </w:pPr>
      <w:r>
        <w:t>1. Why AMC Copies Are Important</w:t>
      </w:r>
    </w:p>
    <w:p>
      <w:pPr>
        <w:pStyle w:val="ListBullet"/>
        <w:ind w:left="340" w:hanging="170"/>
        <w:jc w:val="left"/>
      </w:pPr>
      <w:r>
        <w:t>NBA evaluators need proof that critical lab equipment is under regular, professional maintenance.</w:t>
      </w:r>
    </w:p>
    <w:p>
      <w:pPr>
        <w:pStyle w:val="ListBullet"/>
        <w:keepNext/>
        <w:ind w:left="340" w:hanging="170"/>
        <w:jc w:val="left"/>
      </w:pPr>
      <w:r>
        <w:rPr>
          <w:b/>
        </w:rPr>
        <w:t>AMC documents show:</w:t>
      </w:r>
    </w:p>
    <w:p>
      <w:pPr>
        <w:pStyle w:val="ListBullet2"/>
        <w:ind w:left="680" w:hanging="170"/>
        <w:jc w:val="left"/>
      </w:pPr>
      <w:r>
        <w:t>Preventive maintenance (PM) is scheduled.</w:t>
      </w:r>
    </w:p>
    <w:p>
      <w:pPr>
        <w:pStyle w:val="ListBullet2"/>
        <w:ind w:left="680" w:hanging="170"/>
        <w:jc w:val="left"/>
      </w:pPr>
      <w:r>
        <w:t>OEM/authorized vendors are responsible for servicing.</w:t>
      </w:r>
    </w:p>
    <w:p>
      <w:pPr>
        <w:pStyle w:val="ListBullet2"/>
        <w:ind w:left="680" w:hanging="170"/>
        <w:jc w:val="left"/>
      </w:pPr>
      <w:r>
        <w:t>Institution invests in equipment sustainability.</w:t>
      </w:r>
    </w:p>
    <w:p>
      <w:pPr>
        <w:pStyle w:val="ListBullet"/>
        <w:ind w:left="340" w:hanging="170"/>
        <w:jc w:val="left"/>
      </w:pPr>
      <w:r>
        <w:t>This ensures labs remain functional, safe, and student-ready.</w:t>
      </w:r>
    </w:p>
    <w:p>
      <w:pPr>
        <w:pStyle w:val="Heading2"/>
      </w:pPr>
      <w:r>
        <w:t>2. What an AMC Document Typically Includes</w:t>
      </w:r>
    </w:p>
    <w:p>
      <w:pPr>
        <w:keepNext/>
      </w:pPr>
      <w:r>
        <w:rPr>
          <w:b/>
        </w:rPr>
        <w:t>Each AMC agreement (per equipment or per lab) should have:</w:t>
      </w:r>
    </w:p>
    <w:p>
      <w:pPr>
        <w:pStyle w:val="ListBullet"/>
        <w:ind w:left="340" w:hanging="170"/>
        <w:jc w:val="left"/>
      </w:pPr>
      <w:r>
        <w:t>Equipment details → Name, Make/Model, Serial No., Lab.</w:t>
      </w:r>
    </w:p>
    <w:p>
      <w:pPr>
        <w:pStyle w:val="ListBullet"/>
        <w:ind w:left="340" w:hanging="170"/>
        <w:jc w:val="left"/>
      </w:pPr>
      <w:r>
        <w:t>Vendor details → Company name, contact, service engineer.</w:t>
      </w:r>
    </w:p>
    <w:p>
      <w:pPr>
        <w:pStyle w:val="ListBullet"/>
        <w:ind w:left="340" w:hanging="170"/>
        <w:jc w:val="left"/>
      </w:pPr>
      <w:r>
        <w:t>Contract duration → Start &amp; end date (usually 1 year, renewable).</w:t>
      </w:r>
    </w:p>
    <w:p>
      <w:pPr>
        <w:pStyle w:val="ListBullet"/>
        <w:ind w:left="340" w:hanging="170"/>
        <w:jc w:val="left"/>
      </w:pPr>
      <w:r>
        <w:t>Scope of service → Preventive maintenance, breakdown support, calibration.</w:t>
      </w:r>
    </w:p>
    <w:p>
      <w:pPr>
        <w:pStyle w:val="ListBullet"/>
        <w:ind w:left="340" w:hanging="170"/>
        <w:jc w:val="left"/>
      </w:pPr>
      <w:r>
        <w:t>Response time &amp; downtime clauses → Maximum hours before repair.</w:t>
      </w:r>
    </w:p>
    <w:p>
      <w:pPr>
        <w:pStyle w:val="ListBullet"/>
        <w:ind w:left="340" w:hanging="170"/>
        <w:jc w:val="left"/>
      </w:pPr>
      <w:r>
        <w:t>Cost details → Annual charges, spare part coverage.</w:t>
      </w:r>
    </w:p>
    <w:p>
      <w:pPr>
        <w:pStyle w:val="ListBullet"/>
        <w:ind w:left="340" w:hanging="170"/>
        <w:jc w:val="left"/>
      </w:pPr>
      <w:r>
        <w:t>Signatures → Institution + Vendor.</w:t>
      </w:r>
    </w:p>
    <w:p>
      <w:pPr>
        <w:pStyle w:val="Heading2"/>
      </w:pPr>
      <w:r>
        <w:t>3. Suggested Excel Log for AMC Records (Annexure Format)</w:t>
      </w:r>
    </w:p>
    <w:tbl>
      <w:tblPr>
        <w:tblW w:type="auto" w:w="0"/>
        <w:jc w:val="center"/>
        <w:tblLayout w:type="fixed"/>
        <w:tblLook w:firstColumn="1" w:firstRow="1" w:lastColumn="0" w:lastRow="0" w:noHBand="0" w:noVBand="1" w:val="04A0"/>
      </w:tblPr>
      <w:tblGrid>
        <w:gridCol w:w="680"/>
        <w:gridCol w:w="1836"/>
        <w:gridCol w:w="2479"/>
        <w:gridCol w:w="2285"/>
        <w:gridCol w:w="213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83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ID</w:t>
            </w:r>
          </w:p>
        </w:tc>
        <w:tc>
          <w:tcPr>
            <w:tcW w:type="dxa" w:w="24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Equipment Name</w:t>
            </w:r>
          </w:p>
        </w:tc>
        <w:tc>
          <w:tcPr>
            <w:tcW w:type="dxa" w:w="22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Dept.</w:t>
            </w:r>
          </w:p>
        </w:tc>
        <w:tc>
          <w:tcPr>
            <w:tcW w:type="dxa" w:w="21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Vendor / Service Provider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EL-OSC-01</w:t>
            </w:r>
          </w:p>
        </w:tc>
        <w:tc>
          <w:tcPr>
            <w:tcW w:type="dxa" w:w="24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Digital Oscilloscope</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1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 Tech Services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ME-CNC-01</w:t>
            </w:r>
          </w:p>
        </w:tc>
        <w:tc>
          <w:tcPr>
            <w:tcW w:type="dxa" w:w="24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CNC Milling Machine</w:t>
            </w:r>
          </w:p>
        </w:tc>
        <w:tc>
          <w:tcPr>
            <w:tcW w:type="dxa" w:w="22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Mechanical WS</w:t>
            </w:r>
          </w:p>
        </w:tc>
        <w:tc>
          <w:tcPr>
            <w:tcW w:type="dxa" w:w="21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MechServe Pvt. Ltd.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CS-CPU-01</w:t>
            </w:r>
          </w:p>
        </w:tc>
        <w:tc>
          <w:tcPr>
            <w:tcW w:type="dxa" w:w="24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GPU Workstation</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&amp; DS Research Lab</w:t>
            </w:r>
          </w:p>
        </w:tc>
        <w:tc>
          <w:tcPr>
            <w:tcW w:type="dxa" w:w="21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Dell ProSupport</w:t>
            </w:r>
          </w:p>
        </w:tc>
      </w:tr>
    </w:tbl>
    <w:p>
      <w:pPr>
        <w:spacing w:after="40"/>
      </w:pPr>
    </w:p>
    <w:tbl>
      <w:tblPr>
        <w:tblW w:type="auto" w:w="0"/>
        <w:jc w:val="center"/>
        <w:tblLayout w:type="fixed"/>
        <w:tblLook w:firstColumn="1" w:firstRow="1" w:lastColumn="0" w:lastRow="0" w:noHBand="0" w:noVBand="1" w:val="04A0"/>
      </w:tblPr>
      <w:tblGrid>
        <w:gridCol w:w="680"/>
        <w:gridCol w:w="1863"/>
        <w:gridCol w:w="1849"/>
        <w:gridCol w:w="3550"/>
        <w:gridCol w:w="146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86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AMC Start Date</w:t>
            </w:r>
          </w:p>
        </w:tc>
        <w:tc>
          <w:tcPr>
            <w:tcW w:type="dxa" w:w="184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AMC End Date</w:t>
            </w:r>
          </w:p>
        </w:tc>
        <w:tc>
          <w:tcPr>
            <w:tcW w:type="dxa" w:w="35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Coverage (PM/BD/Calibration)</w:t>
            </w:r>
          </w:p>
        </w:tc>
        <w:tc>
          <w:tcPr>
            <w:tcW w:type="dxa" w:w="146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Cost (₹)</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01-01-2024</w:t>
            </w:r>
          </w:p>
        </w:tc>
        <w:tc>
          <w:tcPr>
            <w:tcW w:type="dxa" w:w="18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31-12-2024</w:t>
            </w:r>
          </w:p>
        </w:tc>
        <w:tc>
          <w:tcPr>
            <w:tcW w:type="dxa" w:w="35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PM + Calibration</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25,000</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05-08-2023</w:t>
            </w:r>
          </w:p>
        </w:tc>
        <w:tc>
          <w:tcPr>
            <w:tcW w:type="dxa" w:w="18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04-08-2024</w:t>
            </w:r>
          </w:p>
        </w:tc>
        <w:tc>
          <w:tcPr>
            <w:tcW w:type="dxa" w:w="35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PM + BD + Calibration</w:t>
            </w:r>
          </w:p>
        </w:tc>
        <w:tc>
          <w:tcPr>
            <w:tcW w:type="dxa" w:w="1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1,20,000</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01-02-2024</w:t>
            </w:r>
          </w:p>
        </w:tc>
        <w:tc>
          <w:tcPr>
            <w:tcW w:type="dxa" w:w="18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31-01-2025</w:t>
            </w:r>
          </w:p>
        </w:tc>
        <w:tc>
          <w:tcPr>
            <w:tcW w:type="dxa" w:w="35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PM + BD</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35,000</w:t>
            </w:r>
          </w:p>
        </w:tc>
      </w:tr>
    </w:tbl>
    <w:p>
      <w:pPr>
        <w:spacing w:after="40"/>
      </w:pPr>
    </w:p>
    <w:tbl>
      <w:tblPr>
        <w:tblW w:type="auto" w:w="0"/>
        <w:jc w:val="center"/>
        <w:tblLayout w:type="fixed"/>
        <w:tblLook w:firstColumn="1" w:firstRow="1" w:lastColumn="0" w:lastRow="0" w:noHBand="0" w:noVBand="1" w:val="04A0"/>
      </w:tblPr>
      <w:tblGrid>
        <w:gridCol w:w="567"/>
        <w:gridCol w:w="8844"/>
      </w:tblGrid>
      <w:tr>
        <w:trPr>
          <w:tblHeader/>
          <w:cantSplit/>
        </w:trPr>
        <w:tc>
          <w:tcPr>
            <w:tcW w:type="dxa" w:w="5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88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(AMC Copy PDF)</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AMC_Oscilloscope2024.pdf</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AMC_CNC2023.pdf</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AMC_GPU2024.pdf</w:t>
            </w:r>
          </w:p>
        </w:tc>
      </w:tr>
    </w:tbl>
    <w:p>
      <w:pPr>
        <w:spacing w:after="40"/>
      </w:pPr>
    </w:p>
    <w:p>
      <w:pPr>
        <w:pStyle w:val="Heading2"/>
      </w:pPr>
      <w:r>
        <w:t>4. Evidence to Keep Ready for NBA</w:t>
      </w:r>
    </w:p>
    <w:p>
      <w:pPr>
        <w:pStyle w:val="ListBullet"/>
        <w:ind w:left="340" w:hanging="170"/>
        <w:jc w:val="left"/>
      </w:pPr>
      <w:r>
        <w:t>Scanned AMC copies (signed agreements in PDF).</w:t>
      </w:r>
    </w:p>
    <w:p>
      <w:pPr>
        <w:pStyle w:val="ListBullet"/>
        <w:ind w:left="340" w:hanging="170"/>
        <w:jc w:val="left"/>
      </w:pPr>
      <w:r>
        <w:t>Payment proof (invoices/receipts).</w:t>
      </w:r>
    </w:p>
    <w:p>
      <w:pPr>
        <w:pStyle w:val="ListBullet"/>
        <w:ind w:left="340" w:hanging="170"/>
        <w:jc w:val="left"/>
      </w:pPr>
      <w:r>
        <w:t>Service reports from vendors after each visit.</w:t>
      </w:r>
    </w:p>
    <w:p>
      <w:pPr>
        <w:pStyle w:val="ListBullet"/>
        <w:ind w:left="340" w:hanging="170"/>
        <w:jc w:val="left"/>
      </w:pPr>
      <w:r>
        <w:t>Cross-reference in Maintenance Logbook (already created) → show AMC-backed services.</w:t>
      </w:r>
    </w:p>
    <w:p>
      <w:pPr>
        <w:pStyle w:val="Heading2"/>
      </w:pPr>
      <w:r>
        <w:t>5. How It Strengthens NBA Presentation</w:t>
      </w:r>
    </w:p>
    <w:p>
      <w:pPr>
        <w:pStyle w:val="ListBullet"/>
        <w:ind w:left="340" w:hanging="170"/>
        <w:jc w:val="left"/>
      </w:pPr>
      <w:r>
        <w:t>Proves that the institution prioritizes equipment reliability.</w:t>
      </w:r>
    </w:p>
    <w:p>
      <w:pPr>
        <w:pStyle w:val="ListBullet"/>
        <w:ind w:left="340" w:hanging="170"/>
        <w:jc w:val="left"/>
      </w:pPr>
      <w:r>
        <w:t>Shows NBA that downtime is minimized by third-party AMC support.</w:t>
      </w:r>
    </w:p>
    <w:p>
      <w:pPr>
        <w:pStyle w:val="ListBullet"/>
        <w:ind w:left="340" w:hanging="170"/>
        <w:jc w:val="left"/>
      </w:pPr>
      <w:r>
        <w:t>Demonstrates budget allocation for lab upkeep, a key Criterion 7 indicator.</w:t>
      </w:r>
    </w:p>
    <w:p>
      <w:pPr>
        <w:pStyle w:val="ListBullet"/>
        <w:ind w:left="340" w:hanging="170"/>
        <w:jc w:val="left"/>
      </w:pPr>
      <w:r>
        <w:t>Strongly supports Safety + Facilities + Sustainability aspects.</w:t>
      </w:r>
    </w:p>
    <w:p>
      <w:pPr>
        <w:keepNext/>
      </w:pPr>
      <w:r>
        <w:rPr>
          <w:b/>
        </w:rPr>
        <w:t>In summary:</w:t>
      </w:r>
    </w:p>
    <w:p>
      <w:r>
        <w:t>AMC copies provide tangible evidence that major equipment is professionally maintained, reducing downtime and ensuring safe, continuous learning.</w:t>
      </w:r>
    </w:p>
    <w:p>
      <w:pPr>
        <w:pStyle w:val="Heading1"/>
      </w:pPr>
      <w:r>
        <w:t>14. Student Feedback Reports on Lab Ambiance</w:t>
      </w:r>
    </w:p>
    <w:p>
      <w:pPr>
        <w:pStyle w:val="Heading2"/>
      </w:pPr>
      <w:r>
        <w:t>1. Purpose of Collecting Student Feedback</w:t>
      </w:r>
    </w:p>
    <w:p>
      <w:pPr>
        <w:pStyle w:val="ListBullet"/>
        <w:ind w:left="340" w:hanging="170"/>
        <w:jc w:val="left"/>
      </w:pPr>
      <w:r>
        <w:t>NBA expects that student voices are considered in lab maintenance and ambiance improvements.</w:t>
      </w:r>
    </w:p>
    <w:p>
      <w:pPr>
        <w:pStyle w:val="ListBullet"/>
        <w:keepNext/>
        <w:ind w:left="340" w:hanging="170"/>
        <w:jc w:val="left"/>
      </w:pPr>
      <w:r>
        <w:rPr>
          <w:b/>
        </w:rPr>
        <w:t>Feedback provides direct evidence that:</w:t>
      </w:r>
    </w:p>
    <w:p>
      <w:pPr>
        <w:pStyle w:val="ListBullet2"/>
        <w:ind w:left="680" w:hanging="170"/>
        <w:jc w:val="left"/>
      </w:pPr>
      <w:r>
        <w:t>Students find labs conducive for learning.</w:t>
      </w:r>
    </w:p>
    <w:p>
      <w:pPr>
        <w:pStyle w:val="ListBullet2"/>
        <w:ind w:left="680" w:hanging="170"/>
        <w:jc w:val="left"/>
      </w:pPr>
      <w:r>
        <w:t>Maintenance and safety issues are identified.</w:t>
      </w:r>
    </w:p>
    <w:p>
      <w:pPr>
        <w:pStyle w:val="ListBullet2"/>
        <w:ind w:left="680" w:hanging="170"/>
        <w:jc w:val="left"/>
      </w:pPr>
      <w:r>
        <w:t>Continuous improvement actions are taken.</w:t>
      </w:r>
    </w:p>
    <w:p>
      <w:pPr>
        <w:pStyle w:val="Heading2"/>
      </w:pPr>
      <w:r>
        <w:t>2. What to Include in Feedback Reports</w:t>
      </w:r>
    </w:p>
    <w:p>
      <w:pPr>
        <w:pStyle w:val="Heading2"/>
      </w:pPr>
      <w:r>
        <w:t>A) Feedback Parameters (Likert Scale – 1 to 5)</w:t>
      </w:r>
    </w:p>
    <w:p>
      <w:pPr>
        <w:keepNext/>
      </w:pPr>
      <w:r>
        <w:rPr>
          <w:b/>
        </w:rPr>
        <w:t>Students rate each lab aspect:</w:t>
      </w:r>
    </w:p>
    <w:p>
      <w:pPr>
        <w:pStyle w:val="ListBullet"/>
        <w:ind w:left="340" w:hanging="170"/>
        <w:jc w:val="left"/>
      </w:pPr>
      <w:r>
        <w:t>Cleanliness &amp; Hygiene (dust-free, well-maintained).</w:t>
      </w:r>
    </w:p>
    <w:p>
      <w:pPr>
        <w:pStyle w:val="ListBullet"/>
        <w:ind w:left="340" w:hanging="170"/>
        <w:jc w:val="left"/>
      </w:pPr>
      <w:r>
        <w:t>Lighting &amp; Ventilation (sufficient natural/artificial light, airflow).</w:t>
      </w:r>
    </w:p>
    <w:p>
      <w:pPr>
        <w:pStyle w:val="ListBullet"/>
        <w:ind w:left="340" w:hanging="170"/>
        <w:jc w:val="left"/>
      </w:pPr>
      <w:r>
        <w:t>Seating &amp; Comfort (ergonomic seating, adequate space).</w:t>
      </w:r>
    </w:p>
    <w:p>
      <w:pPr>
        <w:pStyle w:val="ListBullet"/>
        <w:ind w:left="340" w:hanging="170"/>
        <w:jc w:val="left"/>
      </w:pPr>
      <w:r>
        <w:t>ICT Facilities (smart boards, internet, simulation software).</w:t>
      </w:r>
    </w:p>
    <w:p>
      <w:pPr>
        <w:pStyle w:val="ListBullet"/>
        <w:ind w:left="340" w:hanging="170"/>
        <w:jc w:val="left"/>
      </w:pPr>
      <w:r>
        <w:t>Availability of Equipment/Software (functionality and adequacy).</w:t>
      </w:r>
    </w:p>
    <w:p>
      <w:pPr>
        <w:pStyle w:val="ListBullet"/>
        <w:ind w:left="340" w:hanging="170"/>
        <w:jc w:val="left"/>
      </w:pPr>
      <w:r>
        <w:t>Safety &amp; Security (fire extinguishers, emergency exits, lab staff guidance).</w:t>
      </w:r>
    </w:p>
    <w:p>
      <w:pPr>
        <w:pStyle w:val="ListBullet"/>
        <w:ind w:left="340" w:hanging="170"/>
        <w:jc w:val="left"/>
      </w:pPr>
      <w:r>
        <w:t>Accessibility (support for differently-abled students).</w:t>
      </w:r>
    </w:p>
    <w:p>
      <w:pPr>
        <w:pStyle w:val="Heading2"/>
      </w:pPr>
      <w:r>
        <w:t>B) Sample Questions</w:t>
      </w:r>
    </w:p>
    <w:p>
      <w:pPr>
        <w:ind w:left="369"/>
      </w:pPr>
      <w:r>
        <w:t>1. Are the lab facilities clean and well-maintained?</w:t>
      </w:r>
    </w:p>
    <w:p>
      <w:pPr>
        <w:ind w:left="369"/>
      </w:pPr>
      <w:r>
        <w:t>2. Is the lab environment comfortable for conducting experiments/projects?</w:t>
      </w:r>
    </w:p>
    <w:p>
      <w:pPr>
        <w:ind w:left="369"/>
      </w:pPr>
      <w:r>
        <w:t>3. Are ICT and internet facilities adequate?</w:t>
      </w:r>
    </w:p>
    <w:p>
      <w:pPr>
        <w:ind w:left="369"/>
      </w:pPr>
      <w:r>
        <w:t>4. Do you feel safe working in this lab?</w:t>
      </w:r>
    </w:p>
    <w:p>
      <w:pPr>
        <w:ind w:left="369"/>
      </w:pPr>
      <w:r>
        <w:t>5. Are the labs accessible during project/research work (extended hours)?</w:t>
      </w:r>
    </w:p>
    <w:p>
      <w:pPr>
        <w:pStyle w:val="Heading2"/>
      </w:pPr>
      <w:r>
        <w:t>C) Collection Methods</w:t>
      </w:r>
    </w:p>
    <w:p>
      <w:pPr>
        <w:pStyle w:val="ListBullet"/>
        <w:ind w:left="340" w:hanging="170"/>
        <w:jc w:val="left"/>
      </w:pPr>
      <w:r>
        <w:t>Online forms (Google Forms, Microsoft Forms, LMS-based survey).</w:t>
      </w:r>
    </w:p>
    <w:p>
      <w:pPr>
        <w:pStyle w:val="ListBullet"/>
        <w:ind w:left="340" w:hanging="170"/>
        <w:jc w:val="left"/>
      </w:pPr>
      <w:r>
        <w:t>Hard-copy feedback forms (signed by students).</w:t>
      </w:r>
    </w:p>
    <w:p>
      <w:pPr>
        <w:pStyle w:val="ListBullet"/>
        <w:ind w:left="340" w:hanging="170"/>
        <w:jc w:val="left"/>
      </w:pPr>
      <w:r>
        <w:t>Focus group discussions (qualitative insights).</w:t>
      </w:r>
    </w:p>
    <w:p>
      <w:pPr>
        <w:pStyle w:val="Heading2"/>
      </w:pPr>
      <w:r>
        <w:t>3. How to Present to NBA Evaluators</w:t>
      </w:r>
    </w:p>
    <w:p>
      <w:pPr>
        <w:pStyle w:val="ListBullet"/>
        <w:keepNext/>
        <w:ind w:left="340" w:hanging="170"/>
        <w:jc w:val="left"/>
      </w:pPr>
      <w:r>
        <w:rPr>
          <w:b/>
        </w:rPr>
        <w:t>Provide consolidated feedback analysis:</w:t>
      </w:r>
    </w:p>
    <w:p>
      <w:pPr>
        <w:pStyle w:val="ListBullet2"/>
        <w:ind w:left="680" w:hanging="170"/>
        <w:jc w:val="left"/>
      </w:pPr>
      <w:r>
        <w:t>Average scores (e.g., Lab Ambiance Satisfaction = 4.3/5).</w:t>
      </w:r>
    </w:p>
    <w:p>
      <w:pPr>
        <w:pStyle w:val="ListBullet2"/>
        <w:ind w:left="680" w:hanging="170"/>
        <w:jc w:val="left"/>
      </w:pPr>
      <w:r>
        <w:t>% of students rating “Good/Excellent”.</w:t>
      </w:r>
    </w:p>
    <w:p>
      <w:pPr>
        <w:pStyle w:val="ListBullet2"/>
        <w:ind w:left="680" w:hanging="170"/>
        <w:jc w:val="left"/>
      </w:pPr>
      <w:r>
        <w:t>Comparative charts (Lab-wise or Semester-wise).</w:t>
      </w:r>
    </w:p>
    <w:p>
      <w:pPr>
        <w:pStyle w:val="ListBullet"/>
        <w:ind w:left="340" w:hanging="170"/>
        <w:jc w:val="left"/>
      </w:pPr>
      <w:r>
        <w:t>Include sample anonymized feedback forms as evidence.</w:t>
      </w:r>
    </w:p>
    <w:p>
      <w:pPr>
        <w:pStyle w:val="ListBullet"/>
        <w:keepNext/>
        <w:ind w:left="340" w:hanging="170"/>
        <w:jc w:val="left"/>
      </w:pPr>
      <w:r>
        <w:rPr>
          <w:b/>
        </w:rPr>
        <w:t>Show improvement actions taken:</w:t>
      </w:r>
    </w:p>
    <w:p>
      <w:pPr>
        <w:pStyle w:val="ListBullet2"/>
        <w:ind w:left="680" w:hanging="170"/>
        <w:jc w:val="left"/>
      </w:pPr>
      <w:r>
        <w:rPr>
          <w:b/>
        </w:rPr>
        <w:t>Example:</w:t>
      </w:r>
      <w:r>
        <w:t xml:space="preserve"> Students reported poor ventilation → fans/AC units installed.</w:t>
      </w:r>
    </w:p>
    <w:p>
      <w:pPr>
        <w:pStyle w:val="ListBullet2"/>
        <w:ind w:left="680" w:hanging="170"/>
        <w:jc w:val="left"/>
      </w:pPr>
      <w:r>
        <w:rPr>
          <w:b/>
        </w:rPr>
        <w:t>Example:</w:t>
      </w:r>
      <w:r>
        <w:t xml:space="preserve"> Request for longer lab hours → extended timings implemented.</w:t>
      </w:r>
    </w:p>
    <w:p>
      <w:pPr>
        <w:pStyle w:val="Heading2"/>
      </w:pPr>
      <w:r>
        <w:t>4. Suggested Excel Template for Feedback Consolidation</w:t>
      </w:r>
    </w:p>
    <w:tbl>
      <w:tblPr>
        <w:tblW w:type="auto" w:w="0"/>
        <w:jc w:val="center"/>
        <w:tblLayout w:type="fixed"/>
        <w:tblLook w:firstColumn="1" w:firstRow="1" w:lastColumn="0" w:lastRow="0" w:noHBand="0" w:noVBand="1" w:val="04A0"/>
      </w:tblPr>
      <w:tblGrid>
        <w:gridCol w:w="2003"/>
        <w:gridCol w:w="1822"/>
        <w:gridCol w:w="2064"/>
        <w:gridCol w:w="2003"/>
        <w:gridCol w:w="1519"/>
      </w:tblGrid>
      <w:tr>
        <w:trPr>
          <w:tblHeader/>
          <w:cantSplit/>
        </w:trPr>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182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Cleanliness (Avg)</w:t>
            </w:r>
          </w:p>
        </w:tc>
        <w:tc>
          <w:tcPr>
            <w:tcW w:type="dxa" w:w="20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Seating Comfort (Avg)</w:t>
            </w:r>
          </w:p>
        </w:tc>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ICT Facilities (Avg)</w:t>
            </w:r>
          </w:p>
        </w:tc>
        <w:tc>
          <w:tcPr>
            <w:tcW w:type="dxa" w:w="151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Safety (Avg)</w:t>
            </w:r>
          </w:p>
        </w:tc>
      </w:tr>
      <w:tr>
        <w:trPr>
          <w:cantSplit/>
        </w:trPr>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18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20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4.3</w:t>
            </w:r>
          </w:p>
        </w:tc>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4.4</w:t>
            </w:r>
          </w:p>
        </w:tc>
      </w:tr>
      <w:tr>
        <w:trPr>
          <w:cantSplit/>
        </w:trPr>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18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4.1</w:t>
            </w:r>
          </w:p>
        </w:tc>
        <w:tc>
          <w:tcPr>
            <w:tcW w:type="dxa" w:w="20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4.2</w:t>
            </w:r>
          </w:p>
        </w:tc>
      </w:tr>
      <w:tr>
        <w:trPr>
          <w:cantSplit/>
        </w:trPr>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18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3.9</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4.1</w:t>
            </w:r>
          </w:p>
        </w:tc>
      </w:tr>
      <w:tr>
        <w:trPr>
          <w:cantSplit/>
        </w:trPr>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Lab</w:t>
            </w:r>
          </w:p>
        </w:tc>
        <w:tc>
          <w:tcPr>
            <w:tcW w:type="dxa" w:w="18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4.6</w:t>
            </w:r>
          </w:p>
        </w:tc>
        <w:tc>
          <w:tcPr>
            <w:tcW w:type="dxa" w:w="20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4.3</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4.7</w:t>
            </w:r>
          </w:p>
        </w:tc>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4.5</w:t>
            </w:r>
          </w:p>
        </w:tc>
      </w:tr>
    </w:tbl>
    <w:p>
      <w:pPr>
        <w:spacing w:after="40"/>
      </w:pPr>
    </w:p>
    <w:tbl>
      <w:tblPr>
        <w:tblW w:type="auto" w:w="0"/>
        <w:jc w:val="center"/>
        <w:tblLayout w:type="fixed"/>
        <w:tblLook w:firstColumn="1" w:firstRow="1" w:lastColumn="0" w:lastRow="0" w:noHBand="0" w:noVBand="1" w:val="04A0"/>
      </w:tblPr>
      <w:tblGrid>
        <w:gridCol w:w="1917"/>
        <w:gridCol w:w="2423"/>
        <w:gridCol w:w="2592"/>
        <w:gridCol w:w="2479"/>
      </w:tblGrid>
      <w:tr>
        <w:trPr>
          <w:tblHeader/>
          <w:cantSplit/>
        </w:trPr>
        <w:tc>
          <w:tcPr>
            <w:tcW w:type="dxa" w:w="191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242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Overall Ambiance Rating (Avg)</w:t>
            </w:r>
          </w:p>
        </w:tc>
        <w:tc>
          <w:tcPr>
            <w:tcW w:type="dxa" w:w="25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Suggestions</w:t>
            </w:r>
          </w:p>
        </w:tc>
        <w:tc>
          <w:tcPr>
            <w:tcW w:type="dxa" w:w="24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Action Taken</w:t>
            </w:r>
          </w:p>
        </w:tc>
      </w:tr>
      <w:tr>
        <w:trPr>
          <w:cantSplit/>
        </w:trPr>
        <w:tc>
          <w:tcPr>
            <w:tcW w:type="dxa" w:w="19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24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4.35</w:t>
            </w:r>
          </w:p>
        </w:tc>
        <w:tc>
          <w:tcPr>
            <w:tcW w:type="dxa" w:w="25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Need more internet bandwidth</w:t>
            </w:r>
          </w:p>
        </w:tc>
        <w:tc>
          <w:tcPr>
            <w:tcW w:type="dxa" w:w="24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Wi-Fi upgraded Jan 2025</w:t>
            </w:r>
          </w:p>
        </w:tc>
      </w:tr>
      <w:tr>
        <w:trPr>
          <w:cantSplit/>
        </w:trPr>
        <w:tc>
          <w:tcPr>
            <w:tcW w:type="dxa" w:w="19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4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4.03</w:t>
            </w:r>
          </w:p>
        </w:tc>
        <w:tc>
          <w:tcPr>
            <w:tcW w:type="dxa" w:w="25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CROs need regular calibration</w:t>
            </w:r>
          </w:p>
        </w:tc>
        <w:tc>
          <w:tcPr>
            <w:tcW w:type="dxa" w:w="24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Calibration logbook maintained</w:t>
            </w:r>
          </w:p>
        </w:tc>
      </w:tr>
      <w:tr>
        <w:trPr>
          <w:cantSplit/>
        </w:trPr>
        <w:tc>
          <w:tcPr>
            <w:tcW w:type="dxa" w:w="19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24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3.88</w:t>
            </w:r>
          </w:p>
        </w:tc>
        <w:tc>
          <w:tcPr>
            <w:tcW w:type="dxa" w:w="25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Ventilation required in summer season</w:t>
            </w:r>
          </w:p>
        </w:tc>
        <w:tc>
          <w:tcPr>
            <w:tcW w:type="dxa" w:w="24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Extra exhaust fans installed</w:t>
            </w:r>
          </w:p>
        </w:tc>
      </w:tr>
      <w:tr>
        <w:trPr>
          <w:cantSplit/>
        </w:trPr>
        <w:tc>
          <w:tcPr>
            <w:tcW w:type="dxa" w:w="19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Lab</w:t>
            </w:r>
          </w:p>
        </w:tc>
        <w:tc>
          <w:tcPr>
            <w:tcW w:type="dxa" w:w="24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4.53</w:t>
            </w:r>
          </w:p>
        </w:tc>
        <w:tc>
          <w:tcPr>
            <w:tcW w:type="dxa" w:w="25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More GPU nodes for deep learning</w:t>
            </w:r>
          </w:p>
        </w:tc>
        <w:tc>
          <w:tcPr>
            <w:tcW w:type="dxa" w:w="24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 upgraded Feb 2025</w:t>
            </w:r>
          </w:p>
        </w:tc>
      </w:tr>
    </w:tbl>
    <w:p>
      <w:pPr>
        <w:spacing w:after="40"/>
      </w:pPr>
    </w:p>
    <w:p>
      <w:pPr>
        <w:pStyle w:val="Heading2"/>
      </w:pPr>
      <w:r>
        <w:t>Summary</w:t>
      </w:r>
    </w:p>
    <w:p>
      <w:pPr>
        <w:pStyle w:val="ListBullet"/>
        <w:ind w:left="340" w:hanging="170"/>
        <w:jc w:val="left"/>
      </w:pPr>
      <w:r>
        <w:t>Student feedback on lab ambiance shows continuous monitoring of quality.</w:t>
      </w:r>
    </w:p>
    <w:p>
      <w:pPr>
        <w:pStyle w:val="ListBullet"/>
        <w:ind w:left="340" w:hanging="170"/>
        <w:jc w:val="left"/>
      </w:pPr>
      <w:r>
        <w:t>Provides evidence of OBE cycle (feedback → action → improvement).</w:t>
      </w:r>
    </w:p>
    <w:p>
      <w:pPr>
        <w:pStyle w:val="ListBullet"/>
        <w:ind w:left="340" w:hanging="170"/>
        <w:jc w:val="left"/>
      </w:pPr>
      <w:r>
        <w:t xml:space="preserve">Helps NBA peer team verify that facilities are </w:t>
      </w:r>
      <w:r>
        <w:rPr>
          <w:b/>
        </w:rPr>
        <w:t>student-centric and evolving</w:t>
      </w:r>
      <w:r>
        <w:t>.</w:t>
      </w:r>
    </w:p>
    <w:p>
      <w:pPr>
        <w:pStyle w:val="Heading1"/>
      </w:pPr>
      <w:r>
        <w:t>15. Safety Measures in Laboratories (10 Marks)</w:t>
      </w:r>
    </w:p>
    <w:p>
      <w:pPr>
        <w:pStyle w:val="Heading2"/>
      </w:pPr>
      <w:r>
        <w:t>1. Purpose of this Sub-Criterion</w:t>
      </w:r>
    </w:p>
    <w:p>
      <w:pPr>
        <w:pStyle w:val="ListBullet"/>
        <w:ind w:left="340" w:hanging="170"/>
        <w:jc w:val="left"/>
      </w:pPr>
      <w:r>
        <w:t>NBA assigns 10 marks to ensure that laboratories are not only well-equipped but also safe for students, faculty, and staff.</w:t>
      </w:r>
    </w:p>
    <w:p>
      <w:pPr>
        <w:pStyle w:val="ListBullet"/>
        <w:ind w:left="340" w:hanging="170"/>
        <w:jc w:val="left"/>
      </w:pPr>
      <w:r>
        <w:t>This criterion looks at infrastructure, processes, and awareness programs that reduce risk and ensure compliance with safety standards.</w:t>
      </w:r>
    </w:p>
    <w:p>
      <w:pPr>
        <w:pStyle w:val="Heading2"/>
      </w:pPr>
      <w:r>
        <w:t>2. Key Safety Measures to be Documented</w:t>
      </w:r>
    </w:p>
    <w:p>
      <w:pPr>
        <w:pStyle w:val="Heading2"/>
      </w:pPr>
      <w:r>
        <w:t>A) General Laboratory Safety</w:t>
      </w:r>
    </w:p>
    <w:p>
      <w:pPr>
        <w:pStyle w:val="ListBullet"/>
        <w:keepNext/>
        <w:ind w:left="340" w:hanging="170"/>
        <w:jc w:val="left"/>
      </w:pPr>
      <w:r>
        <w:rPr>
          <w:b/>
        </w:rPr>
        <w:t>Fire Safety:</w:t>
      </w:r>
    </w:p>
    <w:p>
      <w:pPr>
        <w:pStyle w:val="ListBullet2"/>
        <w:ind w:left="680" w:hanging="170"/>
        <w:jc w:val="left"/>
      </w:pPr>
      <w:r>
        <w:t>Fire extinguishers (CO2, Dry Powder) placed in every lab and checked annually.</w:t>
      </w:r>
    </w:p>
    <w:p>
      <w:pPr>
        <w:pStyle w:val="ListBullet2"/>
        <w:ind w:left="680" w:hanging="170"/>
        <w:jc w:val="left"/>
      </w:pPr>
      <w:r>
        <w:t>Fire alarms and smoke detectors installed.</w:t>
      </w:r>
    </w:p>
    <w:p>
      <w:pPr>
        <w:pStyle w:val="ListBullet2"/>
        <w:ind w:left="680" w:hanging="170"/>
        <w:jc w:val="left"/>
      </w:pPr>
      <w:r>
        <w:t>Clearly marked emergency exits.</w:t>
      </w:r>
    </w:p>
    <w:p>
      <w:pPr>
        <w:pStyle w:val="ListBullet"/>
        <w:keepNext/>
        <w:ind w:left="340" w:hanging="170"/>
        <w:jc w:val="left"/>
      </w:pPr>
      <w:r>
        <w:rPr>
          <w:b/>
        </w:rPr>
        <w:t>Electrical Safety:</w:t>
      </w:r>
    </w:p>
    <w:p>
      <w:pPr>
        <w:pStyle w:val="ListBullet2"/>
        <w:ind w:left="680" w:hanging="170"/>
        <w:jc w:val="left"/>
      </w:pPr>
      <w:r>
        <w:t>ELCB (Earth Leakage Circuit Breakers), MCBs, proper earthing in electrical labs.</w:t>
      </w:r>
    </w:p>
    <w:p>
      <w:pPr>
        <w:pStyle w:val="ListBullet2"/>
        <w:ind w:left="680" w:hanging="170"/>
        <w:jc w:val="left"/>
      </w:pPr>
      <w:r>
        <w:t>Insulated wiring, surge protectors for sensitive equipment.</w:t>
      </w:r>
    </w:p>
    <w:p>
      <w:pPr>
        <w:pStyle w:val="ListBullet2"/>
        <w:ind w:left="680" w:hanging="170"/>
        <w:jc w:val="left"/>
      </w:pPr>
      <w:r>
        <w:t>Regular electrical audits and load testing.</w:t>
      </w:r>
    </w:p>
    <w:p>
      <w:pPr>
        <w:pStyle w:val="ListBullet"/>
        <w:keepNext/>
        <w:ind w:left="340" w:hanging="170"/>
        <w:jc w:val="left"/>
      </w:pPr>
      <w:r>
        <w:rPr>
          <w:b/>
        </w:rPr>
        <w:t>First Aid:</w:t>
      </w:r>
    </w:p>
    <w:p>
      <w:pPr>
        <w:pStyle w:val="ListBullet2"/>
        <w:ind w:left="680" w:hanging="170"/>
        <w:jc w:val="left"/>
      </w:pPr>
      <w:r>
        <w:t>First-aid boxes stocked in every lab.</w:t>
      </w:r>
    </w:p>
    <w:p>
      <w:pPr>
        <w:pStyle w:val="ListBullet2"/>
        <w:ind w:left="680" w:hanging="170"/>
        <w:jc w:val="left"/>
      </w:pPr>
      <w:r>
        <w:t>Quick access to medical staff/clinic on campus.</w:t>
      </w:r>
    </w:p>
    <w:p>
      <w:pPr>
        <w:pStyle w:val="ListBullet2"/>
        <w:ind w:left="680" w:hanging="170"/>
        <w:jc w:val="left"/>
      </w:pPr>
      <w:r>
        <w:t>Contact details of emergency numbers displayed.</w:t>
      </w:r>
    </w:p>
    <w:p>
      <w:pPr>
        <w:pStyle w:val="Heading2"/>
      </w:pPr>
      <w:r>
        <w:t>B) Lab-Specific Safety Measures</w:t>
      </w:r>
    </w:p>
    <w:p>
      <w:pPr>
        <w:pStyle w:val="ListBullet"/>
        <w:keepNext/>
        <w:ind w:left="340" w:hanging="170"/>
        <w:jc w:val="left"/>
      </w:pPr>
      <w:r>
        <w:rPr>
          <w:b/>
        </w:rPr>
        <w:t>Electronics / Electrical Labs:</w:t>
      </w:r>
    </w:p>
    <w:p>
      <w:pPr>
        <w:pStyle w:val="ListBullet2"/>
        <w:ind w:left="680" w:hanging="170"/>
        <w:jc w:val="left"/>
      </w:pPr>
      <w:r>
        <w:t>Insulated mats near high-voltage equipment.</w:t>
      </w:r>
    </w:p>
    <w:p>
      <w:pPr>
        <w:pStyle w:val="ListBullet2"/>
        <w:ind w:left="680" w:hanging="170"/>
        <w:jc w:val="left"/>
      </w:pPr>
      <w:r>
        <w:t>Warning signboards and “Switch Off after Use” labels.</w:t>
      </w:r>
    </w:p>
    <w:p>
      <w:pPr>
        <w:pStyle w:val="ListBullet2"/>
        <w:ind w:left="680" w:hanging="170"/>
        <w:jc w:val="left"/>
      </w:pPr>
      <w:r>
        <w:t>Use of circuit breakers and fuses.</w:t>
      </w:r>
    </w:p>
    <w:p>
      <w:pPr>
        <w:pStyle w:val="ListBullet"/>
        <w:keepNext/>
        <w:ind w:left="340" w:hanging="170"/>
        <w:jc w:val="left"/>
      </w:pPr>
      <w:r>
        <w:rPr>
          <w:b/>
        </w:rPr>
        <w:t>Mechanical Workshops:</w:t>
      </w:r>
    </w:p>
    <w:p>
      <w:pPr>
        <w:pStyle w:val="ListBullet2"/>
        <w:ind w:left="680" w:hanging="170"/>
        <w:jc w:val="left"/>
      </w:pPr>
      <w:r>
        <w:t>Mandatory use of safety goggles, gloves, helmets, aprons.</w:t>
      </w:r>
    </w:p>
    <w:p>
      <w:pPr>
        <w:pStyle w:val="ListBullet2"/>
        <w:ind w:left="680" w:hanging="170"/>
        <w:jc w:val="left"/>
      </w:pPr>
      <w:r>
        <w:t>Guard shields on machines (lathe, milling, CNC).</w:t>
      </w:r>
    </w:p>
    <w:p>
      <w:pPr>
        <w:pStyle w:val="ListBullet2"/>
        <w:ind w:left="680" w:hanging="170"/>
        <w:jc w:val="left"/>
      </w:pPr>
      <w:r>
        <w:t>Emergency stop buttons on all machines.</w:t>
      </w:r>
    </w:p>
    <w:p>
      <w:pPr>
        <w:pStyle w:val="ListBullet2"/>
        <w:ind w:left="680" w:hanging="170"/>
        <w:jc w:val="left"/>
      </w:pPr>
      <w:r>
        <w:t>Proper ventilation and exhaust for welding/fume processes.</w:t>
      </w:r>
    </w:p>
    <w:p>
      <w:pPr>
        <w:pStyle w:val="ListBullet"/>
        <w:keepNext/>
        <w:ind w:left="340" w:hanging="170"/>
        <w:jc w:val="left"/>
      </w:pPr>
      <w:r>
        <w:rPr>
          <w:b/>
        </w:rPr>
        <w:t>Computer &amp; AI Labs:</w:t>
      </w:r>
    </w:p>
    <w:p>
      <w:pPr>
        <w:pStyle w:val="ListBullet2"/>
        <w:ind w:left="680" w:hanging="170"/>
        <w:jc w:val="left"/>
      </w:pPr>
      <w:r>
        <w:t>UPS and backup generators for uninterrupted power supply.</w:t>
      </w:r>
    </w:p>
    <w:p>
      <w:pPr>
        <w:pStyle w:val="ListBullet2"/>
        <w:ind w:left="680" w:hanging="170"/>
        <w:jc w:val="left"/>
      </w:pPr>
      <w:r>
        <w:t>Antivirus and cybersecurity measures for system safety.</w:t>
      </w:r>
    </w:p>
    <w:p>
      <w:pPr>
        <w:pStyle w:val="ListBullet2"/>
        <w:ind w:left="680" w:hanging="170"/>
        <w:jc w:val="left"/>
      </w:pPr>
      <w:r>
        <w:t>Ergonomic seating and posture awareness posters.</w:t>
      </w:r>
    </w:p>
    <w:p>
      <w:pPr>
        <w:pStyle w:val="ListBullet"/>
        <w:keepNext/>
        <w:ind w:left="340" w:hanging="170"/>
        <w:jc w:val="left"/>
      </w:pPr>
      <w:r>
        <w:rPr>
          <w:b/>
        </w:rPr>
        <w:t>Chemical / Physics Labs (if applicable):</w:t>
      </w:r>
    </w:p>
    <w:p>
      <w:pPr>
        <w:pStyle w:val="ListBullet2"/>
        <w:ind w:left="680" w:hanging="170"/>
        <w:jc w:val="left"/>
      </w:pPr>
      <w:r>
        <w:t>Fume hoods, chemical storage cabinets, spill kits.</w:t>
      </w:r>
    </w:p>
    <w:p>
      <w:pPr>
        <w:pStyle w:val="ListBullet2"/>
        <w:ind w:left="680" w:hanging="170"/>
        <w:jc w:val="left"/>
      </w:pPr>
      <w:r>
        <w:t>MSDS (Material Safety Data Sheets) displayed.</w:t>
      </w:r>
    </w:p>
    <w:p>
      <w:pPr>
        <w:pStyle w:val="ListBullet2"/>
        <w:ind w:left="680" w:hanging="170"/>
        <w:jc w:val="left"/>
      </w:pPr>
      <w:r>
        <w:t>Proper waste segregation (hazardous vs. non-hazardous).</w:t>
      </w:r>
    </w:p>
    <w:p>
      <w:pPr>
        <w:pStyle w:val="Heading2"/>
      </w:pPr>
      <w:r>
        <w:t>C) Training &amp; Awareness</w:t>
      </w:r>
    </w:p>
    <w:p>
      <w:pPr>
        <w:pStyle w:val="ListBullet"/>
        <w:ind w:left="340" w:hanging="170"/>
        <w:jc w:val="left"/>
      </w:pPr>
      <w:r>
        <w:t>Induction programs for new students on lab safety protocols.</w:t>
      </w:r>
    </w:p>
    <w:p>
      <w:pPr>
        <w:pStyle w:val="ListBullet"/>
        <w:ind w:left="340" w:hanging="170"/>
        <w:jc w:val="left"/>
      </w:pPr>
      <w:r>
        <w:t>Periodic safety drills (fire drills, evacuation drills).</w:t>
      </w:r>
    </w:p>
    <w:p>
      <w:pPr>
        <w:pStyle w:val="ListBullet"/>
        <w:ind w:left="340" w:hanging="170"/>
        <w:jc w:val="left"/>
      </w:pPr>
      <w:r>
        <w:t>Posters/signage with Do’s &amp; Don’ts in every lab.</w:t>
      </w:r>
    </w:p>
    <w:p>
      <w:pPr>
        <w:pStyle w:val="ListBullet"/>
        <w:ind w:left="340" w:hanging="170"/>
        <w:jc w:val="left"/>
      </w:pPr>
      <w:r>
        <w:t>Training for technical staff in first aid &amp; equipment handling.</w:t>
      </w:r>
    </w:p>
    <w:p>
      <w:pPr>
        <w:pStyle w:val="Heading2"/>
      </w:pPr>
      <w:r>
        <w:t>3. Documentation for NBA Evaluation</w:t>
      </w:r>
    </w:p>
    <w:p>
      <w:pPr>
        <w:pStyle w:val="ListBullet"/>
        <w:ind w:left="340" w:hanging="170"/>
        <w:jc w:val="left"/>
      </w:pPr>
      <w:r>
        <w:t>Safety Audit Reports (internal + external).</w:t>
      </w:r>
    </w:p>
    <w:p>
      <w:pPr>
        <w:pStyle w:val="ListBullet"/>
        <w:ind w:left="340" w:hanging="170"/>
        <w:jc w:val="left"/>
      </w:pPr>
      <w:r>
        <w:t>Calibration certificates for safety devices (fire extinguishers, ELCBs).</w:t>
      </w:r>
    </w:p>
    <w:p>
      <w:pPr>
        <w:pStyle w:val="ListBullet"/>
        <w:ind w:left="340" w:hanging="170"/>
        <w:jc w:val="left"/>
      </w:pPr>
      <w:r>
        <w:t>Photos of safety installations (extinguishers, signage, first-aid kits).</w:t>
      </w:r>
    </w:p>
    <w:p>
      <w:pPr>
        <w:pStyle w:val="ListBullet"/>
        <w:ind w:left="340" w:hanging="170"/>
        <w:jc w:val="left"/>
      </w:pPr>
      <w:r>
        <w:t>Circulars/Notices about safety drills and training programs.</w:t>
      </w:r>
    </w:p>
    <w:p>
      <w:pPr>
        <w:pStyle w:val="ListBullet"/>
        <w:ind w:left="340" w:hanging="170"/>
        <w:jc w:val="left"/>
      </w:pPr>
      <w:r>
        <w:t>Student feedback on lab safety (covered in ambiance feedback too).</w:t>
      </w:r>
    </w:p>
    <w:p>
      <w:pPr>
        <w:pStyle w:val="Heading2"/>
      </w:pPr>
      <w:r>
        <w:t>4. Suggested Annexure Table (Excel Format)</w:t>
      </w:r>
    </w:p>
    <w:tbl>
      <w:tblPr>
        <w:tblW w:type="auto" w:w="0"/>
        <w:jc w:val="center"/>
        <w:tblLayout w:type="fixed"/>
        <w:tblLook w:firstColumn="1" w:firstRow="1" w:lastColumn="0" w:lastRow="0" w:noHBand="0" w:noVBand="1" w:val="04A0"/>
      </w:tblPr>
      <w:tblGrid>
        <w:gridCol w:w="680"/>
        <w:gridCol w:w="2074"/>
        <w:gridCol w:w="2875"/>
        <w:gridCol w:w="378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0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28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Safety Measures in Place</w:t>
            </w:r>
          </w:p>
        </w:tc>
        <w:tc>
          <w:tcPr>
            <w:tcW w:type="dxa" w:w="378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(Photo/Doc Ref.)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2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Fire extinguisher, First-aid box, UPS backup, ergonomic seating, safety posters</w:t>
            </w:r>
          </w:p>
        </w:tc>
        <w:tc>
          <w:tcPr>
            <w:tcW w:type="dxa" w:w="37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Photo1.jpg,  SafetyAudit2025.pdf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8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ELCB, insulated mats, warning signboards, first-aid kit, annual fire safety drill</w:t>
            </w:r>
          </w:p>
        </w:tc>
        <w:tc>
          <w:tcPr>
            <w:tcW w:type="dxa" w:w="37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Photo2.jpg, CalibrationCert_EL2025.pdf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2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Helmets, gloves, aprons, machine guard shields, exhaust fans, emergency stop buttons</w:t>
            </w:r>
          </w:p>
        </w:tc>
        <w:tc>
          <w:tcPr>
            <w:tcW w:type="dxa" w:w="37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Photo3.jpg,  WorkshopSafetyLog.pdf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Lab</w:t>
            </w:r>
          </w:p>
        </w:tc>
        <w:tc>
          <w:tcPr>
            <w:tcW w:type="dxa" w:w="28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UPS, antivirus protection, ergonomic chairs, fire extinguisher, awareness posters</w:t>
            </w:r>
          </w:p>
        </w:tc>
        <w:tc>
          <w:tcPr>
            <w:tcW w:type="dxa" w:w="37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Photo4.jpg,  ICTSafetyNotice.pdf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Chemistry Lab</w:t>
            </w:r>
          </w:p>
        </w:tc>
        <w:tc>
          <w:tcPr>
            <w:tcW w:type="dxa" w:w="2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Fume hoods, chemical storage cabinets, spill kits, eyewash station, MSDS displayed</w:t>
            </w:r>
          </w:p>
        </w:tc>
        <w:tc>
          <w:tcPr>
            <w:tcW w:type="dxa" w:w="37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Photo5.jpg,  ChemSafetyAudit2025.pdf</w:t>
            </w:r>
          </w:p>
        </w:tc>
      </w:tr>
    </w:tbl>
    <w:p>
      <w:pPr>
        <w:spacing w:after="40"/>
      </w:pPr>
    </w:p>
    <w:p>
      <w:pPr>
        <w:pStyle w:val="Heading2"/>
      </w:pPr>
      <w:r>
        <w:t>Summary</w:t>
      </w:r>
    </w:p>
    <w:p>
      <w:pPr>
        <w:pStyle w:val="ListBullet"/>
        <w:ind w:left="340" w:hanging="170"/>
        <w:jc w:val="left"/>
      </w:pPr>
      <w:r>
        <w:t>This section ensures that your department can demonstrate proactive measures for student and staff safety.</w:t>
      </w:r>
    </w:p>
    <w:p>
      <w:pPr>
        <w:pStyle w:val="ListBullet"/>
        <w:ind w:left="340" w:hanging="170"/>
        <w:jc w:val="left"/>
      </w:pPr>
      <w:r>
        <w:t>Marks are awarded based on coverage, compliance, and evidence of safety practices.</w:t>
      </w:r>
    </w:p>
    <w:p>
      <w:pPr>
        <w:pStyle w:val="ListBullet"/>
        <w:ind w:left="340" w:hanging="170"/>
        <w:jc w:val="left"/>
      </w:pPr>
      <w:r>
        <w:t>During site visits, NBA evaluators will check safety devices physically, so your evidence must be real and updated.</w:t>
      </w:r>
    </w:p>
    <w:p>
      <w:pPr>
        <w:pStyle w:val="Heading1"/>
      </w:pPr>
      <w:r>
        <w:t>16. Student Feedback on Lab Safety</w:t>
      </w:r>
    </w:p>
    <w:p>
      <w:pPr>
        <w:pStyle w:val="Heading2"/>
      </w:pPr>
      <w:r>
        <w:t>1. Why Student Feedback on Lab Safety Matters</w:t>
      </w:r>
    </w:p>
    <w:p>
      <w:pPr>
        <w:pStyle w:val="ListBullet"/>
        <w:ind w:left="340" w:hanging="170"/>
        <w:jc w:val="left"/>
      </w:pPr>
      <w:r>
        <w:t>NBA wants assurance that labs are safe and student-friendly, not just technically well-equipped.</w:t>
      </w:r>
    </w:p>
    <w:p>
      <w:pPr>
        <w:pStyle w:val="ListBullet"/>
        <w:ind w:left="340" w:hanging="170"/>
        <w:jc w:val="left"/>
      </w:pPr>
      <w:r>
        <w:t>Student feedback is a direct measure of perception and satisfaction regarding safety in laboratories.</w:t>
      </w:r>
    </w:p>
    <w:p>
      <w:pPr>
        <w:pStyle w:val="ListBullet"/>
        <w:keepNext/>
        <w:ind w:left="340" w:hanging="170"/>
        <w:jc w:val="left"/>
      </w:pPr>
      <w:r>
        <w:rPr>
          <w:b/>
        </w:rPr>
        <w:t>It helps in:</w:t>
      </w:r>
    </w:p>
    <w:p>
      <w:pPr>
        <w:pStyle w:val="ListBullet2"/>
        <w:ind w:left="680" w:hanging="170"/>
        <w:jc w:val="left"/>
      </w:pPr>
      <w:r>
        <w:t>Identifying gaps (e.g., expired extinguishers, lack of PPE).</w:t>
      </w:r>
    </w:p>
    <w:p>
      <w:pPr>
        <w:pStyle w:val="ListBullet2"/>
        <w:ind w:left="680" w:hanging="170"/>
        <w:jc w:val="left"/>
      </w:pPr>
      <w:r>
        <w:t>Continuous improvement (corrective action plans).</w:t>
      </w:r>
    </w:p>
    <w:p>
      <w:pPr>
        <w:pStyle w:val="ListBullet2"/>
        <w:ind w:left="680" w:hanging="170"/>
        <w:jc w:val="left"/>
      </w:pPr>
      <w:r>
        <w:t>Providing evidence of stakeholder involvement in safety culture.</w:t>
      </w:r>
    </w:p>
    <w:p>
      <w:pPr>
        <w:pStyle w:val="Heading2"/>
      </w:pPr>
      <w:r>
        <w:t>2. What to Capture in Student Feedback on Safety</w:t>
      </w:r>
    </w:p>
    <w:p>
      <w:pPr>
        <w:keepNext/>
      </w:pPr>
      <w:r>
        <w:t>Feedback should cover specific safety aspects, alongside ambiance (lighting, ventilation, cleanliness):</w:t>
      </w:r>
    </w:p>
    <w:p>
      <w:pPr>
        <w:pStyle w:val="ListBullet"/>
        <w:ind w:left="340" w:hanging="170"/>
        <w:jc w:val="left"/>
      </w:pPr>
      <w:r>
        <w:t>Fire Safety Readiness → Availability of extinguishers, drills.</w:t>
      </w:r>
    </w:p>
    <w:p>
      <w:pPr>
        <w:pStyle w:val="ListBullet"/>
        <w:ind w:left="340" w:hanging="170"/>
        <w:jc w:val="left"/>
      </w:pPr>
      <w:r>
        <w:t>Electrical Safety → Proper wiring, insulation, functioning MCB/ELCB.</w:t>
      </w:r>
    </w:p>
    <w:p>
      <w:pPr>
        <w:pStyle w:val="ListBullet"/>
        <w:ind w:left="340" w:hanging="170"/>
        <w:jc w:val="left"/>
      </w:pPr>
      <w:r>
        <w:t>PPE Availability → Helmets, gloves, goggles in workshops.</w:t>
      </w:r>
    </w:p>
    <w:p>
      <w:pPr>
        <w:pStyle w:val="ListBullet"/>
        <w:ind w:left="340" w:hanging="170"/>
        <w:jc w:val="left"/>
      </w:pPr>
      <w:r>
        <w:t>Chemical Safety (if applicable) → Storage, fume hoods, spill kits.</w:t>
      </w:r>
    </w:p>
    <w:p>
      <w:pPr>
        <w:pStyle w:val="ListBullet"/>
        <w:ind w:left="340" w:hanging="170"/>
        <w:jc w:val="left"/>
      </w:pPr>
      <w:r>
        <w:t>Emergency Preparedness → First aid kits, evacuation plans, signage.</w:t>
      </w:r>
    </w:p>
    <w:p>
      <w:pPr>
        <w:pStyle w:val="ListBullet"/>
        <w:ind w:left="340" w:hanging="170"/>
        <w:jc w:val="left"/>
      </w:pPr>
      <w:r>
        <w:t>Training &amp; Awareness → Were students given safety instructions/drills?</w:t>
      </w:r>
    </w:p>
    <w:p>
      <w:pPr>
        <w:pStyle w:val="ListBullet"/>
        <w:ind w:left="340" w:hanging="170"/>
        <w:jc w:val="left"/>
      </w:pPr>
      <w:r>
        <w:t>Overall Safety Perception → Rating of how safe students feel in the lab.</w:t>
      </w:r>
    </w:p>
    <w:p>
      <w:pPr>
        <w:pStyle w:val="Heading2"/>
      </w:pPr>
      <w:r>
        <w:t>3. Suggested Annexure Table (Excel Format for Feedback Analysis)</w:t>
      </w:r>
    </w:p>
    <w:tbl>
      <w:tblPr>
        <w:tblW w:type="auto" w:w="0"/>
        <w:jc w:val="center"/>
        <w:tblLayout w:type="fixed"/>
        <w:tblLook w:firstColumn="1" w:firstRow="1" w:lastColumn="0" w:lastRow="0" w:noHBand="0" w:noVBand="1" w:val="04A0"/>
      </w:tblPr>
      <w:tblGrid>
        <w:gridCol w:w="680"/>
        <w:gridCol w:w="2312"/>
        <w:gridCol w:w="1510"/>
        <w:gridCol w:w="2147"/>
        <w:gridCol w:w="276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3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15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Fire Safety (1–5)</w:t>
            </w:r>
          </w:p>
        </w:tc>
        <w:tc>
          <w:tcPr>
            <w:tcW w:type="dxa" w:w="21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Electrical Safety (1–5)</w:t>
            </w:r>
          </w:p>
        </w:tc>
        <w:tc>
          <w:tcPr>
            <w:tcW w:type="dxa" w:w="27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PPE/Equipment Safety (1–5)</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15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7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15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7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15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7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Chemistry Lab</w:t>
            </w:r>
          </w:p>
        </w:tc>
        <w:tc>
          <w:tcPr>
            <w:tcW w:type="dxa" w:w="15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1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r>
    </w:tbl>
    <w:p>
      <w:pPr>
        <w:spacing w:after="40"/>
      </w:pPr>
    </w:p>
    <w:tbl>
      <w:tblPr>
        <w:tblW w:type="auto" w:w="0"/>
        <w:jc w:val="center"/>
        <w:tblLayout w:type="fixed"/>
        <w:tblLook w:firstColumn="1" w:firstRow="1" w:lastColumn="0" w:lastRow="0" w:noHBand="0" w:noVBand="1" w:val="04A0"/>
      </w:tblPr>
      <w:tblGrid>
        <w:gridCol w:w="680"/>
        <w:gridCol w:w="1928"/>
        <w:gridCol w:w="2861"/>
        <w:gridCol w:w="2189"/>
        <w:gridCol w:w="175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92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Chemical Safety (1–5)</w:t>
            </w:r>
          </w:p>
        </w:tc>
        <w:tc>
          <w:tcPr>
            <w:tcW w:type="dxa" w:w="28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Emergency Preparedness (1–5)</w:t>
            </w:r>
          </w:p>
        </w:tc>
        <w:tc>
          <w:tcPr>
            <w:tcW w:type="dxa" w:w="218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Training &amp; Awareness (1–5)</w:t>
            </w:r>
          </w:p>
        </w:tc>
        <w:tc>
          <w:tcPr>
            <w:tcW w:type="dxa" w:w="17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Overall Safety Score (1–5)</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w:t>
            </w:r>
          </w:p>
        </w:tc>
        <w:tc>
          <w:tcPr>
            <w:tcW w:type="dxa" w:w="2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w:t>
            </w:r>
          </w:p>
        </w:tc>
        <w:tc>
          <w:tcPr>
            <w:tcW w:type="dxa" w:w="28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3.2</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w:t>
            </w:r>
          </w:p>
        </w:tc>
        <w:tc>
          <w:tcPr>
            <w:tcW w:type="dxa" w:w="2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4.6</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9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8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1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3.7</w:t>
            </w:r>
          </w:p>
        </w:tc>
      </w:tr>
    </w:tbl>
    <w:p>
      <w:pPr>
        <w:spacing w:after="40"/>
      </w:pPr>
    </w:p>
    <w:tbl>
      <w:tblPr>
        <w:tblW w:type="auto" w:w="0"/>
        <w:jc w:val="center"/>
        <w:tblLayout w:type="fixed"/>
        <w:tblLook w:firstColumn="1" w:firstRow="1" w:lastColumn="0" w:lastRow="0" w:noHBand="0" w:noVBand="1" w:val="04A0"/>
      </w:tblPr>
      <w:tblGrid>
        <w:gridCol w:w="567"/>
        <w:gridCol w:w="8844"/>
      </w:tblGrid>
      <w:tr>
        <w:trPr>
          <w:tblHeader/>
          <w:cantSplit/>
        </w:trPr>
        <w:tc>
          <w:tcPr>
            <w:tcW w:type="dxa" w:w="5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88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Suggestions / Comments</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Need more safety posters</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Replace old insulated mats</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Provide refresher PPE training</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Improve fume hood ventilation</w:t>
            </w:r>
          </w:p>
        </w:tc>
      </w:tr>
    </w:tbl>
    <w:p>
      <w:pPr>
        <w:spacing w:after="40"/>
      </w:pPr>
    </w:p>
    <w:p>
      <w:pPr>
        <w:pStyle w:val="Heading2"/>
      </w:pPr>
      <w:r>
        <w:t>4. Evidence to Maintain</w:t>
      </w:r>
    </w:p>
    <w:p>
      <w:pPr>
        <w:pStyle w:val="ListBullet"/>
        <w:ind w:left="340" w:hanging="170"/>
        <w:jc w:val="left"/>
      </w:pPr>
      <w:r>
        <w:t>Survey questionnaires (Google Forms / Excel).</w:t>
      </w:r>
    </w:p>
    <w:p>
      <w:pPr>
        <w:pStyle w:val="ListBullet"/>
        <w:ind w:left="340" w:hanging="170"/>
        <w:jc w:val="left"/>
      </w:pPr>
      <w:r>
        <w:t>Consolidated feedback reports (lab-wise averages).</w:t>
      </w:r>
    </w:p>
    <w:p>
      <w:pPr>
        <w:pStyle w:val="ListBullet"/>
        <w:ind w:left="340" w:hanging="170"/>
        <w:jc w:val="left"/>
      </w:pPr>
      <w:r>
        <w:t>Corrective action reports (e.g., purchase orders for new PPE).</w:t>
      </w:r>
    </w:p>
    <w:p>
      <w:pPr>
        <w:pStyle w:val="ListBullet"/>
        <w:ind w:left="340" w:hanging="170"/>
        <w:jc w:val="left"/>
      </w:pPr>
      <w:r>
        <w:rPr>
          <w:b/>
        </w:rPr>
        <w:t>NBA presentation:</w:t>
      </w:r>
      <w:r>
        <w:t xml:space="preserve"> Show </w:t>
      </w:r>
      <w:r>
        <w:rPr>
          <w:i/>
        </w:rPr>
        <w:t>before &amp; after improvement scores</w:t>
      </w:r>
      <w:r>
        <w:t>.</w:t>
      </w:r>
    </w:p>
    <w:p>
      <w:pPr>
        <w:keepNext/>
      </w:pPr>
      <w:r>
        <w:rPr>
          <w:b/>
        </w:rPr>
        <w:t>In summary:</w:t>
      </w:r>
    </w:p>
    <w:p>
      <w:r>
        <w:t>Student feedback on lab safety provides quantitative + qualitative evidence that safety systems are effective, perceived positively, and continuously improved. This strengthens Criterion 7 scoring because it shows student-centric safety management.</w:t>
      </w:r>
    </w:p>
    <w:p>
      <w:pPr>
        <w:pStyle w:val="Heading1"/>
      </w:pPr>
      <w:r>
        <w:t>17. Circulars / Notices about Safety Drills and Training Programs</w:t>
      </w:r>
    </w:p>
    <w:p>
      <w:pPr>
        <w:pStyle w:val="Heading2"/>
      </w:pPr>
      <w:r>
        <w:t>1. Why Circulars/Notices Are Needed</w:t>
      </w:r>
    </w:p>
    <w:p>
      <w:pPr>
        <w:pStyle w:val="ListBullet"/>
        <w:ind w:left="340" w:hanging="170"/>
        <w:jc w:val="left"/>
      </w:pPr>
      <w:r>
        <w:t>NBA evaluators want proof that safety is not just about equipment but also about awareness and training.</w:t>
      </w:r>
    </w:p>
    <w:p>
      <w:pPr>
        <w:pStyle w:val="ListBullet"/>
        <w:keepNext/>
        <w:ind w:left="340" w:hanging="170"/>
        <w:jc w:val="left"/>
      </w:pPr>
      <w:r>
        <w:rPr>
          <w:b/>
        </w:rPr>
        <w:t>Circulars/Notices show that the department:</w:t>
      </w:r>
    </w:p>
    <w:p>
      <w:pPr>
        <w:pStyle w:val="ListBullet2"/>
        <w:ind w:left="680" w:hanging="170"/>
        <w:jc w:val="left"/>
      </w:pPr>
      <w:r>
        <w:t>Conducts regular safety drills (fire, evacuation, chemical handling).</w:t>
      </w:r>
    </w:p>
    <w:p>
      <w:pPr>
        <w:pStyle w:val="ListBullet2"/>
        <w:ind w:left="680" w:hanging="170"/>
        <w:jc w:val="left"/>
      </w:pPr>
      <w:r>
        <w:t>Organizes training programs (first-aid, electrical safety, machine handling).</w:t>
      </w:r>
    </w:p>
    <w:p>
      <w:pPr>
        <w:pStyle w:val="ListBullet2"/>
        <w:ind w:left="680" w:hanging="170"/>
        <w:jc w:val="left"/>
      </w:pPr>
      <w:r>
        <w:t>Ensures all students and staff are informed in advance.</w:t>
      </w:r>
    </w:p>
    <w:p>
      <w:pPr>
        <w:pStyle w:val="ListBullet"/>
        <w:ind w:left="340" w:hanging="170"/>
        <w:jc w:val="left"/>
      </w:pPr>
      <w:r>
        <w:t>Acts as evidence of communication + compliance.</w:t>
      </w:r>
    </w:p>
    <w:p>
      <w:pPr>
        <w:pStyle w:val="Heading2"/>
      </w:pPr>
      <w:r>
        <w:t>2. What to Include in Safety Circulars/Notices</w:t>
      </w:r>
    </w:p>
    <w:p>
      <w:pPr>
        <w:keepNext/>
      </w:pPr>
      <w:r>
        <w:rPr>
          <w:b/>
        </w:rPr>
        <w:t>Each circular/notice should mention:</w:t>
      </w:r>
    </w:p>
    <w:p>
      <w:pPr>
        <w:pStyle w:val="ListBullet"/>
        <w:ind w:left="340" w:hanging="170"/>
        <w:jc w:val="left"/>
      </w:pPr>
      <w:r>
        <w:t>Title of Drill/Training (e.g., Fire Safety Drill, First Aid Training, PPE Awareness).</w:t>
      </w:r>
    </w:p>
    <w:p>
      <w:pPr>
        <w:pStyle w:val="ListBullet"/>
        <w:ind w:left="340" w:hanging="170"/>
        <w:jc w:val="left"/>
      </w:pPr>
      <w:r>
        <w:t>Date &amp; Time of the event.</w:t>
      </w:r>
    </w:p>
    <w:p>
      <w:pPr>
        <w:pStyle w:val="ListBullet"/>
        <w:ind w:left="340" w:hanging="170"/>
        <w:jc w:val="left"/>
      </w:pPr>
      <w:r>
        <w:t>Venue / Lab where it will be conducted.</w:t>
      </w:r>
    </w:p>
    <w:p>
      <w:pPr>
        <w:pStyle w:val="ListBullet"/>
        <w:ind w:left="340" w:hanging="170"/>
        <w:jc w:val="left"/>
      </w:pPr>
      <w:r>
        <w:t>Organizing Authority (Safety Committee, Fire Dept., External Agency).</w:t>
      </w:r>
    </w:p>
    <w:p>
      <w:pPr>
        <w:pStyle w:val="ListBullet"/>
        <w:ind w:left="340" w:hanging="170"/>
        <w:jc w:val="left"/>
      </w:pPr>
      <w:r>
        <w:t>Audience (UG/PG students, faculty, technical staff).</w:t>
      </w:r>
    </w:p>
    <w:p>
      <w:pPr>
        <w:pStyle w:val="ListBullet"/>
        <w:ind w:left="340" w:hanging="170"/>
        <w:jc w:val="left"/>
      </w:pPr>
      <w:r>
        <w:t>Purpose (awareness, compliance, hands-on training).</w:t>
      </w:r>
    </w:p>
    <w:p>
      <w:pPr>
        <w:pStyle w:val="ListBullet"/>
        <w:ind w:left="340" w:hanging="170"/>
        <w:jc w:val="left"/>
      </w:pPr>
      <w:r>
        <w:t>Signature/Approval (HOD/Principal/Safety Officer).</w:t>
      </w:r>
    </w:p>
    <w:p>
      <w:pPr>
        <w:pStyle w:val="Heading2"/>
      </w:pPr>
      <w:r>
        <w:t>3. Suggested Annexure Table (Excel Log Format)</w:t>
      </w:r>
    </w:p>
    <w:tbl>
      <w:tblPr>
        <w:tblW w:type="auto" w:w="0"/>
        <w:jc w:val="center"/>
        <w:tblLayout w:type="fixed"/>
        <w:tblLook w:firstColumn="1" w:firstRow="1" w:lastColumn="0" w:lastRow="0" w:noHBand="0" w:noVBand="1" w:val="04A0"/>
      </w:tblPr>
      <w:tblGrid>
        <w:gridCol w:w="680"/>
        <w:gridCol w:w="2214"/>
        <w:gridCol w:w="1580"/>
        <w:gridCol w:w="2485"/>
        <w:gridCol w:w="245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2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Title of Drill / Training Program</w:t>
            </w:r>
          </w:p>
        </w:tc>
        <w:tc>
          <w:tcPr>
            <w:tcW w:type="dxa" w:w="15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24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Venue / Lab</w:t>
            </w:r>
          </w:p>
        </w:tc>
        <w:tc>
          <w:tcPr>
            <w:tcW w:type="dxa" w:w="24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Organizing Authority</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Fire Safety Drill</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 15, 2024</w:t>
            </w:r>
          </w:p>
        </w:tc>
        <w:tc>
          <w:tcPr>
            <w:tcW w:type="dxa" w:w="24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24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State Fire Department + Safety Committee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First Aid &amp; CPR Training</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Mar 10, 2024</w:t>
            </w:r>
          </w:p>
        </w:tc>
        <w:tc>
          <w:tcPr>
            <w:tcW w:type="dxa" w:w="24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24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Red Cross Society, College Medical Unit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PPE Awareness Session</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Nov 20, 2023</w:t>
            </w:r>
          </w:p>
        </w:tc>
        <w:tc>
          <w:tcPr>
            <w:tcW w:type="dxa" w:w="24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24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Internal Safety Officer</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Chemical Handling &amp; Disposal Training</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Aug 25, 2023</w:t>
            </w:r>
          </w:p>
        </w:tc>
        <w:tc>
          <w:tcPr>
            <w:tcW w:type="dxa" w:w="24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Chemistry Lab</w:t>
            </w:r>
          </w:p>
        </w:tc>
        <w:tc>
          <w:tcPr>
            <w:tcW w:type="dxa" w:w="24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 Pollution Control Board</w:t>
            </w:r>
          </w:p>
        </w:tc>
      </w:tr>
    </w:tbl>
    <w:p>
      <w:pPr>
        <w:spacing w:after="40"/>
      </w:pPr>
    </w:p>
    <w:tbl>
      <w:tblPr>
        <w:tblW w:type="auto" w:w="0"/>
        <w:jc w:val="center"/>
        <w:tblLayout w:type="fixed"/>
        <w:tblLook w:firstColumn="1" w:firstRow="1" w:lastColumn="0" w:lastRow="0" w:noHBand="0" w:noVBand="1" w:val="04A0"/>
      </w:tblPr>
      <w:tblGrid>
        <w:gridCol w:w="680"/>
        <w:gridCol w:w="2886"/>
        <w:gridCol w:w="2306"/>
        <w:gridCol w:w="3539"/>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88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Target Audience (Students/Staff)</w:t>
            </w:r>
          </w:p>
        </w:tc>
        <w:tc>
          <w:tcPr>
            <w:tcW w:type="dxa" w:w="23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 Objective</w:t>
            </w:r>
          </w:p>
        </w:tc>
        <w:tc>
          <w:tcPr>
            <w:tcW w:type="dxa" w:w="353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(Circular/Notice Copy)</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8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UG/PG Students, Lab Staff</w:t>
            </w:r>
          </w:p>
        </w:tc>
        <w:tc>
          <w:tcPr>
            <w:tcW w:type="dxa" w:w="2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Evacuation procedure and fire extinguisher use</w:t>
            </w:r>
          </w:p>
        </w:tc>
        <w:tc>
          <w:tcPr>
            <w:tcW w:type="dxa" w:w="35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FireDrill_Circular2024.pdf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UG Students, Faculty</w:t>
            </w:r>
          </w:p>
        </w:tc>
        <w:tc>
          <w:tcPr>
            <w:tcW w:type="dxa" w:w="23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Basic life support and injury management</w:t>
            </w:r>
          </w:p>
        </w:tc>
        <w:tc>
          <w:tcPr>
            <w:tcW w:type="dxa" w:w="35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FirstAid_Notice2024.pdf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8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Technical Staff, PG Students</w:t>
            </w:r>
          </w:p>
        </w:tc>
        <w:tc>
          <w:tcPr>
            <w:tcW w:type="dxa" w:w="2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Importance of helmets, goggles, insulated mats</w:t>
            </w:r>
          </w:p>
        </w:tc>
        <w:tc>
          <w:tcPr>
            <w:tcW w:type="dxa" w:w="35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PPE_Awareness2023.pdf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8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UG/PG Students, Research Scholars</w:t>
            </w:r>
          </w:p>
        </w:tc>
        <w:tc>
          <w:tcPr>
            <w:tcW w:type="dxa" w:w="23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Safe handling &amp; disposal of lab chemicals</w:t>
            </w:r>
          </w:p>
        </w:tc>
        <w:tc>
          <w:tcPr>
            <w:tcW w:type="dxa" w:w="35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ChemSafety_Notice2023.pdf</w:t>
            </w:r>
          </w:p>
        </w:tc>
      </w:tr>
    </w:tbl>
    <w:p>
      <w:pPr>
        <w:spacing w:after="40"/>
      </w:pPr>
    </w:p>
    <w:p>
      <w:pPr>
        <w:pStyle w:val="Heading2"/>
      </w:pPr>
      <w:r>
        <w:t>4. Evidence to Maintain</w:t>
      </w:r>
    </w:p>
    <w:p>
      <w:pPr>
        <w:pStyle w:val="ListBullet"/>
        <w:ind w:left="340" w:hanging="170"/>
        <w:jc w:val="left"/>
      </w:pPr>
      <w:r>
        <w:t>PDF copies of circulars/notices (signed by authority).</w:t>
      </w:r>
    </w:p>
    <w:p>
      <w:pPr>
        <w:pStyle w:val="ListBullet"/>
        <w:ind w:left="340" w:hanging="170"/>
        <w:jc w:val="left"/>
      </w:pPr>
      <w:r>
        <w:t>Attendance sheets of participants.</w:t>
      </w:r>
    </w:p>
    <w:p>
      <w:pPr>
        <w:pStyle w:val="ListBullet"/>
        <w:ind w:left="340" w:hanging="170"/>
        <w:jc w:val="left"/>
      </w:pPr>
      <w:r>
        <w:t>Photos of training/drill.</w:t>
      </w:r>
    </w:p>
    <w:p>
      <w:pPr>
        <w:pStyle w:val="ListBullet"/>
        <w:ind w:left="340" w:hanging="170"/>
        <w:jc w:val="left"/>
      </w:pPr>
      <w:r>
        <w:t>Reports summarizing the drill/training outcome.</w:t>
      </w:r>
    </w:p>
    <w:p>
      <w:pPr>
        <w:keepNext/>
      </w:pPr>
      <w:r>
        <w:rPr>
          <w:b/>
        </w:rPr>
        <w:t>In summary:</w:t>
      </w:r>
    </w:p>
    <w:p>
      <w:r>
        <w:t>Circulars and notices act as official evidence that the department not only has safety infrastructure but also trains students and staff regularly. This builds a strong case during NBA site visits.</w:t>
      </w:r>
    </w:p>
    <w:p>
      <w:pPr>
        <w:pStyle w:val="Heading1"/>
      </w:pPr>
      <w:r>
        <w:t>18. Safety Audit Reports (internal + external)</w:t>
      </w:r>
    </w:p>
    <w:p>
      <w:pPr>
        <w:pStyle w:val="Heading2"/>
      </w:pPr>
      <w:r>
        <w:t>1. Why Safety Audit Reports Are Needed</w:t>
      </w:r>
    </w:p>
    <w:p>
      <w:pPr>
        <w:pStyle w:val="ListBullet"/>
        <w:ind w:left="340" w:hanging="170"/>
        <w:jc w:val="left"/>
      </w:pPr>
      <w:r>
        <w:t>NBA expects proof that labs are not only equipped but also periodically inspected for safety.</w:t>
      </w:r>
    </w:p>
    <w:p>
      <w:pPr>
        <w:pStyle w:val="ListBullet"/>
        <w:ind w:left="340" w:hanging="170"/>
        <w:jc w:val="left"/>
      </w:pPr>
      <w:r>
        <w:t>Internal audits → conducted by the institution’s Safety Committee / Lab In-charge.</w:t>
      </w:r>
    </w:p>
    <w:p>
      <w:pPr>
        <w:pStyle w:val="ListBullet"/>
        <w:ind w:left="340" w:hanging="170"/>
        <w:jc w:val="left"/>
      </w:pPr>
      <w:r>
        <w:t>External audits → conducted by authorized agencies (Fire Department, ISO auditors, State Pollution Control Board, Electrical Inspector, etc.).</w:t>
      </w:r>
    </w:p>
    <w:p>
      <w:pPr>
        <w:pStyle w:val="ListBullet"/>
        <w:ind w:left="340" w:hanging="170"/>
        <w:jc w:val="left"/>
      </w:pPr>
      <w:r>
        <w:t>Together, they ensure compliance + corrective action.</w:t>
      </w:r>
    </w:p>
    <w:p>
      <w:pPr>
        <w:pStyle w:val="Heading2"/>
      </w:pPr>
      <w:r>
        <w:t>2. What to Capture in Safety Audit Reports</w:t>
      </w:r>
    </w:p>
    <w:p>
      <w:pPr>
        <w:keepNext/>
      </w:pPr>
      <w:r>
        <w:rPr>
          <w:b/>
        </w:rPr>
        <w:t>Each report should include:</w:t>
      </w:r>
    </w:p>
    <w:p>
      <w:pPr>
        <w:pStyle w:val="ListBullet"/>
        <w:ind w:left="340" w:hanging="170"/>
        <w:jc w:val="left"/>
      </w:pPr>
      <w:r>
        <w:t>Audit Type → Internal / External.</w:t>
      </w:r>
    </w:p>
    <w:p>
      <w:pPr>
        <w:pStyle w:val="ListBullet"/>
        <w:ind w:left="340" w:hanging="170"/>
        <w:jc w:val="left"/>
      </w:pPr>
      <w:r>
        <w:t>Date of Audit → When the inspection took place.</w:t>
      </w:r>
    </w:p>
    <w:p>
      <w:pPr>
        <w:pStyle w:val="ListBullet"/>
        <w:ind w:left="340" w:hanging="170"/>
        <w:jc w:val="left"/>
      </w:pPr>
      <w:r>
        <w:t>Auditing Authority → Person/Committee (internal) or Agency (external).</w:t>
      </w:r>
    </w:p>
    <w:p>
      <w:pPr>
        <w:pStyle w:val="ListBullet"/>
        <w:ind w:left="340" w:hanging="170"/>
        <w:jc w:val="left"/>
      </w:pPr>
      <w:r>
        <w:t>Scope → Fire safety, electrical safety, chemical safety, PPE, waste disposal, ergonomics.</w:t>
      </w:r>
    </w:p>
    <w:p>
      <w:pPr>
        <w:pStyle w:val="ListBullet"/>
        <w:ind w:left="340" w:hanging="170"/>
        <w:jc w:val="left"/>
      </w:pPr>
      <w:r>
        <w:t>Findings → Observed issues (e.g., expired fire extinguishers, loose wiring).</w:t>
      </w:r>
    </w:p>
    <w:p>
      <w:pPr>
        <w:pStyle w:val="ListBullet"/>
        <w:ind w:left="340" w:hanging="170"/>
        <w:jc w:val="left"/>
      </w:pPr>
      <w:r>
        <w:t>Compliance Status → Complied / Pending / Action Initiated.</w:t>
      </w:r>
    </w:p>
    <w:p>
      <w:pPr>
        <w:pStyle w:val="ListBullet"/>
        <w:ind w:left="340" w:hanging="170"/>
        <w:jc w:val="left"/>
      </w:pPr>
      <w:r>
        <w:t>Corrective Actions Taken → What was fixed (e.g., replaced extinguishers, calibrated ELCB).</w:t>
      </w:r>
    </w:p>
    <w:p>
      <w:pPr>
        <w:pStyle w:val="ListBullet"/>
        <w:ind w:left="340" w:hanging="170"/>
        <w:jc w:val="left"/>
      </w:pPr>
      <w:r>
        <w:t>Evidence → Audit report copy, compliance certificate, photos.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028"/>
        <w:gridCol w:w="3483"/>
        <w:gridCol w:w="1297"/>
        <w:gridCol w:w="192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02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Name</w:t>
            </w:r>
          </w:p>
        </w:tc>
        <w:tc>
          <w:tcPr>
            <w:tcW w:type="dxa" w:w="348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Audit Type (Internal/External)</w:t>
            </w:r>
          </w:p>
        </w:tc>
        <w:tc>
          <w:tcPr>
            <w:tcW w:type="dxa" w:w="129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Audit</w:t>
            </w:r>
          </w:p>
        </w:tc>
        <w:tc>
          <w:tcPr>
            <w:tcW w:type="dxa" w:w="19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Auditing Authority / Agency</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Programming Lab</w:t>
            </w:r>
          </w:p>
        </w:tc>
        <w:tc>
          <w:tcPr>
            <w:tcW w:type="dxa" w:w="34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Internal</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 2024</w:t>
            </w:r>
          </w:p>
        </w:tc>
        <w:tc>
          <w:tcPr>
            <w:tcW w:type="dxa" w:w="1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Dept. Safety Committee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Electronics Lab</w:t>
            </w:r>
          </w:p>
        </w:tc>
        <w:tc>
          <w:tcPr>
            <w:tcW w:type="dxa" w:w="34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External</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Dec 2023</w:t>
            </w:r>
          </w:p>
        </w:tc>
        <w:tc>
          <w:tcPr>
            <w:tcW w:type="dxa" w:w="19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 Electrical Inspector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Workshop</w:t>
            </w:r>
          </w:p>
        </w:tc>
        <w:tc>
          <w:tcPr>
            <w:tcW w:type="dxa" w:w="34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Internal</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Nov 2023</w:t>
            </w:r>
          </w:p>
        </w:tc>
        <w:tc>
          <w:tcPr>
            <w:tcW w:type="dxa" w:w="1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Workshop Safety Officer</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0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Chemistry Lab</w:t>
            </w:r>
          </w:p>
        </w:tc>
        <w:tc>
          <w:tcPr>
            <w:tcW w:type="dxa" w:w="34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External</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Aug 2023</w:t>
            </w:r>
          </w:p>
        </w:tc>
        <w:tc>
          <w:tcPr>
            <w:tcW w:type="dxa" w:w="19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State Pollution Control Board</w:t>
            </w:r>
          </w:p>
        </w:tc>
      </w:tr>
    </w:tbl>
    <w:p>
      <w:pPr>
        <w:spacing w:after="40"/>
      </w:pPr>
    </w:p>
    <w:tbl>
      <w:tblPr>
        <w:tblW w:type="auto" w:w="0"/>
        <w:jc w:val="center"/>
        <w:tblLayout w:type="fixed"/>
        <w:tblLook w:firstColumn="1" w:firstRow="1" w:lastColumn="0" w:lastRow="0" w:noHBand="0" w:noVBand="1" w:val="04A0"/>
      </w:tblPr>
      <w:tblGrid>
        <w:gridCol w:w="680"/>
        <w:gridCol w:w="2098"/>
        <w:gridCol w:w="1638"/>
        <w:gridCol w:w="1742"/>
        <w:gridCol w:w="325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0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Key Findings</w:t>
            </w:r>
          </w:p>
        </w:tc>
        <w:tc>
          <w:tcPr>
            <w:tcW w:type="dxa" w:w="16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Compliance Status</w:t>
            </w:r>
          </w:p>
        </w:tc>
        <w:tc>
          <w:tcPr>
            <w:tcW w:type="dxa" w:w="174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Corrective Actions Taken</w:t>
            </w:r>
          </w:p>
        </w:tc>
        <w:tc>
          <w:tcPr>
            <w:tcW w:type="dxa" w:w="325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(Report/Certificate)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Fire extinguisher due for refill</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Complied</w:t>
            </w:r>
          </w:p>
        </w:tc>
        <w:tc>
          <w:tcPr>
            <w:tcW w:type="dxa" w:w="1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Refilled in Feb 2024</w:t>
            </w:r>
          </w:p>
        </w:tc>
        <w:tc>
          <w:tcPr>
            <w:tcW w:type="dxa" w:w="3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AuditReport_ProgLab2024.pdf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Loose wiring, outdated ELCB</w:t>
            </w:r>
          </w:p>
        </w:tc>
        <w:tc>
          <w:tcPr>
            <w:tcW w:type="dxa" w:w="1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Pending</w:t>
            </w:r>
          </w:p>
        </w:tc>
        <w:tc>
          <w:tcPr>
            <w:tcW w:type="dxa" w:w="1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Contractor scheduled for repair</w:t>
            </w:r>
          </w:p>
        </w:tc>
        <w:tc>
          <w:tcPr>
            <w:tcW w:type="dxa" w:w="3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ExternalAudit_ELab2023.pdf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Some helmets missing, PPE compliance &lt;100%</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Action Initiated</w:t>
            </w:r>
          </w:p>
        </w:tc>
        <w:tc>
          <w:tcPr>
            <w:tcW w:type="dxa" w:w="1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 PPE ordered, awareness session</w:t>
            </w:r>
          </w:p>
        </w:tc>
        <w:tc>
          <w:tcPr>
            <w:tcW w:type="dxa" w:w="3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InternalAudit_Workshop2023.pdf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0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Improper disposal of solvents</w:t>
            </w:r>
          </w:p>
        </w:tc>
        <w:tc>
          <w:tcPr>
            <w:tcW w:type="dxa" w:w="1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Complied</w:t>
            </w:r>
          </w:p>
        </w:tc>
        <w:tc>
          <w:tcPr>
            <w:tcW w:type="dxa" w:w="1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Hazardous waste bins installed</w:t>
            </w:r>
          </w:p>
        </w:tc>
        <w:tc>
          <w:tcPr>
            <w:tcW w:type="dxa" w:w="3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SPCB_Audit_ChemLab2023.pdf</w:t>
            </w:r>
          </w:p>
        </w:tc>
      </w:tr>
    </w:tbl>
    <w:p>
      <w:pPr>
        <w:spacing w:after="40"/>
      </w:pPr>
    </w:p>
    <w:p>
      <w:pPr>
        <w:pStyle w:val="Heading2"/>
      </w:pPr>
      <w:r>
        <w:t>4. Evidence to Maintain</w:t>
      </w:r>
    </w:p>
    <w:p>
      <w:pPr>
        <w:pStyle w:val="ListBullet"/>
        <w:ind w:left="340" w:hanging="170"/>
        <w:jc w:val="left"/>
      </w:pPr>
      <w:r>
        <w:t>Internal Audit Reports → signed by HOD, Lab In-charge, Safety Committee.</w:t>
      </w:r>
    </w:p>
    <w:p>
      <w:pPr>
        <w:pStyle w:val="ListBullet"/>
        <w:ind w:left="340" w:hanging="170"/>
        <w:jc w:val="left"/>
      </w:pPr>
      <w:r>
        <w:t>External Audit Certificates → Fire Department, ISO, PCB, Electrical inspector.</w:t>
      </w:r>
    </w:p>
    <w:p>
      <w:pPr>
        <w:pStyle w:val="ListBullet"/>
        <w:ind w:left="340" w:hanging="170"/>
        <w:jc w:val="left"/>
      </w:pPr>
      <w:r>
        <w:t>Corrective Action Records → Purchase invoices, calibration certificates, photos.</w:t>
      </w:r>
    </w:p>
    <w:p>
      <w:pPr>
        <w:pStyle w:val="ListBullet"/>
        <w:ind w:left="340" w:hanging="170"/>
        <w:jc w:val="left"/>
      </w:pPr>
      <w:r>
        <w:t>Follow-up Reports → Proof that corrective actions were implemented.</w:t>
      </w:r>
    </w:p>
    <w:p>
      <w:pPr>
        <w:keepNext/>
      </w:pPr>
      <w:r>
        <w:rPr>
          <w:b/>
        </w:rPr>
        <w:t>In summary:</w:t>
      </w:r>
    </w:p>
    <w:p>
      <w:r>
        <w:t>Safety Audit Reports are mandatory evidence to show NBA that your department maintains safe, compliant, and student-friendly labs. They must include internal checks + external certifications with documented corrective actions.</w:t>
      </w:r>
    </w:p>
    <w:p>
      <w:pPr>
        <w:pStyle w:val="Heading1"/>
      </w:pPr>
      <w:r>
        <w:t>19. Project Laboratory / Research Laboratory / Centre of Excellence (20 Marks)</w:t>
      </w:r>
    </w:p>
    <w:p>
      <w:pPr>
        <w:pStyle w:val="Heading3"/>
      </w:pPr>
      <w:r>
        <w:t>1. Purpose of this Sub-Criterion (20 Marks)</w:t>
      </w:r>
    </w:p>
    <w:p>
      <w:pPr>
        <w:pStyle w:val="ListBullet"/>
        <w:ind w:left="340" w:hanging="170"/>
        <w:jc w:val="left"/>
      </w:pPr>
      <w:r>
        <w:t>NBA allots 20 marks to evaluate whether the department has dedicated labs beyond routine curriculum labs.</w:t>
      </w:r>
    </w:p>
    <w:p>
      <w:pPr>
        <w:pStyle w:val="ListBullet"/>
        <w:ind w:left="340" w:hanging="170"/>
        <w:jc w:val="left"/>
      </w:pPr>
      <w:r>
        <w:t>These facilities should support final year projects, research activities, innovation, and entrepreneurship/startups.</w:t>
      </w:r>
    </w:p>
    <w:p>
      <w:pPr>
        <w:pStyle w:val="ListBullet"/>
        <w:ind w:left="340" w:hanging="170"/>
        <w:jc w:val="left"/>
      </w:pPr>
      <w:r>
        <w:t>It shows the department’s commitment to R&amp;D culture, industry collaboration, and future-ready skills.</w:t>
      </w:r>
    </w:p>
    <w:p>
      <w:pPr>
        <w:pStyle w:val="Heading2"/>
      </w:pPr>
      <w:r>
        <w:t>2. Components to be Documented</w:t>
      </w:r>
    </w:p>
    <w:p>
      <w:pPr>
        <w:pStyle w:val="Heading2"/>
      </w:pPr>
      <w:r>
        <w:t>A) Project Laboratory</w:t>
      </w:r>
    </w:p>
    <w:p>
      <w:pPr>
        <w:pStyle w:val="ListBullet"/>
        <w:ind w:left="340" w:hanging="170"/>
        <w:jc w:val="left"/>
      </w:pPr>
      <w:r>
        <w:t>Dedicated lab space for final-year UG/PG projects.</w:t>
      </w:r>
    </w:p>
    <w:p>
      <w:pPr>
        <w:pStyle w:val="ListBullet"/>
        <w:ind w:left="340" w:hanging="170"/>
        <w:jc w:val="left"/>
      </w:pPr>
      <w:r>
        <w:t>Equipped with basic infrastructure + advanced tools to support multidisciplinary projects.</w:t>
      </w:r>
    </w:p>
    <w:p>
      <w:pPr>
        <w:pStyle w:val="ListBullet"/>
        <w:keepNext/>
        <w:ind w:left="340" w:hanging="170"/>
        <w:jc w:val="left"/>
      </w:pPr>
      <w:r>
        <w:rPr>
          <w:b/>
        </w:rPr>
        <w:t>Facilities like:</w:t>
      </w:r>
    </w:p>
    <w:p>
      <w:pPr>
        <w:pStyle w:val="ListBullet2"/>
        <w:ind w:left="680" w:hanging="170"/>
        <w:jc w:val="left"/>
      </w:pPr>
      <w:r>
        <w:t>High-end PCs/workstations.</w:t>
      </w:r>
    </w:p>
    <w:p>
      <w:pPr>
        <w:pStyle w:val="ListBullet2"/>
        <w:ind w:left="680" w:hanging="170"/>
        <w:jc w:val="left"/>
      </w:pPr>
      <w:r>
        <w:t>CAD/CAM/CAE software (MATLAB, ANSYS, AutoCAD, TensorFlow).</w:t>
      </w:r>
    </w:p>
    <w:p>
      <w:pPr>
        <w:pStyle w:val="ListBullet2"/>
        <w:ind w:left="680" w:hanging="170"/>
        <w:jc w:val="left"/>
      </w:pPr>
      <w:r>
        <w:t>Rapid prototyping tools (3D printers, PCB fabrication kits).</w:t>
      </w:r>
    </w:p>
    <w:p>
      <w:pPr>
        <w:pStyle w:val="ListBullet2"/>
        <w:ind w:left="680" w:hanging="170"/>
        <w:jc w:val="left"/>
      </w:pPr>
      <w:r>
        <w:t>Development kits (Arduino, Raspberry Pi, FPGA boards).</w:t>
      </w:r>
    </w:p>
    <w:p>
      <w:pPr>
        <w:pStyle w:val="ListBullet"/>
        <w:ind w:left="340" w:hanging="170"/>
        <w:jc w:val="left"/>
      </w:pPr>
      <w:r>
        <w:t>Support for student projects, hackathons, innovation contests.</w:t>
      </w:r>
    </w:p>
    <w:p>
      <w:pPr>
        <w:pStyle w:val="Heading2"/>
      </w:pPr>
      <w:r>
        <w:t>B) Research Laboratory</w:t>
      </w:r>
    </w:p>
    <w:p>
      <w:pPr>
        <w:pStyle w:val="ListBullet"/>
        <w:ind w:left="340" w:hanging="170"/>
        <w:jc w:val="left"/>
      </w:pPr>
      <w:r>
        <w:t>Designed for faculty research and PG/PhD work.</w:t>
      </w:r>
    </w:p>
    <w:p>
      <w:pPr>
        <w:pStyle w:val="ListBullet"/>
        <w:keepNext/>
        <w:ind w:left="340" w:hanging="170"/>
        <w:jc w:val="left"/>
      </w:pPr>
      <w:r>
        <w:rPr>
          <w:b/>
        </w:rPr>
        <w:t>Equipment beyond curriculum:</w:t>
      </w:r>
    </w:p>
    <w:p>
      <w:pPr>
        <w:pStyle w:val="ListBullet2"/>
        <w:ind w:left="680" w:hanging="170"/>
        <w:jc w:val="left"/>
      </w:pPr>
      <w:r>
        <w:t>Advanced instruments (spectrum analyzers, robotics arms, AI servers).</w:t>
      </w:r>
    </w:p>
    <w:p>
      <w:pPr>
        <w:pStyle w:val="ListBullet2"/>
        <w:ind w:left="680" w:hanging="170"/>
        <w:jc w:val="left"/>
      </w:pPr>
      <w:r>
        <w:t>High-performance computing (HPC) clusters or GPU servers.</w:t>
      </w:r>
    </w:p>
    <w:p>
      <w:pPr>
        <w:pStyle w:val="ListBullet2"/>
        <w:ind w:left="680" w:hanging="170"/>
        <w:jc w:val="left"/>
      </w:pPr>
      <w:r>
        <w:t>Licensed domain-specific research software.</w:t>
      </w:r>
    </w:p>
    <w:p>
      <w:pPr>
        <w:pStyle w:val="ListBullet"/>
        <w:ind w:left="340" w:hanging="170"/>
        <w:jc w:val="left"/>
      </w:pPr>
      <w:r>
        <w:t>Access to databases, digital libraries, simulation platforms.</w:t>
      </w:r>
    </w:p>
    <w:p>
      <w:pPr>
        <w:pStyle w:val="ListBullet"/>
        <w:ind w:left="340" w:hanging="170"/>
        <w:jc w:val="left"/>
      </w:pPr>
      <w:r>
        <w:t>Used for sponsored projects (DST, AICTE, industry-funded).</w:t>
      </w:r>
    </w:p>
    <w:p>
      <w:pPr>
        <w:pStyle w:val="Heading2"/>
      </w:pPr>
      <w:r>
        <w:t>C) Centre of Excellence (CoE)</w:t>
      </w:r>
    </w:p>
    <w:p>
      <w:pPr>
        <w:pStyle w:val="ListBullet"/>
        <w:ind w:left="340" w:hanging="170"/>
        <w:jc w:val="left"/>
      </w:pPr>
      <w:r>
        <w:t>Established with industry collaboration or government funding.</w:t>
      </w:r>
    </w:p>
    <w:p>
      <w:pPr>
        <w:pStyle w:val="ListBullet"/>
        <w:ind w:left="340" w:hanging="170"/>
        <w:jc w:val="left"/>
      </w:pPr>
      <w:r>
        <w:t>Acts as a hub for training, certification, and innovation in specialized domains.</w:t>
      </w:r>
    </w:p>
    <w:p>
      <w:pPr>
        <w:pStyle w:val="ListBullet"/>
        <w:keepNext/>
        <w:ind w:left="340" w:hanging="170"/>
        <w:jc w:val="left"/>
      </w:pPr>
      <w:r>
        <w:rPr>
          <w:b/>
        </w:rPr>
        <w:t>Examples:</w:t>
      </w:r>
    </w:p>
    <w:p>
      <w:pPr>
        <w:pStyle w:val="ListBullet2"/>
        <w:ind w:left="680" w:hanging="170"/>
        <w:jc w:val="left"/>
      </w:pPr>
      <w:r>
        <w:t>AI &amp; Machine Learning CoE with GPU servers and cloud access.</w:t>
      </w:r>
    </w:p>
    <w:p>
      <w:pPr>
        <w:pStyle w:val="ListBullet2"/>
        <w:ind w:left="680" w:hanging="170"/>
        <w:jc w:val="left"/>
      </w:pPr>
      <w:r>
        <w:t>IoT &amp; Smart Systems CoE with embedded kits, automation setups.</w:t>
      </w:r>
    </w:p>
    <w:p>
      <w:pPr>
        <w:pStyle w:val="ListBullet2"/>
        <w:ind w:left="680" w:hanging="170"/>
        <w:jc w:val="left"/>
      </w:pPr>
      <w:r>
        <w:t>Advanced Manufacturing CoE with CNC simulators, robotics.</w:t>
      </w:r>
    </w:p>
    <w:p>
      <w:pPr>
        <w:pStyle w:val="ListBullet"/>
        <w:ind w:left="340" w:hanging="170"/>
        <w:jc w:val="left"/>
      </w:pPr>
      <w:r>
        <w:t>Supports skill development, research publications, consultancy, patents.</w:t>
      </w:r>
    </w:p>
    <w:p>
      <w:pPr>
        <w:pStyle w:val="Heading2"/>
      </w:pPr>
      <w:r>
        <w:t>3. Student &amp; Faculty Engagement</w:t>
      </w:r>
    </w:p>
    <w:p>
      <w:pPr>
        <w:pStyle w:val="ListBullet"/>
        <w:keepNext/>
        <w:ind w:left="340" w:hanging="170"/>
        <w:jc w:val="left"/>
      </w:pPr>
      <w:r>
        <w:rPr>
          <w:b/>
        </w:rPr>
        <w:t>Students use these labs for:</w:t>
      </w:r>
    </w:p>
    <w:p>
      <w:pPr>
        <w:pStyle w:val="ListBullet2"/>
        <w:ind w:left="680" w:hanging="170"/>
        <w:jc w:val="left"/>
      </w:pPr>
      <w:r>
        <w:t>Final year projects.</w:t>
      </w:r>
    </w:p>
    <w:p>
      <w:pPr>
        <w:pStyle w:val="ListBullet2"/>
        <w:ind w:left="680" w:hanging="170"/>
        <w:jc w:val="left"/>
      </w:pPr>
      <w:r>
        <w:t>Mini-projects and capstone projects.</w:t>
      </w:r>
    </w:p>
    <w:p>
      <w:pPr>
        <w:pStyle w:val="ListBullet2"/>
        <w:ind w:left="680" w:hanging="170"/>
        <w:jc w:val="left"/>
      </w:pPr>
      <w:r>
        <w:t>Startups and incubation activities.</w:t>
      </w:r>
    </w:p>
    <w:p>
      <w:pPr>
        <w:pStyle w:val="ListBullet"/>
        <w:keepNext/>
        <w:ind w:left="340" w:hanging="170"/>
        <w:jc w:val="left"/>
      </w:pPr>
      <w:r>
        <w:rPr>
          <w:b/>
        </w:rPr>
        <w:t>Faculty use for:</w:t>
      </w:r>
    </w:p>
    <w:p>
      <w:pPr>
        <w:pStyle w:val="ListBullet2"/>
        <w:ind w:left="680" w:hanging="170"/>
        <w:jc w:val="left"/>
      </w:pPr>
      <w:r>
        <w:t>Funded research projects.</w:t>
      </w:r>
    </w:p>
    <w:p>
      <w:pPr>
        <w:pStyle w:val="ListBullet2"/>
        <w:ind w:left="680" w:hanging="170"/>
        <w:jc w:val="left"/>
      </w:pPr>
      <w:r>
        <w:t>Industry consultancy.</w:t>
      </w:r>
    </w:p>
    <w:p>
      <w:pPr>
        <w:pStyle w:val="ListBullet2"/>
        <w:ind w:left="680" w:hanging="170"/>
        <w:jc w:val="left"/>
      </w:pPr>
      <w:r>
        <w:t>Guiding PhD scholars.</w:t>
      </w:r>
    </w:p>
    <w:p>
      <w:pPr>
        <w:pStyle w:val="Heading2"/>
      </w:pPr>
      <w:r>
        <w:t>4. Documentation for NBA</w:t>
      </w:r>
    </w:p>
    <w:p>
      <w:pPr>
        <w:keepNext/>
      </w:pPr>
      <w:r>
        <w:rPr>
          <w:b/>
        </w:rPr>
        <w:t>Provide evidence through:</w:t>
      </w:r>
    </w:p>
    <w:p>
      <w:pPr>
        <w:pStyle w:val="ListBullet"/>
        <w:ind w:left="340" w:hanging="170"/>
        <w:jc w:val="left"/>
      </w:pPr>
      <w:r>
        <w:t>List of Project / Research / CoE Labs with area, facilities, and utilization.</w:t>
      </w:r>
    </w:p>
    <w:p>
      <w:pPr>
        <w:pStyle w:val="ListBullet"/>
        <w:ind w:left="340" w:hanging="170"/>
        <w:jc w:val="left"/>
      </w:pPr>
      <w:r>
        <w:t>Student project details (titles, year, faculty guides).</w:t>
      </w:r>
    </w:p>
    <w:p>
      <w:pPr>
        <w:pStyle w:val="ListBullet"/>
        <w:ind w:left="340" w:hanging="170"/>
        <w:jc w:val="left"/>
      </w:pPr>
      <w:r>
        <w:rPr>
          <w:b/>
        </w:rPr>
        <w:t>Research outputs:</w:t>
      </w:r>
      <w:r>
        <w:t xml:space="preserve"> Publications, patents, prototypes.</w:t>
      </w:r>
    </w:p>
    <w:p>
      <w:pPr>
        <w:pStyle w:val="ListBullet"/>
        <w:ind w:left="340" w:hanging="170"/>
        <w:jc w:val="left"/>
      </w:pPr>
      <w:r>
        <w:t>Industry/Research collaboration MoUs.</w:t>
      </w:r>
    </w:p>
    <w:p>
      <w:pPr>
        <w:pStyle w:val="ListBullet"/>
        <w:ind w:left="340" w:hanging="170"/>
        <w:jc w:val="left"/>
      </w:pPr>
      <w:r>
        <w:t>Photos/videos of students working in the labs.</w:t>
      </w:r>
    </w:p>
    <w:p>
      <w:pPr>
        <w:pStyle w:val="ListBullet"/>
        <w:ind w:left="340" w:hanging="170"/>
        <w:jc w:val="left"/>
      </w:pPr>
      <w:r>
        <w:t>Startup/incubation records (if applicable).</w:t>
      </w:r>
    </w:p>
    <w:p>
      <w:pPr>
        <w:pStyle w:val="Heading2"/>
      </w:pPr>
      <w:r>
        <w:t>5. Suggested Annexure Format (Excel Table)</w:t>
      </w:r>
    </w:p>
    <w:tbl>
      <w:tblPr>
        <w:tblW w:type="auto" w:w="0"/>
        <w:jc w:val="center"/>
        <w:tblLayout w:type="fixed"/>
        <w:tblLook w:firstColumn="1" w:firstRow="1" w:lastColumn="0" w:lastRow="0" w:noHBand="0" w:noVBand="1" w:val="04A0"/>
      </w:tblPr>
      <w:tblGrid>
        <w:gridCol w:w="680"/>
        <w:gridCol w:w="1926"/>
        <w:gridCol w:w="2053"/>
        <w:gridCol w:w="1699"/>
        <w:gridCol w:w="305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92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Type</w:t>
            </w:r>
          </w:p>
        </w:tc>
        <w:tc>
          <w:tcPr>
            <w:tcW w:type="dxa" w:w="20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the Lab / CoE</w:t>
            </w:r>
          </w:p>
        </w:tc>
        <w:tc>
          <w:tcPr>
            <w:tcW w:type="dxa" w:w="16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 (sq. m)</w:t>
            </w:r>
          </w:p>
        </w:tc>
        <w:tc>
          <w:tcPr>
            <w:tcW w:type="dxa" w:w="30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Major Equipment / Software Provided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Lab</w:t>
            </w:r>
          </w:p>
        </w:tc>
        <w:tc>
          <w:tcPr>
            <w:tcW w:type="dxa" w:w="20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1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0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PCs, MATLAB, AutoCAD, 3D Printer, Arduino kits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Lab</w:t>
            </w:r>
          </w:p>
        </w:tc>
        <w:tc>
          <w:tcPr>
            <w:tcW w:type="dxa" w:w="20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Data Science Research</w:t>
            </w:r>
          </w:p>
        </w:tc>
        <w:tc>
          <w:tcPr>
            <w:tcW w:type="dxa" w:w="1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30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Servers, TensorFlow, MATLAB, HPC Cluster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20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CoE</w:t>
            </w:r>
          </w:p>
        </w:tc>
        <w:tc>
          <w:tcPr>
            <w:tcW w:type="dxa" w:w="1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30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Embedded systems kits, Raspberry Pi, Smart Sensors, Cloud IoT</w:t>
            </w:r>
          </w:p>
        </w:tc>
      </w:tr>
    </w:tbl>
    <w:p>
      <w:pPr>
        <w:spacing w:after="40"/>
      </w:pPr>
    </w:p>
    <w:tbl>
      <w:tblPr>
        <w:tblW w:type="auto" w:w="0"/>
        <w:jc w:val="center"/>
        <w:tblLayout w:type="fixed"/>
        <w:tblLook w:firstColumn="1" w:firstRow="1" w:lastColumn="0" w:lastRow="0" w:noHBand="0" w:noVBand="1" w:val="04A0"/>
      </w:tblPr>
      <w:tblGrid>
        <w:gridCol w:w="680"/>
        <w:gridCol w:w="2872"/>
        <w:gridCol w:w="2261"/>
        <w:gridCol w:w="359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8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(Projects Research Innovation Startups)</w:t>
            </w:r>
          </w:p>
        </w:tc>
        <w:tc>
          <w:tcPr>
            <w:tcW w:type="dxa" w:w="22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 (Examples of Use)</w:t>
            </w:r>
          </w:p>
        </w:tc>
        <w:tc>
          <w:tcPr>
            <w:tcW w:type="dxa" w:w="35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(Photo/Doc/MoU)</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UG/PG projects, Hackathons</w:t>
            </w:r>
          </w:p>
        </w:tc>
        <w:tc>
          <w:tcPr>
            <w:tcW w:type="dxa" w:w="22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 batch projects on robotics &amp; IoT</w:t>
            </w:r>
          </w:p>
        </w:tc>
        <w:tc>
          <w:tcPr>
            <w:tcW w:type="dxa" w:w="35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Photo1.jpg, ProjectList2024.pdf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Faculty&amp; PG research, Funded projects, Publications</w:t>
            </w:r>
          </w:p>
        </w:tc>
        <w:tc>
          <w:tcPr>
            <w:tcW w:type="dxa" w:w="22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DST project on healthcare AI</w:t>
            </w:r>
          </w:p>
        </w:tc>
        <w:tc>
          <w:tcPr>
            <w:tcW w:type="dxa" w:w="35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MoU_AIResearch.pdf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collaboration, Startup incubation, Innovation</w:t>
            </w:r>
          </w:p>
        </w:tc>
        <w:tc>
          <w:tcPr>
            <w:tcW w:type="dxa" w:w="22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irrigation prototype, student startup</w:t>
            </w:r>
          </w:p>
        </w:tc>
        <w:tc>
          <w:tcPr>
            <w:tcW w:type="dxa" w:w="35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MoU_IndustryX.pdf</w:t>
            </w:r>
          </w:p>
        </w:tc>
      </w:tr>
    </w:tbl>
    <w:p>
      <w:pPr>
        <w:spacing w:after="40"/>
      </w:pPr>
    </w:p>
    <w:p>
      <w:pPr>
        <w:pStyle w:val="Heading2"/>
      </w:pPr>
      <w:r>
        <w:t>Summary</w:t>
      </w:r>
    </w:p>
    <w:p>
      <w:pPr>
        <w:pStyle w:val="ListBullet"/>
        <w:ind w:left="340" w:hanging="170"/>
        <w:jc w:val="left"/>
      </w:pPr>
      <w:r>
        <w:t>This section highlights specialized labs that go beyond teaching labs.</w:t>
      </w:r>
    </w:p>
    <w:p>
      <w:pPr>
        <w:pStyle w:val="ListBullet"/>
        <w:keepNext/>
        <w:ind w:left="340" w:hanging="170"/>
        <w:jc w:val="left"/>
      </w:pPr>
      <w:r>
        <w:rPr>
          <w:b/>
        </w:rPr>
        <w:t>Marks depend on:</w:t>
      </w:r>
    </w:p>
    <w:p>
      <w:pPr>
        <w:pStyle w:val="ListBullet2"/>
        <w:ind w:left="680" w:hanging="170"/>
        <w:jc w:val="left"/>
      </w:pPr>
      <w:r>
        <w:t>Infrastructure adequacy (space, advanced equipment).</w:t>
      </w:r>
    </w:p>
    <w:p>
      <w:pPr>
        <w:pStyle w:val="ListBullet2"/>
        <w:ind w:left="680" w:hanging="170"/>
        <w:jc w:val="left"/>
      </w:pPr>
      <w:r>
        <w:t>Evidence of utilization (projects, research, startups).</w:t>
      </w:r>
    </w:p>
    <w:p>
      <w:pPr>
        <w:pStyle w:val="ListBullet2"/>
        <w:ind w:left="680" w:hanging="170"/>
        <w:jc w:val="left"/>
      </w:pPr>
      <w:r>
        <w:t>Collaboration/CoE setup with industry or funding agencies.</w:t>
      </w:r>
    </w:p>
    <w:p>
      <w:pPr>
        <w:pStyle w:val="ListBullet"/>
        <w:ind w:left="340" w:hanging="170"/>
        <w:jc w:val="left"/>
      </w:pPr>
      <w:r>
        <w:t>Strong section to showcase department’s innovation and R&amp;D culture.</w:t>
      </w:r>
    </w:p>
    <w:p>
      <w:pPr>
        <w:pStyle w:val="Heading1"/>
      </w:pPr>
      <w:r>
        <w:t>20. List of Project Laboratory / Research Laboratory / Centre of Excellence</w:t>
      </w:r>
    </w:p>
    <w:p>
      <w:pPr>
        <w:pStyle w:val="Heading2"/>
      </w:pPr>
      <w:r>
        <w:t>1. Why NBA Asks for This List</w:t>
      </w:r>
    </w:p>
    <w:p>
      <w:pPr>
        <w:pStyle w:val="ListBullet"/>
        <w:ind w:left="340" w:hanging="170"/>
        <w:jc w:val="left"/>
      </w:pPr>
      <w:r>
        <w:t>Routine curriculum labs (like Programming Lab, Electronics Lab) are already documented under 7.1.</w:t>
      </w:r>
    </w:p>
    <w:p>
      <w:pPr>
        <w:pStyle w:val="ListBullet"/>
        <w:ind w:left="340" w:hanging="170"/>
        <w:jc w:val="left"/>
      </w:pPr>
      <w:r>
        <w:t>This section is different → it focuses on specialized labs created by the department to support projects, research, innovation, and startups.</w:t>
      </w:r>
    </w:p>
    <w:p>
      <w:pPr>
        <w:pStyle w:val="ListBullet"/>
        <w:keepNext/>
        <w:ind w:left="340" w:hanging="170"/>
        <w:jc w:val="left"/>
      </w:pPr>
      <w:r>
        <w:rPr>
          <w:b/>
        </w:rPr>
        <w:t>NBA evaluators want to see if the department is encouraging:</w:t>
      </w:r>
    </w:p>
    <w:p>
      <w:pPr>
        <w:pStyle w:val="ListBullet2"/>
        <w:ind w:left="680" w:hanging="170"/>
        <w:jc w:val="left"/>
      </w:pPr>
      <w:r>
        <w:t>Final year student projects.</w:t>
      </w:r>
    </w:p>
    <w:p>
      <w:pPr>
        <w:pStyle w:val="ListBullet2"/>
        <w:ind w:left="680" w:hanging="170"/>
        <w:jc w:val="left"/>
      </w:pPr>
      <w:r>
        <w:t>Faculty and PG/PhD research.</w:t>
      </w:r>
    </w:p>
    <w:p>
      <w:pPr>
        <w:pStyle w:val="ListBullet2"/>
        <w:ind w:left="680" w:hanging="170"/>
        <w:jc w:val="left"/>
      </w:pPr>
      <w:r>
        <w:t>Industry collaboration and consultancy.</w:t>
      </w:r>
    </w:p>
    <w:p>
      <w:pPr>
        <w:pStyle w:val="ListBullet2"/>
        <w:ind w:left="680" w:hanging="170"/>
        <w:jc w:val="left"/>
      </w:pPr>
      <w:r>
        <w:t>Innovation &amp; incubation activities (student startups).</w:t>
      </w:r>
    </w:p>
    <w:p>
      <w:pPr>
        <w:pStyle w:val="ListBullet"/>
        <w:ind w:left="340" w:hanging="170"/>
        <w:jc w:val="left"/>
      </w:pPr>
      <w:r>
        <w:t>Listing these labs shows that the department goes beyond minimum requirements and contributes to a research-driven academic environment.</w:t>
      </w:r>
    </w:p>
    <w:p>
      <w:pPr>
        <w:pStyle w:val="Heading2"/>
      </w:pPr>
      <w:r>
        <w:t>2. What Should Be Included in the List</w:t>
      </w:r>
    </w:p>
    <w:p>
      <w:pPr>
        <w:keepNext/>
      </w:pPr>
      <w:r>
        <w:rPr>
          <w:b/>
        </w:rPr>
        <w:t>Only dedicated labs that serve projects, research, or CoE activities. Examples:</w:t>
      </w:r>
    </w:p>
    <w:p>
      <w:pPr>
        <w:pStyle w:val="ListBullet"/>
        <w:ind w:left="340" w:hanging="170"/>
        <w:jc w:val="left"/>
      </w:pPr>
      <w:r>
        <w:t>Project Laboratory</w:t>
      </w:r>
    </w:p>
    <w:p>
      <w:pPr>
        <w:pStyle w:val="ListBullet2"/>
        <w:ind w:left="680" w:hanging="170"/>
        <w:jc w:val="left"/>
      </w:pPr>
      <w:r>
        <w:t>Final Year Project Lab</w:t>
      </w:r>
    </w:p>
    <w:p>
      <w:pPr>
        <w:pStyle w:val="ListBullet2"/>
        <w:ind w:left="680" w:hanging="170"/>
        <w:jc w:val="left"/>
      </w:pPr>
      <w:r>
        <w:t>Mini-project and Prototype Lab</w:t>
      </w:r>
    </w:p>
    <w:p>
      <w:pPr>
        <w:pStyle w:val="ListBullet"/>
        <w:ind w:left="340" w:hanging="170"/>
        <w:jc w:val="left"/>
      </w:pPr>
      <w:r>
        <w:t>Research Laboratory</w:t>
      </w:r>
    </w:p>
    <w:p>
      <w:pPr>
        <w:pStyle w:val="ListBullet2"/>
        <w:ind w:left="680" w:hanging="170"/>
        <w:jc w:val="left"/>
      </w:pPr>
      <w:r>
        <w:t>AI &amp; Data Science Research Lab</w:t>
      </w:r>
    </w:p>
    <w:p>
      <w:pPr>
        <w:pStyle w:val="ListBullet2"/>
        <w:ind w:left="680" w:hanging="170"/>
        <w:jc w:val="left"/>
      </w:pPr>
      <w:r>
        <w:t>Embedded Systems Research Lab</w:t>
      </w:r>
    </w:p>
    <w:p>
      <w:pPr>
        <w:pStyle w:val="ListBullet2"/>
        <w:ind w:left="680" w:hanging="170"/>
        <w:jc w:val="left"/>
      </w:pPr>
      <w:r>
        <w:t>Robotics &amp; Automation Lab</w:t>
      </w:r>
    </w:p>
    <w:p>
      <w:pPr>
        <w:pStyle w:val="ListBullet"/>
        <w:ind w:left="340" w:hanging="170"/>
        <w:jc w:val="left"/>
      </w:pPr>
      <w:r>
        <w:t>Centre of Excellence (CoE)</w:t>
      </w:r>
    </w:p>
    <w:p>
      <w:pPr>
        <w:pStyle w:val="ListBullet2"/>
        <w:ind w:left="680" w:hanging="170"/>
        <w:jc w:val="left"/>
      </w:pPr>
      <w:r>
        <w:t>IoT &amp; Smart Systems CoE (with industry partnership)</w:t>
      </w:r>
    </w:p>
    <w:p>
      <w:pPr>
        <w:pStyle w:val="ListBullet2"/>
        <w:ind w:left="680" w:hanging="170"/>
        <w:jc w:val="left"/>
      </w:pPr>
      <w:r>
        <w:t>Cloud Computing &amp; Cybersecurity Innovation Centre</w:t>
      </w:r>
    </w:p>
    <w:p>
      <w:pPr>
        <w:pStyle w:val="ListBullet2"/>
        <w:ind w:left="680" w:hanging="170"/>
        <w:jc w:val="left"/>
      </w:pPr>
      <w:r>
        <w:t>Advanced Manufacturing &amp; 3D Printing CoE</w:t>
      </w:r>
    </w:p>
    <w:p>
      <w:r>
        <w:t>Do not repeat routine labs (like Electronics Lab, Physics Lab, etc.) here unless they are separately upgraded for research/project use.</w:t>
      </w:r>
    </w:p>
    <w:p>
      <w:pPr>
        <w:pStyle w:val="Heading2"/>
      </w:pPr>
      <w:r>
        <w:t>3. How It Is Presented to NBA</w:t>
      </w:r>
    </w:p>
    <w:p>
      <w:pPr>
        <w:pStyle w:val="ListBullet"/>
        <w:ind w:left="340" w:hanging="170"/>
        <w:jc w:val="left"/>
      </w:pPr>
      <w:r>
        <w:t>Simple list format (S. No. | Name of Lab/CoE).</w:t>
      </w:r>
    </w:p>
    <w:p>
      <w:pPr>
        <w:pStyle w:val="ListBullet"/>
        <w:ind w:left="340" w:hanging="170"/>
        <w:jc w:val="left"/>
      </w:pPr>
      <w:r>
        <w:t>Keep it short and clean in the main SAR (Self-Assessment Report).</w:t>
      </w:r>
    </w:p>
    <w:p>
      <w:pPr>
        <w:pStyle w:val="ListBullet"/>
        <w:ind w:left="340" w:hanging="170"/>
        <w:jc w:val="left"/>
      </w:pPr>
      <w:r>
        <w:t>Provide details separately in an annexure (area, equipment, utilization, evidence).</w:t>
      </w:r>
    </w:p>
    <w:p>
      <w:pPr>
        <w:pStyle w:val="ListBullet"/>
        <w:keepNext/>
        <w:ind w:left="340" w:hanging="170"/>
        <w:jc w:val="left"/>
      </w:pPr>
      <w:r>
        <w:rPr>
          <w:b/>
        </w:rPr>
        <w:t>During site visits, evaluators may:</w:t>
      </w:r>
    </w:p>
    <w:p>
      <w:pPr>
        <w:pStyle w:val="ListBullet2"/>
        <w:ind w:left="680" w:hanging="170"/>
        <w:jc w:val="left"/>
      </w:pPr>
      <w:r>
        <w:t>Ask to see these labs physically.</w:t>
      </w:r>
    </w:p>
    <w:p>
      <w:pPr>
        <w:pStyle w:val="ListBullet2"/>
        <w:ind w:left="680" w:hanging="170"/>
        <w:jc w:val="left"/>
      </w:pPr>
      <w:r>
        <w:t>Request evidence of usage (project reports, publications, patents).</w:t>
      </w:r>
    </w:p>
    <w:p>
      <w:pPr>
        <w:pStyle w:val="Heading2"/>
      </w:pPr>
      <w:r>
        <w:t>4. Example Table (SAR format)</w:t>
      </w:r>
    </w:p>
    <w:tbl>
      <w:tblPr>
        <w:tblW w:type="auto" w:w="0"/>
        <w:jc w:val="center"/>
        <w:tblLayout w:type="fixed"/>
        <w:tblLook w:firstColumn="1" w:firstRow="1" w:lastColumn="0" w:lastRow="0" w:noHBand="0" w:noVBand="1" w:val="04A0"/>
      </w:tblPr>
      <w:tblGrid>
        <w:gridCol w:w="567"/>
        <w:gridCol w:w="8844"/>
      </w:tblGrid>
      <w:tr>
        <w:trPr>
          <w:tblHeader/>
          <w:cantSplit/>
        </w:trPr>
        <w:tc>
          <w:tcPr>
            <w:tcW w:type="dxa" w:w="5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88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the Laboratory/ Centre of Excellence</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Laboratory</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Research Lab</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Centre of Excellence</w:t>
            </w:r>
          </w:p>
        </w:tc>
      </w:tr>
      <w:tr>
        <w:trPr>
          <w:cantSplit/>
        </w:trPr>
        <w:tc>
          <w:tcPr>
            <w:tcW w:type="dxa" w:w="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88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Advanced Manufacturing&amp; Robotics CoE</w:t>
            </w:r>
          </w:p>
        </w:tc>
      </w:tr>
      <w:tr>
        <w:trPr>
          <w:cantSplit/>
        </w:trPr>
        <w:tc>
          <w:tcPr>
            <w:tcW w:type="dxa" w:w="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88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Embedded Systems Research Lab</w:t>
            </w:r>
          </w:p>
        </w:tc>
      </w:tr>
    </w:tbl>
    <w:p>
      <w:pPr>
        <w:spacing w:after="40"/>
      </w:pPr>
    </w:p>
    <w:p>
      <w:pPr>
        <w:pStyle w:val="Heading2"/>
        <w:keepNext/>
      </w:pPr>
      <w:r>
        <w:rPr>
          <w:b/>
        </w:rPr>
        <w:t>Notes for NBA Documentation:</w:t>
      </w:r>
    </w:p>
    <w:p>
      <w:pPr>
        <w:pStyle w:val="ListBullet"/>
        <w:ind w:left="340" w:hanging="170"/>
        <w:jc w:val="left"/>
      </w:pPr>
      <w:r>
        <w:t>Keep the list concise (names only) in this section.</w:t>
      </w:r>
    </w:p>
    <w:p>
      <w:pPr>
        <w:pStyle w:val="ListBullet"/>
        <w:ind w:left="340" w:hanging="170"/>
        <w:jc w:val="left"/>
      </w:pPr>
      <w:r>
        <w:t>Provide full details (area, equipment, utilization, evidence) in a separate annexure (as we structured earlier).</w:t>
      </w:r>
    </w:p>
    <w:p>
      <w:pPr>
        <w:pStyle w:val="ListBullet"/>
        <w:ind w:left="340" w:hanging="170"/>
        <w:jc w:val="left"/>
      </w:pPr>
      <w:r>
        <w:t>Ensure that the labs listed here are dedicated for projects, research, and innovation, not just routine curriculum labs.</w:t>
      </w:r>
    </w:p>
    <w:p>
      <w:pPr>
        <w:pStyle w:val="ListBullet"/>
        <w:ind w:left="340" w:hanging="170"/>
        <w:jc w:val="left"/>
      </w:pPr>
      <w:r>
        <w:t>During site visits, evaluators may randomly select one lab from this list to physically verify infrastructure &amp; utilization.</w:t>
      </w:r>
    </w:p>
    <w:p>
      <w:pPr>
        <w:keepNext/>
      </w:pPr>
      <w:r>
        <w:rPr>
          <w:b/>
        </w:rPr>
        <w:t>In summary:</w:t>
      </w:r>
    </w:p>
    <w:p>
      <w:r>
        <w:t>This section is about showing NBA the specialized labs your department has built for</w:t>
      </w:r>
    </w:p>
    <w:p>
      <w:r>
        <w:t>research and innovation.</w:t>
      </w:r>
    </w:p>
    <w:p>
      <w:r>
        <w:t>The list itself should be concise (names only), while supporting documents (equipment, photos, MoUs) provide the detailed evidence.</w:t>
      </w:r>
    </w:p>
    <w:p>
      <w:pPr>
        <w:pStyle w:val="Heading1"/>
      </w:pPr>
      <w:r>
        <w:t>21. Industry / Research Collaboration MoUs</w:t>
      </w:r>
    </w:p>
    <w:p>
      <w:pPr>
        <w:pStyle w:val="Heading2"/>
      </w:pPr>
      <w:r>
        <w:t>1. Why NBA Needs MoUs</w:t>
      </w:r>
    </w:p>
    <w:p>
      <w:pPr>
        <w:pStyle w:val="ListBullet"/>
        <w:ind w:left="340" w:hanging="170"/>
        <w:jc w:val="left"/>
      </w:pPr>
      <w:r>
        <w:t>NBA wants proof that your Project Labs, Research Labs, and Centres of Excellence (CoEs) are not isolated, but connected with industry and research organizations.</w:t>
      </w:r>
    </w:p>
    <w:p>
      <w:pPr>
        <w:pStyle w:val="ListBullet"/>
        <w:keepNext/>
        <w:ind w:left="340" w:hanging="170"/>
        <w:jc w:val="left"/>
      </w:pPr>
      <w:r>
        <w:rPr>
          <w:b/>
        </w:rPr>
        <w:t>MoUs (Memorandums of Understanding) demonstrate:</w:t>
      </w:r>
    </w:p>
    <w:p>
      <w:pPr>
        <w:pStyle w:val="ListBullet2"/>
        <w:ind w:left="680" w:hanging="170"/>
        <w:jc w:val="left"/>
      </w:pPr>
      <w:r>
        <w:t>Collaboration with industry → internships, training, consultancy.</w:t>
      </w:r>
    </w:p>
    <w:p>
      <w:pPr>
        <w:pStyle w:val="ListBullet2"/>
        <w:ind w:left="680" w:hanging="170"/>
        <w:jc w:val="left"/>
      </w:pPr>
      <w:r>
        <w:t>Research tie-ups with institutes → joint projects, publications, funded research.</w:t>
      </w:r>
    </w:p>
    <w:p>
      <w:pPr>
        <w:pStyle w:val="ListBullet2"/>
        <w:ind w:left="680" w:hanging="170"/>
        <w:jc w:val="left"/>
      </w:pPr>
      <w:r>
        <w:t>Student benefits → certifications, skill development, exposure to real-world tools.</w:t>
      </w:r>
    </w:p>
    <w:p>
      <w:pPr>
        <w:pStyle w:val="ListBullet"/>
        <w:ind w:left="340" w:hanging="170"/>
        <w:jc w:val="left"/>
      </w:pPr>
      <w:r>
        <w:t>Strong MoUs = strong evidence for research culture and employability.</w:t>
      </w:r>
    </w:p>
    <w:p>
      <w:pPr>
        <w:pStyle w:val="Heading2"/>
      </w:pPr>
      <w:r>
        <w:t>2. What to Include in MoU Documentation</w:t>
      </w:r>
    </w:p>
    <w:p>
      <w:pPr>
        <w:keepNext/>
      </w:pPr>
      <w:r>
        <w:rPr>
          <w:b/>
        </w:rPr>
        <w:t>For each MoU, capture the following details:</w:t>
      </w:r>
    </w:p>
    <w:p>
      <w:pPr>
        <w:pStyle w:val="ListBullet"/>
        <w:ind w:left="340" w:hanging="170"/>
        <w:jc w:val="left"/>
      </w:pPr>
      <w:r>
        <w:t>Industry/Research Partner Name → Company, Research Institute, or Government Body.</w:t>
      </w:r>
    </w:p>
    <w:p>
      <w:pPr>
        <w:pStyle w:val="ListBullet"/>
        <w:ind w:left="340" w:hanging="170"/>
        <w:jc w:val="left"/>
      </w:pPr>
      <w:r>
        <w:t>Purpose of MoU → Training, Projects, Consultancy, Research, Skill Development, Startups.</w:t>
      </w:r>
    </w:p>
    <w:p>
      <w:pPr>
        <w:pStyle w:val="ListBullet"/>
        <w:ind w:left="340" w:hanging="170"/>
        <w:jc w:val="left"/>
      </w:pPr>
      <w:r>
        <w:t>Associated Lab/CoE → The lab/centre that benefits directly.</w:t>
      </w:r>
    </w:p>
    <w:p>
      <w:pPr>
        <w:pStyle w:val="ListBullet"/>
        <w:ind w:left="340" w:hanging="170"/>
        <w:jc w:val="left"/>
      </w:pPr>
      <w:r>
        <w:t>Date of Signing &amp; Duration → Validity period of the MoU.</w:t>
      </w:r>
    </w:p>
    <w:p>
      <w:pPr>
        <w:pStyle w:val="ListBullet"/>
        <w:ind w:left="340" w:hanging="170"/>
        <w:jc w:val="left"/>
      </w:pPr>
      <w:r>
        <w:t>Outcomes Achieved → Internships, projects, research papers, prototypes, patents, startup incubations.</w:t>
      </w:r>
    </w:p>
    <w:p>
      <w:pPr>
        <w:pStyle w:val="ListBullet"/>
        <w:ind w:left="340" w:hanging="170"/>
        <w:jc w:val="left"/>
      </w:pPr>
      <w:r>
        <w:t>Evidence → Copy of MoU, photos of signing ceremony, press releases.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169"/>
        <w:gridCol w:w="2889"/>
        <w:gridCol w:w="2185"/>
        <w:gridCol w:w="148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16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Industry / Research Partner</w:t>
            </w:r>
          </w:p>
        </w:tc>
        <w:tc>
          <w:tcPr>
            <w:tcW w:type="dxa" w:w="288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of Collaboration</w:t>
            </w:r>
          </w:p>
        </w:tc>
        <w:tc>
          <w:tcPr>
            <w:tcW w:type="dxa" w:w="21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Associated</w:t>
            </w:r>
          </w:p>
        </w:tc>
        <w:tc>
          <w:tcPr>
            <w:tcW w:type="dxa" w:w="148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Signing</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TCS iON Innovation Lab</w:t>
            </w:r>
          </w:p>
        </w:tc>
        <w:tc>
          <w:tcPr>
            <w:tcW w:type="dxa" w:w="28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projects, Hackathons, Skill Training</w:t>
            </w:r>
          </w:p>
        </w:tc>
        <w:tc>
          <w:tcPr>
            <w:tcW w:type="dxa" w:w="21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1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 2023</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NVIDIA Research</w:t>
            </w:r>
          </w:p>
        </w:tc>
        <w:tc>
          <w:tcPr>
            <w:tcW w:type="dxa" w:w="28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GPU Research, Training on CUDA, HPC</w:t>
            </w:r>
          </w:p>
        </w:tc>
        <w:tc>
          <w:tcPr>
            <w:tcW w:type="dxa" w:w="21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A1 &amp;Data Science Research Lab</w:t>
            </w:r>
          </w:p>
        </w:tc>
        <w:tc>
          <w:tcPr>
            <w:tcW w:type="dxa" w:w="1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Mar 2024</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Bosch India</w:t>
            </w:r>
          </w:p>
        </w:tc>
        <w:tc>
          <w:tcPr>
            <w:tcW w:type="dxa" w:w="28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IoT &amp; Automation Research</w:t>
            </w:r>
          </w:p>
        </w:tc>
        <w:tc>
          <w:tcPr>
            <w:tcW w:type="dxa" w:w="21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CoE</w:t>
            </w:r>
          </w:p>
        </w:tc>
        <w:tc>
          <w:tcPr>
            <w:tcW w:type="dxa" w:w="1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Jul 2022</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IIT Delhi (EE Dept.)</w:t>
            </w:r>
          </w:p>
        </w:tc>
        <w:tc>
          <w:tcPr>
            <w:tcW w:type="dxa" w:w="28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VLSI &amp; Embedded Systems Joint Research</w:t>
            </w:r>
          </w:p>
        </w:tc>
        <w:tc>
          <w:tcPr>
            <w:tcW w:type="dxa" w:w="21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Embedded Systems Research Lab</w:t>
            </w:r>
          </w:p>
        </w:tc>
        <w:tc>
          <w:tcPr>
            <w:tcW w:type="dxa" w:w="1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Sep 2023</w:t>
            </w:r>
          </w:p>
        </w:tc>
      </w:tr>
    </w:tbl>
    <w:p>
      <w:pPr>
        <w:spacing w:after="40"/>
      </w:pPr>
    </w:p>
    <w:tbl>
      <w:tblPr>
        <w:tblW w:type="auto" w:w="0"/>
        <w:jc w:val="center"/>
        <w:tblLayout w:type="fixed"/>
        <w:tblLook w:firstColumn="1" w:firstRow="1" w:lastColumn="0" w:lastRow="0" w:noHBand="0" w:noVBand="1" w:val="04A0"/>
      </w:tblPr>
      <w:tblGrid>
        <w:gridCol w:w="680"/>
        <w:gridCol w:w="1474"/>
        <w:gridCol w:w="3891"/>
        <w:gridCol w:w="336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4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Duration</w:t>
            </w:r>
          </w:p>
        </w:tc>
        <w:tc>
          <w:tcPr>
            <w:tcW w:type="dxa" w:w="38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Outcomes Achieved (Internships/Projects/Research)</w:t>
            </w:r>
          </w:p>
        </w:tc>
        <w:tc>
          <w:tcPr>
            <w:tcW w:type="dxa" w:w="33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(MoU Copy/Photo)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Years</w:t>
            </w:r>
          </w:p>
        </w:tc>
        <w:tc>
          <w:tcPr>
            <w:tcW w:type="dxa" w:w="38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 student projects, 2 hackathon awards</w:t>
            </w:r>
          </w:p>
        </w:tc>
        <w:tc>
          <w:tcPr>
            <w:tcW w:type="dxa" w:w="33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MoU_TCS2023.pdf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 Years</w:t>
            </w:r>
          </w:p>
        </w:tc>
        <w:tc>
          <w:tcPr>
            <w:tcW w:type="dxa" w:w="38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 donation, 3 joint publications</w:t>
            </w:r>
          </w:p>
        </w:tc>
        <w:tc>
          <w:tcPr>
            <w:tcW w:type="dxa" w:w="33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MoU_NVIDIA2024.pdf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Years</w:t>
            </w:r>
          </w:p>
        </w:tc>
        <w:tc>
          <w:tcPr>
            <w:tcW w:type="dxa" w:w="38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on smart irrigation,2 patents filed</w:t>
            </w:r>
          </w:p>
        </w:tc>
        <w:tc>
          <w:tcPr>
            <w:tcW w:type="dxa" w:w="33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MoU_Bosch2022.pdf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 Years</w:t>
            </w:r>
          </w:p>
        </w:tc>
        <w:tc>
          <w:tcPr>
            <w:tcW w:type="dxa" w:w="38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 funded research projects, 1 conference paper</w:t>
            </w:r>
          </w:p>
        </w:tc>
        <w:tc>
          <w:tcPr>
            <w:tcW w:type="dxa" w:w="33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MoU_IITD2023.pdf</w:t>
            </w:r>
          </w:p>
        </w:tc>
      </w:tr>
    </w:tbl>
    <w:p>
      <w:pPr>
        <w:spacing w:after="40"/>
      </w:pPr>
    </w:p>
    <w:p>
      <w:pPr>
        <w:pStyle w:val="Heading2"/>
      </w:pPr>
      <w:r>
        <w:t>4. Evidence Required for NBA</w:t>
      </w:r>
    </w:p>
    <w:p>
      <w:pPr>
        <w:pStyle w:val="ListBullet"/>
        <w:ind w:left="340" w:hanging="170"/>
        <w:jc w:val="left"/>
      </w:pPr>
      <w:r>
        <w:t>Scanned MoU copies with institutional seal/signature.</w:t>
      </w:r>
    </w:p>
    <w:p>
      <w:pPr>
        <w:pStyle w:val="ListBullet"/>
        <w:ind w:left="340" w:hanging="170"/>
        <w:jc w:val="left"/>
      </w:pPr>
      <w:r>
        <w:t>Photos of signing events.</w:t>
      </w:r>
    </w:p>
    <w:p>
      <w:pPr>
        <w:pStyle w:val="ListBullet"/>
        <w:ind w:left="340" w:hanging="170"/>
        <w:jc w:val="left"/>
      </w:pPr>
      <w:r>
        <w:t>Reports of activities conducted under MoU (workshops, projects).</w:t>
      </w:r>
    </w:p>
    <w:p>
      <w:pPr>
        <w:pStyle w:val="ListBullet"/>
        <w:ind w:left="340" w:hanging="170"/>
        <w:jc w:val="left"/>
      </w:pPr>
      <w:r>
        <w:t>Utilization records (students trained, research projects started).</w:t>
      </w:r>
    </w:p>
    <w:p>
      <w:pPr>
        <w:keepNext/>
      </w:pPr>
      <w:r>
        <w:rPr>
          <w:b/>
        </w:rPr>
        <w:t>In summary:</w:t>
      </w:r>
    </w:p>
    <w:p>
      <w:r>
        <w:t>Industry/Research MoUs show NBA that your labs are not just for academic purposes, but are actively connected to real-world industry and research ecosystems, benefitting students, faculty, and innovation culture.</w:t>
      </w:r>
    </w:p>
    <w:p>
      <w:pPr>
        <w:pStyle w:val="Heading1"/>
      </w:pPr>
      <w:r>
        <w:t>22. Startup / Incubation Records</w:t>
      </w:r>
    </w:p>
    <w:p>
      <w:pPr>
        <w:pStyle w:val="Heading2"/>
      </w:pPr>
      <w:r>
        <w:t>1. Why Startup/Incubation Records Matter</w:t>
      </w:r>
    </w:p>
    <w:p>
      <w:pPr>
        <w:pStyle w:val="ListBullet"/>
        <w:ind w:left="340" w:hanging="170"/>
        <w:jc w:val="left"/>
      </w:pPr>
      <w:r>
        <w:t>NBA wants evidence that your department’s Project Labs, Research Labs, and Centres of Excellence (CoEs) are not just for academic learning but also foster entrepreneurship and innovation.</w:t>
      </w:r>
    </w:p>
    <w:p>
      <w:pPr>
        <w:pStyle w:val="ListBullet"/>
        <w:keepNext/>
        <w:ind w:left="340" w:hanging="170"/>
        <w:jc w:val="left"/>
      </w:pPr>
      <w:r>
        <w:rPr>
          <w:b/>
        </w:rPr>
        <w:t>Startup and incubation data show that:</w:t>
      </w:r>
    </w:p>
    <w:p>
      <w:pPr>
        <w:pStyle w:val="ListBullet2"/>
        <w:ind w:left="680" w:hanging="170"/>
        <w:jc w:val="left"/>
      </w:pPr>
      <w:r>
        <w:t>Students are translating projects into real-world solutions.</w:t>
      </w:r>
    </w:p>
    <w:p>
      <w:pPr>
        <w:pStyle w:val="ListBullet2"/>
        <w:ind w:left="680" w:hanging="170"/>
        <w:jc w:val="left"/>
      </w:pPr>
      <w:r>
        <w:t>Labs are enabling prototypes, business ideas, and incubated ventures.</w:t>
      </w:r>
    </w:p>
    <w:p>
      <w:pPr>
        <w:pStyle w:val="ListBullet2"/>
        <w:ind w:left="680" w:hanging="170"/>
        <w:jc w:val="left"/>
      </w:pPr>
      <w:r>
        <w:t>Department supports NEP-2020 goals of innovation and Atmanirbhar Bharat (self-reliance).</w:t>
      </w:r>
    </w:p>
    <w:p>
      <w:pPr>
        <w:pStyle w:val="Heading2"/>
      </w:pPr>
      <w:r>
        <w:t>2. What to Capture in Startup / Incubation Records</w:t>
      </w:r>
    </w:p>
    <w:p>
      <w:pPr>
        <w:keepNext/>
      </w:pPr>
      <w:r>
        <w:rPr>
          <w:b/>
        </w:rPr>
        <w:t>For each startup or incubated project, include:</w:t>
      </w:r>
    </w:p>
    <w:p>
      <w:pPr>
        <w:pStyle w:val="ListBullet"/>
        <w:ind w:left="340" w:hanging="170"/>
        <w:jc w:val="left"/>
      </w:pPr>
      <w:r>
        <w:t>Startup / Incubation Name → Name of the venture/project.</w:t>
      </w:r>
    </w:p>
    <w:p>
      <w:pPr>
        <w:pStyle w:val="ListBullet"/>
        <w:ind w:left="340" w:hanging="170"/>
        <w:jc w:val="left"/>
      </w:pPr>
      <w:r>
        <w:t>Founders (Students/Faculty) → Names, batch/year, department.</w:t>
      </w:r>
    </w:p>
    <w:p>
      <w:pPr>
        <w:pStyle w:val="ListBullet"/>
        <w:ind w:left="340" w:hanging="170"/>
        <w:jc w:val="left"/>
      </w:pPr>
      <w:r>
        <w:t>Lab / CoE Used → Which lab facilities supported the idea.</w:t>
      </w:r>
    </w:p>
    <w:p>
      <w:pPr>
        <w:pStyle w:val="ListBullet"/>
        <w:ind w:left="340" w:hanging="170"/>
        <w:jc w:val="left"/>
      </w:pPr>
      <w:r>
        <w:t>Domain / Focus Area → AI, IoT, Robotics, Healthcare, AgriTech, etc.</w:t>
      </w:r>
    </w:p>
    <w:p>
      <w:pPr>
        <w:pStyle w:val="ListBullet"/>
        <w:ind w:left="340" w:hanging="170"/>
        <w:jc w:val="left"/>
      </w:pPr>
      <w:r>
        <w:t>Year of Initiation → When the incubation/venture started.</w:t>
      </w:r>
    </w:p>
    <w:p>
      <w:pPr>
        <w:pStyle w:val="ListBullet"/>
        <w:ind w:left="340" w:hanging="170"/>
        <w:jc w:val="left"/>
      </w:pPr>
      <w:r>
        <w:t>Status → Incubated, Prototype Stage, Funded, Registered Company.</w:t>
      </w:r>
    </w:p>
    <w:p>
      <w:pPr>
        <w:pStyle w:val="ListBullet"/>
        <w:ind w:left="340" w:hanging="170"/>
        <w:jc w:val="left"/>
      </w:pPr>
      <w:r>
        <w:t>Support Provided → Seed funding, mentorship, incubation space, IP filing support.</w:t>
      </w:r>
    </w:p>
    <w:p>
      <w:pPr>
        <w:pStyle w:val="ListBullet"/>
        <w:ind w:left="340" w:hanging="170"/>
        <w:jc w:val="left"/>
      </w:pPr>
      <w:r>
        <w:t>Evidence → Registration certificate, MoU with incubator, media coverage, photos.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1803"/>
        <w:gridCol w:w="2866"/>
        <w:gridCol w:w="2109"/>
        <w:gridCol w:w="195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8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 Incubation Name</w:t>
            </w:r>
          </w:p>
        </w:tc>
        <w:tc>
          <w:tcPr>
            <w:tcW w:type="dxa" w:w="28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Founders (Students/Faculty)</w:t>
            </w:r>
          </w:p>
        </w:tc>
        <w:tc>
          <w:tcPr>
            <w:tcW w:type="dxa" w:w="210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Used</w:t>
            </w:r>
          </w:p>
        </w:tc>
        <w:tc>
          <w:tcPr>
            <w:tcW w:type="dxa" w:w="19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Domain / Focus Area</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AgriSmart IoT</w:t>
            </w:r>
          </w:p>
        </w:tc>
        <w:tc>
          <w:tcPr>
            <w:tcW w:type="dxa" w:w="2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Ramesh K (UG 2023), Priya S</w:t>
            </w:r>
          </w:p>
        </w:tc>
        <w:tc>
          <w:tcPr>
            <w:tcW w:type="dxa" w:w="21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 Smart Systems CoE</w:t>
            </w:r>
          </w:p>
        </w:tc>
        <w:tc>
          <w:tcPr>
            <w:tcW w:type="dxa" w:w="19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Agriculture / IoT</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MedAI Diagnostics</w:t>
            </w:r>
          </w:p>
        </w:tc>
        <w:tc>
          <w:tcPr>
            <w:tcW w:type="dxa" w:w="28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P (PG 2023), John D</w:t>
            </w:r>
          </w:p>
        </w:tc>
        <w:tc>
          <w:tcPr>
            <w:tcW w:type="dxa" w:w="21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DS Research Lab</w:t>
            </w:r>
          </w:p>
        </w:tc>
        <w:tc>
          <w:tcPr>
            <w:tcW w:type="dxa" w:w="19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Healthcare / AI</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RoboAssist</w:t>
            </w:r>
          </w:p>
        </w:tc>
        <w:tc>
          <w:tcPr>
            <w:tcW w:type="dxa" w:w="2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Sanjay V, Kavya R</w:t>
            </w:r>
          </w:p>
        </w:tc>
        <w:tc>
          <w:tcPr>
            <w:tcW w:type="dxa" w:w="21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Advanced Manufacturing CoE</w:t>
            </w:r>
          </w:p>
        </w:tc>
        <w:tc>
          <w:tcPr>
            <w:tcW w:type="dxa" w:w="19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 Assistive Tech</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8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SecureVote Blockchain</w:t>
            </w:r>
          </w:p>
        </w:tc>
        <w:tc>
          <w:tcPr>
            <w:tcW w:type="dxa" w:w="28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Anjali M (UG 2022)</w:t>
            </w:r>
          </w:p>
        </w:tc>
        <w:tc>
          <w:tcPr>
            <w:tcW w:type="dxa" w:w="21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19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E-Governance / Blockchain</w:t>
            </w:r>
          </w:p>
        </w:tc>
      </w:tr>
    </w:tbl>
    <w:p>
      <w:pPr>
        <w:spacing w:after="40"/>
      </w:pPr>
    </w:p>
    <w:tbl>
      <w:tblPr>
        <w:tblW w:type="auto" w:w="0"/>
        <w:jc w:val="center"/>
        <w:tblLayout w:type="fixed"/>
        <w:tblLook w:firstColumn="1" w:firstRow="1" w:lastColumn="0" w:lastRow="0" w:noHBand="0" w:noVBand="1" w:val="04A0"/>
      </w:tblPr>
      <w:tblGrid>
        <w:gridCol w:w="680"/>
        <w:gridCol w:w="1235"/>
        <w:gridCol w:w="2517"/>
        <w:gridCol w:w="2503"/>
        <w:gridCol w:w="247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2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 of Initiation</w:t>
            </w:r>
          </w:p>
        </w:tc>
        <w:tc>
          <w:tcPr>
            <w:tcW w:type="dxa" w:w="251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Status (Prototype/Incubated/Funded/Registered)</w:t>
            </w:r>
          </w:p>
        </w:tc>
        <w:tc>
          <w:tcPr>
            <w:tcW w:type="dxa" w:w="25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Support Provided (Mentorship/Funding/Space)</w:t>
            </w:r>
          </w:p>
        </w:tc>
        <w:tc>
          <w:tcPr>
            <w:tcW w:type="dxa" w:w="24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(Doc/Photo/Certificate)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w:t>
            </w:r>
          </w:p>
        </w:tc>
        <w:tc>
          <w:tcPr>
            <w:tcW w:type="dxa" w:w="25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tested in local farms</w:t>
            </w:r>
          </w:p>
        </w:tc>
        <w:tc>
          <w:tcPr>
            <w:tcW w:type="dxa" w:w="25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Mentorship, Lab Access</w:t>
            </w:r>
          </w:p>
        </w:tc>
        <w:tc>
          <w:tcPr>
            <w:tcW w:type="dxa" w:w="24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Prototype_Photo.jpg, IncubatorMoU.pdf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2024</w:t>
            </w:r>
          </w:p>
        </w:tc>
        <w:tc>
          <w:tcPr>
            <w:tcW w:type="dxa" w:w="25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Incubated under Startup India</w:t>
            </w:r>
          </w:p>
        </w:tc>
        <w:tc>
          <w:tcPr>
            <w:tcW w:type="dxa" w:w="25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Seed Funding ₹5 Lakhs, GPU server access</w:t>
            </w:r>
          </w:p>
        </w:tc>
        <w:tc>
          <w:tcPr>
            <w:tcW w:type="dxa" w:w="24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StartupCert2024.pdf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25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Registered Pvt. Ltd. Company</w:t>
            </w:r>
          </w:p>
        </w:tc>
        <w:tc>
          <w:tcPr>
            <w:tcW w:type="dxa" w:w="25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Space, IP filing support</w:t>
            </w:r>
          </w:p>
        </w:tc>
        <w:tc>
          <w:tcPr>
            <w:tcW w:type="dxa" w:w="24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CompanyReg2022.pdf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2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25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Prototype Deployed in Hackathon</w:t>
            </w:r>
          </w:p>
        </w:tc>
        <w:tc>
          <w:tcPr>
            <w:tcW w:type="dxa" w:w="25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Mentorship, Competition Grant</w:t>
            </w:r>
          </w:p>
        </w:tc>
        <w:tc>
          <w:tcPr>
            <w:tcW w:type="dxa" w:w="24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HackathonAward2022.jpg</w:t>
            </w:r>
          </w:p>
        </w:tc>
      </w:tr>
    </w:tbl>
    <w:p>
      <w:pPr>
        <w:spacing w:after="40"/>
      </w:pPr>
    </w:p>
    <w:p>
      <w:pPr>
        <w:pStyle w:val="Heading2"/>
      </w:pPr>
      <w:r>
        <w:t>4. Evidence to Maintain for NBA</w:t>
      </w:r>
    </w:p>
    <w:p>
      <w:pPr>
        <w:pStyle w:val="ListBullet"/>
        <w:ind w:left="340" w:hanging="170"/>
        <w:jc w:val="left"/>
      </w:pPr>
      <w:r>
        <w:t>Startup India registration certificates.</w:t>
      </w:r>
    </w:p>
    <w:p>
      <w:pPr>
        <w:pStyle w:val="ListBullet"/>
        <w:ind w:left="340" w:hanging="170"/>
        <w:jc w:val="left"/>
      </w:pPr>
      <w:r>
        <w:t>MoUs with incubation centres.</w:t>
      </w:r>
    </w:p>
    <w:p>
      <w:pPr>
        <w:pStyle w:val="ListBullet"/>
        <w:ind w:left="340" w:hanging="170"/>
        <w:jc w:val="left"/>
      </w:pPr>
      <w:r>
        <w:t>Prototype photos.</w:t>
      </w:r>
    </w:p>
    <w:p>
      <w:pPr>
        <w:pStyle w:val="ListBullet"/>
        <w:ind w:left="340" w:hanging="170"/>
        <w:jc w:val="left"/>
      </w:pPr>
      <w:r>
        <w:t>News/media coverage.</w:t>
      </w:r>
    </w:p>
    <w:p>
      <w:pPr>
        <w:pStyle w:val="ListBullet"/>
        <w:ind w:left="340" w:hanging="170"/>
        <w:jc w:val="left"/>
      </w:pPr>
      <w:r>
        <w:t>Award/competition certificates.</w:t>
      </w:r>
    </w:p>
    <w:p>
      <w:pPr>
        <w:keepNext/>
      </w:pPr>
      <w:r>
        <w:rPr>
          <w:b/>
        </w:rPr>
        <w:t>In summary:</w:t>
      </w:r>
    </w:p>
    <w:p>
      <w:r>
        <w:t>Startup/incubation records show NBA that your labs are not limited to teaching, but actively create entrepreneurs, real-world solutions, and innovation culture. This strongly boosts marks under this criterion.</w:t>
      </w:r>
    </w:p>
    <w:p>
      <w:pPr>
        <w:pStyle w:val="Heading1"/>
      </w:pPr>
      <w:r>
        <w:t>23. Utilization Records (students trained, research projects started)</w:t>
      </w:r>
    </w:p>
    <w:p>
      <w:pPr>
        <w:pStyle w:val="Heading2"/>
      </w:pPr>
      <w:r>
        <w:t>1. Why Utilization Records Are Needed</w:t>
      </w:r>
    </w:p>
    <w:p>
      <w:pPr>
        <w:pStyle w:val="ListBullet"/>
        <w:ind w:left="340" w:hanging="170"/>
        <w:jc w:val="left"/>
      </w:pPr>
      <w:r>
        <w:t>NBA wants to ensure that labs, CoEs, and MoUs are not idle, but actively used by students and faculty.</w:t>
      </w:r>
    </w:p>
    <w:p>
      <w:pPr>
        <w:pStyle w:val="ListBullet"/>
        <w:keepNext/>
        <w:ind w:left="340" w:hanging="170"/>
        <w:jc w:val="left"/>
      </w:pPr>
      <w:r>
        <w:rPr>
          <w:b/>
        </w:rPr>
        <w:t>Utilization records show:</w:t>
      </w:r>
    </w:p>
    <w:p>
      <w:pPr>
        <w:pStyle w:val="ListBullet2"/>
        <w:ind w:left="680" w:hanging="170"/>
        <w:jc w:val="left"/>
      </w:pPr>
      <w:r>
        <w:t>Student benefit → number of students trained, projects completed.</w:t>
      </w:r>
    </w:p>
    <w:p>
      <w:pPr>
        <w:pStyle w:val="ListBullet2"/>
        <w:ind w:left="680" w:hanging="170"/>
        <w:jc w:val="left"/>
      </w:pPr>
      <w:r>
        <w:t>Research activity → number of funded projects, publications, prototypes.</w:t>
      </w:r>
    </w:p>
    <w:p>
      <w:pPr>
        <w:pStyle w:val="ListBullet2"/>
        <w:ind w:left="680" w:hanging="170"/>
        <w:jc w:val="left"/>
      </w:pPr>
      <w:r>
        <w:t>Outcomes of collaborations (industry tie-ups, incubation support).</w:t>
      </w:r>
    </w:p>
    <w:p>
      <w:pPr>
        <w:pStyle w:val="Heading2"/>
      </w:pPr>
      <w:r>
        <w:t>2. What to Capture in Utilization Records</w:t>
      </w:r>
    </w:p>
    <w:p>
      <w:pPr>
        <w:keepNext/>
      </w:pPr>
      <w:r>
        <w:rPr>
          <w:b/>
        </w:rPr>
        <w:t>For each lab/CoE/MoU, record:</w:t>
      </w:r>
    </w:p>
    <w:p>
      <w:pPr>
        <w:pStyle w:val="ListBullet"/>
        <w:ind w:left="340" w:hanging="170"/>
        <w:jc w:val="left"/>
      </w:pPr>
      <w:r>
        <w:t>Lab / CoE / MoU Name → where training or research happened.</w:t>
      </w:r>
    </w:p>
    <w:p>
      <w:pPr>
        <w:pStyle w:val="ListBullet"/>
        <w:ind w:left="340" w:hanging="170"/>
        <w:jc w:val="left"/>
      </w:pPr>
      <w:r>
        <w:t>No. of Students Trained → UG/PG/PhD counts, with year/semester.</w:t>
      </w:r>
    </w:p>
    <w:p>
      <w:pPr>
        <w:pStyle w:val="ListBullet"/>
        <w:ind w:left="340" w:hanging="170"/>
        <w:jc w:val="left"/>
      </w:pPr>
      <w:r>
        <w:t>No. of Projects Started / Completed → Research projects, industry projects, faculty-guided projects.</w:t>
      </w:r>
    </w:p>
    <w:p>
      <w:pPr>
        <w:pStyle w:val="ListBullet"/>
        <w:ind w:left="340" w:hanging="170"/>
        <w:jc w:val="left"/>
      </w:pPr>
      <w:r>
        <w:t>Type of Utilization → Training program, project incubation, internship, workshop, certification.</w:t>
      </w:r>
    </w:p>
    <w:p>
      <w:pPr>
        <w:pStyle w:val="ListBullet"/>
        <w:ind w:left="340" w:hanging="170"/>
        <w:jc w:val="left"/>
      </w:pPr>
      <w:r>
        <w:t>Academic Year / Semester → Period of utilization.</w:t>
      </w:r>
    </w:p>
    <w:p>
      <w:pPr>
        <w:pStyle w:val="ListBullet"/>
        <w:ind w:left="340" w:hanging="170"/>
        <w:jc w:val="left"/>
      </w:pPr>
      <w:r>
        <w:t>Outcomes Achieved → Publications, patents, prototypes, startups, placements.</w:t>
      </w:r>
    </w:p>
    <w:p>
      <w:pPr>
        <w:pStyle w:val="ListBullet"/>
        <w:ind w:left="340" w:hanging="170"/>
        <w:jc w:val="left"/>
      </w:pPr>
      <w:r>
        <w:t>Evidence → Attendance sheets, certificates, project reports, photos.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251"/>
        <w:gridCol w:w="2094"/>
        <w:gridCol w:w="2193"/>
        <w:gridCol w:w="219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2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 MoU Name</w:t>
            </w:r>
          </w:p>
        </w:tc>
        <w:tc>
          <w:tcPr>
            <w:tcW w:type="dxa" w:w="209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21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Students Trained</w:t>
            </w:r>
          </w:p>
        </w:tc>
        <w:tc>
          <w:tcPr>
            <w:tcW w:type="dxa" w:w="21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Projects Started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CoE</w:t>
            </w:r>
          </w:p>
        </w:tc>
        <w:tc>
          <w:tcPr>
            <w:tcW w:type="dxa" w:w="20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21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 UG, 20 PG</w:t>
            </w:r>
          </w:p>
        </w:tc>
        <w:tc>
          <w:tcPr>
            <w:tcW w:type="dxa" w:w="21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Research Lab</w:t>
            </w:r>
          </w:p>
        </w:tc>
        <w:tc>
          <w:tcPr>
            <w:tcW w:type="dxa" w:w="20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21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 UG, 15 PG, 2 PhD</w:t>
            </w:r>
          </w:p>
        </w:tc>
        <w:tc>
          <w:tcPr>
            <w:tcW w:type="dxa" w:w="21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 with NVIDIA Research</w:t>
            </w:r>
          </w:p>
        </w:tc>
        <w:tc>
          <w:tcPr>
            <w:tcW w:type="dxa" w:w="20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1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80 UG</w:t>
            </w:r>
          </w:p>
        </w:tc>
        <w:tc>
          <w:tcPr>
            <w:tcW w:type="dxa" w:w="21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20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1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 UG</w:t>
            </w:r>
          </w:p>
        </w:tc>
        <w:tc>
          <w:tcPr>
            <w:tcW w:type="dxa" w:w="21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r>
    </w:tbl>
    <w:p>
      <w:pPr>
        <w:spacing w:after="40"/>
      </w:pPr>
    </w:p>
    <w:tbl>
      <w:tblPr>
        <w:tblW w:type="auto" w:w="0"/>
        <w:jc w:val="center"/>
        <w:tblLayout w:type="fixed"/>
        <w:tblLook w:firstColumn="1" w:firstRow="1" w:lastColumn="0" w:lastRow="0" w:noHBand="0" w:noVBand="1" w:val="04A0"/>
      </w:tblPr>
      <w:tblGrid>
        <w:gridCol w:w="680"/>
        <w:gridCol w:w="2924"/>
        <w:gridCol w:w="2930"/>
        <w:gridCol w:w="287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9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Type of Utilization (Training/Research/Workshop)</w:t>
            </w:r>
          </w:p>
        </w:tc>
        <w:tc>
          <w:tcPr>
            <w:tcW w:type="dxa" w:w="29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Outcomes Achieved (Publications/Patents/Startups)</w:t>
            </w:r>
          </w:p>
        </w:tc>
        <w:tc>
          <w:tcPr>
            <w:tcW w:type="dxa" w:w="287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(Report/Certificate/Photo)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Training+ Project Incubation</w:t>
            </w:r>
          </w:p>
        </w:tc>
        <w:tc>
          <w:tcPr>
            <w:tcW w:type="dxa" w:w="2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Prototypes,1 Startup (AgriSmart IoT)</w:t>
            </w:r>
          </w:p>
        </w:tc>
        <w:tc>
          <w:tcPr>
            <w:tcW w:type="dxa" w:w="28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TrainingReport2024.pdf, Photo1.jpg</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9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Projects+ Publications</w:t>
            </w:r>
          </w:p>
        </w:tc>
        <w:tc>
          <w:tcPr>
            <w:tcW w:type="dxa" w:w="2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 IEEE Papers,1 Patent Filed</w:t>
            </w:r>
          </w:p>
        </w:tc>
        <w:tc>
          <w:tcPr>
            <w:tcW w:type="dxa" w:w="28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ProjectReports2024.pdf, IEEEpaper.pdf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GPU Training + Research Collaboration</w:t>
            </w:r>
          </w:p>
        </w:tc>
        <w:tc>
          <w:tcPr>
            <w:tcW w:type="dxa" w:w="2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 Joint Publication,1 PhD Thesis Supported</w:t>
            </w:r>
          </w:p>
        </w:tc>
        <w:tc>
          <w:tcPr>
            <w:tcW w:type="dxa" w:w="28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MoU_NVIDIA_Report.pdf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9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Capstone Projects</w:t>
            </w:r>
          </w:p>
        </w:tc>
        <w:tc>
          <w:tcPr>
            <w:tcW w:type="dxa" w:w="2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 Conference Papers,3 Prototypes</w:t>
            </w:r>
          </w:p>
        </w:tc>
        <w:tc>
          <w:tcPr>
            <w:tcW w:type="dxa" w:w="28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ProjectList2023.pdf, PrototypePhoto.jpg</w:t>
            </w:r>
          </w:p>
        </w:tc>
      </w:tr>
    </w:tbl>
    <w:p>
      <w:pPr>
        <w:spacing w:after="40"/>
      </w:pPr>
    </w:p>
    <w:p>
      <w:pPr>
        <w:pStyle w:val="Heading2"/>
      </w:pPr>
      <w:r>
        <w:t>4. Evidence Required for NBA</w:t>
      </w:r>
    </w:p>
    <w:p>
      <w:pPr>
        <w:pStyle w:val="ListBullet"/>
        <w:ind w:left="340" w:hanging="170"/>
        <w:jc w:val="left"/>
      </w:pPr>
      <w:r>
        <w:t>Student lists → Attendance registers, training certificates.</w:t>
      </w:r>
    </w:p>
    <w:p>
      <w:pPr>
        <w:pStyle w:val="ListBullet"/>
        <w:ind w:left="340" w:hanging="170"/>
        <w:jc w:val="left"/>
      </w:pPr>
      <w:r>
        <w:t>Project documentation → Reports, abstracts, outcomes.</w:t>
      </w:r>
    </w:p>
    <w:p>
      <w:pPr>
        <w:pStyle w:val="ListBullet"/>
        <w:ind w:left="340" w:hanging="170"/>
        <w:jc w:val="left"/>
      </w:pPr>
      <w:r>
        <w:t>Research proof → Publications, patent filings.</w:t>
      </w:r>
    </w:p>
    <w:p>
      <w:pPr>
        <w:pStyle w:val="ListBullet"/>
        <w:ind w:left="340" w:hanging="170"/>
        <w:jc w:val="left"/>
      </w:pPr>
      <w:r>
        <w:t>Photos/videos of training, hackathons, workshops.</w:t>
      </w:r>
    </w:p>
    <w:p>
      <w:pPr>
        <w:keepNext/>
      </w:pPr>
      <w:r>
        <w:rPr>
          <w:b/>
        </w:rPr>
        <w:t>In summary:</w:t>
      </w:r>
    </w:p>
    <w:p>
      <w:r>
        <w:t>Utilization records are critical for proving that labs, CoEs, and MoUs are delivering measurable impact in terms of students trained and research outcomes. They convert infrastructure → visible academic and entrepreneurial results.</w:t>
      </w:r>
    </w:p>
    <w:p>
      <w:pPr>
        <w:pStyle w:val="Heading1"/>
      </w:pPr>
      <w:r>
        <w:t>24. MoUs with Incubation Centres</w:t>
      </w:r>
    </w:p>
    <w:p>
      <w:pPr>
        <w:pStyle w:val="Heading2"/>
      </w:pPr>
      <w:r>
        <w:t>1. Why MoUs with Incubation Centres Are Important</w:t>
      </w:r>
    </w:p>
    <w:p>
      <w:pPr>
        <w:pStyle w:val="ListBullet"/>
        <w:ind w:left="340" w:hanging="170"/>
        <w:jc w:val="left"/>
      </w:pPr>
      <w:r>
        <w:t>NBA expects evidence that your department supports student entrepreneurship and startups through formal linkages.</w:t>
      </w:r>
    </w:p>
    <w:p>
      <w:pPr>
        <w:pStyle w:val="ListBullet"/>
        <w:keepNext/>
        <w:ind w:left="340" w:hanging="170"/>
        <w:jc w:val="left"/>
      </w:pPr>
      <w:r>
        <w:rPr>
          <w:b/>
        </w:rPr>
        <w:t>MoUs with incubation centres demonstrate:</w:t>
      </w:r>
    </w:p>
    <w:p>
      <w:pPr>
        <w:pStyle w:val="ListBullet2"/>
        <w:ind w:left="680" w:hanging="170"/>
        <w:jc w:val="left"/>
      </w:pPr>
      <w:r>
        <w:t>Access to mentorship, seed funding, IP support, prototyping labs.</w:t>
      </w:r>
    </w:p>
    <w:p>
      <w:pPr>
        <w:pStyle w:val="ListBullet2"/>
        <w:ind w:left="680" w:hanging="170"/>
        <w:jc w:val="left"/>
      </w:pPr>
      <w:r>
        <w:t>Collaboration with government-recognized incubators (Startup India, Atal Incubation Centres, TBI under DST, state innovation hubs, or private accelerators).</w:t>
      </w:r>
    </w:p>
    <w:p>
      <w:pPr>
        <w:pStyle w:val="ListBullet2"/>
        <w:ind w:left="680" w:hanging="170"/>
        <w:jc w:val="left"/>
      </w:pPr>
      <w:r>
        <w:t>Students’ ability to transition projects → incubated startups.</w:t>
      </w:r>
    </w:p>
    <w:p>
      <w:pPr>
        <w:pStyle w:val="Heading2"/>
      </w:pPr>
      <w:r>
        <w:t>2. What to Capture in MoU Records</w:t>
      </w:r>
    </w:p>
    <w:p>
      <w:pPr>
        <w:keepNext/>
      </w:pPr>
      <w:r>
        <w:rPr>
          <w:b/>
        </w:rPr>
        <w:t>For each MoU, maintain:</w:t>
      </w:r>
    </w:p>
    <w:p>
      <w:pPr>
        <w:pStyle w:val="ListBullet"/>
        <w:ind w:left="340" w:hanging="170"/>
        <w:jc w:val="left"/>
      </w:pPr>
      <w:r>
        <w:t>Incubation Centre Name → e.g., Atal Incubation Centre (AIC), TBI IIT Delhi, NASSCOM CoE, Startup Hub.</w:t>
      </w:r>
    </w:p>
    <w:p>
      <w:pPr>
        <w:pStyle w:val="ListBullet"/>
        <w:ind w:left="340" w:hanging="170"/>
        <w:jc w:val="left"/>
      </w:pPr>
      <w:r>
        <w:t>Purpose of MoU → Mentorship, funding, incubation space, startup ecosystem access.</w:t>
      </w:r>
    </w:p>
    <w:p>
      <w:pPr>
        <w:pStyle w:val="ListBullet"/>
        <w:ind w:left="340" w:hanging="170"/>
        <w:jc w:val="left"/>
      </w:pPr>
      <w:r>
        <w:t>Lab / CoE Linked → Project Lab, Research Lab, or CoE supporting the incubation.</w:t>
      </w:r>
    </w:p>
    <w:p>
      <w:pPr>
        <w:pStyle w:val="ListBullet"/>
        <w:ind w:left="340" w:hanging="170"/>
        <w:jc w:val="left"/>
      </w:pPr>
      <w:r>
        <w:t>Date of Signing &amp; Duration → Validity period of the agreement.</w:t>
      </w:r>
    </w:p>
    <w:p>
      <w:pPr>
        <w:pStyle w:val="ListBullet"/>
        <w:ind w:left="340" w:hanging="170"/>
        <w:jc w:val="left"/>
      </w:pPr>
      <w:r>
        <w:t>Startups Supported → Names of incubated ventures under this MoU.</w:t>
      </w:r>
    </w:p>
    <w:p>
      <w:pPr>
        <w:pStyle w:val="ListBullet"/>
        <w:ind w:left="340" w:hanging="170"/>
        <w:jc w:val="left"/>
      </w:pPr>
      <w:r>
        <w:t>Outcomes Achieved → No. of startups, seed funding secured, IP filings, student entrepreneurship success.</w:t>
      </w:r>
    </w:p>
    <w:p>
      <w:pPr>
        <w:pStyle w:val="ListBullet"/>
        <w:ind w:left="340" w:hanging="170"/>
        <w:jc w:val="left"/>
      </w:pPr>
      <w:r>
        <w:t>Evidence → Signed MoU PDF, photos of signing ceremony, incubation reports.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437"/>
        <w:gridCol w:w="2771"/>
        <w:gridCol w:w="1898"/>
        <w:gridCol w:w="162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4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Incubation Centre Name</w:t>
            </w:r>
          </w:p>
        </w:tc>
        <w:tc>
          <w:tcPr>
            <w:tcW w:type="dxa" w:w="27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 of MoU</w:t>
            </w:r>
          </w:p>
        </w:tc>
        <w:tc>
          <w:tcPr>
            <w:tcW w:type="dxa" w:w="18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Linked</w:t>
            </w:r>
          </w:p>
        </w:tc>
        <w:tc>
          <w:tcPr>
            <w:tcW w:type="dxa" w:w="16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Signing</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4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Atal Incubation Centre (AIC), Delhi</w:t>
            </w:r>
          </w:p>
        </w:tc>
        <w:tc>
          <w:tcPr>
            <w:tcW w:type="dxa" w:w="2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Mentorship, Startup Incubation, Prototype Testing</w:t>
            </w:r>
          </w:p>
        </w:tc>
        <w:tc>
          <w:tcPr>
            <w:tcW w:type="dxa" w:w="18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 2023</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NASSCOM CoE for AI</w:t>
            </w:r>
          </w:p>
        </w:tc>
        <w:tc>
          <w:tcPr>
            <w:tcW w:type="dxa" w:w="27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Startups support, Cloud credits, Mentorship</w:t>
            </w:r>
          </w:p>
        </w:tc>
        <w:tc>
          <w:tcPr>
            <w:tcW w:type="dxa" w:w="18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DS Research Lab</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Jul 2022</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TBI IIT Delhi</w:t>
            </w:r>
          </w:p>
        </w:tc>
        <w:tc>
          <w:tcPr>
            <w:tcW w:type="dxa" w:w="27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support for VLSI &amp; Embedded Startups</w:t>
            </w:r>
          </w:p>
        </w:tc>
        <w:tc>
          <w:tcPr>
            <w:tcW w:type="dxa" w:w="18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Embedded Systems Lab</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Sep 2023</w:t>
            </w:r>
          </w:p>
        </w:tc>
      </w:tr>
    </w:tbl>
    <w:p>
      <w:pPr>
        <w:spacing w:after="40"/>
      </w:pPr>
    </w:p>
    <w:tbl>
      <w:tblPr>
        <w:tblW w:type="auto" w:w="0"/>
        <w:jc w:val="center"/>
        <w:tblLayout w:type="fixed"/>
        <w:tblLook w:firstColumn="1" w:firstRow="1" w:lastColumn="0" w:lastRow="0" w:noHBand="0" w:noVBand="1" w:val="04A0"/>
      </w:tblPr>
      <w:tblGrid>
        <w:gridCol w:w="680"/>
        <w:gridCol w:w="1138"/>
        <w:gridCol w:w="1701"/>
        <w:gridCol w:w="3020"/>
        <w:gridCol w:w="287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1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Duration</w:t>
            </w:r>
          </w:p>
        </w:tc>
        <w:tc>
          <w:tcPr>
            <w:tcW w:type="dxa" w:w="17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Startups Supported</w:t>
            </w:r>
          </w:p>
        </w:tc>
        <w:tc>
          <w:tcPr>
            <w:tcW w:type="dxa" w:w="30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Outcomes Achieved (Funding/Prototypes/Patents)</w:t>
            </w:r>
          </w:p>
        </w:tc>
        <w:tc>
          <w:tcPr>
            <w:tcW w:type="dxa" w:w="28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(MoU Copy/Photo)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Years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AgriSmart IoT, SecureVote Blockchain</w:t>
            </w:r>
          </w:p>
        </w:tc>
        <w:tc>
          <w:tcPr>
            <w:tcW w:type="dxa" w:w="3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startups incubated, ₹10 Lakhs seed funding secured</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MoU_AIC2023.pdf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 Years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MedAI Diagnostics</w:t>
            </w:r>
          </w:p>
        </w:tc>
        <w:tc>
          <w:tcPr>
            <w:tcW w:type="dxa" w:w="3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credits, 1 patent filed, startup incubation</w:t>
            </w:r>
          </w:p>
        </w:tc>
        <w:tc>
          <w:tcPr>
            <w:tcW w:type="dxa" w:w="2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MoU_NASSCOM2022.pdf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 Years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RoboAssist</w:t>
            </w:r>
          </w:p>
        </w:tc>
        <w:tc>
          <w:tcPr>
            <w:tcW w:type="dxa" w:w="3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Registered company, won innovation grant</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MoU_TBI_IITD2023.pdf</w:t>
            </w:r>
          </w:p>
        </w:tc>
      </w:tr>
    </w:tbl>
    <w:p>
      <w:pPr>
        <w:spacing w:after="40"/>
      </w:pPr>
    </w:p>
    <w:p>
      <w:pPr>
        <w:pStyle w:val="Heading2"/>
      </w:pPr>
      <w:r>
        <w:t>4. Evidence Required for NBA</w:t>
      </w:r>
    </w:p>
    <w:p>
      <w:pPr>
        <w:pStyle w:val="ListBullet"/>
        <w:ind w:left="340" w:hanging="170"/>
        <w:jc w:val="left"/>
      </w:pPr>
      <w:r>
        <w:t>MoU copies (with incubation centre seal/signatures).</w:t>
      </w:r>
    </w:p>
    <w:p>
      <w:pPr>
        <w:pStyle w:val="ListBullet"/>
        <w:ind w:left="340" w:hanging="170"/>
        <w:jc w:val="left"/>
      </w:pPr>
      <w:r>
        <w:t>Activity reports → number of startups incubated.</w:t>
      </w:r>
    </w:p>
    <w:p>
      <w:pPr>
        <w:pStyle w:val="ListBullet"/>
        <w:ind w:left="340" w:hanging="170"/>
        <w:jc w:val="left"/>
      </w:pPr>
      <w:r>
        <w:t>Student startup certificates (Startup India registration).</w:t>
      </w:r>
    </w:p>
    <w:p>
      <w:pPr>
        <w:pStyle w:val="ListBullet"/>
        <w:ind w:left="340" w:hanging="170"/>
        <w:jc w:val="left"/>
      </w:pPr>
      <w:r>
        <w:t>Photos → MoU signing, incubation sessions, prototype demos.</w:t>
      </w:r>
    </w:p>
    <w:p>
      <w:pPr>
        <w:keepNext/>
      </w:pPr>
      <w:r>
        <w:rPr>
          <w:b/>
        </w:rPr>
        <w:t>In summary:</w:t>
      </w:r>
    </w:p>
    <w:p>
      <w:r>
        <w:t>MoUs with incubation centres provide strong evidence that your institution is formally linked to the startup ecosystem and enables students to move beyond projects into real-world entrepreneurship.</w:t>
      </w:r>
    </w:p>
    <w:p>
      <w:pPr>
        <w:pStyle w:val="Heading1"/>
      </w:pPr>
      <w:r>
        <w:t>25. Startup India Registration Certificates</w:t>
      </w:r>
    </w:p>
    <w:p>
      <w:pPr>
        <w:pStyle w:val="Heading2"/>
      </w:pPr>
      <w:r>
        <w:t>1. Why Startup India Certificates Matter</w:t>
      </w:r>
    </w:p>
    <w:p>
      <w:pPr>
        <w:pStyle w:val="ListBullet"/>
        <w:ind w:left="340" w:hanging="170"/>
        <w:jc w:val="left"/>
      </w:pPr>
      <w:r>
        <w:t>They are official proof that a student/faculty-led venture has been recognized by the Government of India (DPIIT – Department for Promotion of Industry and Internal Trade).</w:t>
      </w:r>
    </w:p>
    <w:p>
      <w:pPr>
        <w:pStyle w:val="ListBullet"/>
        <w:ind w:left="340" w:hanging="170"/>
        <w:jc w:val="left"/>
      </w:pPr>
      <w:r>
        <w:t>NBA evaluators will treat Startup India registration as strong evidence of innovation &amp; entrepreneurship culture.</w:t>
      </w:r>
    </w:p>
    <w:p>
      <w:pPr>
        <w:pStyle w:val="ListBullet"/>
        <w:ind w:left="340" w:hanging="170"/>
        <w:jc w:val="left"/>
      </w:pPr>
      <w:r>
        <w:t>It shows that labs and CoEs are not just academic but are contributing to the national startup ecosystem.</w:t>
      </w:r>
    </w:p>
    <w:p>
      <w:pPr>
        <w:pStyle w:val="Heading2"/>
      </w:pPr>
      <w:r>
        <w:t>2. What a Startup India Certificate Includes</w:t>
      </w:r>
    </w:p>
    <w:p>
      <w:pPr>
        <w:pStyle w:val="ListBullet"/>
        <w:ind w:left="340" w:hanging="170"/>
        <w:jc w:val="left"/>
      </w:pPr>
      <w:r>
        <w:t>Name of Startup / Company.</w:t>
      </w:r>
    </w:p>
    <w:p>
      <w:pPr>
        <w:pStyle w:val="ListBullet"/>
        <w:ind w:left="340" w:hanging="170"/>
        <w:jc w:val="left"/>
      </w:pPr>
      <w:r>
        <w:t>DPIIT Recognition / Certificate Number.</w:t>
      </w:r>
    </w:p>
    <w:p>
      <w:pPr>
        <w:pStyle w:val="ListBullet"/>
        <w:ind w:left="340" w:hanging="170"/>
        <w:jc w:val="left"/>
      </w:pPr>
      <w:r>
        <w:t>Date of Recognition.</w:t>
      </w:r>
    </w:p>
    <w:p>
      <w:pPr>
        <w:pStyle w:val="ListBullet"/>
        <w:ind w:left="340" w:hanging="170"/>
        <w:jc w:val="left"/>
      </w:pPr>
      <w:r>
        <w:t>Founders’ details (student/faculty).</w:t>
      </w:r>
    </w:p>
    <w:p>
      <w:pPr>
        <w:pStyle w:val="ListBullet"/>
        <w:ind w:left="340" w:hanging="170"/>
        <w:jc w:val="left"/>
      </w:pPr>
      <w:r>
        <w:t>Registered domain/sector (e.g., AI, IoT, AgriTech, HealthTech).</w:t>
      </w:r>
    </w:p>
    <w:p>
      <w:pPr>
        <w:pStyle w:val="ListBullet"/>
        <w:ind w:left="340" w:hanging="170"/>
        <w:jc w:val="left"/>
      </w:pPr>
      <w:r>
        <w:t>Validity status.</w:t>
      </w:r>
    </w:p>
    <w:p>
      <w:pPr>
        <w:pStyle w:val="Heading2"/>
      </w:pPr>
      <w:r>
        <w:t>3. How to Maintain for NBA</w:t>
      </w:r>
    </w:p>
    <w:p>
      <w:pPr>
        <w:keepNext/>
      </w:pPr>
      <w:r>
        <w:rPr>
          <w:b/>
        </w:rPr>
        <w:t>You should keep a repository (folder + Excel log):</w:t>
      </w:r>
    </w:p>
    <w:p>
      <w:pPr>
        <w:pStyle w:val="ListBullet"/>
        <w:ind w:left="340" w:hanging="170"/>
        <w:jc w:val="left"/>
      </w:pPr>
      <w:r>
        <w:t>Scanned Copies of Startup India Certificates (PDF).</w:t>
      </w:r>
    </w:p>
    <w:p>
      <w:pPr>
        <w:pStyle w:val="ListBullet"/>
        <w:ind w:left="340" w:hanging="170"/>
        <w:jc w:val="left"/>
      </w:pPr>
      <w:r>
        <w:t>Excel Sheet Log with key details (Startup Name, Founders, Domain, Year, Certificate No., Evidence Link).</w:t>
      </w:r>
    </w:p>
    <w:p>
      <w:pPr>
        <w:pStyle w:val="ListBullet"/>
        <w:ind w:left="340" w:hanging="170"/>
        <w:jc w:val="left"/>
      </w:pPr>
      <w:r>
        <w:t>Link evidence in Excel to the scanned certificate.</w:t>
      </w:r>
    </w:p>
    <w:p>
      <w:pPr>
        <w:pStyle w:val="ListBullet"/>
        <w:ind w:left="340" w:hanging="170"/>
        <w:jc w:val="left"/>
      </w:pPr>
      <w:r>
        <w:t>Cross-reference with incubation records → ensures startup → incubation → registered growth path is visible.</w:t>
      </w:r>
    </w:p>
    <w:p>
      <w:pPr>
        <w:pStyle w:val="Heading2"/>
      </w:pPr>
      <w:r>
        <w:t>4. Suggested Excel Format – Startup India Certificates Log</w:t>
      </w:r>
    </w:p>
    <w:tbl>
      <w:tblPr>
        <w:tblW w:type="auto" w:w="0"/>
        <w:jc w:val="center"/>
        <w:tblLayout w:type="fixed"/>
        <w:tblLook w:firstColumn="1" w:firstRow="1" w:lastColumn="0" w:lastRow="0" w:noHBand="0" w:noVBand="1" w:val="04A0"/>
      </w:tblPr>
      <w:tblGrid>
        <w:gridCol w:w="680"/>
        <w:gridCol w:w="1877"/>
        <w:gridCol w:w="3067"/>
        <w:gridCol w:w="1897"/>
        <w:gridCol w:w="189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87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30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Founders (Students/Faculty)</w:t>
            </w:r>
          </w:p>
        </w:tc>
        <w:tc>
          <w:tcPr>
            <w:tcW w:type="dxa" w:w="189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Domain / Focus Area</w:t>
            </w:r>
          </w:p>
        </w:tc>
        <w:tc>
          <w:tcPr>
            <w:tcW w:type="dxa" w:w="189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 of Recognition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MedAI Diagnostics</w:t>
            </w:r>
          </w:p>
        </w:tc>
        <w:tc>
          <w:tcPr>
            <w:tcW w:type="dxa" w:w="3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Meera P (PG 2023), John D</w:t>
            </w:r>
          </w:p>
        </w:tc>
        <w:tc>
          <w:tcPr>
            <w:tcW w:type="dxa" w:w="18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Healthcare / AI</w:t>
            </w:r>
          </w:p>
        </w:tc>
        <w:tc>
          <w:tcPr>
            <w:tcW w:type="dxa" w:w="18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AgriSmart IoT</w:t>
            </w:r>
          </w:p>
        </w:tc>
        <w:tc>
          <w:tcPr>
            <w:tcW w:type="dxa" w:w="30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Ramesh K (UG 2023), Priya S</w:t>
            </w:r>
          </w:p>
        </w:tc>
        <w:tc>
          <w:tcPr>
            <w:tcW w:type="dxa" w:w="18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Agriculture / IoT</w:t>
            </w:r>
          </w:p>
        </w:tc>
        <w:tc>
          <w:tcPr>
            <w:tcW w:type="dxa" w:w="18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RoboAssist</w:t>
            </w:r>
          </w:p>
        </w:tc>
        <w:tc>
          <w:tcPr>
            <w:tcW w:type="dxa" w:w="3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Sanjay V, Kavya R</w:t>
            </w:r>
          </w:p>
        </w:tc>
        <w:tc>
          <w:tcPr>
            <w:tcW w:type="dxa" w:w="18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Robotics / Assistive</w:t>
            </w:r>
          </w:p>
        </w:tc>
        <w:tc>
          <w:tcPr>
            <w:tcW w:type="dxa" w:w="18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r>
    </w:tbl>
    <w:p>
      <w:pPr>
        <w:spacing w:after="40"/>
      </w:pPr>
    </w:p>
    <w:tbl>
      <w:tblPr>
        <w:tblW w:type="auto" w:w="0"/>
        <w:jc w:val="center"/>
        <w:tblLayout w:type="fixed"/>
        <w:tblLook w:firstColumn="1" w:firstRow="1" w:lastColumn="0" w:lastRow="0" w:noHBand="0" w:noVBand="1" w:val="04A0"/>
      </w:tblPr>
      <w:tblGrid>
        <w:gridCol w:w="680"/>
        <w:gridCol w:w="4320"/>
        <w:gridCol w:w="441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43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DPIIT Certificate No.</w:t>
            </w:r>
          </w:p>
        </w:tc>
        <w:tc>
          <w:tcPr>
            <w:tcW w:type="dxa" w:w="44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(Startup India Cert 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43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DPIIT/STARTUP/2024/123</w:t>
            </w:r>
          </w:p>
        </w:tc>
        <w:tc>
          <w:tcPr>
            <w:tcW w:type="dxa" w:w="44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MedAI_Cert2024.pdf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DPIIT/STARTUP/2023/456</w:t>
            </w:r>
          </w:p>
        </w:tc>
        <w:tc>
          <w:tcPr>
            <w:tcW w:type="dxa" w:w="44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AgriSmart_Cert2023.pdf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43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DPIIT/STARTUP/2022/789</w:t>
            </w:r>
          </w:p>
        </w:tc>
        <w:tc>
          <w:tcPr>
            <w:tcW w:type="dxa" w:w="44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RoboAssist_Cert2022.pdf</w:t>
            </w:r>
          </w:p>
        </w:tc>
      </w:tr>
    </w:tbl>
    <w:p>
      <w:pPr>
        <w:spacing w:after="40"/>
      </w:pPr>
    </w:p>
    <w:p>
      <w:pPr>
        <w:pStyle w:val="Heading2"/>
      </w:pPr>
      <w:r>
        <w:t>5. Evidence to Keep Ready</w:t>
      </w:r>
    </w:p>
    <w:p>
      <w:pPr>
        <w:pStyle w:val="ListBullet"/>
        <w:ind w:left="340" w:hanging="170"/>
        <w:jc w:val="left"/>
      </w:pPr>
      <w:r>
        <w:t>PDF copies of Startup India registration certificates.</w:t>
      </w:r>
    </w:p>
    <w:p>
      <w:pPr>
        <w:pStyle w:val="ListBullet"/>
        <w:ind w:left="340" w:hanging="170"/>
        <w:jc w:val="left"/>
      </w:pPr>
      <w:r>
        <w:t>If available, link them to Startup India Portal (www.startupindia.gov.in) records.</w:t>
      </w:r>
    </w:p>
    <w:p>
      <w:pPr>
        <w:pStyle w:val="ListBullet"/>
        <w:ind w:left="340" w:hanging="170"/>
        <w:jc w:val="left"/>
      </w:pPr>
      <w:r>
        <w:t>Any supporting news/awards can be added as annexures.</w:t>
      </w:r>
    </w:p>
    <w:p>
      <w:pPr>
        <w:keepNext/>
      </w:pPr>
      <w:r>
        <w:rPr>
          <w:b/>
        </w:rPr>
        <w:t>In summary:</w:t>
      </w:r>
    </w:p>
    <w:p>
      <w:r>
        <w:t>Startup India certificates act as direct government recognition of student/faculty startups. For NBA, they are high-value evidence proving your department’s contribution to entrepreneurship, innovation, and national startup ecosystem.</w:t>
      </w:r>
    </w:p>
    <w:p>
      <w:pPr>
        <w:pStyle w:val="Heading1"/>
      </w:pPr>
      <w:r>
        <w:t>26. List of Project / Research / CoE Labs with area, facilities, and utilization</w:t>
      </w:r>
    </w:p>
    <w:p>
      <w:pPr>
        <w:pStyle w:val="Heading2"/>
      </w:pPr>
      <w:r>
        <w:t>1. Why NBA Asks for This Information</w:t>
      </w:r>
    </w:p>
    <w:p>
      <w:pPr>
        <w:pStyle w:val="ListBullet"/>
        <w:ind w:left="340" w:hanging="170"/>
        <w:jc w:val="left"/>
      </w:pPr>
      <w:r>
        <w:t>Routine curriculum labs are already covered in other sub-criteria.</w:t>
      </w:r>
    </w:p>
    <w:p>
      <w:pPr>
        <w:pStyle w:val="ListBullet"/>
        <w:ind w:left="340" w:hanging="170"/>
        <w:jc w:val="left"/>
      </w:pPr>
      <w:r>
        <w:t>This section (20 marks) is about showing specialized labs that go beyond teaching → labs that support projects, research, innovation, and entrepreneurship.</w:t>
      </w:r>
    </w:p>
    <w:p>
      <w:pPr>
        <w:pStyle w:val="ListBullet"/>
        <w:keepNext/>
        <w:ind w:left="340" w:hanging="170"/>
        <w:jc w:val="left"/>
      </w:pPr>
      <w:r>
        <w:rPr>
          <w:b/>
        </w:rPr>
        <w:t>NBA evaluators want proof that your department actively promotes:</w:t>
      </w:r>
    </w:p>
    <w:p>
      <w:pPr>
        <w:pStyle w:val="ListBullet2"/>
        <w:ind w:left="680" w:hanging="170"/>
        <w:jc w:val="left"/>
      </w:pPr>
      <w:r>
        <w:t>Final year &amp; capstone projects.</w:t>
      </w:r>
    </w:p>
    <w:p>
      <w:pPr>
        <w:pStyle w:val="ListBullet2"/>
        <w:ind w:left="680" w:hanging="170"/>
        <w:jc w:val="left"/>
      </w:pPr>
      <w:r>
        <w:t>Faculty &amp; student research.</w:t>
      </w:r>
    </w:p>
    <w:p>
      <w:pPr>
        <w:pStyle w:val="ListBullet2"/>
        <w:ind w:left="680" w:hanging="170"/>
        <w:jc w:val="left"/>
      </w:pPr>
      <w:r>
        <w:t>Centres of Excellence (CoEs) established with industry/government.</w:t>
      </w:r>
    </w:p>
    <w:p>
      <w:pPr>
        <w:pStyle w:val="ListBullet2"/>
        <w:ind w:left="680" w:hanging="170"/>
        <w:jc w:val="left"/>
      </w:pPr>
      <w:r>
        <w:t>Innovation, incubation, and startups.</w:t>
      </w:r>
    </w:p>
    <w:p>
      <w:pPr>
        <w:pStyle w:val="Heading2"/>
      </w:pPr>
      <w:r>
        <w:t>2. What You Need to Include</w:t>
      </w:r>
    </w:p>
    <w:p>
      <w:pPr>
        <w:keepNext/>
      </w:pPr>
      <w:r>
        <w:rPr>
          <w:b/>
        </w:rPr>
        <w:t>The annexure should provide four main details for each lab:</w:t>
      </w:r>
    </w:p>
    <w:p>
      <w:pPr>
        <w:ind w:left="369"/>
      </w:pPr>
      <w:r>
        <w:t>1. Lab Type</w:t>
      </w:r>
    </w:p>
    <w:p>
      <w:pPr>
        <w:pStyle w:val="ListBullet2"/>
        <w:ind w:left="680" w:hanging="170"/>
        <w:jc w:val="left"/>
      </w:pPr>
      <w:r>
        <w:t>Classify each as Project Lab, Research Lab, or Centre of Excellence (CoE).</w:t>
      </w:r>
    </w:p>
    <w:p>
      <w:pPr>
        <w:pStyle w:val="ListBullet2"/>
        <w:ind w:left="680" w:hanging="170"/>
        <w:jc w:val="left"/>
      </w:pPr>
      <w:r>
        <w:rPr>
          <w:b/>
        </w:rPr>
        <w:t>Example:</w:t>
      </w:r>
      <w:r>
        <w:t xml:space="preserve"> </w:t>
      </w:r>
      <w:r>
        <w:rPr>
          <w:i/>
        </w:rPr>
        <w:t>Final Year Project Lab, AI &amp; Data Science Research Lab, IoT &amp; Smart Systems CoE</w:t>
      </w:r>
      <w:r>
        <w:t>.</w:t>
      </w:r>
    </w:p>
    <w:p>
      <w:pPr>
        <w:ind w:left="369"/>
      </w:pPr>
      <w:r>
        <w:t>2. Area (sq. m)</w:t>
      </w:r>
    </w:p>
    <w:p>
      <w:pPr>
        <w:pStyle w:val="ListBullet2"/>
        <w:ind w:left="680" w:hanging="170"/>
        <w:jc w:val="left"/>
      </w:pPr>
      <w:r>
        <w:t>Mention the lab size in square meters.</w:t>
      </w:r>
    </w:p>
    <w:p>
      <w:pPr>
        <w:pStyle w:val="ListBullet2"/>
        <w:ind w:left="680" w:hanging="170"/>
        <w:jc w:val="left"/>
      </w:pPr>
      <w:r>
        <w:t>Must match with building/floor plan records (NBA may cross-check during site visit).</w:t>
      </w:r>
    </w:p>
    <w:p>
      <w:pPr>
        <w:ind w:left="369"/>
      </w:pPr>
      <w:r>
        <w:t>3. Facilities (Major Equipment/Software)</w:t>
      </w:r>
    </w:p>
    <w:p>
      <w:pPr>
        <w:pStyle w:val="ListBullet2"/>
        <w:ind w:left="680" w:hanging="170"/>
        <w:jc w:val="left"/>
      </w:pPr>
      <w:r>
        <w:t>Highlight key high-value facilities only (not routine furniture).</w:t>
      </w:r>
    </w:p>
    <w:p>
      <w:pPr>
        <w:pStyle w:val="ListBullet2"/>
        <w:ind w:left="680" w:hanging="170"/>
        <w:jc w:val="left"/>
      </w:pPr>
      <w:r>
        <w:rPr>
          <w:b/>
        </w:rPr>
        <w:t>Examples:</w:t>
      </w:r>
      <w:r>
        <w:t xml:space="preserve"> 3D Printers, CNC machines, GPU Servers, MATLAB, ANSYS, Arduino, Raspberry Pi, IoT Cloud Kits, Robotics Arms, VLSI simulation tools.</w:t>
      </w:r>
    </w:p>
    <w:p>
      <w:pPr>
        <w:ind w:left="369"/>
      </w:pPr>
      <w:r>
        <w:t>4. Utilization</w:t>
      </w:r>
    </w:p>
    <w:p>
      <w:pPr>
        <w:pStyle w:val="ListBullet2"/>
        <w:ind w:left="680" w:hanging="170"/>
        <w:jc w:val="left"/>
      </w:pPr>
      <w:r>
        <w:t>This is the most important column → shows the lab is actively used.</w:t>
      </w:r>
    </w:p>
    <w:p>
      <w:pPr>
        <w:pStyle w:val="ListBullet2"/>
        <w:keepNext/>
        <w:ind w:left="680" w:hanging="170"/>
        <w:jc w:val="left"/>
      </w:pPr>
      <w:r>
        <w:rPr>
          <w:b/>
        </w:rPr>
        <w:t>Examples:</w:t>
      </w:r>
    </w:p>
    <w:p>
      <w:pPr>
        <w:pStyle w:val="ListBullet3"/>
        <w:ind w:left="1020" w:hanging="170"/>
        <w:jc w:val="left"/>
      </w:pPr>
      <w:r>
        <w:t>Final year UG/PG projects.</w:t>
      </w:r>
    </w:p>
    <w:p>
      <w:pPr>
        <w:pStyle w:val="ListBullet3"/>
        <w:ind w:left="1020" w:hanging="170"/>
        <w:jc w:val="left"/>
      </w:pPr>
      <w:r>
        <w:t>Funded faculty/student research projects.</w:t>
      </w:r>
    </w:p>
    <w:p>
      <w:pPr>
        <w:pStyle w:val="ListBullet3"/>
        <w:ind w:left="1020" w:hanging="170"/>
        <w:jc w:val="left"/>
      </w:pPr>
      <w:r>
        <w:t>Industry collaboration projects.</w:t>
      </w:r>
    </w:p>
    <w:p>
      <w:pPr>
        <w:pStyle w:val="ListBullet3"/>
        <w:ind w:left="1020" w:hanging="170"/>
        <w:jc w:val="left"/>
      </w:pPr>
      <w:r>
        <w:t>Hackathons, prototypes, patents, and publications.</w:t>
      </w:r>
    </w:p>
    <w:p>
      <w:pPr>
        <w:pStyle w:val="ListBullet3"/>
        <w:ind w:left="1020" w:hanging="170"/>
        <w:jc w:val="left"/>
      </w:pPr>
      <w:r>
        <w:t>Startup incubation and training programs.</w:t>
      </w:r>
    </w:p>
    <w:p>
      <w:pPr>
        <w:pStyle w:val="Heading2"/>
      </w:pPr>
      <w:r>
        <w:t>3. How It Helps in NBA Evaluation</w:t>
      </w:r>
    </w:p>
    <w:p>
      <w:pPr>
        <w:pStyle w:val="ListBullet"/>
        <w:ind w:left="340" w:hanging="170"/>
        <w:jc w:val="left"/>
      </w:pPr>
      <w:r>
        <w:t>Demonstrates that your department is research and innovation oriented, not just teaching-focused.</w:t>
      </w:r>
    </w:p>
    <w:p>
      <w:pPr>
        <w:pStyle w:val="ListBullet"/>
        <w:ind w:left="340" w:hanging="170"/>
        <w:jc w:val="left"/>
      </w:pPr>
      <w:r>
        <w:t>Helps justify the 20 marks under this criterion.</w:t>
      </w:r>
    </w:p>
    <w:p>
      <w:pPr>
        <w:pStyle w:val="ListBullet"/>
        <w:ind w:left="340" w:hanging="170"/>
        <w:jc w:val="left"/>
      </w:pPr>
      <w:r>
        <w:rPr>
          <w:b/>
        </w:rPr>
        <w:t>Shows evidence of Outcome-Based Education (OBE):</w:t>
      </w:r>
      <w:r>
        <w:t xml:space="preserve"> students use labs to achieve POs/PSOs (e.g., research, design, innovation, entrepreneurship).</w:t>
      </w:r>
    </w:p>
    <w:p>
      <w:pPr>
        <w:pStyle w:val="ListBullet"/>
        <w:keepNext/>
        <w:ind w:left="340" w:hanging="170"/>
        <w:jc w:val="left"/>
      </w:pPr>
      <w:r>
        <w:rPr>
          <w:b/>
        </w:rPr>
        <w:t>During site visits, NBA evaluators may:</w:t>
      </w:r>
    </w:p>
    <w:p>
      <w:pPr>
        <w:pStyle w:val="ListBullet2"/>
        <w:ind w:left="680" w:hanging="170"/>
        <w:jc w:val="left"/>
      </w:pPr>
      <w:r>
        <w:t>Visit these labs physically.</w:t>
      </w:r>
    </w:p>
    <w:p>
      <w:pPr>
        <w:pStyle w:val="ListBullet2"/>
        <w:ind w:left="680" w:hanging="170"/>
        <w:jc w:val="left"/>
      </w:pPr>
      <w:r>
        <w:t>Ask for proof of utilization (project reports, publications, patents, startup registrations).</w:t>
      </w:r>
    </w:p>
    <w:p>
      <w:pPr>
        <w:pStyle w:val="ListBullet2"/>
        <w:ind w:left="680" w:hanging="170"/>
        <w:jc w:val="left"/>
      </w:pPr>
      <w:r>
        <w:t>Verify industry collaboration documents (MoUs, funding letters).</w:t>
      </w:r>
    </w:p>
    <w:p>
      <w:pPr>
        <w:pStyle w:val="Heading2"/>
      </w:pPr>
      <w:r>
        <w:t>4. Example Presentation Table (SAR Annexure)</w:t>
      </w:r>
    </w:p>
    <w:tbl>
      <w:tblPr>
        <w:tblW w:type="auto" w:w="0"/>
        <w:jc w:val="center"/>
        <w:tblLayout w:type="fixed"/>
        <w:tblLook w:firstColumn="1" w:firstRow="1" w:lastColumn="0" w:lastRow="0" w:noHBand="0" w:noVBand="1" w:val="04A0"/>
      </w:tblPr>
      <w:tblGrid>
        <w:gridCol w:w="680"/>
        <w:gridCol w:w="1134"/>
        <w:gridCol w:w="2098"/>
        <w:gridCol w:w="850"/>
        <w:gridCol w:w="2324"/>
        <w:gridCol w:w="232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1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Type</w:t>
            </w:r>
          </w:p>
        </w:tc>
        <w:tc>
          <w:tcPr>
            <w:tcW w:type="dxa" w:w="20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Laboratory / CoE</w:t>
            </w:r>
          </w:p>
        </w:tc>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 (sq. m)</w:t>
            </w:r>
          </w:p>
        </w:tc>
        <w:tc>
          <w:tcPr>
            <w:tcW w:type="dxa" w:w="23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Major Facilities / Equipment</w:t>
            </w:r>
          </w:p>
        </w:tc>
        <w:tc>
          <w:tcPr>
            <w:tcW w:type="dxa" w:w="23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Lab</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High-end PCs, MATLAB, 3D Printer, Arduino Kits</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UG/PG Final year projects, Hackathons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Lab</w:t>
            </w:r>
          </w:p>
        </w:tc>
        <w:tc>
          <w:tcPr>
            <w:tcW w:type="dxa" w:w="20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Data Science Research Lab</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Servers, TensorFlow, HPC Cluster</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Funded AI research, Publications, PhD work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 Smart Systems CoE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Sensors, Cloud IoT Platform, Embedded Kits</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startups, Industry collaboration projects</w:t>
            </w:r>
          </w:p>
        </w:tc>
      </w:tr>
    </w:tbl>
    <w:p>
      <w:pPr>
        <w:spacing w:after="40"/>
      </w:pPr>
    </w:p>
    <w:p>
      <w:pPr>
        <w:pStyle w:val="Heading2"/>
      </w:pPr>
      <w:r>
        <w:t>Project / Research / CoE Labs</w:t>
      </w:r>
    </w:p>
    <w:tbl>
      <w:tblPr>
        <w:tblW w:type="auto" w:w="0"/>
        <w:jc w:val="center"/>
        <w:tblLayout w:type="fixed"/>
        <w:tblLook w:firstColumn="1" w:firstRow="1" w:lastColumn="0" w:lastRow="0" w:noHBand="0" w:noVBand="1" w:val="04A0"/>
      </w:tblPr>
      <w:tblGrid>
        <w:gridCol w:w="680"/>
        <w:gridCol w:w="1134"/>
        <w:gridCol w:w="2098"/>
        <w:gridCol w:w="850"/>
        <w:gridCol w:w="2324"/>
        <w:gridCol w:w="232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1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Type</w:t>
            </w:r>
          </w:p>
        </w:tc>
        <w:tc>
          <w:tcPr>
            <w:tcW w:type="dxa" w:w="20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Name of the Laboratory / CoE</w:t>
            </w:r>
          </w:p>
        </w:tc>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 (sq. m)</w:t>
            </w:r>
          </w:p>
        </w:tc>
        <w:tc>
          <w:tcPr>
            <w:tcW w:type="dxa" w:w="23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Major Facilities / Equipment Provided</w:t>
            </w:r>
          </w:p>
        </w:tc>
        <w:tc>
          <w:tcPr>
            <w:tcW w:type="dxa" w:w="232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 (Projects / Research / Innovation / Startups)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Lab</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 Project Laboratory</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High-end PCs, MATLAB, AutoCAD, 3D Printer, Arduino Kits</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UG/PG Final year projects, Hackathons, Prototype building</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Lab</w:t>
            </w:r>
          </w:p>
        </w:tc>
        <w:tc>
          <w:tcPr>
            <w:tcW w:type="dxa" w:w="20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Data Science Research Lab</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GPU Servers, TensorFlow, MATLAB, HPC Cluster</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Funded projects, Faculty research, Publications, PhD work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 Smart Systems CoE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Raspberry Pi, Arduino, Smart Sensors, IoT Cloud Platform</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startups, Industry collaboration projects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Lab</w:t>
            </w:r>
          </w:p>
        </w:tc>
        <w:tc>
          <w:tcPr>
            <w:tcW w:type="dxa" w:w="20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Embedded Systems Research Lab</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FPGA kits, VLSI simulation tools, Oscilloscopes</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papers, funded consultancy, PG dissertations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20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Advanced Manufacturing &amp; Robotics CoE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180</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CNC simulators, Industrial robots, Welding automation tools</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research prototypes, Industry-driven training</w:t>
            </w:r>
          </w:p>
        </w:tc>
      </w:tr>
    </w:tbl>
    <w:p>
      <w:pPr>
        <w:spacing w:after="40"/>
      </w:pPr>
    </w:p>
    <w:p>
      <w:pPr>
        <w:pStyle w:val="Heading2"/>
        <w:keepNext/>
      </w:pPr>
      <w:r>
        <w:rPr>
          <w:b/>
        </w:rPr>
        <w:t>Notes for NBA Submission:</w:t>
      </w:r>
    </w:p>
    <w:p>
      <w:pPr>
        <w:pStyle w:val="ListBullet"/>
        <w:ind w:left="340" w:hanging="170"/>
        <w:jc w:val="left"/>
      </w:pPr>
      <w:r>
        <w:t xml:space="preserve">Lab Type → Clearly classify whether it’s a </w:t>
      </w:r>
      <w:r>
        <w:rPr>
          <w:i/>
        </w:rPr>
        <w:t>Project Lab, Research Lab, or CoE</w:t>
      </w:r>
      <w:r>
        <w:t>.</w:t>
      </w:r>
    </w:p>
    <w:p>
      <w:pPr>
        <w:pStyle w:val="ListBullet"/>
        <w:ind w:left="340" w:hanging="170"/>
        <w:jc w:val="left"/>
      </w:pPr>
      <w:r>
        <w:t>Area → Mention actual lab area in square meters (must match floor plan records).</w:t>
      </w:r>
    </w:p>
    <w:p>
      <w:pPr>
        <w:pStyle w:val="ListBullet"/>
        <w:ind w:left="340" w:hanging="170"/>
        <w:jc w:val="left"/>
      </w:pPr>
      <w:r>
        <w:t>Facilities → List only the major/high-value facilities, not generic items (like chairs/tables).</w:t>
      </w:r>
    </w:p>
    <w:p>
      <w:pPr>
        <w:pStyle w:val="ListBullet"/>
        <w:ind w:left="340" w:hanging="170"/>
        <w:jc w:val="left"/>
      </w:pPr>
      <w:r>
        <w:t>Utilization → Show evidence that labs are used actively, not idle (mention projects, startups, research publications).</w:t>
      </w:r>
    </w:p>
    <w:p>
      <w:pPr>
        <w:pStyle w:val="ListBullet"/>
        <w:keepNext/>
        <w:ind w:left="340" w:hanging="170"/>
        <w:jc w:val="left"/>
      </w:pPr>
      <w:r>
        <w:rPr>
          <w:b/>
        </w:rPr>
        <w:t>Attach supporting documents:</w:t>
      </w:r>
    </w:p>
    <w:p>
      <w:pPr>
        <w:pStyle w:val="ListBullet2"/>
        <w:ind w:left="680" w:hanging="170"/>
        <w:jc w:val="left"/>
      </w:pPr>
      <w:r>
        <w:t>Photos of labs in use.</w:t>
      </w:r>
    </w:p>
    <w:p>
      <w:pPr>
        <w:pStyle w:val="ListBullet2"/>
        <w:ind w:left="680" w:hanging="170"/>
        <w:jc w:val="left"/>
      </w:pPr>
      <w:r>
        <w:t>Project reports.</w:t>
      </w:r>
    </w:p>
    <w:p>
      <w:pPr>
        <w:pStyle w:val="ListBullet2"/>
        <w:ind w:left="680" w:hanging="170"/>
        <w:jc w:val="left"/>
      </w:pPr>
      <w:r>
        <w:t>MoUs with industry (for CoEs).</w:t>
      </w:r>
    </w:p>
    <w:p>
      <w:pPr>
        <w:pStyle w:val="ListBullet2"/>
        <w:ind w:left="680" w:hanging="170"/>
        <w:jc w:val="left"/>
      </w:pPr>
      <w:r>
        <w:t>Publications or patents.</w:t>
      </w:r>
    </w:p>
    <w:p>
      <w:pPr>
        <w:keepNext/>
      </w:pPr>
      <w:r>
        <w:rPr>
          <w:b/>
        </w:rPr>
        <w:t>In summary:</w:t>
      </w:r>
    </w:p>
    <w:p>
      <w:r>
        <w:t>This section highlights the dedicated labs your department has created for innovation, research, and entrepreneurship, showing NBA that you are future-ready and student-centric.</w:t>
      </w:r>
    </w:p>
    <w:p>
      <w:pPr>
        <w:pStyle w:val="Heading1"/>
      </w:pPr>
      <w:r>
        <w:t>27. Student Project Details (Titles, Year, Faculty Guides)</w:t>
      </w:r>
    </w:p>
    <w:p>
      <w:pPr>
        <w:pStyle w:val="Heading2"/>
      </w:pPr>
      <w:r>
        <w:t>1. Why This is Important</w:t>
      </w:r>
    </w:p>
    <w:p>
      <w:pPr>
        <w:pStyle w:val="ListBullet"/>
        <w:ind w:left="340" w:hanging="170"/>
        <w:jc w:val="left"/>
      </w:pPr>
      <w:r>
        <w:t>NBA evaluators look for evidence that labs are utilized for student projects.</w:t>
      </w:r>
    </w:p>
    <w:p>
      <w:pPr>
        <w:pStyle w:val="ListBullet"/>
        <w:keepNext/>
        <w:ind w:left="340" w:hanging="170"/>
        <w:jc w:val="left"/>
      </w:pPr>
      <w:r>
        <w:rPr>
          <w:b/>
        </w:rPr>
        <w:t>Listing project details demonstrates:</w:t>
      </w:r>
    </w:p>
    <w:p>
      <w:pPr>
        <w:pStyle w:val="ListBullet2"/>
        <w:ind w:left="680" w:hanging="170"/>
        <w:jc w:val="left"/>
      </w:pPr>
      <w:r>
        <w:t>Students actively use labs for final year / mini projects.</w:t>
      </w:r>
    </w:p>
    <w:p>
      <w:pPr>
        <w:pStyle w:val="ListBullet2"/>
        <w:ind w:left="680" w:hanging="170"/>
        <w:jc w:val="left"/>
      </w:pPr>
      <w:r>
        <w:t>Faculty are involved as guides/mentors.</w:t>
      </w:r>
    </w:p>
    <w:p>
      <w:pPr>
        <w:pStyle w:val="ListBullet2"/>
        <w:ind w:left="680" w:hanging="170"/>
        <w:jc w:val="left"/>
      </w:pPr>
      <w:r>
        <w:t>Projects are aligned with POs/PSOs, innovation, and research outcomes.</w:t>
      </w:r>
    </w:p>
    <w:p>
      <w:pPr>
        <w:pStyle w:val="ListBullet"/>
        <w:ind w:left="340" w:hanging="170"/>
        <w:jc w:val="left"/>
      </w:pPr>
      <w:r>
        <w:t>Strong project evidence can boost marks in both Criterion 7 (Facilities) and Criterion 9 (Research &amp; Development/Innovation).</w:t>
      </w:r>
    </w:p>
    <w:p>
      <w:pPr>
        <w:pStyle w:val="Heading2"/>
      </w:pPr>
      <w:r>
        <w:t>2. What to Include</w:t>
      </w:r>
    </w:p>
    <w:p>
      <w:pPr>
        <w:keepNext/>
      </w:pPr>
      <w:r>
        <w:rPr>
          <w:b/>
        </w:rPr>
        <w:t>For each project, maintain the following details:</w:t>
      </w:r>
    </w:p>
    <w:p>
      <w:pPr>
        <w:pStyle w:val="ListBullet"/>
        <w:ind w:left="340" w:hanging="170"/>
        <w:jc w:val="left"/>
      </w:pPr>
      <w:r>
        <w:t>Project Title → Concise but descriptive.</w:t>
      </w:r>
    </w:p>
    <w:p>
      <w:pPr>
        <w:pStyle w:val="ListBullet"/>
        <w:ind w:left="340" w:hanging="170"/>
        <w:jc w:val="left"/>
      </w:pPr>
      <w:r>
        <w:t>Academic Year → Year of completion/submission.</w:t>
      </w:r>
    </w:p>
    <w:p>
      <w:pPr>
        <w:pStyle w:val="ListBullet"/>
        <w:ind w:left="340" w:hanging="170"/>
        <w:jc w:val="left"/>
      </w:pPr>
      <w:r>
        <w:t>Student Team → Names or roll numbers (can also attach full list in appendix).</w:t>
      </w:r>
    </w:p>
    <w:p>
      <w:pPr>
        <w:pStyle w:val="ListBullet"/>
        <w:ind w:left="340" w:hanging="170"/>
        <w:jc w:val="left"/>
      </w:pPr>
      <w:r>
        <w:t>Faculty Guide → Name, designation, department.</w:t>
      </w:r>
    </w:p>
    <w:p>
      <w:pPr>
        <w:pStyle w:val="ListBullet"/>
        <w:ind w:left="340" w:hanging="170"/>
        <w:jc w:val="left"/>
      </w:pPr>
      <w:r>
        <w:t>Lab/CoE Used → Where the project was executed.</w:t>
      </w:r>
    </w:p>
    <w:p>
      <w:pPr>
        <w:pStyle w:val="ListBullet"/>
        <w:ind w:left="340" w:hanging="170"/>
        <w:jc w:val="left"/>
      </w:pPr>
      <w:r>
        <w:t>Outcome / Achievement → (Prototype, Publication, Patent, Startup, Award).</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3191"/>
        <w:gridCol w:w="1521"/>
        <w:gridCol w:w="1635"/>
        <w:gridCol w:w="238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31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Project Title</w:t>
            </w:r>
          </w:p>
        </w:tc>
        <w:tc>
          <w:tcPr>
            <w:tcW w:type="dxa" w:w="152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16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Team (Lead + Members)</w:t>
            </w:r>
          </w:p>
        </w:tc>
        <w:tc>
          <w:tcPr>
            <w:tcW w:type="dxa" w:w="238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Faculty Guide (Name &amp; Designation)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Irrigation System using IoT</w:t>
            </w:r>
          </w:p>
        </w:tc>
        <w:tc>
          <w:tcPr>
            <w:tcW w:type="dxa" w:w="15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6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Ramesh K, Priya S, Arjun R</w:t>
            </w:r>
          </w:p>
        </w:tc>
        <w:tc>
          <w:tcPr>
            <w:tcW w:type="dxa" w:w="2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N. Rao, Assoc. Prof. (ECE)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Deep Learning Model for Lung Cancer Detection</w:t>
            </w:r>
          </w:p>
        </w:tc>
        <w:tc>
          <w:tcPr>
            <w:tcW w:type="dxa" w:w="15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6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P, John D</w:t>
            </w:r>
          </w:p>
        </w:tc>
        <w:tc>
          <w:tcPr>
            <w:tcW w:type="dxa" w:w="23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A. Sharma, Asst. Prof. (CSE)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Low-cost CNC Machine for Small-scale Industries</w:t>
            </w:r>
          </w:p>
        </w:tc>
        <w:tc>
          <w:tcPr>
            <w:tcW w:type="dxa" w:w="15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6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Sanjay V, Kavya R, Deepak K</w:t>
            </w:r>
          </w:p>
        </w:tc>
        <w:tc>
          <w:tcPr>
            <w:tcW w:type="dxa" w:w="2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S. Patel, Workshop Instructor</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1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Blockchain-based E-Voting System</w:t>
            </w:r>
          </w:p>
        </w:tc>
        <w:tc>
          <w:tcPr>
            <w:tcW w:type="dxa" w:w="15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6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Anjali M, Harish N</w:t>
            </w:r>
          </w:p>
        </w:tc>
        <w:tc>
          <w:tcPr>
            <w:tcW w:type="dxa" w:w="23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P. Mehta, Prof. (IT)</w:t>
            </w:r>
          </w:p>
        </w:tc>
      </w:tr>
    </w:tbl>
    <w:p>
      <w:pPr>
        <w:spacing w:after="40"/>
      </w:pPr>
    </w:p>
    <w:tbl>
      <w:tblPr>
        <w:tblW w:type="auto" w:w="0"/>
        <w:jc w:val="center"/>
        <w:tblLayout w:type="fixed"/>
        <w:tblLook w:firstColumn="1" w:firstRow="1" w:lastColumn="0" w:lastRow="0" w:noHBand="0" w:noVBand="1" w:val="04A0"/>
      </w:tblPr>
      <w:tblGrid>
        <w:gridCol w:w="680"/>
        <w:gridCol w:w="4304"/>
        <w:gridCol w:w="4427"/>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430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Used</w:t>
            </w:r>
          </w:p>
        </w:tc>
        <w:tc>
          <w:tcPr>
            <w:tcW w:type="dxa" w:w="442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 Achievement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4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CoE</w:t>
            </w:r>
          </w:p>
        </w:tc>
        <w:tc>
          <w:tcPr>
            <w:tcW w:type="dxa" w:w="4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deployed in nearby farms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4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 DS Research Lab</w:t>
            </w:r>
          </w:p>
        </w:tc>
        <w:tc>
          <w:tcPr>
            <w:tcW w:type="dxa" w:w="44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Paper published in IEEE Xplore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4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Advanced Manufacturing CoE</w:t>
            </w:r>
          </w:p>
        </w:tc>
        <w:tc>
          <w:tcPr>
            <w:tcW w:type="dxa" w:w="4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demonstrated, patent filed</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4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44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Won 1st Prize in National Hackathon</w:t>
            </w:r>
          </w:p>
        </w:tc>
      </w:tr>
    </w:tbl>
    <w:p>
      <w:pPr>
        <w:spacing w:after="40"/>
      </w:pPr>
    </w:p>
    <w:p>
      <w:pPr>
        <w:pStyle w:val="Heading2"/>
      </w:pPr>
      <w:r>
        <w:t>4. Evidence to Maintain for NBA</w:t>
      </w:r>
    </w:p>
    <w:p>
      <w:pPr>
        <w:pStyle w:val="ListBullet"/>
        <w:ind w:left="340" w:hanging="170"/>
        <w:jc w:val="left"/>
      </w:pPr>
      <w:r>
        <w:t>Project Reports (soft copy + hardbound).</w:t>
      </w:r>
    </w:p>
    <w:p>
      <w:pPr>
        <w:pStyle w:val="ListBullet"/>
        <w:ind w:left="340" w:hanging="170"/>
        <w:jc w:val="left"/>
      </w:pPr>
      <w:r>
        <w:t>Demo Photos / Videos of prototypes.</w:t>
      </w:r>
    </w:p>
    <w:p>
      <w:pPr>
        <w:pStyle w:val="ListBullet"/>
        <w:ind w:left="340" w:hanging="170"/>
        <w:jc w:val="left"/>
      </w:pPr>
      <w:r>
        <w:t>Publications / Patents linked to projects.</w:t>
      </w:r>
    </w:p>
    <w:p>
      <w:pPr>
        <w:pStyle w:val="ListBullet"/>
        <w:ind w:left="340" w:hanging="170"/>
        <w:jc w:val="left"/>
      </w:pPr>
      <w:r>
        <w:t>Certificates from competitions/hackathons.</w:t>
      </w:r>
    </w:p>
    <w:p>
      <w:pPr>
        <w:pStyle w:val="ListBullet"/>
        <w:ind w:left="340" w:hanging="170"/>
        <w:jc w:val="left"/>
      </w:pPr>
      <w:r>
        <w:t>Faculty Guide Approval Sheets.</w:t>
      </w:r>
    </w:p>
    <w:p>
      <w:pPr>
        <w:keepNext/>
      </w:pPr>
      <w:r>
        <w:rPr>
          <w:b/>
        </w:rPr>
        <w:t>In summary:</w:t>
      </w:r>
    </w:p>
    <w:p>
      <w:r>
        <w:t>This section proves that your Project/Research/CoE Labs are actively used by students to produce innovative projects under faculty guidance, aligning with OBE and NBA quality standards.</w:t>
      </w:r>
    </w:p>
    <w:p>
      <w:pPr>
        <w:pStyle w:val="Heading1"/>
      </w:pPr>
      <w:r>
        <w:t>28. Research Outputs (Publications, Patents, Prototypes)</w:t>
      </w:r>
    </w:p>
    <w:p>
      <w:pPr>
        <w:pStyle w:val="Heading2"/>
      </w:pPr>
      <w:r>
        <w:t>1. Why This is Important</w:t>
      </w:r>
    </w:p>
    <w:p>
      <w:pPr>
        <w:pStyle w:val="ListBullet"/>
        <w:ind w:left="340" w:hanging="170"/>
        <w:jc w:val="left"/>
      </w:pPr>
      <w:r>
        <w:t>NBA emphasizes that Project Labs, Research Labs, and CoEs must generate tangible outputs, not just exist as infrastructure.</w:t>
      </w:r>
    </w:p>
    <w:p>
      <w:pPr>
        <w:pStyle w:val="ListBullet"/>
        <w:keepNext/>
        <w:ind w:left="340" w:hanging="170"/>
        <w:jc w:val="left"/>
      </w:pPr>
      <w:r>
        <w:rPr>
          <w:b/>
        </w:rPr>
        <w:t>Publications, patents, and prototypes are strong evidence of:</w:t>
      </w:r>
    </w:p>
    <w:p>
      <w:pPr>
        <w:pStyle w:val="ListBullet2"/>
        <w:ind w:left="680" w:hanging="170"/>
        <w:jc w:val="left"/>
      </w:pPr>
      <w:r>
        <w:t>Research culture.</w:t>
      </w:r>
    </w:p>
    <w:p>
      <w:pPr>
        <w:pStyle w:val="ListBullet2"/>
        <w:ind w:left="680" w:hanging="170"/>
        <w:jc w:val="left"/>
      </w:pPr>
      <w:r>
        <w:t>Innovation.</w:t>
      </w:r>
    </w:p>
    <w:p>
      <w:pPr>
        <w:pStyle w:val="ListBullet2"/>
        <w:ind w:left="680" w:hanging="170"/>
        <w:jc w:val="left"/>
      </w:pPr>
      <w:r>
        <w:t>Contribution to knowledge and industry.</w:t>
      </w:r>
    </w:p>
    <w:p>
      <w:pPr>
        <w:pStyle w:val="ListBullet"/>
        <w:ind w:left="340" w:hanging="170"/>
        <w:jc w:val="left"/>
      </w:pPr>
      <w:r>
        <w:t>They directly link to POs/PSOs, especially PO4 (Investigation of Complex Problems), PO9 (Individual &amp; Team Work), PO12 (Lifelong Learning), and research-focused PSOs.</w:t>
      </w:r>
    </w:p>
    <w:p>
      <w:pPr>
        <w:pStyle w:val="Heading2"/>
      </w:pPr>
      <w:r>
        <w:t>2. What to Include in Research Outputs</w:t>
      </w:r>
    </w:p>
    <w:p>
      <w:pPr>
        <w:pStyle w:val="Heading2"/>
      </w:pPr>
      <w:r>
        <w:t>A. Publications</w:t>
      </w:r>
    </w:p>
    <w:p>
      <w:pPr>
        <w:pStyle w:val="ListBullet"/>
        <w:ind w:left="340" w:hanging="170"/>
        <w:jc w:val="left"/>
      </w:pPr>
      <w:r>
        <w:t>Journal papers (Scopus/SCI/UGC listed).</w:t>
      </w:r>
    </w:p>
    <w:p>
      <w:pPr>
        <w:pStyle w:val="ListBullet"/>
        <w:ind w:left="340" w:hanging="170"/>
        <w:jc w:val="left"/>
      </w:pPr>
      <w:r>
        <w:t>Conference papers (IEEE, ACM, Springer, etc.).</w:t>
      </w:r>
    </w:p>
    <w:p>
      <w:pPr>
        <w:pStyle w:val="ListBullet"/>
        <w:ind w:left="340" w:hanging="170"/>
        <w:jc w:val="left"/>
      </w:pPr>
      <w:r>
        <w:t>Faculty + student co-authored publications.</w:t>
      </w:r>
    </w:p>
    <w:p>
      <w:pPr>
        <w:pStyle w:val="ListBullet"/>
        <w:ind w:left="340" w:hanging="170"/>
        <w:jc w:val="left"/>
      </w:pPr>
      <w:r>
        <w:t>Include bibliographic details with DOI/ISSN.</w:t>
      </w:r>
    </w:p>
    <w:p>
      <w:pPr>
        <w:pStyle w:val="Heading2"/>
      </w:pPr>
      <w:r>
        <w:t>B. Patents</w:t>
      </w:r>
    </w:p>
    <w:p>
      <w:pPr>
        <w:pStyle w:val="ListBullet"/>
        <w:ind w:left="340" w:hanging="170"/>
        <w:jc w:val="left"/>
      </w:pPr>
      <w:r>
        <w:t>Filed patents (application no., filing year).</w:t>
      </w:r>
    </w:p>
    <w:p>
      <w:pPr>
        <w:pStyle w:val="ListBullet"/>
        <w:ind w:left="340" w:hanging="170"/>
        <w:jc w:val="left"/>
      </w:pPr>
      <w:r>
        <w:t>Published patents (publication no., date).</w:t>
      </w:r>
    </w:p>
    <w:p>
      <w:pPr>
        <w:pStyle w:val="ListBullet"/>
        <w:ind w:left="340" w:hanging="170"/>
        <w:jc w:val="left"/>
      </w:pPr>
      <w:r>
        <w:t>Granted patents (grant no., year).</w:t>
      </w:r>
    </w:p>
    <w:p>
      <w:pPr>
        <w:pStyle w:val="Heading2"/>
      </w:pPr>
      <w:r>
        <w:t>C. Prototypes / Products</w:t>
      </w:r>
    </w:p>
    <w:p>
      <w:pPr>
        <w:pStyle w:val="ListBullet"/>
        <w:ind w:left="340" w:hanging="170"/>
        <w:jc w:val="left"/>
      </w:pPr>
      <w:r>
        <w:t>Working prototypes built in labs.</w:t>
      </w:r>
    </w:p>
    <w:p>
      <w:pPr>
        <w:pStyle w:val="ListBullet"/>
        <w:ind w:left="340" w:hanging="170"/>
        <w:jc w:val="left"/>
      </w:pPr>
      <w:r>
        <w:t>Industry-relevant models and PoCs (Proof of Concept).</w:t>
      </w:r>
    </w:p>
    <w:p>
      <w:pPr>
        <w:pStyle w:val="ListBullet"/>
        <w:ind w:left="340" w:hanging="170"/>
        <w:jc w:val="left"/>
      </w:pPr>
      <w:r>
        <w:t>Start-up products incubated.</w:t>
      </w:r>
    </w:p>
    <w:p>
      <w:pPr>
        <w:pStyle w:val="ListBullet"/>
        <w:ind w:left="340" w:hanging="170"/>
        <w:jc w:val="left"/>
      </w:pPr>
      <w:r>
        <w:t>Achievements (awards, deployments, technology transfers).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238"/>
        <w:gridCol w:w="3391"/>
        <w:gridCol w:w="1464"/>
        <w:gridCol w:w="163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2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Research Output Type</w:t>
            </w:r>
          </w:p>
        </w:tc>
        <w:tc>
          <w:tcPr>
            <w:tcW w:type="dxa" w:w="33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Title / Description</w:t>
            </w:r>
          </w:p>
        </w:tc>
        <w:tc>
          <w:tcPr>
            <w:tcW w:type="dxa" w:w="14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Authors / Team</w:t>
            </w:r>
          </w:p>
        </w:tc>
        <w:tc>
          <w:tcPr>
            <w:tcW w:type="dxa" w:w="16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Faculty Guide(s)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Publication</w:t>
            </w:r>
          </w:p>
        </w:tc>
        <w:tc>
          <w:tcPr>
            <w:tcW w:type="dxa" w:w="33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Deep Learning Model for Lung Cancer Detection</w:t>
            </w:r>
          </w:p>
        </w:tc>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Meera P, John D</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Sharma</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Patent</w:t>
            </w:r>
          </w:p>
        </w:tc>
        <w:tc>
          <w:tcPr>
            <w:tcW w:type="dxa" w:w="33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Low-cost CNC Machine for Small-scale Industries</w:t>
            </w:r>
          </w:p>
        </w:tc>
        <w:tc>
          <w:tcPr>
            <w:tcW w:type="dxa" w:w="1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Sanjay V, Kavya R</w:t>
            </w:r>
          </w:p>
        </w:tc>
        <w:tc>
          <w:tcPr>
            <w:tcW w:type="dxa" w:w="1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Mr. S. Patel</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w:t>
            </w:r>
          </w:p>
        </w:tc>
        <w:tc>
          <w:tcPr>
            <w:tcW w:type="dxa" w:w="33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Irrigation System using IoT</w:t>
            </w:r>
          </w:p>
        </w:tc>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Ramesh K, Priya S</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N. Rao</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Publication</w:t>
            </w:r>
          </w:p>
        </w:tc>
        <w:tc>
          <w:tcPr>
            <w:tcW w:type="dxa" w:w="33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Blockchain-based E-Voting System</w:t>
            </w:r>
          </w:p>
        </w:tc>
        <w:tc>
          <w:tcPr>
            <w:tcW w:type="dxa" w:w="1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Anjali M, Harish N</w:t>
            </w:r>
          </w:p>
        </w:tc>
        <w:tc>
          <w:tcPr>
            <w:tcW w:type="dxa" w:w="1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P. Mehta</w:t>
            </w:r>
          </w:p>
        </w:tc>
      </w:tr>
    </w:tbl>
    <w:p>
      <w:pPr>
        <w:spacing w:after="40"/>
      </w:pPr>
    </w:p>
    <w:tbl>
      <w:tblPr>
        <w:tblW w:type="auto" w:w="0"/>
        <w:jc w:val="center"/>
        <w:tblLayout w:type="fixed"/>
        <w:tblLook w:firstColumn="1" w:firstRow="1" w:lastColumn="0" w:lastRow="0" w:noHBand="0" w:noVBand="1" w:val="04A0"/>
      </w:tblPr>
      <w:tblGrid>
        <w:gridCol w:w="680"/>
        <w:gridCol w:w="1943"/>
        <w:gridCol w:w="991"/>
        <w:gridCol w:w="2995"/>
        <w:gridCol w:w="280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94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Used</w:t>
            </w:r>
          </w:p>
        </w:tc>
        <w:tc>
          <w:tcPr>
            <w:tcW w:type="dxa" w:w="9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29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Status (Published/Filed/Granted/Deployed)</w:t>
            </w:r>
          </w:p>
        </w:tc>
        <w:tc>
          <w:tcPr>
            <w:tcW w:type="dxa" w:w="28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(DOI/Patent No./Photo)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&amp; DS Research Lab</w:t>
            </w:r>
          </w:p>
        </w:tc>
        <w:tc>
          <w:tcPr>
            <w:tcW w:type="dxa" w:w="9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w:t>
            </w:r>
          </w:p>
        </w:tc>
        <w:tc>
          <w:tcPr>
            <w:tcW w:type="dxa" w:w="299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Published in IEEE Xplore (DOI:</w:t>
            </w:r>
            <w:r>
              <w:rPr>
                <w:sz w:val="22"/>
              </w:rPr>
              <w:t>12345)</w:t>
            </w:r>
          </w:p>
        </w:tc>
        <w:tc>
          <w:tcPr>
            <w:tcW w:type="dxa" w:w="2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DOI_Link.pdf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Advanced Manufacturing CoE</w:t>
            </w:r>
          </w:p>
        </w:tc>
        <w:tc>
          <w:tcPr>
            <w:tcW w:type="dxa" w:w="9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w:t>
            </w:r>
          </w:p>
        </w:tc>
        <w:tc>
          <w:tcPr>
            <w:tcW w:type="dxa" w:w="29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Filed (Application No. 2023/IN/12345)</w:t>
            </w:r>
          </w:p>
        </w:tc>
        <w:tc>
          <w:tcPr>
            <w:tcW w:type="dxa" w:w="28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PatentApp.pdf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 Smart Systems CoE</w:t>
            </w:r>
          </w:p>
        </w:tc>
        <w:tc>
          <w:tcPr>
            <w:tcW w:type="dxa" w:w="9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2024</w:t>
            </w:r>
          </w:p>
        </w:tc>
        <w:tc>
          <w:tcPr>
            <w:tcW w:type="dxa" w:w="29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deployed in local farm</w:t>
            </w:r>
          </w:p>
        </w:tc>
        <w:tc>
          <w:tcPr>
            <w:tcW w:type="dxa" w:w="2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Prototype_Photo.jpg</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9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9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299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Published in Springer LNCS (DOI:</w:t>
            </w:r>
            <w:r>
              <w:rPr>
                <w:sz w:val="22"/>
              </w:rPr>
              <w:t>67890)</w:t>
            </w:r>
          </w:p>
        </w:tc>
        <w:tc>
          <w:tcPr>
            <w:tcW w:type="dxa" w:w="28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DOI_Link.pdf</w:t>
            </w:r>
          </w:p>
        </w:tc>
      </w:tr>
    </w:tbl>
    <w:p>
      <w:pPr>
        <w:spacing w:after="40"/>
      </w:pPr>
    </w:p>
    <w:p>
      <w:pPr>
        <w:pStyle w:val="Heading2"/>
      </w:pPr>
      <w:r>
        <w:t>4. Evidence to Maintain</w:t>
      </w:r>
    </w:p>
    <w:p>
      <w:pPr>
        <w:pStyle w:val="ListBullet"/>
        <w:ind w:left="340" w:hanging="170"/>
        <w:jc w:val="left"/>
      </w:pPr>
      <w:r>
        <w:t>Publications → Copies of first page with DOI/ISSN.</w:t>
      </w:r>
    </w:p>
    <w:p>
      <w:pPr>
        <w:pStyle w:val="ListBullet"/>
        <w:ind w:left="340" w:hanging="170"/>
        <w:jc w:val="left"/>
      </w:pPr>
      <w:r>
        <w:t>Patents → Filing receipts, publication certificates, grant letters.</w:t>
      </w:r>
    </w:p>
    <w:p>
      <w:pPr>
        <w:pStyle w:val="ListBullet"/>
        <w:ind w:left="340" w:hanging="170"/>
        <w:jc w:val="left"/>
      </w:pPr>
      <w:r>
        <w:t>Prototypes → Photos, deployment certificates, demo videos.</w:t>
      </w:r>
    </w:p>
    <w:p>
      <w:pPr>
        <w:pStyle w:val="ListBullet"/>
        <w:ind w:left="340" w:hanging="170"/>
        <w:jc w:val="left"/>
      </w:pPr>
      <w:r>
        <w:t>Student + Faculty involvement → Strongly highlight joint outputs.</w:t>
      </w:r>
    </w:p>
    <w:p>
      <w:pPr>
        <w:keepNext/>
      </w:pPr>
      <w:r>
        <w:rPr>
          <w:b/>
        </w:rPr>
        <w:t>In summary:</w:t>
      </w:r>
    </w:p>
    <w:p>
      <w:r>
        <w:t>This section demonstrates that your department’s labs are actively contributing to research, innovation, and knowledge creation through publications, patents, and prototypes. These outputs provide high visibility to the department during NBA peer team visits.</w:t>
      </w:r>
    </w:p>
    <w:p>
      <w:pPr>
        <w:pStyle w:val="Heading1"/>
      </w:pPr>
      <w:r>
        <w:t>29. Project Records</w:t>
      </w:r>
    </w:p>
    <w:p>
      <w:pPr>
        <w:pStyle w:val="Heading2"/>
      </w:pPr>
      <w:r>
        <w:t>1. Why These Project Details Matter</w:t>
      </w:r>
    </w:p>
    <w:p>
      <w:pPr>
        <w:pStyle w:val="ListBullet"/>
        <w:ind w:left="340" w:hanging="170"/>
        <w:jc w:val="left"/>
      </w:pPr>
      <w:r>
        <w:t>NBA wants proof that labs and CoEs are utilized for meaningful academic/research work.</w:t>
      </w:r>
    </w:p>
    <w:p>
      <w:pPr>
        <w:pStyle w:val="ListBullet"/>
        <w:keepNext/>
        <w:ind w:left="340" w:hanging="170"/>
        <w:jc w:val="left"/>
      </w:pPr>
      <w:r>
        <w:rPr>
          <w:b/>
        </w:rPr>
        <w:t>Documenting each project with team + guide + lab + outcome shows:</w:t>
      </w:r>
    </w:p>
    <w:p>
      <w:pPr>
        <w:pStyle w:val="ListBullet2"/>
        <w:ind w:left="680" w:hanging="170"/>
        <w:jc w:val="left"/>
      </w:pPr>
      <w:r>
        <w:t>Students engage in innovative work.</w:t>
      </w:r>
    </w:p>
    <w:p>
      <w:pPr>
        <w:pStyle w:val="ListBullet2"/>
        <w:ind w:left="680" w:hanging="170"/>
        <w:jc w:val="left"/>
      </w:pPr>
      <w:r>
        <w:t>Faculty provide active mentoring.</w:t>
      </w:r>
    </w:p>
    <w:p>
      <w:pPr>
        <w:pStyle w:val="ListBullet2"/>
        <w:ind w:left="680" w:hanging="170"/>
        <w:jc w:val="left"/>
      </w:pPr>
      <w:r>
        <w:t>Labs are producing outputs (prototypes, publications, patents, startups, awards).</w:t>
      </w:r>
    </w:p>
    <w:p>
      <w:pPr>
        <w:pStyle w:val="ListBullet"/>
        <w:ind w:left="340" w:hanging="170"/>
        <w:jc w:val="left"/>
      </w:pPr>
      <w:r>
        <w:t>This strengthens both Criterion 7 (Facilities) and Criterion 9 (Research &amp;</w:t>
      </w:r>
    </w:p>
    <w:p>
      <w:pPr>
        <w:ind w:left="369"/>
      </w:pPr>
      <w:r>
        <w:t>Development).</w:t>
      </w:r>
    </w:p>
    <w:p>
      <w:pPr>
        <w:pStyle w:val="Heading2"/>
      </w:pPr>
      <w:r>
        <w:t>2. Key Fields to Maintain</w:t>
      </w:r>
    </w:p>
    <w:p>
      <w:pPr>
        <w:keepNext/>
      </w:pPr>
      <w:r>
        <w:rPr>
          <w:b/>
        </w:rPr>
        <w:t>For each student project, maintain the following:</w:t>
      </w:r>
    </w:p>
    <w:p>
      <w:pPr>
        <w:pStyle w:val="ListBullet"/>
        <w:ind w:left="340" w:hanging="170"/>
        <w:jc w:val="left"/>
      </w:pPr>
      <w:r>
        <w:t>Project Title → Concise but descriptive (e.g., “IoT-based Smart Irrigation System”).</w:t>
      </w:r>
    </w:p>
    <w:p>
      <w:pPr>
        <w:pStyle w:val="ListBullet"/>
        <w:ind w:left="340" w:hanging="170"/>
        <w:jc w:val="left"/>
      </w:pPr>
      <w:r>
        <w:t>Academic Year → Year of submission/completion (e.g., 2023–24).</w:t>
      </w:r>
    </w:p>
    <w:p>
      <w:pPr>
        <w:pStyle w:val="ListBullet"/>
        <w:ind w:left="340" w:hanging="170"/>
        <w:jc w:val="left"/>
      </w:pPr>
      <w:r>
        <w:t>Student Team → Names, roll numbers (can attach full list in appendix).</w:t>
      </w:r>
    </w:p>
    <w:p>
      <w:pPr>
        <w:pStyle w:val="ListBullet"/>
        <w:ind w:left="340" w:hanging="170"/>
        <w:jc w:val="left"/>
      </w:pPr>
      <w:r>
        <w:t>Faculty Guide → Name, designation, department.</w:t>
      </w:r>
    </w:p>
    <w:p>
      <w:pPr>
        <w:pStyle w:val="ListBullet"/>
        <w:ind w:left="340" w:hanging="170"/>
        <w:jc w:val="left"/>
      </w:pPr>
      <w:r>
        <w:t>Lab / CoE Used → Specific lab where project was executed.</w:t>
      </w:r>
    </w:p>
    <w:p>
      <w:pPr>
        <w:pStyle w:val="ListBullet"/>
        <w:keepNext/>
        <w:ind w:left="340" w:hanging="170"/>
        <w:jc w:val="left"/>
      </w:pPr>
      <w:r>
        <w:rPr>
          <w:b/>
        </w:rPr>
        <w:t>Outcome / Achievement → One of:</w:t>
      </w:r>
    </w:p>
    <w:p>
      <w:pPr>
        <w:pStyle w:val="ListBullet2"/>
        <w:ind w:left="680" w:hanging="170"/>
        <w:jc w:val="left"/>
      </w:pPr>
      <w:r>
        <w:t>Prototype developed</w:t>
      </w:r>
    </w:p>
    <w:p>
      <w:pPr>
        <w:pStyle w:val="ListBullet2"/>
        <w:ind w:left="680" w:hanging="170"/>
        <w:jc w:val="left"/>
      </w:pPr>
      <w:r>
        <w:t>Publication in journal/conference</w:t>
      </w:r>
    </w:p>
    <w:p>
      <w:pPr>
        <w:pStyle w:val="ListBullet2"/>
        <w:ind w:left="680" w:hanging="170"/>
        <w:jc w:val="left"/>
      </w:pPr>
      <w:r>
        <w:t>Patent filed/granted</w:t>
      </w:r>
    </w:p>
    <w:p>
      <w:pPr>
        <w:pStyle w:val="ListBullet2"/>
        <w:ind w:left="680" w:hanging="170"/>
        <w:jc w:val="left"/>
      </w:pPr>
      <w:r>
        <w:t>Startup incubated</w:t>
      </w:r>
    </w:p>
    <w:p>
      <w:pPr>
        <w:pStyle w:val="ListBullet2"/>
        <w:ind w:left="680" w:hanging="170"/>
        <w:jc w:val="left"/>
      </w:pPr>
      <w:r>
        <w:t>Award/recognition</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3166"/>
        <w:gridCol w:w="1516"/>
        <w:gridCol w:w="1629"/>
        <w:gridCol w:w="2419"/>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31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Project Title</w:t>
            </w:r>
          </w:p>
        </w:tc>
        <w:tc>
          <w:tcPr>
            <w:tcW w:type="dxa" w:w="151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16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Team (Lead + Members)</w:t>
            </w:r>
          </w:p>
        </w:tc>
        <w:tc>
          <w:tcPr>
            <w:tcW w:type="dxa" w:w="241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Faculty Guide (Name, Designation, Dept.)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1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c>
          <w:tcPr>
            <w:tcW w:type="dxa" w:w="15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6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Ramesh K, Priya S, Arjun R</w:t>
            </w:r>
          </w:p>
        </w:tc>
        <w:tc>
          <w:tcPr>
            <w:tcW w:type="dxa" w:w="24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N. Rao, Assoc. Prof., ECE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Deep Learning Model for Lung Cancer Detection</w:t>
            </w:r>
          </w:p>
        </w:tc>
        <w:tc>
          <w:tcPr>
            <w:tcW w:type="dxa" w:w="15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6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P, John D</w:t>
            </w:r>
          </w:p>
        </w:tc>
        <w:tc>
          <w:tcPr>
            <w:tcW w:type="dxa" w:w="24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A. Sharma, Asst. Prof., CSE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1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Low-cost CNC Machine for SMEs</w:t>
            </w:r>
          </w:p>
        </w:tc>
        <w:tc>
          <w:tcPr>
            <w:tcW w:type="dxa" w:w="15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6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Sanjay V, Kavya R, Deepak K</w:t>
            </w:r>
          </w:p>
        </w:tc>
        <w:tc>
          <w:tcPr>
            <w:tcW w:type="dxa" w:w="24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S. Patel, Workshop Instructor, Mech.</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1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Blockchain-based E-Voting System</w:t>
            </w:r>
          </w:p>
        </w:tc>
        <w:tc>
          <w:tcPr>
            <w:tcW w:type="dxa" w:w="15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6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Anjali M, Harish N</w:t>
            </w:r>
          </w:p>
        </w:tc>
        <w:tc>
          <w:tcPr>
            <w:tcW w:type="dxa" w:w="24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P. Mehta, Prof., IT</w:t>
            </w:r>
          </w:p>
        </w:tc>
      </w:tr>
    </w:tbl>
    <w:p>
      <w:pPr>
        <w:spacing w:after="40"/>
      </w:pPr>
    </w:p>
    <w:tbl>
      <w:tblPr>
        <w:tblW w:type="auto" w:w="0"/>
        <w:jc w:val="center"/>
        <w:tblLayout w:type="fixed"/>
        <w:tblLook w:firstColumn="1" w:firstRow="1" w:lastColumn="0" w:lastRow="0" w:noHBand="0" w:noVBand="1" w:val="04A0"/>
      </w:tblPr>
      <w:tblGrid>
        <w:gridCol w:w="680"/>
        <w:gridCol w:w="4323"/>
        <w:gridCol w:w="440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432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Lab / CoE Used</w:t>
            </w:r>
          </w:p>
        </w:tc>
        <w:tc>
          <w:tcPr>
            <w:tcW w:type="dxa" w:w="44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 Achievement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43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&amp;Smart Systems CoE</w:t>
            </w:r>
          </w:p>
        </w:tc>
        <w:tc>
          <w:tcPr>
            <w:tcW w:type="dxa" w:w="44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deployed in local farms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43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 &amp;Data Science Research Lab</w:t>
            </w:r>
          </w:p>
        </w:tc>
        <w:tc>
          <w:tcPr>
            <w:tcW w:type="dxa" w:w="440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IEEE Xplore publication, DOI:</w:t>
            </w:r>
            <w:r>
              <w:rPr>
                <w:sz w:val="22"/>
              </w:rPr>
              <w:t>12345</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43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Advanced Manufacturing CoE</w:t>
            </w:r>
          </w:p>
        </w:tc>
        <w:tc>
          <w:tcPr>
            <w:tcW w:type="dxa" w:w="44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demonstrated, patent filed</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43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 Project Lab</w:t>
            </w:r>
          </w:p>
        </w:tc>
        <w:tc>
          <w:tcPr>
            <w:tcW w:type="dxa" w:w="44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1st Prize in National Hackathon</w:t>
            </w:r>
          </w:p>
        </w:tc>
      </w:tr>
    </w:tbl>
    <w:p>
      <w:pPr>
        <w:spacing w:after="40"/>
      </w:pPr>
    </w:p>
    <w:p>
      <w:pPr>
        <w:pStyle w:val="Heading2"/>
      </w:pPr>
      <w:r>
        <w:t>4. Evidence to Attach for NBA</w:t>
      </w:r>
    </w:p>
    <w:p>
      <w:pPr>
        <w:pStyle w:val="ListBullet"/>
        <w:ind w:left="340" w:hanging="170"/>
        <w:jc w:val="left"/>
      </w:pPr>
      <w:r>
        <w:t>Project report PDFs (hardbound + soft copy).</w:t>
      </w:r>
    </w:p>
    <w:p>
      <w:pPr>
        <w:pStyle w:val="ListBullet"/>
        <w:ind w:left="340" w:hanging="170"/>
        <w:jc w:val="left"/>
      </w:pPr>
      <w:r>
        <w:t>Photos/videos of prototypes/demos.</w:t>
      </w:r>
    </w:p>
    <w:p>
      <w:pPr>
        <w:pStyle w:val="ListBullet"/>
        <w:ind w:left="340" w:hanging="170"/>
        <w:jc w:val="left"/>
      </w:pPr>
      <w:r>
        <w:t>Certificates (awards, hackathons).</w:t>
      </w:r>
    </w:p>
    <w:p>
      <w:pPr>
        <w:pStyle w:val="ListBullet"/>
        <w:ind w:left="340" w:hanging="170"/>
        <w:jc w:val="left"/>
      </w:pPr>
      <w:r>
        <w:t>Publication proof (first page with DOI).</w:t>
      </w:r>
    </w:p>
    <w:p>
      <w:pPr>
        <w:pStyle w:val="ListBullet"/>
        <w:ind w:left="340" w:hanging="170"/>
        <w:jc w:val="left"/>
      </w:pPr>
      <w:r>
        <w:t>Patent documents (application/grant).</w:t>
      </w:r>
    </w:p>
    <w:p>
      <w:pPr>
        <w:keepNext/>
      </w:pPr>
      <w:r>
        <w:rPr>
          <w:b/>
        </w:rPr>
        <w:t>In summary:</w:t>
      </w:r>
    </w:p>
    <w:p>
      <w:r>
        <w:t>Maintaining structured project records (title → year → student team → guide → lab → outcomes) provides tangible proof that your labs foster innovation, research, and</w:t>
      </w:r>
    </w:p>
    <w:p>
      <w:r>
        <w:t>entrepreneurship.</w:t>
      </w:r>
    </w:p>
    <w:p>
      <w:pPr>
        <w:pStyle w:val="Heading1"/>
      </w:pPr>
      <w:r>
        <w:t>30. Faculty Guide Approval Sheets for student projects</w:t>
      </w:r>
    </w:p>
    <w:p>
      <w:pPr>
        <w:pStyle w:val="Heading2"/>
      </w:pPr>
      <w:r>
        <w:t>1. Why Faculty Guide Approval Sheets Are Needed</w:t>
      </w:r>
    </w:p>
    <w:p>
      <w:pPr>
        <w:pStyle w:val="ListBullet"/>
        <w:ind w:left="340" w:hanging="170"/>
        <w:jc w:val="left"/>
      </w:pPr>
      <w:r>
        <w:t>NBA evaluators want proof that each project has an officially approved faculty guide.</w:t>
      </w:r>
    </w:p>
    <w:p>
      <w:pPr>
        <w:pStyle w:val="ListBullet"/>
        <w:keepNext/>
        <w:ind w:left="340" w:hanging="170"/>
        <w:jc w:val="left"/>
      </w:pPr>
      <w:r>
        <w:rPr>
          <w:b/>
        </w:rPr>
        <w:t>Serves as evidence that:</w:t>
      </w:r>
    </w:p>
    <w:p>
      <w:pPr>
        <w:pStyle w:val="ListBullet2"/>
        <w:ind w:left="680" w:hanging="170"/>
        <w:jc w:val="left"/>
      </w:pPr>
      <w:r>
        <w:t>Projects are faculty-mentored and aligned with academic/research goals.</w:t>
      </w:r>
    </w:p>
    <w:p>
      <w:pPr>
        <w:pStyle w:val="ListBullet2"/>
        <w:ind w:left="680" w:hanging="170"/>
        <w:jc w:val="left"/>
      </w:pPr>
      <w:r>
        <w:t>Students are monitored, guided, and evaluated.</w:t>
      </w:r>
    </w:p>
    <w:p>
      <w:pPr>
        <w:pStyle w:val="ListBullet2"/>
        <w:ind w:left="680" w:hanging="170"/>
        <w:jc w:val="left"/>
      </w:pPr>
      <w:r>
        <w:t>Department has a structured approval process for final year/ mini projects.</w:t>
      </w:r>
    </w:p>
    <w:p>
      <w:pPr>
        <w:pStyle w:val="ListBullet"/>
        <w:ind w:left="340" w:hanging="170"/>
        <w:jc w:val="left"/>
      </w:pPr>
      <w:r>
        <w:t>Helps link projects with Program Outcomes (POs) and PSOs.</w:t>
      </w:r>
    </w:p>
    <w:p>
      <w:pPr>
        <w:pStyle w:val="Heading2"/>
      </w:pPr>
      <w:r>
        <w:t>2. What an Approval Sheet Should Include</w:t>
      </w:r>
    </w:p>
    <w:p>
      <w:pPr>
        <w:keepNext/>
      </w:pPr>
      <w:r>
        <w:rPr>
          <w:b/>
        </w:rPr>
        <w:t>Each sheet should contain:</w:t>
      </w:r>
    </w:p>
    <w:p>
      <w:pPr>
        <w:pStyle w:val="ListBullet"/>
        <w:ind w:left="340" w:hanging="170"/>
        <w:jc w:val="left"/>
      </w:pPr>
      <w:r>
        <w:t>Project Title → Clear and descriptive.</w:t>
      </w:r>
    </w:p>
    <w:p>
      <w:pPr>
        <w:pStyle w:val="ListBullet"/>
        <w:ind w:left="340" w:hanging="170"/>
        <w:jc w:val="left"/>
      </w:pPr>
      <w:r>
        <w:t>Student Team → Names &amp; roll numbers.</w:t>
      </w:r>
    </w:p>
    <w:p>
      <w:pPr>
        <w:pStyle w:val="ListBullet"/>
        <w:ind w:left="340" w:hanging="170"/>
        <w:jc w:val="left"/>
      </w:pPr>
      <w:r>
        <w:t>Faculty Guide Details → Name, designation, department.</w:t>
      </w:r>
    </w:p>
    <w:p>
      <w:pPr>
        <w:pStyle w:val="ListBullet"/>
        <w:ind w:left="340" w:hanging="170"/>
        <w:jc w:val="left"/>
      </w:pPr>
      <w:r>
        <w:t>Approval Status → Approved / Revision Required / Not Approved.</w:t>
      </w:r>
    </w:p>
    <w:p>
      <w:pPr>
        <w:pStyle w:val="ListBullet"/>
        <w:ind w:left="340" w:hanging="170"/>
        <w:jc w:val="left"/>
      </w:pPr>
      <w:r>
        <w:t>Signatures → HOD / Project Coordinator / Faculty Guide.</w:t>
      </w:r>
    </w:p>
    <w:p>
      <w:pPr>
        <w:pStyle w:val="ListBullet"/>
        <w:ind w:left="340" w:hanging="170"/>
        <w:jc w:val="left"/>
      </w:pPr>
      <w:r>
        <w:t>Date of Approval.</w:t>
      </w:r>
    </w:p>
    <w:p>
      <w:pPr>
        <w:pStyle w:val="Heading2"/>
      </w:pPr>
      <w:r>
        <w:t>3. Suggested Excel Log (Department-Level Consolidation)</w:t>
      </w:r>
    </w:p>
    <w:tbl>
      <w:tblPr>
        <w:tblW w:type="auto" w:w="0"/>
        <w:jc w:val="center"/>
        <w:tblLayout w:type="fixed"/>
        <w:tblLook w:firstColumn="1" w:firstRow="1" w:lastColumn="0" w:lastRow="0" w:noHBand="0" w:noVBand="1" w:val="04A0"/>
      </w:tblPr>
      <w:tblGrid>
        <w:gridCol w:w="680"/>
        <w:gridCol w:w="2998"/>
        <w:gridCol w:w="1468"/>
        <w:gridCol w:w="1923"/>
        <w:gridCol w:w="234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9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Project Title</w:t>
            </w:r>
          </w:p>
        </w:tc>
        <w:tc>
          <w:tcPr>
            <w:tcW w:type="dxa" w:w="146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192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Team (Lead + Members)</w:t>
            </w:r>
          </w:p>
        </w:tc>
        <w:tc>
          <w:tcPr>
            <w:tcW w:type="dxa" w:w="234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Faculty Guide (Name, Designation, Dept.)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Ramesh K (21EC01), Priya S (21EC02), Arjun R (21EC03)</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N. Rao, Assoc. Prof., ECE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Deep Learning Model for Lung Cancer</w:t>
            </w:r>
          </w:p>
        </w:tc>
        <w:tc>
          <w:tcPr>
            <w:tcW w:type="dxa" w:w="1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2023–24</w:t>
            </w:r>
          </w:p>
        </w:tc>
        <w:tc>
          <w:tcPr>
            <w:tcW w:type="dxa" w:w="1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Meera P (21CS05), John D (21CS06)</w:t>
            </w: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A. Sharma, Asst. Prof., CSE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CNC Machine for SMEs</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Sanjay V (20ME07), Kavya R (20ME08), Deepak K (20ME09)</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S. Patel, Workshop Instructor, ME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Blockchain-based E-Voting System</w:t>
            </w:r>
          </w:p>
        </w:tc>
        <w:tc>
          <w:tcPr>
            <w:tcW w:type="dxa" w:w="1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Anjali M (20IT10), Harish N (20IT11)</w:t>
            </w: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P. Mehta, Prof., IT</w:t>
            </w:r>
          </w:p>
        </w:tc>
      </w:tr>
    </w:tbl>
    <w:p>
      <w:pPr>
        <w:spacing w:after="40"/>
      </w:pPr>
    </w:p>
    <w:tbl>
      <w:tblPr>
        <w:tblW w:type="auto" w:w="0"/>
        <w:jc w:val="center"/>
        <w:tblLayout w:type="fixed"/>
        <w:tblLook w:firstColumn="1" w:firstRow="1" w:lastColumn="0" w:lastRow="0" w:noHBand="0" w:noVBand="1" w:val="04A0"/>
      </w:tblPr>
      <w:tblGrid>
        <w:gridCol w:w="680"/>
        <w:gridCol w:w="1452"/>
        <w:gridCol w:w="1760"/>
        <w:gridCol w:w="1994"/>
        <w:gridCol w:w="352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145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Approval Status</w:t>
            </w:r>
          </w:p>
        </w:tc>
        <w:tc>
          <w:tcPr>
            <w:tcW w:type="dxa" w:w="176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Approval Date</w:t>
            </w:r>
          </w:p>
        </w:tc>
        <w:tc>
          <w:tcPr>
            <w:tcW w:type="dxa" w:w="199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 / Comments</w:t>
            </w:r>
          </w:p>
        </w:tc>
        <w:tc>
          <w:tcPr>
            <w:tcW w:type="dxa" w:w="352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(Signed Sheet 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4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Approved</w:t>
            </w:r>
          </w:p>
        </w:tc>
        <w:tc>
          <w:tcPr>
            <w:tcW w:type="dxa" w:w="17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15-08-2023</w:t>
            </w:r>
          </w:p>
        </w:tc>
        <w:tc>
          <w:tcPr>
            <w:tcW w:type="dxa" w:w="19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Aligned with PO4, PO7</w:t>
            </w:r>
          </w:p>
        </w:tc>
        <w:tc>
          <w:tcPr>
            <w:tcW w:type="dxa" w:w="35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GuideApproval_IoT2023.pdf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Approved</w:t>
            </w:r>
          </w:p>
        </w:tc>
        <w:tc>
          <w:tcPr>
            <w:tcW w:type="dxa" w:w="17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20-08-2023</w:t>
            </w:r>
          </w:p>
        </w:tc>
        <w:tc>
          <w:tcPr>
            <w:tcW w:type="dxa" w:w="19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Publication expected</w:t>
            </w:r>
          </w:p>
        </w:tc>
        <w:tc>
          <w:tcPr>
            <w:tcW w:type="dxa" w:w="35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GuideApproval_DL2023.pdf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Revision Required</w:t>
            </w:r>
          </w:p>
        </w:tc>
        <w:tc>
          <w:tcPr>
            <w:tcW w:type="dxa" w:w="17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12-08-2022</w:t>
            </w:r>
          </w:p>
        </w:tc>
        <w:tc>
          <w:tcPr>
            <w:tcW w:type="dxa" w:w="19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Needs feasibility check</w:t>
            </w:r>
          </w:p>
        </w:tc>
        <w:tc>
          <w:tcPr>
            <w:tcW w:type="dxa" w:w="35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GuideApproval_CNC2022.pdf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4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Approved</w:t>
            </w:r>
          </w:p>
        </w:tc>
        <w:tc>
          <w:tcPr>
            <w:tcW w:type="dxa" w:w="17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18-08-2022</w:t>
            </w:r>
          </w:p>
        </w:tc>
        <w:tc>
          <w:tcPr>
            <w:tcW w:type="dxa" w:w="19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Won hackathon award</w:t>
            </w:r>
          </w:p>
        </w:tc>
        <w:tc>
          <w:tcPr>
            <w:tcW w:type="dxa" w:w="35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GuideApproval_Block2022.pdf</w:t>
            </w:r>
          </w:p>
        </w:tc>
      </w:tr>
    </w:tbl>
    <w:p>
      <w:pPr>
        <w:spacing w:after="40"/>
      </w:pPr>
    </w:p>
    <w:p>
      <w:pPr>
        <w:pStyle w:val="Heading2"/>
      </w:pPr>
      <w:r>
        <w:t>4. Evidence to Maintain</w:t>
      </w:r>
    </w:p>
    <w:p>
      <w:pPr>
        <w:pStyle w:val="ListBullet"/>
        <w:ind w:left="340" w:hanging="170"/>
        <w:jc w:val="left"/>
      </w:pPr>
      <w:r>
        <w:t>Signed hardcopies of approval sheets (faculty guide + HOD signature).</w:t>
      </w:r>
    </w:p>
    <w:p>
      <w:pPr>
        <w:pStyle w:val="ListBullet"/>
        <w:ind w:left="340" w:hanging="170"/>
        <w:jc w:val="left"/>
      </w:pPr>
      <w:r>
        <w:t>Scanned PDFs linked in Excel log.</w:t>
      </w:r>
    </w:p>
    <w:p>
      <w:pPr>
        <w:pStyle w:val="ListBullet"/>
        <w:ind w:left="340" w:hanging="170"/>
        <w:jc w:val="left"/>
      </w:pPr>
      <w:r>
        <w:t>Digital signatures (if institution uses ERP or project management systems).</w:t>
      </w:r>
    </w:p>
    <w:p>
      <w:pPr>
        <w:keepNext/>
      </w:pPr>
      <w:r>
        <w:rPr>
          <w:b/>
        </w:rPr>
        <w:t>In summary:</w:t>
      </w:r>
    </w:p>
    <w:p>
      <w:r>
        <w:t>Faculty Guide Approval Sheets provide formal evidence that projects are faculty-approved, structured, and monitored, aligning them with academic quality and NBA requirements.</w:t>
      </w:r>
    </w:p>
    <w:p>
      <w:pPr>
        <w:pStyle w:val="Heading1"/>
      </w:pPr>
      <w:r>
        <w:t>31. Additional Facilities Log (with relevance to POs/PSOs)</w:t>
      </w:r>
    </w:p>
    <w:p>
      <w:pPr>
        <w:pStyle w:val="Heading2"/>
      </w:pPr>
      <w:r>
        <w:t>1. Why This Log is Needed</w:t>
      </w:r>
    </w:p>
    <w:p>
      <w:pPr>
        <w:pStyle w:val="ListBullet"/>
        <w:ind w:left="340" w:hanging="170"/>
        <w:jc w:val="left"/>
      </w:pPr>
      <w:r>
        <w:t>NBA checks if the department goes beyond minimum requirements by creating extra learning support systems.</w:t>
      </w:r>
    </w:p>
    <w:p>
      <w:pPr>
        <w:pStyle w:val="ListBullet"/>
        <w:ind w:left="340" w:hanging="170"/>
        <w:jc w:val="left"/>
      </w:pPr>
      <w:r>
        <w:t>Linking each facility to Program Outcomes (POs) and Program-Specific Outcomes (PSOs) shows direct impact on student learning.</w:t>
      </w:r>
    </w:p>
    <w:p>
      <w:pPr>
        <w:pStyle w:val="Heading2"/>
      </w:pPr>
      <w:r>
        <w:t>2. What to Capture in the Log</w:t>
      </w:r>
    </w:p>
    <w:p>
      <w:pPr>
        <w:keepNext/>
      </w:pPr>
      <w:r>
        <w:rPr>
          <w:b/>
        </w:rPr>
        <w:t>For each additional facility, record:</w:t>
      </w:r>
    </w:p>
    <w:p>
      <w:pPr>
        <w:pStyle w:val="ListBullet"/>
        <w:ind w:left="340" w:hanging="170"/>
        <w:jc w:val="left"/>
      </w:pPr>
      <w:r>
        <w:t>Facility Name → e.g., GPU Server, Simulation Lab, 3D Printer.</w:t>
      </w:r>
    </w:p>
    <w:p>
      <w:pPr>
        <w:pStyle w:val="ListBullet"/>
        <w:ind w:left="340" w:hanging="170"/>
        <w:jc w:val="left"/>
      </w:pPr>
      <w:r>
        <w:t>Details → Short description of what it is.</w:t>
      </w:r>
    </w:p>
    <w:p>
      <w:pPr>
        <w:pStyle w:val="ListBullet"/>
        <w:ind w:left="340" w:hanging="170"/>
        <w:jc w:val="left"/>
      </w:pPr>
      <w:r>
        <w:t>Purpose → Why it was created (e.g., enhance research, support innovation).</w:t>
      </w:r>
    </w:p>
    <w:p>
      <w:pPr>
        <w:pStyle w:val="ListBullet"/>
        <w:ind w:left="340" w:hanging="170"/>
        <w:jc w:val="left"/>
      </w:pPr>
      <w:r>
        <w:t>Utilization → Who uses it (UG/PG/PhD, research projects, hackathons).</w:t>
      </w:r>
    </w:p>
    <w:p>
      <w:pPr>
        <w:pStyle w:val="ListBullet"/>
        <w:ind w:left="340" w:hanging="170"/>
        <w:jc w:val="left"/>
      </w:pPr>
      <w:r>
        <w:rPr>
          <w:b/>
        </w:rPr>
        <w:t>Relevance to POs/PSOs → Direct mapping to outcomes (PO4:</w:t>
      </w:r>
      <w:r>
        <w:t xml:space="preserve"> Engineering Tools, PO5: Modern Skills, PSO1: AI application).</w:t>
      </w:r>
    </w:p>
    <w:p>
      <w:pPr>
        <w:pStyle w:val="ListBullet"/>
        <w:ind w:left="340" w:hanging="170"/>
        <w:jc w:val="left"/>
      </w:pPr>
      <w:r>
        <w:t>Evidence → Photos, procurement bills, student project reports.</w:t>
      </w:r>
    </w:p>
    <w:p>
      <w:pPr>
        <w:pStyle w:val="Heading2"/>
      </w:pPr>
      <w:r>
        <w:t>3. Suggested Annexure Table (Excel Format)</w:t>
      </w:r>
    </w:p>
    <w:tbl>
      <w:tblPr>
        <w:tblW w:type="auto" w:w="0"/>
        <w:jc w:val="center"/>
        <w:tblLayout w:type="fixed"/>
        <w:tblLook w:firstColumn="1" w:firstRow="1" w:lastColumn="0" w:lastRow="0" w:noHBand="0" w:noVBand="1" w:val="04A0"/>
      </w:tblPr>
      <w:tblGrid>
        <w:gridCol w:w="680"/>
        <w:gridCol w:w="2368"/>
        <w:gridCol w:w="1758"/>
        <w:gridCol w:w="1753"/>
        <w:gridCol w:w="285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36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Facility Name</w:t>
            </w:r>
          </w:p>
        </w:tc>
        <w:tc>
          <w:tcPr>
            <w:tcW w:type="dxa" w:w="175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Details / Description</w:t>
            </w:r>
          </w:p>
        </w:tc>
        <w:tc>
          <w:tcPr>
            <w:tcW w:type="dxa" w:w="17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w:t>
            </w:r>
          </w:p>
        </w:tc>
        <w:tc>
          <w:tcPr>
            <w:tcW w:type="dxa" w:w="28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Utilization (Students/Projects)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High-Performance GPU Server</w:t>
            </w:r>
          </w:p>
        </w:tc>
        <w:tc>
          <w:tcPr>
            <w:tcW w:type="dxa" w:w="17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NVIDIA A100 with 80GB, installed in AI Lab</w:t>
            </w:r>
          </w:p>
        </w:tc>
        <w:tc>
          <w:tcPr>
            <w:tcW w:type="dxa" w:w="1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To support AI/ML projects and research</w:t>
            </w:r>
          </w:p>
        </w:tc>
        <w:tc>
          <w:tcPr>
            <w:tcW w:type="dxa" w:w="2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 PG students,5 PhD projects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Virtual Simulation Lab</w:t>
            </w:r>
          </w:p>
        </w:tc>
        <w:tc>
          <w:tcPr>
            <w:tcW w:type="dxa" w:w="17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MATLAB, ANSYS, Simulink software</w:t>
            </w:r>
          </w:p>
        </w:tc>
        <w:tc>
          <w:tcPr>
            <w:tcW w:type="dxa" w:w="1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Simulation of circuits &amp;mechanical models</w:t>
            </w:r>
          </w:p>
        </w:tc>
        <w:tc>
          <w:tcPr>
            <w:tcW w:type="dxa" w:w="2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UG/PG students(250 per year)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3D Printer Lab</w:t>
            </w:r>
          </w:p>
        </w:tc>
        <w:tc>
          <w:tcPr>
            <w:tcW w:type="dxa" w:w="17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Ultimaker S5 &amp; MakerBot printers</w:t>
            </w:r>
          </w:p>
        </w:tc>
        <w:tc>
          <w:tcPr>
            <w:tcW w:type="dxa" w:w="1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Rapid prototyping for student projects</w:t>
            </w:r>
          </w:p>
        </w:tc>
        <w:tc>
          <w:tcPr>
            <w:tcW w:type="dxa" w:w="2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 UG projects,3 funded innovations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3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Innovation Hub</w:t>
            </w:r>
          </w:p>
        </w:tc>
        <w:tc>
          <w:tcPr>
            <w:tcW w:type="dxa" w:w="17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Arduino, Raspberry Pi, IoT sensors</w:t>
            </w:r>
          </w:p>
        </w:tc>
        <w:tc>
          <w:tcPr>
            <w:tcW w:type="dxa" w:w="1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startups, hackathons</w:t>
            </w:r>
          </w:p>
        </w:tc>
        <w:tc>
          <w:tcPr>
            <w:tcW w:type="dxa" w:w="2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 IoT-based student startups incubated</w:t>
            </w:r>
          </w:p>
        </w:tc>
      </w:tr>
    </w:tbl>
    <w:p>
      <w:pPr>
        <w:spacing w:after="40"/>
      </w:pPr>
    </w:p>
    <w:tbl>
      <w:tblPr>
        <w:tblW w:type="auto" w:w="0"/>
        <w:jc w:val="center"/>
        <w:tblLayout w:type="fixed"/>
        <w:tblLook w:firstColumn="1" w:firstRow="1" w:lastColumn="0" w:lastRow="0" w:noHBand="0" w:noVBand="1" w:val="04A0"/>
      </w:tblPr>
      <w:tblGrid>
        <w:gridCol w:w="680"/>
        <w:gridCol w:w="2775"/>
        <w:gridCol w:w="595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27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Relevance to POs/PSOs</w:t>
            </w:r>
          </w:p>
        </w:tc>
        <w:tc>
          <w:tcPr>
            <w:tcW w:type="dxa" w:w="595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(Photo/Doc)</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 PSO1</w:t>
            </w:r>
          </w:p>
        </w:tc>
        <w:tc>
          <w:tcPr>
            <w:tcW w:type="dxa" w:w="59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GPU_Server_Photo.pdf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7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 PSO2</w:t>
            </w:r>
          </w:p>
        </w:tc>
        <w:tc>
          <w:tcPr>
            <w:tcW w:type="dxa" w:w="59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SimLab_LicenseProof.pdf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PO6, PO7, PSO3</w:t>
            </w:r>
          </w:p>
        </w:tc>
        <w:tc>
          <w:tcPr>
            <w:tcW w:type="dxa" w:w="59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3DPrinter_ProjectSamples.pdf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7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 PO9, PSO1</w:t>
            </w:r>
          </w:p>
        </w:tc>
        <w:tc>
          <w:tcPr>
            <w:tcW w:type="dxa" w:w="59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IoT_Hub_StartupEvidence.pdf</w:t>
            </w:r>
          </w:p>
        </w:tc>
      </w:tr>
    </w:tbl>
    <w:p>
      <w:pPr>
        <w:spacing w:after="40"/>
      </w:pPr>
    </w:p>
    <w:p>
      <w:pPr>
        <w:pStyle w:val="Heading2"/>
      </w:pPr>
      <w:r>
        <w:t>4. Evidence to Keep Ready</w:t>
      </w:r>
    </w:p>
    <w:p>
      <w:pPr>
        <w:pStyle w:val="ListBullet"/>
        <w:ind w:left="340" w:hanging="170"/>
        <w:jc w:val="left"/>
      </w:pPr>
      <w:r>
        <w:t>Photos of facilities in use.</w:t>
      </w:r>
    </w:p>
    <w:p>
      <w:pPr>
        <w:pStyle w:val="ListBullet"/>
        <w:ind w:left="340" w:hanging="170"/>
        <w:jc w:val="left"/>
      </w:pPr>
      <w:r>
        <w:t>Software license receipts.</w:t>
      </w:r>
    </w:p>
    <w:p>
      <w:pPr>
        <w:pStyle w:val="ListBullet"/>
        <w:ind w:left="340" w:hanging="170"/>
        <w:jc w:val="left"/>
      </w:pPr>
      <w:r>
        <w:t>Student project reports utilizing the facility.</w:t>
      </w:r>
    </w:p>
    <w:p>
      <w:pPr>
        <w:pStyle w:val="ListBullet"/>
        <w:ind w:left="340" w:hanging="170"/>
        <w:jc w:val="left"/>
      </w:pPr>
      <w:r>
        <w:t>Innovation/startup competition certificates.</w:t>
      </w:r>
    </w:p>
    <w:p>
      <w:pPr>
        <w:keepNext/>
      </w:pPr>
      <w:r>
        <w:rPr>
          <w:b/>
        </w:rPr>
        <w:t>In summary:</w:t>
      </w:r>
    </w:p>
    <w:p>
      <w:r>
        <w:t>This log proves that your department invests in advanced facilities and directly connects them to curriculum outcomes (POs/PSOs). This is crucial for securing the 20 marks in Criterion 7.2.</w:t>
      </w:r>
    </w:p>
    <w:p>
      <w:pPr>
        <w:pStyle w:val="Heading1"/>
      </w:pPr>
      <w:r>
        <w:t>32. References</w:t>
      </w:r>
    </w:p>
    <w:p>
      <w:pPr>
        <w:keepNext/>
        <w:ind w:left="340" w:hanging="340"/>
      </w:pPr>
      <w:r>
        <w:rPr>
          <w:b/>
        </w:rPr>
        <w:t>1. Qualitative Metrics (QlM) and Quantitative Metrics (QnM) in Higher Educational Institutions (HEIs) : As Applied in NAAC, NBA, and NIRF Frameworks, Kindle Edition, ASIN : B0F6CR212X</w:t>
      </w:r>
    </w:p>
    <w:p>
      <w:pPr>
        <w:ind w:left="340"/>
        <w:jc w:val="left"/>
      </w:pPr>
      <w:hyperlink r:id="rId10">
        <w:r>
          <w:rPr>
            <w:color w:val="0563C1"/>
            <w:u w:val="single"/>
          </w:rPr>
          <w:t>https://amzn.in/d/gUWl02e</w:t>
        </w:r>
      </w:hyperlink>
    </w:p>
    <w:p>
      <w:pPr>
        <w:keepNext/>
        <w:ind w:left="340" w:hanging="340"/>
      </w:pPr>
      <w:r>
        <w:rPr>
          <w:b/>
        </w:rPr>
        <w:t>2. Statutory and Non-Statutory Committees in Higher Educational Institutions (HEIs): Mandatory by regulatory bodies like AICTE, UGC, NAAC, NBA, etc. Kindle Edition, ASIN : B0F7GHJ863</w:t>
      </w:r>
    </w:p>
    <w:p>
      <w:pPr>
        <w:ind w:left="340"/>
        <w:jc w:val="left"/>
      </w:pPr>
      <w:hyperlink r:id="rId11">
        <w:r>
          <w:rPr>
            <w:color w:val="0563C1"/>
            <w:u w:val="single"/>
          </w:rPr>
          <w:t>https://amzn.in/d/gf0LiBn</w:t>
        </w:r>
      </w:hyperlink>
    </w:p>
    <w:p>
      <w:pPr>
        <w:keepNext/>
        <w:ind w:left="340" w:hanging="340"/>
      </w:pPr>
      <w:r>
        <w:rPr>
          <w:b/>
        </w:rPr>
        <w:t>3. Empowering Academic Skilling and Mathematical Modelling through Technical Computing Languages in Higher Education Institutions, Kindle Edition, ASIN : B0FC7TNZNG</w:t>
      </w:r>
    </w:p>
    <w:p>
      <w:pPr>
        <w:ind w:left="340"/>
        <w:jc w:val="left"/>
      </w:pPr>
      <w:hyperlink r:id="rId12">
        <w:r>
          <w:rPr>
            <w:color w:val="0563C1"/>
            <w:u w:val="single"/>
          </w:rPr>
          <w:t>https://amzn.in/d/brIlQwZ</w:t>
        </w:r>
      </w:hyperlink>
    </w:p>
    <w:p>
      <w:pPr>
        <w:keepNext/>
        <w:ind w:left="340" w:hanging="340"/>
      </w:pPr>
      <w:r>
        <w:rPr>
          <w:b/>
        </w:rPr>
        <w:t>4. Research and Development Transformation in Higher Education Institutions, Kindle Edition, ASIN : B0FB9QFS88</w:t>
      </w:r>
    </w:p>
    <w:p>
      <w:pPr>
        <w:ind w:left="340"/>
        <w:jc w:val="left"/>
      </w:pPr>
      <w:hyperlink r:id="rId13">
        <w:r>
          <w:rPr>
            <w:color w:val="0563C1"/>
            <w:u w:val="single"/>
          </w:rPr>
          <w:t>https://amzn.in/d/1uOQZ0o</w:t>
        </w:r>
      </w:hyperlink>
    </w:p>
    <w:p>
      <w:pPr>
        <w:keepNext/>
        <w:ind w:left="340" w:hanging="340"/>
      </w:pPr>
      <w:r>
        <w:rPr>
          <w:b/>
        </w:rPr>
        <w:t>5. Institutional Development Plans in Higher Education: Empowering Institutions for the 21st Century Kindle Edition, ASIN : B0FDBV6D47</w:t>
      </w:r>
    </w:p>
    <w:p>
      <w:pPr>
        <w:ind w:left="340"/>
        <w:jc w:val="left"/>
      </w:pPr>
      <w:hyperlink r:id="rId14">
        <w:r>
          <w:rPr>
            <w:color w:val="0563C1"/>
            <w:u w:val="single"/>
          </w:rPr>
          <w:t>https://amzn.in/d/ckm98I2</w:t>
        </w:r>
      </w:hyperlink>
    </w:p>
    <w:p>
      <w:pPr>
        <w:keepNext/>
        <w:ind w:left="340" w:hanging="340"/>
      </w:pPr>
      <w:r>
        <w:rPr>
          <w:b/>
        </w:rPr>
        <w:t>6. Comprehensive Academic System in Higher Education Institutions, Kindle Edition, ASIN : B0FF2HDMSG</w:t>
      </w:r>
    </w:p>
    <w:p>
      <w:pPr>
        <w:ind w:left="340"/>
        <w:jc w:val="left"/>
      </w:pPr>
      <w:hyperlink r:id="rId15">
        <w:r>
          <w:rPr>
            <w:color w:val="0563C1"/>
            <w:u w:val="single"/>
          </w:rPr>
          <w:t>https://amzn.in/d/dbPMaVL</w:t>
        </w:r>
      </w:hyperlink>
    </w:p>
    <w:p>
      <w:pPr>
        <w:keepNext/>
        <w:ind w:left="340" w:hanging="340"/>
      </w:pPr>
      <w:r>
        <w:rPr>
          <w:b/>
        </w:rPr>
        <w:t>7. Structured Approaches to Teaching, Learning, and Student Engagement in HEIs, Kindle Edition, ASIN : B0DB8QK1B4</w:t>
      </w:r>
    </w:p>
    <w:p>
      <w:pPr>
        <w:ind w:left="340"/>
        <w:jc w:val="left"/>
      </w:pPr>
      <w:hyperlink r:id="rId16">
        <w:r>
          <w:rPr>
            <w:color w:val="0563C1"/>
            <w:u w:val="single"/>
          </w:rPr>
          <w:t>https://amzn.in/d/7iNZrQo</w:t>
        </w:r>
      </w:hyperlink>
    </w:p>
    <w:p>
      <w:pPr>
        <w:keepNext/>
        <w:ind w:left="340" w:hanging="340"/>
      </w:pPr>
      <w:r>
        <w:rPr>
          <w:b/>
        </w:rPr>
        <w:t>8. Admission Process in Indian Higher Education: A Comprehensive Institutional Guide Kindle Edition, ASIN : B0FFNCPP6P,</w:t>
      </w:r>
    </w:p>
    <w:p>
      <w:pPr>
        <w:ind w:left="340"/>
        <w:jc w:val="left"/>
      </w:pPr>
      <w:hyperlink r:id="rId17">
        <w:r>
          <w:rPr>
            <w:color w:val="0563C1"/>
            <w:u w:val="single"/>
          </w:rPr>
          <w:t>https://amzn.in/d/0XO6APq</w:t>
        </w:r>
      </w:hyperlink>
    </w:p>
    <w:p>
      <w:pPr>
        <w:keepNext/>
        <w:ind w:left="340" w:hanging="340"/>
      </w:pPr>
      <w:r>
        <w:rPr>
          <w:b/>
        </w:rPr>
        <w:t>9. Strategic Implementation of Best Practices in HEIs: Enhancing Quality, Innovation, and Impact, Kindle Edition, ASIN : B0CZP85QK7</w:t>
      </w:r>
    </w:p>
    <w:p>
      <w:pPr>
        <w:ind w:left="340"/>
        <w:jc w:val="left"/>
      </w:pPr>
      <w:hyperlink r:id="rId18">
        <w:r>
          <w:rPr>
            <w:color w:val="0563C1"/>
            <w:u w:val="single"/>
          </w:rPr>
          <w:t>https://amzn.in/d/5uj5Lkb</w:t>
        </w:r>
      </w:hyperlink>
    </w:p>
    <w:p>
      <w:pPr>
        <w:keepNext/>
        <w:ind w:left="340" w:hanging="340"/>
      </w:pPr>
      <w:r>
        <w:rPr>
          <w:b/>
        </w:rPr>
        <w:t>10. National Education Policy 2020: A Transformative Roadmap for Holistic, Inclusive, and Future-Ready Learning in India, Kindle Edition, ASIN : B0F1L321B6</w:t>
      </w:r>
    </w:p>
    <w:p>
      <w:pPr>
        <w:ind w:left="340"/>
        <w:jc w:val="left"/>
      </w:pPr>
      <w:hyperlink r:id="rId19">
        <w:r>
          <w:rPr>
            <w:color w:val="0563C1"/>
            <w:u w:val="single"/>
          </w:rPr>
          <w:t>https://amzn.in/d/eugIo4y</w:t>
        </w:r>
      </w:hyperlink>
    </w:p>
    <w:p>
      <w:pPr>
        <w:keepNext/>
        <w:ind w:left="340" w:hanging="340"/>
      </w:pPr>
      <w:r>
        <w:rPr>
          <w:b/>
        </w:rPr>
        <w:t>11. Outcome-Based Education in Higher Learning: Philosophy, Design, and Impact, Kindle Edition, ASIN : B0FPCB5GHH</w:t>
      </w:r>
    </w:p>
    <w:p>
      <w:pPr>
        <w:ind w:left="340"/>
        <w:jc w:val="left"/>
      </w:pPr>
      <w:hyperlink r:id="rId20">
        <w:r>
          <w:rPr>
            <w:color w:val="0563C1"/>
            <w:u w:val="single"/>
          </w:rPr>
          <w:t>https://amzn.in/d/3oGmnue</w:t>
        </w:r>
      </w:hyperlink>
    </w:p>
    <w:p>
      <w:pPr>
        <w:keepNext/>
        <w:ind w:left="340" w:hanging="340"/>
      </w:pPr>
      <w:r>
        <w:rPr>
          <w:b/>
        </w:rPr>
        <w:t>12. QS I-GAUGE: An Independent Rating Framework for Indian Higher Education, Kindle Edition, ASIN : B0FN4WBGLT</w:t>
      </w:r>
    </w:p>
    <w:p>
      <w:pPr>
        <w:ind w:left="340"/>
        <w:jc w:val="left"/>
      </w:pPr>
      <w:hyperlink r:id="rId21">
        <w:r>
          <w:rPr>
            <w:color w:val="0563C1"/>
            <w:u w:val="single"/>
          </w:rPr>
          <w:t>https://amzn.in/d/2mlYiez</w:t>
        </w:r>
      </w:hyperlink>
    </w:p>
    <w:p>
      <w:pPr>
        <w:keepNext/>
        <w:ind w:left="340" w:hanging="340"/>
      </w:pPr>
      <w:r>
        <w:rPr>
          <w:b/>
        </w:rPr>
        <w:t>13. NBA Accreditation Process for Tier-1 Institutions – Criterion 1: Outcome-Based Curriculum: Vision, Mission, PEOs, Curriculum Structure, CO–PO–PSO Mapping, and Articulation Framework, Kindle Edition, ASIN : B0FPDCG13D</w:t>
      </w:r>
    </w:p>
    <w:p>
      <w:pPr>
        <w:ind w:left="340"/>
        <w:jc w:val="left"/>
      </w:pPr>
      <w:hyperlink r:id="rId22">
        <w:r>
          <w:rPr>
            <w:color w:val="0563C1"/>
            <w:u w:val="single"/>
          </w:rPr>
          <w:t>https://amzn.in/d/4fcc0jE</w:t>
        </w:r>
      </w:hyperlink>
    </w:p>
    <w:p>
      <w:pPr>
        <w:keepNext/>
        <w:ind w:left="340" w:hanging="340"/>
      </w:pPr>
      <w:r>
        <w:rPr>
          <w:b/>
        </w:rPr>
        <w:t>14. NBA Accreditation Process for Tier-1 Institutions – Criterion 2: Outcome-Based Teaching–Learning (OBTL): A Framework of Systematic Processes, Evidence-Based Practices, and CQI in OBE Kindle Edition, ASIN : B0FPG4KFB1</w:t>
      </w:r>
    </w:p>
    <w:p>
      <w:pPr>
        <w:ind w:left="340"/>
        <w:jc w:val="left"/>
      </w:pPr>
      <w:hyperlink r:id="rId23">
        <w:r>
          <w:rPr>
            <w:color w:val="0563C1"/>
            <w:u w:val="single"/>
          </w:rPr>
          <w:t>https://amzn.in/d/g1bchNl</w:t>
        </w:r>
      </w:hyperlink>
    </w:p>
    <w:p>
      <w:pPr>
        <w:keepNext/>
        <w:ind w:left="340" w:hanging="340"/>
      </w:pPr>
      <w:r>
        <w:rPr>
          <w:b/>
        </w:rPr>
        <w:t>15. Systematic and Transparent Feedback Mechanism in Higher Education Institutions : Ensuring Continuous Quality Improvement (CQI) and Strengthening NAAC/NBA Accreditation Kindle Edition,ASIN : B0FPGJ77RC,</w:t>
      </w:r>
    </w:p>
    <w:p>
      <w:pPr>
        <w:ind w:left="340"/>
        <w:jc w:val="left"/>
      </w:pPr>
      <w:hyperlink r:id="rId24">
        <w:r>
          <w:rPr>
            <w:color w:val="0563C1"/>
            <w:u w:val="single"/>
          </w:rPr>
          <w:t>https://amzn.in/d/emeRiJ3</w:t>
        </w:r>
      </w:hyperlink>
    </w:p>
    <w:p>
      <w:pPr>
        <w:keepNext/>
        <w:ind w:left="340" w:hanging="340"/>
      </w:pPr>
      <w:r>
        <w:rPr>
          <w:b/>
        </w:rPr>
        <w:t>16. Internal Quality Assurance Cell (IQAC): A Framework for Sustaining and Enhancing Quality in Higher Education Kindle Edition, ASIN : B0FPLRX4YF</w:t>
      </w:r>
    </w:p>
    <w:p>
      <w:pPr>
        <w:ind w:left="340"/>
        <w:jc w:val="left"/>
      </w:pPr>
      <w:hyperlink r:id="rId25">
        <w:r>
          <w:rPr>
            <w:color w:val="0563C1"/>
            <w:u w:val="single"/>
          </w:rPr>
          <w:t>https://amzn.in/d/8n5aQRb</w:t>
        </w:r>
      </w:hyperlink>
    </w:p>
    <w:p>
      <w:pPr>
        <w:keepNext/>
        <w:ind w:left="340" w:hanging="340"/>
      </w:pPr>
      <w:r>
        <w:rPr>
          <w:b/>
        </w:rPr>
        <w:t>17. Comprehensive Guide for Teaching-Learning and Evaluation under NAAC Accreditation – Criterion 2 for Higher Education Institutions Kindle Edition, ASIN : B0FPRBZ2JH</w:t>
      </w:r>
    </w:p>
    <w:p>
      <w:pPr>
        <w:ind w:left="340"/>
        <w:jc w:val="left"/>
      </w:pPr>
      <w:hyperlink r:id="rId26">
        <w:r>
          <w:rPr>
            <w:color w:val="0563C1"/>
            <w:u w:val="single"/>
          </w:rPr>
          <w:t>https://amzn.in/d/37Ltl4z</w:t>
        </w:r>
      </w:hyperlink>
    </w:p>
    <w:p>
      <w:pPr>
        <w:keepNext/>
        <w:ind w:left="340" w:hanging="340"/>
      </w:pPr>
      <w:r>
        <w:rPr>
          <w:b/>
        </w:rPr>
        <w:t>18. Curricular Aspects under NAAC Accreditation – Criterion 1 for Higher Education Institutions: Ensuring Academic Flexibility, Curriculum Enrichment, and Alignment with NEP 2020 Kindle Edition,ASIN : B0FPR342MM</w:t>
      </w:r>
    </w:p>
    <w:p>
      <w:pPr>
        <w:ind w:left="340"/>
        <w:jc w:val="left"/>
      </w:pPr>
      <w:hyperlink r:id="rId27">
        <w:r>
          <w:rPr>
            <w:color w:val="0563C1"/>
            <w:u w:val="single"/>
          </w:rPr>
          <w:t>https://amzn.in/d/0S10khp</w:t>
        </w:r>
      </w:hyperlink>
    </w:p>
    <w:p>
      <w:pPr>
        <w:keepNext/>
        <w:ind w:left="340" w:hanging="340"/>
      </w:pPr>
      <w:r>
        <w:rPr>
          <w:b/>
        </w:rPr>
        <w:t>19. National Institutional Ranking Framework (NIRF): Transforming Indian Higher Education: A Comprehensive Analysis of Methodology, Parameters, and Impact, Kindle Edition,ASIN : B0FQ5MNVGR</w:t>
      </w:r>
    </w:p>
    <w:p>
      <w:pPr>
        <w:ind w:left="340"/>
        <w:jc w:val="left"/>
      </w:pPr>
      <w:hyperlink r:id="rId28">
        <w:r>
          <w:rPr>
            <w:color w:val="0563C1"/>
            <w:u w:val="single"/>
          </w:rPr>
          <w:t>https://amzn.in/d/hhrZvux</w:t>
        </w:r>
      </w:hyperlink>
    </w:p>
    <w:p>
      <w:pPr>
        <w:keepNext/>
        <w:ind w:left="340" w:hanging="340"/>
      </w:pPr>
      <w:r>
        <w:rPr>
          <w:b/>
        </w:rPr>
        <w:t>20. NBA Accreditation Process for Tier-1 Institutions – Criterion 3: Outcome-Based Assessment: Framework for Evaluating COs, POs, and PSOs in Compliance with NBA Accreditation Standards, Kindle Edition, ASIN : B0FQBQ21S1</w:t>
      </w:r>
    </w:p>
    <w:p>
      <w:pPr>
        <w:ind w:left="340"/>
        <w:jc w:val="left"/>
      </w:pPr>
      <w:hyperlink r:id="rId29">
        <w:r>
          <w:rPr>
            <w:color w:val="0563C1"/>
            <w:u w:val="single"/>
          </w:rPr>
          <w:t>https://amzn.in/d/a2nGhnx</w:t>
        </w:r>
      </w:hyperlink>
    </w:p>
    <w:p>
      <w:pPr>
        <w:keepNext/>
        <w:ind w:left="340" w:hanging="340"/>
      </w:pPr>
      <w:r>
        <w:rPr>
          <w:b/>
        </w:rPr>
        <w:t>21. NBA Accreditation Process for Tier-1 Institutions – Criterion 9: Student Support System and Governance: A Framework for Student Support, Governance, and Institutional Accountability in HEIs, Kindle Edition, ASIN : B0FQJ2KHPC</w:t>
      </w:r>
    </w:p>
    <w:p>
      <w:pPr>
        <w:ind w:left="340"/>
        <w:jc w:val="left"/>
      </w:pPr>
      <w:hyperlink r:id="rId30">
        <w:r>
          <w:rPr>
            <w:color w:val="0563C1"/>
            <w:u w:val="single"/>
          </w:rPr>
          <w:t>https://amzn.in/d/dYBQik0</w:t>
        </w:r>
      </w:hyperlink>
    </w:p>
    <w:p>
      <w:pPr>
        <w:keepNext/>
        <w:ind w:left="340" w:hanging="340"/>
      </w:pPr>
      <w:r>
        <w:rPr>
          <w:b/>
        </w:rPr>
        <w:t>22. NBA Accreditation Process for Tier-1 Institutions – Criterion 8: Continuous Improvement: Closing the Loop in Outcome-Based Education for Quality Enhancement, Kindle Edition, ASIN : B0FQJ75CNV</w:t>
      </w:r>
    </w:p>
    <w:p>
      <w:pPr>
        <w:ind w:left="340"/>
        <w:jc w:val="left"/>
      </w:pPr>
      <w:hyperlink r:id="rId31">
        <w:r>
          <w:rPr>
            <w:color w:val="0563C1"/>
            <w:u w:val="single"/>
          </w:rPr>
          <w:t>https://amzn.in/d/1Vco5Ye</w:t>
        </w:r>
      </w:hyperlink>
    </w:p>
    <w:p>
      <w:pPr>
        <w:keepNext/>
        <w:ind w:left="340" w:hanging="340"/>
      </w:pPr>
      <w:r>
        <w:rPr>
          <w:b/>
        </w:rPr>
        <w:t>23. Holistic Performance Appraisal and Development: Driving Continuous Quality in Higher Education Institutions, Kindle Edition, ASIN : B0FQN2S8WH</w:t>
      </w:r>
    </w:p>
    <w:p>
      <w:pPr>
        <w:ind w:left="340"/>
        <w:jc w:val="left"/>
      </w:pPr>
      <w:hyperlink r:id="rId32">
        <w:r>
          <w:rPr>
            <w:color w:val="0563C1"/>
            <w:u w:val="single"/>
          </w:rPr>
          <w:t>https://amzn.in/d/bipHsu8</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jc w:val="left"/>
      <w:outlineLvl w:val="0"/>
    </w:pPr>
    <w:rPr>
      <w:rFonts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jc w:val="left"/>
      <w:outlineLvl w:val="2"/>
    </w:pPr>
    <w:rPr>
      <w:rFonts w:ascii="Cambria" w:hAnsi="Cambria" w:eastAsia="Cambria" w:cs="Cambria"/>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Cambria" w:hAnsi="Cambria" w:eastAsia="Cambria" w:cs="Cambr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line="276" w:lineRule="auto"/>
      <w:outlineLvl w:val="4"/>
    </w:pPr>
    <w:rPr>
      <w:rFonts w:ascii="Cambria" w:hAnsi="Cambria" w:eastAsia="Cambria" w:cs="Cambria"/>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80" w:line="276" w:lineRule="auto"/>
      <w:outlineLvl w:val="5"/>
    </w:pPr>
    <w:rPr>
      <w:rFonts w:ascii="Cambria" w:hAnsi="Cambria" w:eastAsia="Cambria" w:cs="Cambri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80" w:line="276" w:lineRule="auto"/>
      <w:outlineLvl w:val="6"/>
    </w:pPr>
    <w:rPr>
      <w:rFonts w:ascii="Cambria" w:hAnsi="Cambria" w:eastAsia="Cambria" w:cs="Cambria"/>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80" w:line="276" w:lineRule="auto"/>
      <w:outlineLvl w:val="7"/>
    </w:pPr>
    <w:rPr>
      <w:rFonts w:ascii="Cambria" w:hAnsi="Cambria" w:eastAsia="Cambria" w:cs="Cambria"/>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76" w:lineRule="auto"/>
      <w:outlineLvl w:val="8"/>
    </w:pPr>
    <w:rPr>
      <w:rFonts w:ascii="Cambria" w:hAnsi="Cambria" w:eastAsia="Cambria" w:cs="Cambria"/>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76" w:lineRule="auto"/>
    </w:pPr>
    <w:rPr>
      <w:rFonts w:ascii="Cambria" w:hAnsi="Cambria" w:eastAsia="Cambria" w:cs="Cambri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contextualSpacing/>
    </w:pPr>
    <w:rPr>
      <w:rFonts w:ascii="Cambria" w:hAnsi="Cambria" w:eastAsia="Cambria" w:cs="Cambria"/>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80"/>
    </w:pPr>
    <w:rPr>
      <w:rFonts w:ascii="Cambria" w:hAnsi="Cambria" w:eastAsia="Cambria" w:cs="Cambria"/>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80"/>
      <w:ind w:left="720"/>
      <w:contextualSpacing/>
    </w:pPr>
    <w:rPr>
      <w:rFonts w:ascii="Cambria" w:hAnsi="Cambria" w:eastAsia="Cambria" w:cs="Cambria"/>
      <w:sz w:val="22"/>
    </w:rPr>
  </w:style>
  <w:style w:type="paragraph" w:styleId="BodyText">
    <w:name w:val="Body Text"/>
    <w:basedOn w:val="Normal"/>
    <w:link w:val="BodyTextChar"/>
    <w:uiPriority w:val="99"/>
    <w:unhideWhenUsed/>
    <w:rsid w:val="00AA1D8D"/>
    <w:pPr>
      <w:spacing w:after="80" w:line="276" w:lineRule="auto"/>
    </w:pPr>
    <w:rPr>
      <w:rFonts w:ascii="Cambria" w:hAnsi="Cambria" w:eastAsia="Cambria" w:cs="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76" w:lineRule="auto"/>
    </w:pPr>
    <w:rPr>
      <w:rFonts w:ascii="Cambria" w:hAnsi="Cambria" w:eastAsia="Cambria" w:cs="Cambria"/>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276" w:lineRule="auto"/>
    </w:pPr>
    <w:rPr>
      <w:rFonts w:ascii="Cambria" w:hAnsi="Cambria" w:eastAsia="Cambria" w:cs="Cambria"/>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after="80"/>
      <w:ind w:left="360" w:hanging="360"/>
      <w:contextualSpacing/>
    </w:pPr>
    <w:rPr>
      <w:rFonts w:ascii="Cambria" w:hAnsi="Cambria" w:eastAsia="Cambria" w:cs="Cambria"/>
      <w:sz w:val="22"/>
    </w:rPr>
  </w:style>
  <w:style w:type="paragraph" w:styleId="List2">
    <w:name w:val="List 2"/>
    <w:basedOn w:val="Normal"/>
    <w:uiPriority w:val="99"/>
    <w:unhideWhenUsed/>
    <w:rsid w:val="00326F90"/>
    <w:pPr>
      <w:spacing w:line="276" w:lineRule="auto" w:after="80"/>
      <w:ind w:left="720" w:hanging="360"/>
      <w:contextualSpacing/>
    </w:pPr>
    <w:rPr>
      <w:rFonts w:ascii="Cambria" w:hAnsi="Cambria" w:eastAsia="Cambria" w:cs="Cambria"/>
      <w:sz w:val="22"/>
    </w:rPr>
  </w:style>
  <w:style w:type="paragraph" w:styleId="List3">
    <w:name w:val="List 3"/>
    <w:basedOn w:val="Normal"/>
    <w:uiPriority w:val="99"/>
    <w:unhideWhenUsed/>
    <w:rsid w:val="00326F90"/>
    <w:pPr>
      <w:spacing w:line="276" w:lineRule="auto" w:after="80"/>
      <w:ind w:left="1080" w:hanging="360"/>
      <w:contextualSpacing/>
    </w:pPr>
    <w:rPr>
      <w:rFonts w:ascii="Cambria" w:hAnsi="Cambria" w:eastAsia="Cambria" w:cs="Cambria"/>
      <w:sz w:val="22"/>
    </w:rPr>
  </w:style>
  <w:style w:type="paragraph" w:styleId="ListBullet">
    <w:name w:val="List Bullet"/>
    <w:basedOn w:val="Normal"/>
    <w:uiPriority w:val="99"/>
    <w:unhideWhenUsed/>
    <w:rsid w:val="00326F90"/>
    <w:pPr>
      <w:numPr>
        <w:numId w:val="1"/>
      </w:numPr>
      <w:spacing w:line="276" w:lineRule="auto" w:after="80"/>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line="276" w:lineRule="auto" w:after="80"/>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line="276" w:lineRule="auto" w:after="80"/>
      <w:contextualSpacing/>
    </w:pPr>
    <w:rPr>
      <w:rFonts w:ascii="Cambria" w:hAnsi="Cambria" w:eastAsia="Cambria" w:cs="Cambria"/>
      <w:sz w:val="22"/>
    </w:rPr>
  </w:style>
  <w:style w:type="paragraph" w:styleId="ListNumber">
    <w:name w:val="List Number"/>
    <w:basedOn w:val="Normal"/>
    <w:uiPriority w:val="99"/>
    <w:unhideWhenUsed/>
    <w:rsid w:val="00326F90"/>
    <w:pPr>
      <w:numPr>
        <w:numId w:val="5"/>
      </w:numPr>
      <w:spacing w:line="276" w:lineRule="auto" w:after="80"/>
      <w:contextualSpacing/>
    </w:pPr>
    <w:rPr>
      <w:rFonts w:ascii="Cambria" w:hAnsi="Cambria" w:eastAsia="Cambria" w:cs="Cambria"/>
      <w:sz w:val="22"/>
    </w:rPr>
  </w:style>
  <w:style w:type="paragraph" w:styleId="ListNumber2">
    <w:name w:val="List Number 2"/>
    <w:basedOn w:val="Normal"/>
    <w:uiPriority w:val="99"/>
    <w:unhideWhenUsed/>
    <w:rsid w:val="0029639D"/>
    <w:pPr>
      <w:numPr>
        <w:numId w:val="6"/>
      </w:numPr>
      <w:spacing w:line="276" w:lineRule="auto" w:after="80"/>
      <w:contextualSpacing/>
    </w:pPr>
    <w:rPr>
      <w:rFonts w:ascii="Cambria" w:hAnsi="Cambria" w:eastAsia="Cambria" w:cs="Cambria"/>
      <w:sz w:val="22"/>
    </w:rPr>
  </w:style>
  <w:style w:type="paragraph" w:styleId="ListNumber3">
    <w:name w:val="List Number 3"/>
    <w:basedOn w:val="Normal"/>
    <w:uiPriority w:val="99"/>
    <w:unhideWhenUsed/>
    <w:rsid w:val="0029639D"/>
    <w:pPr>
      <w:numPr>
        <w:numId w:val="7"/>
      </w:numPr>
      <w:spacing w:line="276" w:lineRule="auto" w:after="80"/>
      <w:contextualSpacing/>
    </w:pPr>
    <w:rPr>
      <w:rFonts w:ascii="Cambria" w:hAnsi="Cambria" w:eastAsia="Cambria" w:cs="Cambria"/>
      <w:sz w:val="22"/>
    </w:rPr>
  </w:style>
  <w:style w:type="paragraph" w:styleId="ListContinue">
    <w:name w:val="List Continue"/>
    <w:basedOn w:val="Normal"/>
    <w:uiPriority w:val="99"/>
    <w:unhideWhenUsed/>
    <w:rsid w:val="0029639D"/>
    <w:pPr>
      <w:spacing w:after="80" w:line="276" w:lineRule="auto"/>
      <w:ind w:left="360"/>
      <w:contextualSpacing/>
    </w:pPr>
    <w:rPr>
      <w:rFonts w:ascii="Cambria" w:hAnsi="Cambria" w:eastAsia="Cambria" w:cs="Cambria"/>
      <w:sz w:val="22"/>
    </w:rPr>
  </w:style>
  <w:style w:type="paragraph" w:styleId="ListContinue2">
    <w:name w:val="List Continue 2"/>
    <w:basedOn w:val="Normal"/>
    <w:uiPriority w:val="99"/>
    <w:unhideWhenUsed/>
    <w:rsid w:val="0029639D"/>
    <w:pPr>
      <w:spacing w:after="80" w:line="276" w:lineRule="auto"/>
      <w:ind w:left="720"/>
      <w:contextualSpacing/>
    </w:pPr>
    <w:rPr>
      <w:rFonts w:ascii="Cambria" w:hAnsi="Cambria" w:eastAsia="Cambria" w:cs="Cambria"/>
      <w:sz w:val="22"/>
    </w:rPr>
  </w:style>
  <w:style w:type="paragraph" w:styleId="ListContinue3">
    <w:name w:val="List Continue 3"/>
    <w:basedOn w:val="Normal"/>
    <w:uiPriority w:val="99"/>
    <w:unhideWhenUsed/>
    <w:rsid w:val="0029639D"/>
    <w:pPr>
      <w:spacing w:after="80" w:line="276" w:lineRule="auto"/>
      <w:ind w:left="1080"/>
      <w:contextualSpacing/>
    </w:pPr>
    <w:rPr>
      <w:rFonts w:ascii="Cambria" w:hAnsi="Cambria" w:eastAsia="Cambria" w:cs="Cambria"/>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after="80"/>
    </w:pPr>
    <w:rPr>
      <w:rFonts w:ascii="Cambria" w:hAnsi="Cambria" w:eastAsia="Cambria" w:cs="Cambria"/>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after="80"/>
    </w:pPr>
    <w:rPr>
      <w:rFonts w:ascii="Cambria" w:hAnsi="Cambria" w:eastAsia="Cambria" w:cs="Cambr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pPr>
    <w:rPr>
      <w:rFonts w:ascii="Cambria" w:hAnsi="Cambria" w:eastAsia="Cambria" w:cs="Cambria"/>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80" w:line="276" w:lineRule="auto"/>
      <w:ind w:left="936" w:right="936"/>
    </w:pPr>
    <w:rPr>
      <w:rFonts w:ascii="Cambria" w:hAnsi="Cambria" w:eastAsia="Cambria" w:cs="Cambria"/>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after="80"/>
      <w:outlineLvl w:val="9"/>
    </w:pPr>
    <w:rPr>
      <w:rFonts w:ascii="Cambria" w:hAnsi="Cambria" w:eastAsia="Cambria" w:cs="Cambria"/>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gUWl02e" TargetMode="External"/><Relationship Id="rId11" Type="http://schemas.openxmlformats.org/officeDocument/2006/relationships/hyperlink" Target="https://amzn.in/d/gf0LiBn" TargetMode="External"/><Relationship Id="rId12" Type="http://schemas.openxmlformats.org/officeDocument/2006/relationships/hyperlink" Target="https://amzn.in/d/brIlQwZ" TargetMode="External"/><Relationship Id="rId13" Type="http://schemas.openxmlformats.org/officeDocument/2006/relationships/hyperlink" Target="https://amzn.in/d/1uOQZ0o" TargetMode="External"/><Relationship Id="rId14" Type="http://schemas.openxmlformats.org/officeDocument/2006/relationships/hyperlink" Target="https://amzn.in/d/ckm98I2" TargetMode="External"/><Relationship Id="rId15" Type="http://schemas.openxmlformats.org/officeDocument/2006/relationships/hyperlink" Target="https://amzn.in/d/dbPMaVL" TargetMode="External"/><Relationship Id="rId16" Type="http://schemas.openxmlformats.org/officeDocument/2006/relationships/hyperlink" Target="https://amzn.in/d/7iNZrQo" TargetMode="External"/><Relationship Id="rId17" Type="http://schemas.openxmlformats.org/officeDocument/2006/relationships/hyperlink" Target="https://amzn.in/d/0XO6APq" TargetMode="External"/><Relationship Id="rId18" Type="http://schemas.openxmlformats.org/officeDocument/2006/relationships/hyperlink" Target="https://amzn.in/d/5uj5Lkb" TargetMode="External"/><Relationship Id="rId19" Type="http://schemas.openxmlformats.org/officeDocument/2006/relationships/hyperlink" Target="https://amzn.in/d/eugIo4y" TargetMode="External"/><Relationship Id="rId20" Type="http://schemas.openxmlformats.org/officeDocument/2006/relationships/hyperlink" Target="https://amzn.in/d/3oGmnue" TargetMode="External"/><Relationship Id="rId21" Type="http://schemas.openxmlformats.org/officeDocument/2006/relationships/hyperlink" Target="https://amzn.in/d/2mlYiez" TargetMode="External"/><Relationship Id="rId22" Type="http://schemas.openxmlformats.org/officeDocument/2006/relationships/hyperlink" Target="https://amzn.in/d/4fcc0jE" TargetMode="External"/><Relationship Id="rId23" Type="http://schemas.openxmlformats.org/officeDocument/2006/relationships/hyperlink" Target="https://amzn.in/d/g1bchNl" TargetMode="External"/><Relationship Id="rId24" Type="http://schemas.openxmlformats.org/officeDocument/2006/relationships/hyperlink" Target="https://amzn.in/d/emeRiJ3" TargetMode="External"/><Relationship Id="rId25" Type="http://schemas.openxmlformats.org/officeDocument/2006/relationships/hyperlink" Target="https://amzn.in/d/8n5aQRb" TargetMode="External"/><Relationship Id="rId26" Type="http://schemas.openxmlformats.org/officeDocument/2006/relationships/hyperlink" Target="https://amzn.in/d/37Ltl4z" TargetMode="External"/><Relationship Id="rId27" Type="http://schemas.openxmlformats.org/officeDocument/2006/relationships/hyperlink" Target="https://amzn.in/d/0S10khp" TargetMode="External"/><Relationship Id="rId28" Type="http://schemas.openxmlformats.org/officeDocument/2006/relationships/hyperlink" Target="https://amzn.in/d/hhrZvux" TargetMode="External"/><Relationship Id="rId29" Type="http://schemas.openxmlformats.org/officeDocument/2006/relationships/hyperlink" Target="https://amzn.in/d/a2nGhnx" TargetMode="External"/><Relationship Id="rId30" Type="http://schemas.openxmlformats.org/officeDocument/2006/relationships/hyperlink" Target="https://amzn.in/d/dYBQik0" TargetMode="External"/><Relationship Id="rId31" Type="http://schemas.openxmlformats.org/officeDocument/2006/relationships/hyperlink" Target="https://amzn.in/d/1Vco5Ye" TargetMode="External"/><Relationship Id="rId32" Type="http://schemas.openxmlformats.org/officeDocument/2006/relationships/hyperlink" Target="https://amzn.in/d/bipHs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