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center"/>
      </w:pPr>
      <w:r>
        <w:rPr>
          <w:b/>
          <w:color w:val="000000"/>
          <w:sz w:val="48"/>
        </w:rPr>
        <w:t>NBA Accreditation Process for Tier-1 Institutions – Criterion 9: Student Support System and Governance</w:t>
      </w:r>
    </w:p>
    <w:p>
      <w:pPr>
        <w:jc w:val="center"/>
      </w:pPr>
      <w:r>
        <w:rPr>
          <w:b/>
        </w:rPr>
        <w:t>A Framework for Student Support, Governance, and Institutional Accountability in Higher Education</w:t>
      </w:r>
    </w:p>
    <w:p>
      <w:pPr>
        <w:spacing w:before="640"/>
        <w:jc w:val="center"/>
      </w:pPr>
      <w:r>
        <w:rPr>
          <w:b/>
        </w:rPr>
        <w:t>Dr Venkata Rama Krishna Tottempudi</w:t>
      </w:r>
      <w:r>
        <w:br/>
      </w:r>
      <w:r>
        <w:rPr>
          <w:b/>
        </w:rPr>
        <w:t>Sai Saran Tottempudi</w:t>
      </w:r>
    </w:p>
    <w:p>
      <w:r>
        <w:br w:type="page"/>
      </w:r>
    </w:p>
    <w:p>
      <w:pPr>
        <w:pStyle w:val="Heading2"/>
      </w:pPr>
      <w:r>
        <w:t>ACKNOWLEDGEMENT</w:t>
      </w:r>
    </w:p>
    <w:p>
      <w:pPr>
        <w:spacing w:after="80"/>
      </w:pPr>
      <w:r>
        <w:t>We sincerely acknowledge the guidance and framework provided by the National Board of Accreditation (NBA) in strengthening our institutional practices through the Criterion 9 evaluation on Student Support System and Governance. This process has enabled us to critically reflect on and enhance our commitment to student-centric development, transparent governance, efficient financial management, quality learning resources, innovation, and meaningful community engagement.</w:t>
      </w:r>
    </w:p>
    <w:p>
      <w:pPr>
        <w:spacing w:after="80"/>
      </w:pPr>
      <w:r>
        <w:t>We express our deep gratitude to the Institutional Leadership, Governing Body, and Administrative Units for their continuous support in formulating policies, ensuring transparency, and aligning institutional practices with NBA Tier-1 standards. We are also thankful to the faculty members, staff, and student mentors, whose dedicated efforts in mentoring, feedback analysis, training, and placement support have been instrumental in demonstrating our institution’s holistic approach to student success.</w:t>
      </w:r>
    </w:p>
    <w:p>
      <w:pPr>
        <w:spacing w:after="80"/>
      </w:pPr>
      <w:r>
        <w:t>Special appreciation is extended to the Internal Quality Assurance Cell (IQAC), NBA Steering Committee, and Finance &amp; Administrative Teams for their diligent efforts in data collection, documentation, and continuous monitoring. Their contributions have been vital in showcasing our systems of accountability, budgetary management, and governance.</w:t>
      </w:r>
    </w:p>
    <w:p>
      <w:pPr>
        <w:spacing w:after="80"/>
      </w:pPr>
      <w:r>
        <w:t>Finally, we acknowledge the valuable participation of our students, alumni, employers, and community partners, whose feedback and engagement have provided essential insights to enrich our institutional processes. This collaborative effort reaffirms our vision of nurturing empowered graduates and building an institution that upholds excellence, inclusivity, and sustainability in higher education.</w:t>
      </w:r>
    </w:p>
    <w:p>
      <w:pPr>
        <w:spacing w:after="80"/>
      </w:pPr>
      <w:r>
        <w:t xml:space="preserve">In addition, I gratefully acknowledge the support of </w:t>
      </w:r>
      <w:r>
        <w:rPr>
          <w:b/>
        </w:rPr>
        <w:t>Dr. P. Phanidhar Varma</w:t>
      </w:r>
      <w:r>
        <w:t xml:space="preserve"> and </w:t>
      </w:r>
      <w:r>
        <w:rPr>
          <w:b/>
        </w:rPr>
        <w:t>Dr. Mahesh Babu Kota</w:t>
      </w:r>
      <w:r>
        <w:t xml:space="preserve"> whose contributions have been invaluable.</w:t>
      </w:r>
    </w:p>
    <w:p>
      <w:pPr>
        <w:spacing w:after="80"/>
      </w:pPr>
      <w:r>
        <w:t xml:space="preserve">Most importantly, I must thank my wife and best friend, </w:t>
      </w:r>
      <w:r>
        <w:rPr>
          <w:b/>
        </w:rPr>
        <w:t>Sailaja Tottempudi</w:t>
      </w:r>
      <w:r>
        <w:t>, for her unwavering support and strength through every phase of this journey.</w:t>
      </w:r>
    </w:p>
    <w:p>
      <w:pPr>
        <w:spacing w:after="80"/>
      </w:pPr>
      <w:r>
        <w:t>Finally, I express my deep gratitude to my family and well-wishers for their continuous encouragement and moral support throughout this endeavor.</w:t>
      </w:r>
    </w:p>
    <w:p>
      <w:pPr>
        <w:spacing w:after="80"/>
      </w:pPr>
      <w:r>
        <w:t>This book is a humble contribution toward building a more quality-conscious, outcome-oriented, and institutionally accountable higher education ecosystem in India.</w:t>
      </w:r>
    </w:p>
    <w:p>
      <w:pPr>
        <w:spacing w:after="80"/>
      </w:pPr>
      <w:r>
        <w:rPr>
          <w:b/>
        </w:rPr>
        <w:t>Dr. V. Rama Krishna Tottempudi</w:t>
      </w:r>
    </w:p>
    <w:p>
      <w:pPr>
        <w:spacing w:after="80"/>
      </w:pPr>
      <w:r>
        <w:rPr>
          <w:b/>
        </w:rPr>
        <w:t>Sai Saran Tottempudi</w:t>
      </w:r>
    </w:p>
    <w:p>
      <w:pPr>
        <w:pStyle w:val="Heading2"/>
        <w:pageBreakBefore/>
      </w:pPr>
      <w:r>
        <w:t>Abstract</w:t>
      </w:r>
    </w:p>
    <w:p>
      <w:pPr>
        <w:spacing w:after="80"/>
      </w:pPr>
      <w:r>
        <w:t xml:space="preserve">Criterion 9, titled </w:t>
      </w:r>
      <w:r>
        <w:rPr>
          <w:i/>
        </w:rPr>
        <w:t>“Student Support System and Governance,”</w:t>
      </w:r>
      <w:r>
        <w:t xml:space="preserve"> is one of the most pivotal components of the NBA accreditation framework, carrying a substantial weightage of 120 marks distributed across 14 sub-criteria. This criterion reflects the NBA’s commitment to ensuring that institutions operate with a strong student-centric philosophy, transparent and accountable governance, efficient resource management, and a culture of innovation and sustainability. It not only measures the adequacy of institutional structures in supporting students’ academic, professional, and personal development but also emphasizes the alignment of governance processes with long-term institutional excellence and global development priorities.</w:t>
      </w:r>
    </w:p>
    <w:p>
      <w:pPr>
        <w:spacing w:after="80"/>
      </w:pPr>
      <w:r>
        <w:t>At the foundation of this criterion lies the assurance of effective student support mechanisms. The First-Year Student–Faculty Ratio (FYSFR) is assessed to ensure that adequate faculty resources are available to guide first-year undergraduate students, who often require the most academic and emotional support during their transition into higher education. Complementing this, a formalized Mentoring System is evaluated, which provides structured academic, professional, and personal guidance to students. This mentorship framework enables early identification of challenges, timely interventions, and holistic student development. A robust Feedback Analysis system forms another core element, where institutions are required to systematically collect, analyze, and act upon student feedback related to teaching–learning processes, academic facilities, and campus life. Training and Placement support is also assessed under this criterion, with emphasis on career guidance, industry collaborations, internship facilitation, and placement outcomes. In addition, Criterion 9 recognizes the growing importance of entrepreneurship, encouraging institutions to establish incubation centers, provide seed funding, and promote student start-ups as part of their entrepreneurial ecosystem.</w:t>
      </w:r>
    </w:p>
    <w:p>
      <w:pPr>
        <w:spacing w:after="80"/>
      </w:pPr>
      <w:r>
        <w:t>Governance and transparency form a major dimension of this evaluation. Institutions are expected to demonstrate a well-defined strategic plan and present clear evidence of its systematic implementation. Governing body structures, administrative setups, service rules, and recruitment and promotion policies must be transparent, equitable, and in alignment with national regulations. Public disclosure of essential information, including policies, academic calendars, faculty details, and financial statements, is a mandatory requirement, reflecting the principles of accountability and openness. Financial management is scrutinized through evidence of year-wise budget allocation and utilization at both institutional and program levels, with strict requirements for public accounting and the maintenance of audited expenditure records. These practices ensure not only fiscal discipline but also trust-building among stakeholders.</w:t>
      </w:r>
    </w:p>
    <w:p>
      <w:pPr>
        <w:spacing w:after="80"/>
      </w:pPr>
      <w:r>
        <w:t>The quality of learning resources represents another critical sub-criterion. Institutions must demonstrate the adequacy and accessibility of both physical resources, such as libraries, laboratories, and workshops, and digital resources, including e-journals, repositories like DSpace, and advanced Learning Management Systems (LMS). The increasing emphasis on E-Governance is also highlighted, where institutions are encouraged to adopt digital platforms for administration, academics, and communication to ensure efficiency, transparency, and accountability.</w:t>
      </w:r>
    </w:p>
    <w:p>
      <w:pPr>
        <w:spacing w:after="80"/>
      </w:pPr>
      <w:r>
        <w:t>Sustainability and innovation are integrated into Criterion 9 through the evaluation of institutional initiatives aligned with the Sustainable Development Goals (SDGs). This includes evidence of green campus practices such as renewable energy adoption, waste reduction, and water conservation, as well as research and development activities linked to sustainability challenges. Outreach programs that engage students and faculty in community development projects also fall within this ambit, ensuring that the institution contributes directly to societal well-being. Similarly, innovative educational practices, such as the Academic Bank of Credits (ABC), multidisciplinary curricula, and flexible learning pathways, are assessed for their effectiveness in enhancing student learning opportunities in line with the National Education Policy (NEP) 2020.</w:t>
      </w:r>
    </w:p>
    <w:p>
      <w:pPr>
        <w:spacing w:after="80"/>
      </w:pPr>
      <w:r>
        <w:t>The Faculty Performance Appraisal and Development System (FPADS) is another vital component under this criterion. Institutions are required to demonstrate structured mechanisms for assessing faculty performance, recognizing excellence, and providing opportunities for professional growth. This not only contributes to faculty development but also ensures that high-quality teaching, research, and mentoring are sustained over time. Additionally, outreach and extension activities form an essential sub-criterion, with institutions expected to actively engage students in community service, awareness campaigns, and societal impact initiatives, thereby instilling values of civic responsibility and social accountability.</w:t>
      </w:r>
    </w:p>
    <w:p>
      <w:pPr>
        <w:spacing w:after="80"/>
      </w:pPr>
      <w:r>
        <w:t>A unifying theme across all 14 sub-criteria of Criterion 9 is the emphasis on structured processes, robust documentation, and demonstrable evidence of impact. Institutions are required to show measurable improvements in academic performance indicators such as student success rates, reduction in dropout rates, placement outcomes, entrepreneurial ventures, and student satisfaction levels. Moreover, tangible contributions to national priorities and global development agendas, including the SDGs, must be highlighted through documented evidence and outcome reports. By demanding accountability, transparency, and impact-driven processes, Criterion 9 positions itself as a cornerstone of NBA accreditation, ensuring that institutions function not only as centers of learning but also as engines of social transformation, innovation, and sustainable development.</w:t>
      </w:r>
    </w:p>
    <w:p>
      <w:pPr>
        <w:pStyle w:val="Heading2"/>
        <w:pageBreakBefore/>
      </w:pPr>
      <w:r>
        <w:t>Table of Contents</w:t>
      </w:r>
    </w:p>
    <w:tbl>
      <w:tblPr>
        <w:tblW w:type="auto" w:w="0"/>
        <w:jc w:val="center"/>
        <w:tblLayout w:type="fixed"/>
        <w:tblLook w:firstColumn="1" w:firstRow="1" w:lastColumn="0" w:lastRow="0" w:noHBand="0" w:noVBand="1" w:val="04A0"/>
      </w:tblPr>
      <w:tblGrid>
        <w:gridCol w:w="850"/>
        <w:gridCol w:w="7540"/>
        <w:gridCol w:w="1020"/>
      </w:tblGrid>
      <w:tr>
        <w:trPr>
          <w:tblHeader/>
          <w:cantSplit/>
        </w:trPr>
        <w:tc>
          <w:tcPr>
            <w:tcW w:type="dxa" w:w="85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 No</w:t>
            </w:r>
          </w:p>
        </w:tc>
        <w:tc>
          <w:tcPr>
            <w:tcW w:type="dxa" w:w="754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Content</w:t>
            </w:r>
          </w:p>
        </w:tc>
        <w:tc>
          <w:tcPr>
            <w:tcW w:type="dxa" w:w="102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Pg. No</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Introduction</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001</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Criterion 9: Student Support System and Governance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003</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First Year Student-Faculty Ratio (FYSFR)</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007</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First Year Student-Faculty Ratio (FYSFR) with detailed calculation process using the given framework</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008</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Mentoring System</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010</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List of Mentors and Assigned Mentees (with ratio)</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012</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Mentoring schedules and frequency records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014</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Mentor feedback forms and student satisfaction survey results.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016</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Impact studies (dropout reduction, placement improvement)</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018</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Peer mentoring initiatives (final-year guiding juniors)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021</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Meeting attendance sheets and reports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024</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Feedback Analysis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026</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Feedback on Teaching and Learning Process (TLP) and Corrective Measures Taken</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028</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Feedback on Academic Facilities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030</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Consolidated Analysis Reports (graphs, tables, summaries)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032</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Corrective Action Taken Reports (CATR)</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034</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Reports must show timely completion and impact on student satisfaction/performance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036</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Participation Statistics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038</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Raw Feedback Forms/ Reports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039</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Evidence of Implementation</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041</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Impact Evidence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043</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Training and Placement Support</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045</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Training &amp; Placement Brochures, Annual Reports, and Circulars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048</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Placement Calendar with Schedules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051</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List of Training Sessions with Attendance Sheets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054</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Career Counseling Reports and Student Feedback Forms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057</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MoUs / Industry Tie-ups for Internships and Placements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059</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Records of MoUs / Industry Tie-ups for Internships and Placements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060</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Student Progression Data (placements, higher studies, entrepreneurship)</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063</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30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Start-up and Entrepreneurship Activities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065</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31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List of Startups Incubated with Year, Founders, Product/Solution, and Current Status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067</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32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MoUs with Incubation Centres / Accelerators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069</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33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Circulars / Brochures of Entrepreneurship Workshops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072</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34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Funding Sanction Letters / Seed Money Approval</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074</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35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Beneficiary List (Students who became Entrepreneurs)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076</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36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Media Coverage, Newsletters, and Website References of Student Ventures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078</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37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Funding Utilization Reports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080</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38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Showcase total seed money disbursed per year in your Annual Report</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082</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39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Governance and Transparency</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083</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40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Availability of the Institutional Strategic Plan and its Effective Implementation &amp; Monitoring</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085</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41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Governing Body, Administrative Setup, Service Rules, Recruitment Procedures, and Promotion Policies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087</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42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Transparency</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089</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43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Survey Reports showing Stakeholder Awareness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091</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44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Year-wise Annual Reports highlighting Governance Outcomes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093</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45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Website Uploads of Policies, Rules, and Meeting Minutes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096</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46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Budget Allocation, Utilization, and Public Accounting at Institute Level</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098</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47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Variance Reports (Budget vs Actual Expenditure)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100</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48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Public Disclosure Evidence:</w:t>
            </w:r>
            <w:r>
              <w:rPr>
                <w:b/>
                <w:sz w:val="22"/>
              </w:rPr>
              <w:t xml:space="preserve"> Institute’s Website Links (Budget &amp; Expenditure)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102</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49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Audited Utilization Certificates &amp; Financial Statements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103</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50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Approved Budget Documents for CFY, CFYm1, CFYm2, CFYm3 (BOG/GB/GC signed copies).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105</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51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Summary of budget and actual expenditure incurred at Institute level for CFY m1.</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107</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52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Budget and Actual Expenditure Report at Institute Level</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108</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53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Program Specific Budget Allocation &amp; Utilization</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110</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54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Summary of Budget and Actual Expenditure at Program Level</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112</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55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Budget and Actual Expenditure Report at Program Level for NBA submission</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114</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56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Quality of Learning Resources (Hard/Soft)</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116</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57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E-Governance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119</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58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Initiatives and Implementation of Sustainable Development Goals (SDGs)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122</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59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Reports &amp; Photos of Student/Faculty Projects, Workshops, and Plantation Drives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124</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60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R&amp;D Evidence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126</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61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Entrepreneurial Evidence</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128</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62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Innovative Educational Initiatives and Implementation</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130</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63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Impact Assessment Reports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133</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64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Faculty Performance Appraisal and Development System (FPADS)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135</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65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Evidence that Faculty Performance Appraisal and Development System (FPADS) leads to faculty growth, motivation, and institutional development</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137</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66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Faculty Performance Appraisal and Development System (FPADS) – Policy Evidence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139</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67</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Outreach Activities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141</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68</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Year-wise List of Outreach Activities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143</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69</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Impact Assessment Reports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144</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70</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Certificates of Participation for Students (NSS/NCC/UBA/Social Internships)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146</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71</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MoUs/Letters of Collaboration with NGOs, Panchayats, or Social Organizations</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147</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72</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Student Reflections, Testimonials, and Media Coverage</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150</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73</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Certificate Register / Logbook</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152</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74</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Teamwork, Empathy, Leadership</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153</w:t>
            </w:r>
          </w:p>
        </w:tc>
      </w:tr>
      <w:tr>
        <w:trPr>
          <w:cantSplit/>
        </w:trPr>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75</w:t>
            </w:r>
          </w:p>
        </w:tc>
        <w:tc>
          <w:tcPr>
            <w:tcW w:type="dxa" w:w="754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Outreach Activities are not symbolic but result-oriented</w:t>
            </w:r>
          </w:p>
        </w:tc>
        <w:tc>
          <w:tcPr>
            <w:tcW w:type="dxa" w:w="102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153</w:t>
            </w:r>
          </w:p>
        </w:tc>
      </w:tr>
      <w:tr>
        <w:trPr>
          <w:cantSplit/>
        </w:trPr>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76</w:t>
            </w:r>
          </w:p>
        </w:tc>
        <w:tc>
          <w:tcPr>
            <w:tcW w:type="dxa" w:w="754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References</w:t>
            </w:r>
          </w:p>
        </w:tc>
        <w:tc>
          <w:tcPr>
            <w:tcW w:type="dxa" w:w="102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155</w:t>
            </w:r>
          </w:p>
        </w:tc>
      </w:tr>
    </w:tbl>
    <w:p>
      <w:pPr>
        <w:pStyle w:val="Heading1"/>
        <w:pageBreakBefore/>
      </w:pPr>
      <w:r>
        <w:t>1. Introduction</w:t>
      </w:r>
    </w:p>
    <w:p>
      <w:pPr>
        <w:spacing w:after="80"/>
      </w:pPr>
      <w:r>
        <w:t>Criterion 9, titled “Student Support System and Governance,” is a critical component of the NBA accreditation framework, carrying a substantial weight of 120 marks out of the total. This criterion reflects the holistic approach of the NBA in ensuring that higher education institutions not only deliver academic excellence but also provide a comprehensive ecosystem that supports students’ academic, professional, and personal development. It evaluates the extent to which institutions foster a student-centric environment, establish transparent and accountable governance practices, manage financial resources efficiently, provide access to high-quality learning resources, encourage innovation and entrepreneurship, and engage meaningfully with the wider community. By doing so, Criterion 9 positions the institution as more than just a place of instruction–it becomes a hub of student empowerment, institutional accountability, and social responsibility.</w:t>
      </w:r>
    </w:p>
    <w:p>
      <w:pPr>
        <w:spacing w:after="80"/>
      </w:pPr>
      <w:r>
        <w:t>The scope of Criterion 9 is broad and multi-dimensional, covering diverse yet interconnected areas of institutional functioning. Student support is assessed through parameters such as the First Year Student–Faculty Ratio (FYSFR), which ensures adequate faculty availability for mentoring and guiding first-year undergraduates, and a structured Mentoring System that provides academic, professional, and personal support. A systematic Feedback Analysis mechanism is also reviewed, focusing on how institutions collect, analyze, and act on student feedback to improve teaching–learning processes and academic facilities. Dedicated support for Training and Placement is an essential part of this criterion, alongside institutional initiatives to foster start-ups and entrepreneurship through incubation centers, seed funding, and entrepreneurial training programs.</w:t>
      </w:r>
    </w:p>
    <w:p>
      <w:pPr>
        <w:spacing w:after="80"/>
      </w:pPr>
      <w:r>
        <w:t>Governance and transparency form another cornerstone of this criterion, accounting for 25 marks. Institutions must present evidence of a strategic plan and its systematic implementation, clarity in governing body structures, well-defined administrative setups, service rules, recruitment and promotion policies, and the public disclosure of all essential information. Financial management is equally important, with Criterion 9 requiring proof of budget allocation and utilization at both institute and program levels. Institutions are mandated to maintain year-wise audited expenditure records and ensure mandatory public accounting, reflecting fiscal responsibility and accountability to stakeholders.</w:t>
      </w:r>
    </w:p>
    <w:p>
      <w:pPr>
        <w:spacing w:after="80"/>
      </w:pPr>
      <w:r>
        <w:t>The quality and accessibility of learning resources is also emphasized under Criterion 9. Institutions must demonstrate the availability of adequate physical resources such as libraries and laboratories, as well as digital resources including e-journals, repositories like DSpace, and Learning Management Systems (LMS). At the same time, the adoption of E-Governance practices is evaluated to ensure efficiency, transparency, and digital integration in academic and administrative operations. The criterion also highlights the importance of sustainability and innovation, encouraging institutions to align their academic and research activities with the United Nations Sustainable Development Goals (SDGs). Evidence of green campus practices, R&amp;D projects on sustainability, outreach programs, and innovative educational initiatives such as the Academic Bank of Credits and multidisciplinary curricula are expected to be demonstrated.</w:t>
      </w:r>
    </w:p>
    <w:p>
      <w:pPr>
        <w:spacing w:after="80"/>
      </w:pPr>
      <w:r>
        <w:t>Finally, faculty development and outreach activities form an integral part of Criterion 9. The Faculty Performance Appraisal and Development System (FPADS) is assessed for its effectiveness in enhancing faculty growth, supporting research, and contributing to institutional development. Outreach activities, such as student participation in NSS, NCC, and community service programs, are reviewed as evidence of the institution’s societal commitment. A consistent theme across all sub-criteria is the emphasis on structured processes, robust documentation, demonstrable evidence, and measurable outcomes. Institutions are expected to showcase tangible improvements in areas such as academic performance, reduction in dropout rates, placement outcomes, student satisfaction, and contributions to both national priorities and global development goals. In essence, Criterion 9 underscores the idea that a truly accredited institution is not only academically strong but also student-centered, transparent, financially accountable, innovative, and socially responsible.</w:t>
      </w:r>
    </w:p>
    <w:p>
      <w:pPr>
        <w:pStyle w:val="Heading1"/>
      </w:pPr>
      <w:r>
        <w:rPr>
          <w:b/>
        </w:rPr>
        <w:t>2. Criterion 9:</w:t>
      </w:r>
      <w:r>
        <w:t xml:space="preserve"> Student Support System and Governance</w:t>
      </w:r>
    </w:p>
    <w:p>
      <w:r>
        <w:t>This criterion measures how well the institution provides student-centric support systems, transparent governance, effective financial management, quality learning resources, innovation, and outreach.</w:t>
      </w:r>
    </w:p>
    <w:p>
      <w:pPr>
        <w:pStyle w:val="Heading3"/>
      </w:pPr>
      <w:r>
        <w:t>9.1. First Year Student-Faculty Ratio (FYSFR) (05 marks)</w:t>
      </w:r>
    </w:p>
    <w:p>
      <w:pPr>
        <w:pStyle w:val="ListBullet"/>
        <w:ind w:left="340" w:hanging="170"/>
        <w:jc w:val="left"/>
      </w:pPr>
      <w:r>
        <w:t>Ensures sufficient faculty for first-year UG students.</w:t>
      </w:r>
    </w:p>
    <w:p>
      <w:pPr>
        <w:pStyle w:val="ListBullet"/>
        <w:ind w:left="340" w:hanging="170"/>
        <w:jc w:val="left"/>
      </w:pPr>
      <w:r>
        <w:rPr>
          <w:b/>
        </w:rPr>
        <w:t>Formula:</w:t>
      </w:r>
      <w:r>
        <w:t xml:space="preserve"> FYSFR = Student intake ÷ Faculty count (weighted system NS1×0.8 + NS2×0.2 vs RF4).</w:t>
      </w:r>
    </w:p>
    <w:p>
      <w:pPr>
        <w:pStyle w:val="ListBullet"/>
        <w:ind w:left="340" w:hanging="170"/>
        <w:jc w:val="left"/>
      </w:pPr>
      <w:r>
        <w:rPr>
          <w:b/>
        </w:rPr>
        <w:t>Marks:</w:t>
      </w:r>
      <w:r>
        <w:t xml:space="preserve"> ≥90% compliance = 5; 80–89% = 4; 70–79% = 3; 60–69% = 2; 50–59% = 1; &lt;50% = 0.</w:t>
      </w:r>
    </w:p>
    <w:p>
      <w:pPr>
        <w:pStyle w:val="ListBullet"/>
        <w:ind w:left="340" w:hanging="170"/>
        <w:jc w:val="left"/>
      </w:pPr>
      <w:r>
        <w:rPr>
          <w:b/>
        </w:rPr>
        <w:t>Evidence:</w:t>
      </w:r>
      <w:r>
        <w:t xml:space="preserve"> Admission data, faculty list, timetables, workload distribution.</w:t>
      </w:r>
    </w:p>
    <w:p>
      <w:pPr>
        <w:pStyle w:val="Heading3"/>
      </w:pPr>
      <w:r>
        <w:t>9.2. Mentoring System (05 marks)</w:t>
      </w:r>
    </w:p>
    <w:p>
      <w:pPr>
        <w:pStyle w:val="ListBullet"/>
        <w:ind w:left="340" w:hanging="170"/>
        <w:jc w:val="left"/>
      </w:pPr>
      <w:r>
        <w:t>Mentor–mentee allocation, professional and personal counselling.</w:t>
      </w:r>
    </w:p>
    <w:p>
      <w:pPr>
        <w:pStyle w:val="ListBullet"/>
        <w:ind w:left="340" w:hanging="170"/>
        <w:jc w:val="left"/>
      </w:pPr>
      <w:r>
        <w:t>Includes career guidance, remedial support, senior–junior mentoring.</w:t>
      </w:r>
    </w:p>
    <w:p>
      <w:pPr>
        <w:pStyle w:val="ListBullet"/>
        <w:ind w:left="340" w:hanging="170"/>
        <w:jc w:val="left"/>
      </w:pPr>
      <w:r>
        <w:rPr>
          <w:b/>
        </w:rPr>
        <w:t>Marks based on:</w:t>
      </w:r>
      <w:r>
        <w:t xml:space="preserve"> coverage of students, frequency of meetings, and impact.</w:t>
      </w:r>
    </w:p>
    <w:p>
      <w:pPr>
        <w:pStyle w:val="ListBullet"/>
        <w:ind w:left="340" w:hanging="170"/>
        <w:jc w:val="left"/>
      </w:pPr>
      <w:r>
        <w:rPr>
          <w:b/>
        </w:rPr>
        <w:t>Evidence:</w:t>
      </w:r>
      <w:r>
        <w:t xml:space="preserve"> Mentor logbooks, counselling reports, impact analysis (dropout reduction, placement rise).</w:t>
      </w:r>
    </w:p>
    <w:p>
      <w:pPr>
        <w:pStyle w:val="Heading3"/>
      </w:pPr>
      <w:r>
        <w:t>9.3. Feedback Analysis (10 marks)</w:t>
      </w:r>
    </w:p>
    <w:p>
      <w:r>
        <w:t>Structured system for collecting, analyzing, and acting on feedback.</w:t>
      </w:r>
    </w:p>
    <w:p>
      <w:pPr>
        <w:pStyle w:val="Heading3"/>
      </w:pPr>
      <w:r>
        <w:t>9.3.1. Feedback on Teaching &amp; Learning Process (05 marks)</w:t>
      </w:r>
    </w:p>
    <w:p>
      <w:pPr>
        <w:pStyle w:val="ListBullet"/>
        <w:ind w:left="340" w:hanging="170"/>
        <w:jc w:val="left"/>
      </w:pPr>
      <w:r>
        <w:t>Student feedback on faculty/course effectiveness.</w:t>
      </w:r>
    </w:p>
    <w:p>
      <w:pPr>
        <w:pStyle w:val="ListBullet"/>
        <w:ind w:left="340" w:hanging="170"/>
        <w:jc w:val="left"/>
      </w:pPr>
      <w:r>
        <w:rPr>
          <w:b/>
        </w:rPr>
        <w:t>Corrective measures:</w:t>
      </w:r>
      <w:r>
        <w:t xml:space="preserve"> pedagogical training, ICT adoption, curriculum revision.</w:t>
      </w:r>
    </w:p>
    <w:p>
      <w:pPr>
        <w:pStyle w:val="ListBullet"/>
        <w:ind w:left="340" w:hanging="170"/>
        <w:jc w:val="left"/>
      </w:pPr>
      <w:r>
        <w:rPr>
          <w:b/>
        </w:rPr>
        <w:t>Evidence:</w:t>
      </w:r>
      <w:r>
        <w:t xml:space="preserve"> Feedback forms, consolidated reports, corrective action taken reports.</w:t>
      </w:r>
    </w:p>
    <w:p>
      <w:pPr>
        <w:pStyle w:val="Heading3"/>
      </w:pPr>
      <w:r>
        <w:t>9.3.2. Feedback on Academic Facilities (05 marks)</w:t>
      </w:r>
    </w:p>
    <w:p>
      <w:pPr>
        <w:pStyle w:val="ListBullet"/>
        <w:ind w:left="340" w:hanging="170"/>
        <w:jc w:val="left"/>
      </w:pPr>
      <w:r>
        <w:t>Student feedback on library, labs, hostels, ICT, classrooms.</w:t>
      </w:r>
    </w:p>
    <w:p>
      <w:pPr>
        <w:pStyle w:val="ListBullet"/>
        <w:ind w:left="340" w:hanging="170"/>
        <w:jc w:val="left"/>
      </w:pPr>
      <w:r>
        <w:rPr>
          <w:b/>
        </w:rPr>
        <w:t>Evidence:</w:t>
      </w:r>
      <w:r>
        <w:t xml:space="preserve"> ERP/Google forms, issue resolution logs, before–after improvement reports.</w:t>
      </w:r>
    </w:p>
    <w:p>
      <w:pPr>
        <w:pStyle w:val="Heading3"/>
      </w:pPr>
      <w:r>
        <w:t>9.4. Training and Placement Support (10 marks)</w:t>
      </w:r>
    </w:p>
    <w:p>
      <w:pPr>
        <w:pStyle w:val="ListBullet"/>
        <w:ind w:left="340" w:hanging="170"/>
        <w:jc w:val="left"/>
      </w:pPr>
      <w:r>
        <w:t>Dedicated Training &amp; Placement (T&amp;P) Cell.</w:t>
      </w:r>
    </w:p>
    <w:p>
      <w:pPr>
        <w:pStyle w:val="ListBullet"/>
        <w:ind w:left="340" w:hanging="170"/>
        <w:jc w:val="left"/>
      </w:pPr>
      <w:r>
        <w:t>Pre-placement training, internships, industry collaborations.</w:t>
      </w:r>
    </w:p>
    <w:p>
      <w:pPr>
        <w:pStyle w:val="ListBullet"/>
        <w:ind w:left="340" w:hanging="170"/>
        <w:jc w:val="left"/>
      </w:pPr>
      <w:r>
        <w:t>Higher education guidance (GATE, GRE, CAT, IELTS, etc.).</w:t>
      </w:r>
    </w:p>
    <w:p>
      <w:pPr>
        <w:pStyle w:val="ListBullet"/>
        <w:ind w:left="340" w:hanging="170"/>
        <w:jc w:val="left"/>
      </w:pPr>
      <w:r>
        <w:rPr>
          <w:b/>
        </w:rPr>
        <w:t>Evidence:</w:t>
      </w:r>
      <w:r>
        <w:t xml:space="preserve"> Placement statistics, MoUs, student training reports, internship records.</w:t>
      </w:r>
    </w:p>
    <w:p>
      <w:pPr>
        <w:pStyle w:val="Heading3"/>
      </w:pPr>
      <w:r>
        <w:t>9.5. Start-up and Entrepreneurship Activities (05 marks)</w:t>
      </w:r>
    </w:p>
    <w:p>
      <w:pPr>
        <w:pStyle w:val="ListBullet"/>
        <w:ind w:left="340" w:hanging="170"/>
        <w:jc w:val="left"/>
      </w:pPr>
      <w:r>
        <w:t>Incubation centre, IIC (Innovation &amp; Incubation Cell), entrepreneurship cells.</w:t>
      </w:r>
    </w:p>
    <w:p>
      <w:pPr>
        <w:pStyle w:val="ListBullet"/>
        <w:ind w:left="340" w:hanging="170"/>
        <w:jc w:val="left"/>
      </w:pPr>
      <w:r>
        <w:t>Support for student start-ups, seed funding, hackathons, IP facilitation.</w:t>
      </w:r>
    </w:p>
    <w:p>
      <w:pPr>
        <w:pStyle w:val="ListBullet"/>
        <w:ind w:left="340" w:hanging="170"/>
        <w:jc w:val="left"/>
      </w:pPr>
      <w:r>
        <w:rPr>
          <w:b/>
        </w:rPr>
        <w:t>Evidence:</w:t>
      </w:r>
      <w:r>
        <w:t xml:space="preserve"> Startup records, incubation MoUs, seed funding data, patents.</w:t>
      </w:r>
    </w:p>
    <w:p>
      <w:pPr>
        <w:pStyle w:val="Heading3"/>
      </w:pPr>
      <w:r>
        <w:t>9.6. Governance and Transparency (25 marks)</w:t>
      </w:r>
    </w:p>
    <w:p>
      <w:pPr>
        <w:pStyle w:val="Heading3"/>
      </w:pPr>
      <w:r>
        <w:t>9.6.1. Institutional Strategic Plan &amp; Implementation (10 marks)</w:t>
      </w:r>
    </w:p>
    <w:p>
      <w:pPr>
        <w:pStyle w:val="ListBullet"/>
        <w:ind w:left="340" w:hanging="170"/>
        <w:jc w:val="left"/>
      </w:pPr>
      <w:r>
        <w:t>Vision–mission alignment, long-term plan, annual action plans.</w:t>
      </w:r>
    </w:p>
    <w:p>
      <w:pPr>
        <w:pStyle w:val="ListBullet"/>
        <w:ind w:left="340" w:hanging="170"/>
        <w:jc w:val="left"/>
      </w:pPr>
      <w:r>
        <w:t>Monitoring via IQAC/BoG.</w:t>
      </w:r>
    </w:p>
    <w:p>
      <w:pPr>
        <w:pStyle w:val="ListBullet"/>
        <w:ind w:left="340" w:hanging="170"/>
        <w:jc w:val="left"/>
      </w:pPr>
      <w:r>
        <w:rPr>
          <w:b/>
        </w:rPr>
        <w:t>Evidence:</w:t>
      </w:r>
      <w:r>
        <w:t xml:space="preserve"> Strategic plan document, progress reports, outcome dashboards.</w:t>
      </w:r>
    </w:p>
    <w:p>
      <w:pPr>
        <w:pStyle w:val="Heading2"/>
      </w:pPr>
      <w:r>
        <w:t>9.6.2. Governing Body, Administrative Setup, Service Rules, Recruitment, Promotion Policies (10 marks)</w:t>
      </w:r>
    </w:p>
    <w:p>
      <w:pPr>
        <w:pStyle w:val="ListBullet"/>
        <w:ind w:left="340" w:hanging="170"/>
        <w:jc w:val="left"/>
      </w:pPr>
      <w:r>
        <w:t>Clear governance structure and defined roles (BOG, Academic Council, HODs, Committees).</w:t>
      </w:r>
    </w:p>
    <w:p>
      <w:pPr>
        <w:pStyle w:val="ListBullet"/>
        <w:ind w:left="340" w:hanging="170"/>
        <w:jc w:val="left"/>
      </w:pPr>
      <w:r>
        <w:t>Faculty service rules, HR manuals, recruitment &amp; promotion policies.</w:t>
      </w:r>
    </w:p>
    <w:p>
      <w:pPr>
        <w:pStyle w:val="ListBullet"/>
        <w:ind w:left="340" w:hanging="170"/>
        <w:jc w:val="left"/>
      </w:pPr>
      <w:r>
        <w:rPr>
          <w:b/>
        </w:rPr>
        <w:t>Evidence:</w:t>
      </w:r>
      <w:r>
        <w:t xml:space="preserve"> Organogram, service rules, HR manuals, BOG MoMs.</w:t>
      </w:r>
    </w:p>
    <w:p>
      <w:pPr>
        <w:pStyle w:val="Heading3"/>
      </w:pPr>
      <w:r>
        <w:t>9.6.3. Transparency (05 marks)</w:t>
      </w:r>
    </w:p>
    <w:p>
      <w:pPr>
        <w:pStyle w:val="ListBullet"/>
        <w:ind w:left="340" w:hanging="170"/>
        <w:jc w:val="left"/>
      </w:pPr>
      <w:r>
        <w:t>Policies, budgets, exam rules, grievance mechanisms published on website.</w:t>
      </w:r>
    </w:p>
    <w:p>
      <w:pPr>
        <w:pStyle w:val="ListBullet"/>
        <w:ind w:left="340" w:hanging="170"/>
        <w:jc w:val="left"/>
      </w:pPr>
      <w:r>
        <w:rPr>
          <w:b/>
        </w:rPr>
        <w:t>Evidence:</w:t>
      </w:r>
      <w:r>
        <w:t xml:space="preserve"> Website links, circulars, disclosure reports.</w:t>
      </w:r>
    </w:p>
    <w:p>
      <w:pPr>
        <w:pStyle w:val="Heading3"/>
      </w:pPr>
      <w:r>
        <w:t>9.7. Budget Allocation, Utilization, and Public Accounting at Institute Level (12 marks)</w:t>
      </w:r>
    </w:p>
    <w:p>
      <w:pPr>
        <w:pStyle w:val="ListBullet"/>
        <w:ind w:left="340" w:hanging="170"/>
        <w:jc w:val="left"/>
      </w:pPr>
      <w:r>
        <w:t>Year-wise allocation &amp; audited expenditure (CFY, CFYm1, CFYm2, CFYm3).</w:t>
      </w:r>
    </w:p>
    <w:p>
      <w:pPr>
        <w:pStyle w:val="ListBullet"/>
        <w:ind w:left="340" w:hanging="170"/>
        <w:jc w:val="left"/>
      </w:pPr>
      <w:r>
        <w:t>Public disclosure of budgets &amp; audits on website.</w:t>
      </w:r>
    </w:p>
    <w:p>
      <w:pPr>
        <w:pStyle w:val="ListBullet"/>
        <w:ind w:left="340" w:hanging="170"/>
        <w:jc w:val="left"/>
      </w:pPr>
      <w:r>
        <w:rPr>
          <w:b/>
        </w:rPr>
        <w:t>Evidence:</w:t>
      </w:r>
      <w:r>
        <w:t xml:space="preserve"> Budget approvals, audit reports, utilization certificates, disclosure links.</w:t>
      </w:r>
    </w:p>
    <w:p>
      <w:pPr>
        <w:pStyle w:val="Heading3"/>
      </w:pPr>
      <w:r>
        <w:t>9.8. Program-Specific Budget Allocation, Utilization (08 marks)</w:t>
      </w:r>
    </w:p>
    <w:p>
      <w:pPr>
        <w:pStyle w:val="ListBullet"/>
        <w:ind w:left="340" w:hanging="170"/>
        <w:jc w:val="left"/>
      </w:pPr>
      <w:r>
        <w:t>Department/program-level budget vs actual expenditure.</w:t>
      </w:r>
    </w:p>
    <w:p>
      <w:pPr>
        <w:pStyle w:val="ListBullet"/>
        <w:ind w:left="340" w:hanging="170"/>
        <w:jc w:val="left"/>
      </w:pPr>
      <w:r>
        <w:t>Includes labs, software, FDPs, R&amp;D, SDG, student industry training.</w:t>
      </w:r>
    </w:p>
    <w:p>
      <w:pPr>
        <w:pStyle w:val="ListBullet"/>
        <w:ind w:left="340" w:hanging="170"/>
        <w:jc w:val="left"/>
      </w:pPr>
      <w:r>
        <w:rPr>
          <w:b/>
        </w:rPr>
        <w:t>Evidence:</w:t>
      </w:r>
      <w:r>
        <w:t xml:space="preserve"> Program budget statements, utilization reports, audit records.</w:t>
      </w:r>
    </w:p>
    <w:p>
      <w:pPr>
        <w:pStyle w:val="Heading3"/>
      </w:pPr>
      <w:r>
        <w:t>9.9. Quality of Learning Resources (Hard/Soft) (05 marks)</w:t>
      </w:r>
    </w:p>
    <w:p>
      <w:pPr>
        <w:pStyle w:val="ListBullet"/>
        <w:ind w:left="340" w:hanging="170"/>
        <w:jc w:val="left"/>
      </w:pPr>
      <w:r>
        <w:t>Availability of textbooks, reference books, e-journals, DSpace, institutional repository, LMS.</w:t>
      </w:r>
    </w:p>
    <w:p>
      <w:pPr>
        <w:pStyle w:val="ListBullet"/>
        <w:ind w:left="340" w:hanging="170"/>
        <w:jc w:val="left"/>
      </w:pPr>
      <w:r>
        <w:t>Accessibility (24x7, remote login, ICT enabled).</w:t>
      </w:r>
    </w:p>
    <w:p>
      <w:pPr>
        <w:pStyle w:val="ListBullet"/>
        <w:ind w:left="340" w:hanging="170"/>
        <w:jc w:val="left"/>
      </w:pPr>
      <w:r>
        <w:rPr>
          <w:b/>
        </w:rPr>
        <w:t>Evidence:</w:t>
      </w:r>
      <w:r>
        <w:t xml:space="preserve"> Library records, e-resource subscription receipts, LMS screenshots.</w:t>
      </w:r>
    </w:p>
    <w:p>
      <w:pPr>
        <w:pStyle w:val="Heading3"/>
      </w:pPr>
      <w:r>
        <w:t>9.10. E-Governance (05 marks)</w:t>
      </w:r>
    </w:p>
    <w:p>
      <w:pPr>
        <w:pStyle w:val="ListBullet"/>
        <w:ind w:left="340" w:hanging="170"/>
        <w:jc w:val="left"/>
      </w:pPr>
      <w:r>
        <w:t>ERP/LMS integration for academics, finance, HR, examination.</w:t>
      </w:r>
    </w:p>
    <w:p>
      <w:pPr>
        <w:pStyle w:val="ListBullet"/>
        <w:ind w:left="340" w:hanging="170"/>
        <w:jc w:val="left"/>
      </w:pPr>
      <w:r>
        <w:t>Digitized processes for transparency (admissions, results, payments).</w:t>
      </w:r>
    </w:p>
    <w:p>
      <w:pPr>
        <w:pStyle w:val="ListBullet"/>
        <w:ind w:left="340" w:hanging="170"/>
        <w:jc w:val="left"/>
      </w:pPr>
      <w:r>
        <w:rPr>
          <w:b/>
        </w:rPr>
        <w:t>Evidence:</w:t>
      </w:r>
      <w:r>
        <w:t xml:space="preserve"> ERP screenshots, MIS reports, digital payment proofs.</w:t>
      </w:r>
    </w:p>
    <w:p>
      <w:pPr>
        <w:pStyle w:val="Heading3"/>
      </w:pPr>
      <w:r>
        <w:t>9.11. Initiatives and Implementation of Sustainable Development Goals (SDGs) (10 marks)</w:t>
      </w:r>
    </w:p>
    <w:p>
      <w:pPr>
        <w:pStyle w:val="ListBullet"/>
        <w:ind w:left="340" w:hanging="170"/>
        <w:jc w:val="left"/>
      </w:pPr>
      <w:r>
        <w:t>Green campus (solar, rainwater harvesting, waste management).</w:t>
      </w:r>
    </w:p>
    <w:p>
      <w:pPr>
        <w:pStyle w:val="ListBullet"/>
        <w:ind w:left="340" w:hanging="170"/>
        <w:jc w:val="left"/>
      </w:pPr>
      <w:r>
        <w:t>R&amp;D aligned with SDGs (clean energy, quality education, gender equity).</w:t>
      </w:r>
    </w:p>
    <w:p>
      <w:pPr>
        <w:pStyle w:val="ListBullet"/>
        <w:ind w:left="340" w:hanging="170"/>
        <w:jc w:val="left"/>
      </w:pPr>
      <w:r>
        <w:t>Outreach programs aligned with sustainability.</w:t>
      </w:r>
    </w:p>
    <w:p>
      <w:pPr>
        <w:pStyle w:val="ListBullet"/>
        <w:ind w:left="340" w:hanging="170"/>
        <w:jc w:val="left"/>
      </w:pPr>
      <w:r>
        <w:rPr>
          <w:b/>
        </w:rPr>
        <w:t>Evidence:</w:t>
      </w:r>
      <w:r>
        <w:t xml:space="preserve"> Project reports, photos, MoUs, patents, plantation drives.</w:t>
      </w:r>
    </w:p>
    <w:p>
      <w:pPr>
        <w:pStyle w:val="Heading3"/>
      </w:pPr>
      <w:r>
        <w:t>9.12. Innovative Educational Initiatives and Implementation (05 marks)</w:t>
      </w:r>
    </w:p>
    <w:p>
      <w:pPr>
        <w:pStyle w:val="ListBullet"/>
        <w:ind w:left="340" w:hanging="170"/>
        <w:jc w:val="left"/>
      </w:pPr>
      <w:r>
        <w:t>Academic Bank of Credits (ABC), NEP 2020 initiatives, multidisciplinary curriculum.</w:t>
      </w:r>
    </w:p>
    <w:p>
      <w:pPr>
        <w:pStyle w:val="ListBullet"/>
        <w:ind w:left="340" w:hanging="170"/>
        <w:jc w:val="left"/>
      </w:pPr>
      <w:r>
        <w:t>Holistic education (human values, life skills, cultural integration).</w:t>
      </w:r>
    </w:p>
    <w:p>
      <w:pPr>
        <w:pStyle w:val="ListBullet"/>
        <w:ind w:left="340" w:hanging="170"/>
        <w:jc w:val="left"/>
      </w:pPr>
      <w:r>
        <w:rPr>
          <w:b/>
        </w:rPr>
        <w:t>Evidence:</w:t>
      </w:r>
      <w:r>
        <w:t xml:space="preserve"> ABC adoption documents, interdisciplinary electives, student projects.</w:t>
      </w:r>
    </w:p>
    <w:p>
      <w:pPr>
        <w:pStyle w:val="Heading3"/>
      </w:pPr>
      <w:r>
        <w:t>9.13. Faculty Performance Appraisal and Development System (FPADS) (10 marks)</w:t>
      </w:r>
    </w:p>
    <w:p>
      <w:pPr>
        <w:pStyle w:val="ListBullet"/>
        <w:ind w:left="340" w:hanging="170"/>
        <w:jc w:val="left"/>
      </w:pPr>
      <w:r>
        <w:t>Transparent appraisal system with criteria (teaching, research, admin. community).</w:t>
      </w:r>
    </w:p>
    <w:p>
      <w:pPr>
        <w:pStyle w:val="ListBullet"/>
        <w:ind w:left="340" w:hanging="170"/>
        <w:jc w:val="left"/>
      </w:pPr>
      <w:r>
        <w:t>Linked to promotions, increments, recognition.</w:t>
      </w:r>
    </w:p>
    <w:p>
      <w:pPr>
        <w:pStyle w:val="ListBullet"/>
        <w:ind w:left="340" w:hanging="170"/>
        <w:jc w:val="left"/>
      </w:pPr>
      <w:r>
        <w:rPr>
          <w:b/>
        </w:rPr>
        <w:t>Evidence:</w:t>
      </w:r>
      <w:r>
        <w:t xml:space="preserve"> FPADS policy, appraisal forms, action-taken reports, growth records.</w:t>
      </w:r>
    </w:p>
    <w:p>
      <w:pPr>
        <w:pStyle w:val="Heading3"/>
      </w:pPr>
      <w:r>
        <w:t>9.14. Outreach Activities (05 marks)</w:t>
      </w:r>
    </w:p>
    <w:p>
      <w:pPr>
        <w:pStyle w:val="ListBullet"/>
        <w:ind w:left="340" w:hanging="170"/>
        <w:jc w:val="left"/>
      </w:pPr>
      <w:r>
        <w:t>Student participation in NSS/NCC, Unnat Bharat Abhiyan, social internships.</w:t>
      </w:r>
    </w:p>
    <w:p>
      <w:pPr>
        <w:pStyle w:val="ListBullet"/>
        <w:ind w:left="340" w:hanging="170"/>
        <w:jc w:val="left"/>
      </w:pPr>
      <w:r>
        <w:t>Community connect, societal impact projects.</w:t>
      </w:r>
    </w:p>
    <w:p>
      <w:pPr>
        <w:pStyle w:val="ListBullet"/>
        <w:ind w:left="340" w:hanging="170"/>
        <w:jc w:val="left"/>
      </w:pPr>
      <w:r>
        <w:rPr>
          <w:b/>
        </w:rPr>
        <w:t>Evidence:</w:t>
      </w:r>
      <w:r>
        <w:t xml:space="preserve"> Outreach reports, student reflections, MoUs with NGOs, impact studies.</w:t>
      </w:r>
    </w:p>
    <w:p>
      <w:r>
        <w:t>Weightage Summary (Criterion 9 – 120 marks)</w:t>
      </w:r>
    </w:p>
    <w:tbl>
      <w:tblPr>
        <w:tblW w:type="auto" w:w="0"/>
        <w:jc w:val="center"/>
        <w:tblLayout w:type="fixed"/>
        <w:tblLook w:firstColumn="1" w:firstRow="1" w:lastColumn="0" w:lastRow="0" w:noHBand="0" w:noVBand="1" w:val="04A0"/>
      </w:tblPr>
      <w:tblGrid>
        <w:gridCol w:w="7710"/>
        <w:gridCol w:w="1701"/>
      </w:tblGrid>
      <w:tr>
        <w:trPr>
          <w:tblHeader/>
          <w:cantSplit/>
        </w:trPr>
        <w:tc>
          <w:tcPr>
            <w:tcW w:type="dxa" w:w="771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Sub-Criterion</w:t>
            </w:r>
          </w:p>
        </w:tc>
        <w:tc>
          <w:tcPr>
            <w:tcW w:type="dxa" w:w="170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Marks</w:t>
            </w:r>
          </w:p>
        </w:tc>
      </w:tr>
      <w:tr>
        <w:trPr>
          <w:cantSplit/>
        </w:trPr>
        <w:tc>
          <w:tcPr>
            <w:tcW w:type="dxa" w:w="77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9.1 FYSFR</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05</w:t>
            </w:r>
          </w:p>
        </w:tc>
      </w:tr>
      <w:tr>
        <w:trPr>
          <w:cantSplit/>
        </w:trPr>
        <w:tc>
          <w:tcPr>
            <w:tcW w:type="dxa" w:w="77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9.2 Mentoring System</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05</w:t>
            </w:r>
          </w:p>
        </w:tc>
      </w:tr>
      <w:tr>
        <w:trPr>
          <w:cantSplit/>
        </w:trPr>
        <w:tc>
          <w:tcPr>
            <w:tcW w:type="dxa" w:w="77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9.3 Feedback Analysis</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r>
      <w:tr>
        <w:trPr>
          <w:cantSplit/>
        </w:trPr>
        <w:tc>
          <w:tcPr>
            <w:tcW w:type="dxa" w:w="77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9.4 Training&amp; Placement</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r>
      <w:tr>
        <w:trPr>
          <w:cantSplit/>
        </w:trPr>
        <w:tc>
          <w:tcPr>
            <w:tcW w:type="dxa" w:w="77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9.5 Start-up&amp; Entrepreneurship</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05</w:t>
            </w:r>
          </w:p>
        </w:tc>
      </w:tr>
      <w:tr>
        <w:trPr>
          <w:cantSplit/>
        </w:trPr>
        <w:tc>
          <w:tcPr>
            <w:tcW w:type="dxa" w:w="77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9.6 Governance&amp; Transparency</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w:t>
            </w:r>
          </w:p>
        </w:tc>
      </w:tr>
      <w:tr>
        <w:trPr>
          <w:cantSplit/>
        </w:trPr>
        <w:tc>
          <w:tcPr>
            <w:tcW w:type="dxa" w:w="77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9.7 Budget Allocation (Institute)</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w:t>
            </w:r>
          </w:p>
        </w:tc>
      </w:tr>
      <w:tr>
        <w:trPr>
          <w:cantSplit/>
        </w:trPr>
        <w:tc>
          <w:tcPr>
            <w:tcW w:type="dxa" w:w="77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9.8 Budget Allocation (Program)</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08</w:t>
            </w:r>
          </w:p>
        </w:tc>
      </w:tr>
      <w:tr>
        <w:trPr>
          <w:cantSplit/>
        </w:trPr>
        <w:tc>
          <w:tcPr>
            <w:tcW w:type="dxa" w:w="77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9.9 Quality of Learning Resources</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05</w:t>
            </w:r>
          </w:p>
        </w:tc>
      </w:tr>
      <w:tr>
        <w:trPr>
          <w:cantSplit/>
        </w:trPr>
        <w:tc>
          <w:tcPr>
            <w:tcW w:type="dxa" w:w="77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9.10 E-Governance</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05</w:t>
            </w:r>
          </w:p>
        </w:tc>
      </w:tr>
      <w:tr>
        <w:trPr>
          <w:cantSplit/>
        </w:trPr>
        <w:tc>
          <w:tcPr>
            <w:tcW w:type="dxa" w:w="77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9.11 SDG Initiatives</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r>
      <w:tr>
        <w:trPr>
          <w:cantSplit/>
        </w:trPr>
        <w:tc>
          <w:tcPr>
            <w:tcW w:type="dxa" w:w="77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9.12 Innovative Initiatives</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05</w:t>
            </w:r>
          </w:p>
        </w:tc>
      </w:tr>
      <w:tr>
        <w:trPr>
          <w:cantSplit/>
        </w:trPr>
        <w:tc>
          <w:tcPr>
            <w:tcW w:type="dxa" w:w="77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9.13 FPADS</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r>
      <w:tr>
        <w:trPr>
          <w:cantSplit/>
        </w:trPr>
        <w:tc>
          <w:tcPr>
            <w:tcW w:type="dxa" w:w="77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9.14 Outreach Activities</w:t>
            </w:r>
          </w:p>
        </w:tc>
        <w:tc>
          <w:tcPr>
            <w:tcW w:type="dxa" w:w="17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05</w:t>
            </w:r>
          </w:p>
        </w:tc>
      </w:tr>
      <w:tr>
        <w:trPr>
          <w:cantSplit/>
        </w:trPr>
        <w:tc>
          <w:tcPr>
            <w:tcW w:type="dxa" w:w="771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Total</w:t>
            </w:r>
          </w:p>
        </w:tc>
        <w:tc>
          <w:tcPr>
            <w:tcW w:type="dxa" w:w="1701"/>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120</w:t>
            </w:r>
          </w:p>
        </w:tc>
      </w:tr>
    </w:tbl>
    <w:p>
      <w:pPr>
        <w:spacing w:after="40"/>
      </w:pPr>
    </w:p>
    <w:tbl>
      <w:tblPr>
        <w:tblW w:type="auto" w:w="0"/>
        <w:jc w:val="center"/>
        <w:tblLayout w:type="fixed"/>
        <w:tblLook w:firstColumn="1" w:firstRow="1" w:lastColumn="0" w:lastRow="0" w:noHBand="0" w:noVBand="1" w:val="04A0"/>
      </w:tblPr>
      <w:tblGrid>
        <w:gridCol w:w="1361"/>
        <w:gridCol w:w="1757"/>
        <w:gridCol w:w="2381"/>
        <w:gridCol w:w="850"/>
        <w:gridCol w:w="2211"/>
        <w:gridCol w:w="850"/>
      </w:tblGrid>
      <w:tr>
        <w:trPr>
          <w:tblHeader/>
          <w:cantSplit/>
        </w:trPr>
        <w:tc>
          <w:tcPr>
            <w:tcW w:type="dxa" w:w="136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Sub-Criterion</w:t>
            </w:r>
          </w:p>
        </w:tc>
        <w:tc>
          <w:tcPr>
            <w:tcW w:type="dxa" w:w="175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Key Requirements</w:t>
            </w:r>
          </w:p>
        </w:tc>
        <w:tc>
          <w:tcPr>
            <w:tcW w:type="dxa" w:w="238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Documents Required</w:t>
            </w:r>
          </w:p>
        </w:tc>
        <w:tc>
          <w:tcPr>
            <w:tcW w:type="dxa" w:w="85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Link</w:t>
            </w:r>
          </w:p>
        </w:tc>
        <w:tc>
          <w:tcPr>
            <w:tcW w:type="dxa" w:w="221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Responsible Unit/Committee</w:t>
            </w:r>
          </w:p>
        </w:tc>
        <w:tc>
          <w:tcPr>
            <w:tcW w:type="dxa" w:w="85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Marks Weightage</w:t>
            </w:r>
          </w:p>
        </w:tc>
      </w:tr>
      <w:tr>
        <w:trPr>
          <w:cantSplit/>
        </w:trPr>
        <w:tc>
          <w:tcPr>
            <w:tcW w:type="dxa" w:w="13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9.1 FYSFR</w:t>
            </w:r>
          </w:p>
        </w:tc>
        <w:tc>
          <w:tcPr>
            <w:tcW w:type="dxa" w:w="17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Adequate first-year faculty vs intake(1:20)</w:t>
            </w:r>
          </w:p>
        </w:tc>
        <w:tc>
          <w:tcPr>
            <w:tcW w:type="dxa" w:w="23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Admission data, Faculty list, Timetables, Workload records</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22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HoD, Academic Council</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13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9.2 Mentoring System</w:t>
            </w:r>
          </w:p>
        </w:tc>
        <w:tc>
          <w:tcPr>
            <w:tcW w:type="dxa" w:w="17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Mentor–mentee allocation, counselling, impact tracking</w:t>
            </w:r>
          </w:p>
        </w:tc>
        <w:tc>
          <w:tcPr>
            <w:tcW w:type="dxa" w:w="23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Mentor logs, Counselling reports, Satisfaction surveys</w:t>
            </w:r>
          </w:p>
        </w:tc>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22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Mentoring Committee, Dean Students</w:t>
            </w:r>
          </w:p>
        </w:tc>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13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9.3 Feedback Analysis</w:t>
            </w:r>
          </w:p>
        </w:tc>
        <w:tc>
          <w:tcPr>
            <w:tcW w:type="dxa" w:w="17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Structured student feedback and corrective measures</w:t>
            </w:r>
          </w:p>
        </w:tc>
        <w:tc>
          <w:tcPr>
            <w:tcW w:type="dxa" w:w="23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Feedback forms, Analysis reports, Corrective action evidence</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22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IQAC, Feedback Committee</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r>
      <w:tr>
        <w:trPr>
          <w:cantSplit/>
        </w:trPr>
        <w:tc>
          <w:tcPr>
            <w:tcW w:type="dxa" w:w="13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9.4 Training &amp; Placement</w:t>
            </w:r>
          </w:p>
        </w:tc>
        <w:tc>
          <w:tcPr>
            <w:tcW w:type="dxa" w:w="17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Placement cell activities, internship, industry connect</w:t>
            </w:r>
          </w:p>
        </w:tc>
        <w:tc>
          <w:tcPr>
            <w:tcW w:type="dxa" w:w="23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Placement statistics, MoUs, Internship letters, Training records</w:t>
            </w:r>
          </w:p>
        </w:tc>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22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T&amp;P Cell, Career Guidance Cell</w:t>
            </w:r>
          </w:p>
        </w:tc>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w:t>
            </w:r>
          </w:p>
        </w:tc>
      </w:tr>
      <w:tr>
        <w:trPr>
          <w:cantSplit/>
        </w:trPr>
        <w:tc>
          <w:tcPr>
            <w:tcW w:type="dxa" w:w="13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9.5 Start-up&amp; Entrepreneurship</w:t>
            </w:r>
          </w:p>
        </w:tc>
        <w:tc>
          <w:tcPr>
            <w:tcW w:type="dxa" w:w="17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Incubation support, innovation cell, startup facilitation</w:t>
            </w:r>
          </w:p>
        </w:tc>
        <w:tc>
          <w:tcPr>
            <w:tcW w:type="dxa" w:w="23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Startup records, Incubation MoUs, Funding proofs</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22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EDC, IIC, Incubation Centre</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13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9.6 Governance&amp; Transparency</w:t>
            </w:r>
          </w:p>
        </w:tc>
        <w:tc>
          <w:tcPr>
            <w:tcW w:type="dxa" w:w="17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Strategic plan, Governing bodies, Rules, Transparency</w:t>
            </w:r>
          </w:p>
        </w:tc>
        <w:tc>
          <w:tcPr>
            <w:tcW w:type="dxa" w:w="23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Strategic plan, BoG minutes, Service rules, Policies, Website disclosures</w:t>
            </w:r>
          </w:p>
        </w:tc>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22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BoG, GB, Admin, HR</w:t>
            </w:r>
          </w:p>
        </w:tc>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w:t>
            </w:r>
          </w:p>
        </w:tc>
      </w:tr>
      <w:tr>
        <w:trPr>
          <w:cantSplit/>
        </w:trPr>
        <w:tc>
          <w:tcPr>
            <w:tcW w:type="dxa" w:w="13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9.7 Budget (Institute)</w:t>
            </w:r>
          </w:p>
        </w:tc>
        <w:tc>
          <w:tcPr>
            <w:tcW w:type="dxa" w:w="17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Budget allocation/utilization with audits</w:t>
            </w:r>
          </w:p>
        </w:tc>
        <w:tc>
          <w:tcPr>
            <w:tcW w:type="dxa" w:w="23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Approved budgets, Audited statements, Utilization certificates, Public disclosure links</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22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Finance Committee, BoG</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w:t>
            </w:r>
          </w:p>
        </w:tc>
      </w:tr>
      <w:tr>
        <w:trPr>
          <w:cantSplit/>
        </w:trPr>
        <w:tc>
          <w:tcPr>
            <w:tcW w:type="dxa" w:w="13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9.8 Budget (Program)</w:t>
            </w:r>
          </w:p>
        </w:tc>
        <w:tc>
          <w:tcPr>
            <w:tcW w:type="dxa" w:w="17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Program-level allocation and utilization</w:t>
            </w:r>
          </w:p>
        </w:tc>
        <w:tc>
          <w:tcPr>
            <w:tcW w:type="dxa" w:w="23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Department budgets, Audit utilization reports</w:t>
            </w:r>
          </w:p>
        </w:tc>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22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HoD, Finance Officer</w:t>
            </w:r>
          </w:p>
        </w:tc>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w:t>
            </w:r>
          </w:p>
        </w:tc>
      </w:tr>
      <w:tr>
        <w:trPr>
          <w:cantSplit/>
        </w:trPr>
        <w:tc>
          <w:tcPr>
            <w:tcW w:type="dxa" w:w="13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9.9 Learning Resources</w:t>
            </w:r>
          </w:p>
        </w:tc>
        <w:tc>
          <w:tcPr>
            <w:tcW w:type="dxa" w:w="17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Adequacy of books, e- resources, LMS, DSpace</w:t>
            </w:r>
          </w:p>
        </w:tc>
        <w:tc>
          <w:tcPr>
            <w:tcW w:type="dxa" w:w="23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Library records, E-journal receipts, LMS screenshots</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22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Library Committee, IT Services</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13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9.10 E-Governance</w:t>
            </w:r>
          </w:p>
        </w:tc>
        <w:tc>
          <w:tcPr>
            <w:tcW w:type="dxa" w:w="17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ERP, LMS, automation in admin&amp; academics</w:t>
            </w:r>
          </w:p>
        </w:tc>
        <w:tc>
          <w:tcPr>
            <w:tcW w:type="dxa" w:w="23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ERP screenshots, MIS reports, Payment system proofs</w:t>
            </w:r>
          </w:p>
        </w:tc>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22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IT cell, Exam Cell</w:t>
            </w:r>
          </w:p>
        </w:tc>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13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9.11 SDG Initiatives</w:t>
            </w:r>
          </w:p>
        </w:tc>
        <w:tc>
          <w:tcPr>
            <w:tcW w:type="dxa" w:w="17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Implementation of SDG-aligned projects</w:t>
            </w:r>
          </w:p>
        </w:tc>
        <w:tc>
          <w:tcPr>
            <w:tcW w:type="dxa" w:w="23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Project reports, Plantation photos, Patents, R&amp;D outputs</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22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 cell, NSS/NCC</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r>
      <w:tr>
        <w:trPr>
          <w:cantSplit/>
        </w:trPr>
        <w:tc>
          <w:tcPr>
            <w:tcW w:type="dxa" w:w="13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9.12 Innovative Initiatives</w:t>
            </w:r>
          </w:p>
        </w:tc>
        <w:tc>
          <w:tcPr>
            <w:tcW w:type="dxa" w:w="17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ABC, NEP2020 implementation, interdisciplinary curriculum</w:t>
            </w:r>
          </w:p>
        </w:tc>
        <w:tc>
          <w:tcPr>
            <w:tcW w:type="dxa" w:w="23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ABC adoption doc. Curriculum structure, Electives list</w:t>
            </w:r>
          </w:p>
        </w:tc>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22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Academic Council, IQAC</w:t>
            </w:r>
          </w:p>
        </w:tc>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13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9.13 FPADS</w:t>
            </w:r>
          </w:p>
        </w:tc>
        <w:tc>
          <w:tcPr>
            <w:tcW w:type="dxa" w:w="17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Faculty appraisal and development system</w:t>
            </w:r>
          </w:p>
        </w:tc>
        <w:tc>
          <w:tcPr>
            <w:tcW w:type="dxa" w:w="23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Appraisal forms, Policy documents, Action reports</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22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HR. IQAC, BoG</w:t>
            </w:r>
          </w:p>
        </w:tc>
        <w:tc>
          <w:tcPr>
            <w:tcW w:type="dxa" w:w="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r>
      <w:tr>
        <w:trPr>
          <w:cantSplit/>
        </w:trPr>
        <w:tc>
          <w:tcPr>
            <w:tcW w:type="dxa" w:w="13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9.14 Outreach Activities</w:t>
            </w:r>
          </w:p>
        </w:tc>
        <w:tc>
          <w:tcPr>
            <w:tcW w:type="dxa" w:w="17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NSS/NCC/UBA/soci al internships and community connect</w:t>
            </w:r>
          </w:p>
        </w:tc>
        <w:tc>
          <w:tcPr>
            <w:tcW w:type="dxa" w:w="23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Outreach reports, MoUs, Media coverage, Student testimonials</w:t>
            </w:r>
          </w:p>
        </w:tc>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22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NSS cell, Outreach Committee</w:t>
            </w:r>
          </w:p>
        </w:tc>
        <w:tc>
          <w:tcPr>
            <w:tcW w:type="dxa" w:w="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w:t>
            </w:r>
          </w:p>
        </w:tc>
      </w:tr>
    </w:tbl>
    <w:p>
      <w:pPr>
        <w:spacing w:after="40"/>
      </w:pPr>
    </w:p>
    <w:p>
      <w:pPr>
        <w:pStyle w:val="Heading1"/>
      </w:pPr>
      <w:r>
        <w:t>3. First Year Student-Faculty Ratio (FYSFR)</w:t>
      </w:r>
    </w:p>
    <w:p>
      <w:pPr>
        <w:pStyle w:val="Heading2"/>
      </w:pPr>
      <w:r>
        <w:t>1. Purpose of FYSFR in NBA</w:t>
      </w:r>
    </w:p>
    <w:p>
      <w:pPr>
        <w:pStyle w:val="ListBullet"/>
        <w:ind w:left="340" w:hanging="170"/>
        <w:jc w:val="left"/>
      </w:pPr>
      <w:r>
        <w:t>The First Year Student-Faculty Ratio (FYSFR) is an important quantitative indicator in NBA accreditation.</w:t>
      </w:r>
    </w:p>
    <w:p>
      <w:pPr>
        <w:pStyle w:val="ListBullet"/>
        <w:ind w:left="340" w:hanging="170"/>
        <w:jc w:val="left"/>
      </w:pPr>
      <w:r>
        <w:t>It measures whether adequate faculty members are available to handle the first-year intake of students, ensuring quality in teaching and mentoring at the foundational level.</w:t>
      </w:r>
    </w:p>
    <w:p>
      <w:pPr>
        <w:pStyle w:val="ListBullet"/>
        <w:ind w:left="340" w:hanging="170"/>
        <w:jc w:val="left"/>
      </w:pPr>
      <w:r>
        <w:t>A lower ratio (i.e., fewer students per faculty) indicates better personalized attention and strong academic support in the crucial first year.</w:t>
      </w:r>
    </w:p>
    <w:p>
      <w:pPr>
        <w:pStyle w:val="Heading2"/>
      </w:pPr>
      <w:r>
        <w:t>2. Formula for FYSFR (NBA Standard)</w:t>
      </w:r>
    </w:p>
    <w:p>
      <w:r>
        <w:t>FYSFR=X/Y</w:t>
      </w:r>
    </w:p>
    <w:p>
      <w:pPr>
        <w:keepNext/>
      </w:pPr>
      <w:r>
        <w:rPr>
          <w:b/>
        </w:rPr>
        <w:t>Where:</w:t>
      </w:r>
    </w:p>
    <w:p>
      <w:pPr>
        <w:pStyle w:val="ListBullet"/>
        <w:ind w:left="340" w:hanging="170"/>
        <w:jc w:val="left"/>
      </w:pPr>
      <w:r>
        <w:t>X = Total number of students admitted in first year across all programs (UG only).</w:t>
      </w:r>
    </w:p>
    <w:p>
      <w:pPr>
        <w:pStyle w:val="ListBullet"/>
        <w:ind w:left="340" w:hanging="170"/>
        <w:jc w:val="left"/>
      </w:pPr>
      <w:r>
        <w:t>Y = Total number of faculty members exclusively handling first-year courses.</w:t>
      </w:r>
    </w:p>
    <w:p>
      <w:r>
        <w:rPr>
          <w:b/>
        </w:rPr>
        <w:t>Note:</w:t>
      </w:r>
      <w:r>
        <w:t xml:space="preserve"> Only regular/approved faculty members are counted (not visiting/part-time).</w:t>
      </w:r>
    </w:p>
    <w:p>
      <w:pPr>
        <w:pStyle w:val="Heading2"/>
      </w:pPr>
      <w:r>
        <w:t>3. NBA Norms for FYSFR (Scoring Criteria)</w:t>
      </w:r>
    </w:p>
    <w:p>
      <w:pPr>
        <w:pStyle w:val="ListBullet"/>
        <w:keepNext/>
        <w:ind w:left="340" w:hanging="170"/>
        <w:jc w:val="left"/>
      </w:pPr>
      <w:r>
        <w:rPr>
          <w:b/>
        </w:rPr>
        <w:t>NBA has prescribed norms and assigns marks accordingly:</w:t>
      </w:r>
    </w:p>
    <w:tbl>
      <w:tblPr>
        <w:tblW w:type="auto" w:w="0"/>
        <w:jc w:val="center"/>
        <w:tblLayout w:type="fixed"/>
        <w:tblLook w:firstColumn="1" w:firstRow="1" w:lastColumn="0" w:lastRow="0" w:noHBand="0" w:noVBand="1" w:val="04A0"/>
      </w:tblPr>
      <w:tblGrid>
        <w:gridCol w:w="4706"/>
        <w:gridCol w:w="4706"/>
      </w:tblGrid>
      <w:tr>
        <w:trPr>
          <w:tblHeader/>
          <w:cantSplit/>
        </w:trPr>
        <w:tc>
          <w:tcPr>
            <w:tcW w:type="dxa" w:w="470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FYSFR (Students per Faculty)</w:t>
            </w:r>
          </w:p>
        </w:tc>
        <w:tc>
          <w:tcPr>
            <w:tcW w:type="dxa" w:w="470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Marks Awarded (out of 5)</w:t>
            </w:r>
          </w:p>
        </w:tc>
      </w:tr>
      <w:tr>
        <w:trPr>
          <w:cantSplit/>
        </w:trPr>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 20</w:t>
            </w:r>
          </w:p>
        </w:tc>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&gt; 20 and ≤ 25</w:t>
            </w:r>
          </w:p>
        </w:tc>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r>
      <w:tr>
        <w:trPr>
          <w:cantSplit/>
        </w:trPr>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&gt; 25 and ≤ 30</w:t>
            </w:r>
          </w:p>
        </w:tc>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&gt; 30 and ≤ 35</w:t>
            </w:r>
          </w:p>
        </w:tc>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&gt; 35 and ≤ 40</w:t>
            </w:r>
          </w:p>
        </w:tc>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r>
      <w:tr>
        <w:trPr>
          <w:cantSplit/>
        </w:trPr>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&gt; 40</w:t>
            </w:r>
          </w:p>
        </w:tc>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r>
    </w:tbl>
    <w:p>
      <w:pPr>
        <w:spacing w:after="40"/>
      </w:pPr>
    </w:p>
    <w:p>
      <w:pPr>
        <w:pStyle w:val="Heading2"/>
      </w:pPr>
      <w:r>
        <w:t>4. Example Calculation</w:t>
      </w:r>
    </w:p>
    <w:p>
      <w:pPr>
        <w:pStyle w:val="ListBullet"/>
        <w:ind w:left="340" w:hanging="170"/>
        <w:jc w:val="left"/>
      </w:pPr>
      <w:r>
        <w:t>Suppose an institute admits 360 students in first year (X = 360).</w:t>
      </w:r>
    </w:p>
    <w:p>
      <w:pPr>
        <w:pStyle w:val="ListBullet"/>
        <w:ind w:left="340" w:hanging="170"/>
        <w:jc w:val="left"/>
      </w:pPr>
      <w:r>
        <w:t>There are 18 dedicated first-year faculty members (Y = 18).</w:t>
      </w:r>
    </w:p>
    <w:p>
      <w:pPr>
        <w:pStyle w:val="ListBullet"/>
        <w:keepNext/>
        <w:ind w:left="340" w:hanging="170"/>
        <w:jc w:val="left"/>
      </w:pPr>
      <w:r>
        <w:rPr>
          <w:b/>
        </w:rPr>
        <w:t>Then:</w:t>
      </w:r>
    </w:p>
    <w:p>
      <w:pPr>
        <w:ind w:left="369"/>
      </w:pPr>
      <w:r>
        <w:t>FYSFR=360/18=20</w:t>
      </w:r>
    </w:p>
    <w:p>
      <w:pPr>
        <w:pStyle w:val="ListBullet"/>
        <w:ind w:left="340" w:hanging="170"/>
        <w:jc w:val="left"/>
      </w:pPr>
      <w:r>
        <w:t>Score = 5 marks (since FYSFR ≤ 20).</w:t>
      </w:r>
    </w:p>
    <w:p>
      <w:pPr>
        <w:pStyle w:val="Heading2"/>
      </w:pPr>
      <w:r>
        <w:t>5. Evidence Required for NBA</w:t>
      </w:r>
    </w:p>
    <w:p>
      <w:pPr>
        <w:pStyle w:val="ListBullet"/>
        <w:ind w:left="340" w:hanging="170"/>
        <w:jc w:val="left"/>
      </w:pPr>
      <w:r>
        <w:t>Admission Records (student strength in CFY).</w:t>
      </w:r>
    </w:p>
    <w:p>
      <w:pPr>
        <w:pStyle w:val="ListBullet"/>
        <w:ind w:left="340" w:hanging="170"/>
        <w:jc w:val="left"/>
      </w:pPr>
      <w:r>
        <w:t>Faculty List with designation, qualifications, and workload (showing allocation to first-year courses).</w:t>
      </w:r>
    </w:p>
    <w:p>
      <w:pPr>
        <w:pStyle w:val="ListBullet"/>
        <w:ind w:left="340" w:hanging="170"/>
        <w:jc w:val="left"/>
      </w:pPr>
      <w:r>
        <w:t>Time Tables (mapping faculty to first-year subjects).</w:t>
      </w:r>
    </w:p>
    <w:p>
      <w:pPr>
        <w:pStyle w:val="ListBullet"/>
        <w:ind w:left="340" w:hanging="170"/>
        <w:jc w:val="left"/>
      </w:pPr>
      <w:r>
        <w:t>Approval Letters (AICTE/University-approved faculty strength).</w:t>
      </w:r>
    </w:p>
    <w:p>
      <w:pPr>
        <w:pStyle w:val="Heading2"/>
      </w:pPr>
      <w:r>
        <w:t>6. NBA Expectation</w:t>
      </w:r>
    </w:p>
    <w:p>
      <w:pPr>
        <w:pStyle w:val="ListBullet"/>
        <w:ind w:left="340" w:hanging="170"/>
        <w:jc w:val="left"/>
      </w:pPr>
      <w:r>
        <w:t>FYSFR must be within acceptable limits (preferably ≤ 25).</w:t>
      </w:r>
    </w:p>
    <w:p>
      <w:pPr>
        <w:pStyle w:val="ListBullet"/>
        <w:keepNext/>
        <w:ind w:left="340" w:hanging="170"/>
        <w:jc w:val="left"/>
      </w:pPr>
      <w:r>
        <w:rPr>
          <w:b/>
        </w:rPr>
        <w:t>If ratio is high (e.g., &gt;30), institute should show corrective measures:</w:t>
      </w:r>
    </w:p>
    <w:p>
      <w:pPr>
        <w:pStyle w:val="ListBullet2"/>
        <w:ind w:left="680" w:hanging="170"/>
        <w:jc w:val="left"/>
      </w:pPr>
      <w:r>
        <w:t>Recruitment of additional faculty.</w:t>
      </w:r>
    </w:p>
    <w:p>
      <w:pPr>
        <w:pStyle w:val="ListBullet2"/>
        <w:ind w:left="680" w:hanging="170"/>
        <w:jc w:val="left"/>
      </w:pPr>
      <w:r>
        <w:t>Redistribution of workload.</w:t>
      </w:r>
    </w:p>
    <w:p>
      <w:pPr>
        <w:pStyle w:val="ListBullet"/>
        <w:ind w:left="340" w:hanging="170"/>
        <w:jc w:val="left"/>
      </w:pPr>
      <w:r>
        <w:t>Consistency in last 3 years (CAY, CAYm1, CAYm2) should be demonstrated.</w:t>
      </w:r>
    </w:p>
    <w:p>
      <w:pPr>
        <w:pStyle w:val="Heading1"/>
      </w:pPr>
      <w:r>
        <w:t>4. First Year Student-Faculty Ratio (FYSFR) with detailed calculation process using the given framework</w:t>
      </w:r>
    </w:p>
    <w:p>
      <w:pPr>
        <w:pStyle w:val="Heading2"/>
      </w:pPr>
      <w:r>
        <w:t>1. Parameters &amp; Definitions</w:t>
      </w:r>
    </w:p>
    <w:p>
      <w:pPr>
        <w:pStyle w:val="ListBullet"/>
        <w:ind w:left="340" w:hanging="170"/>
        <w:jc w:val="left"/>
      </w:pPr>
      <w:r>
        <w:t>S4 = Sanctioned intake of all UG programs (first-year students admitted).</w:t>
      </w:r>
    </w:p>
    <w:p>
      <w:pPr>
        <w:pStyle w:val="ListBullet"/>
        <w:ind w:left="340" w:hanging="170"/>
        <w:jc w:val="left"/>
      </w:pPr>
      <w:r>
        <w:t>RF4 = Required faculty = S4 ÷ 20 (as per 1:20 faculty-student ratio).</w:t>
      </w:r>
    </w:p>
    <w:p>
      <w:pPr>
        <w:pStyle w:val="ListBullet"/>
        <w:ind w:left="340" w:hanging="170"/>
        <w:jc w:val="left"/>
      </w:pPr>
      <w:r>
        <w:t xml:space="preserve">NS1 = No. of faculty in </w:t>
      </w:r>
      <w:r>
        <w:rPr>
          <w:i/>
        </w:rPr>
        <w:t>Basic Sciences, Humanities, Social Sciences, Management</w:t>
      </w:r>
      <w:r>
        <w:t>.</w:t>
      </w:r>
    </w:p>
    <w:p>
      <w:pPr>
        <w:pStyle w:val="ListBullet"/>
        <w:ind w:left="340" w:hanging="170"/>
        <w:jc w:val="left"/>
      </w:pPr>
      <w:r>
        <w:t xml:space="preserve">NS2 = No. of faculty in </w:t>
      </w:r>
      <w:r>
        <w:rPr>
          <w:i/>
        </w:rPr>
        <w:t>Engineering Sciences</w:t>
      </w:r>
      <w:r>
        <w:t>.</w:t>
      </w:r>
    </w:p>
    <w:p>
      <w:pPr>
        <w:pStyle w:val="ListBullet"/>
        <w:ind w:left="340" w:hanging="170"/>
        <w:jc w:val="left"/>
      </w:pPr>
      <w:r>
        <w:t>Weighted Faculty Count = (NS1 × 0.8) + (NS2 × 0.2).</w:t>
      </w:r>
    </w:p>
    <w:p>
      <w:pPr>
        <w:pStyle w:val="ListBullet"/>
        <w:ind w:left="340" w:hanging="170"/>
        <w:jc w:val="left"/>
      </w:pPr>
      <w:r>
        <w:t>Percentage Coverage = (Weighted Faculty Count ÷ RF4) × 100.</w:t>
      </w:r>
    </w:p>
    <w:p>
      <w:pPr>
        <w:pStyle w:val="Heading2"/>
      </w:pPr>
      <w:r>
        <w:t>2. Calculation Logic</w:t>
      </w:r>
    </w:p>
    <w:p>
      <w:r>
        <w:t>Percentage=(NS1×0.8)+(NS2×0.2)RF4×100</w:t>
      </w:r>
    </w:p>
    <w:p>
      <w:pPr>
        <w:pStyle w:val="ListBullet"/>
        <w:ind w:left="340" w:hanging="170"/>
        <w:jc w:val="left"/>
      </w:pPr>
      <w:r>
        <w:t>This formula accounts for the weightage of basic sciences vs engineering science faculty in teaching first-year students.</w:t>
      </w:r>
    </w:p>
    <w:p>
      <w:pPr>
        <w:pStyle w:val="ListBullet"/>
        <w:ind w:left="340" w:hanging="170"/>
        <w:jc w:val="left"/>
      </w:pPr>
      <w:r>
        <w:t>A higher percentage means better compliance with faculty norms.</w:t>
      </w:r>
    </w:p>
    <w:p>
      <w:pPr>
        <w:pStyle w:val="Heading2"/>
      </w:pPr>
      <w:r>
        <w:t>3. Example (from your data)</w:t>
      </w:r>
    </w:p>
    <w:p>
      <w:r>
        <w:rPr>
          <w:i/>
        </w:rPr>
        <w:t>CAY (Current Academic Year)</w:t>
      </w:r>
    </w:p>
    <w:p>
      <w:pPr>
        <w:pStyle w:val="ListBullet"/>
        <w:ind w:left="340" w:hanging="170"/>
        <w:jc w:val="left"/>
      </w:pPr>
      <w:r>
        <w:t>S4 = 300</w:t>
      </w:r>
    </w:p>
    <w:p>
      <w:pPr>
        <w:pStyle w:val="ListBullet"/>
        <w:ind w:left="340" w:hanging="170"/>
        <w:jc w:val="left"/>
      </w:pPr>
      <w:r>
        <w:t>RF4 = 300 ÷ 20 = 15</w:t>
      </w:r>
    </w:p>
    <w:p>
      <w:pPr>
        <w:pStyle w:val="ListBullet"/>
        <w:ind w:left="340" w:hanging="170"/>
        <w:jc w:val="left"/>
      </w:pPr>
      <w:r>
        <w:t>NS1 = 18, NS2 = 3</w:t>
      </w:r>
    </w:p>
    <w:p>
      <w:pPr>
        <w:pStyle w:val="ListBullet"/>
        <w:ind w:left="340" w:hanging="170"/>
        <w:jc w:val="left"/>
      </w:pPr>
      <w:r>
        <w:t>Weighted Faculty = (18×0.8) + (3×0.2) = 14.4 + 0.6 = 15</w:t>
      </w:r>
    </w:p>
    <w:p>
      <w:pPr>
        <w:pStyle w:val="ListBullet"/>
        <w:ind w:left="340" w:hanging="170"/>
        <w:jc w:val="left"/>
      </w:pPr>
      <w:r>
        <w:t>Percentage = 15 ÷ 15 = 100%</w:t>
      </w:r>
    </w:p>
    <w:p>
      <w:pPr>
        <w:pStyle w:val="ListBullet"/>
        <w:ind w:left="340" w:hanging="170"/>
        <w:jc w:val="left"/>
      </w:pPr>
      <w:r>
        <w:t>Marks = 5 (≥90%)</w:t>
      </w:r>
    </w:p>
    <w:p>
      <w:r>
        <w:rPr>
          <w:i/>
        </w:rPr>
        <w:t>CAYm1 (Last Year)</w:t>
      </w:r>
    </w:p>
    <w:p>
      <w:pPr>
        <w:pStyle w:val="ListBullet"/>
        <w:ind w:left="340" w:hanging="170"/>
        <w:jc w:val="left"/>
      </w:pPr>
      <w:r>
        <w:t>S4 = 300 → RF4 = 15</w:t>
      </w:r>
    </w:p>
    <w:p>
      <w:pPr>
        <w:pStyle w:val="ListBullet"/>
        <w:ind w:left="340" w:hanging="170"/>
        <w:jc w:val="left"/>
      </w:pPr>
      <w:r>
        <w:t>NS1 = 16, NS2 = 2</w:t>
      </w:r>
    </w:p>
    <w:p>
      <w:pPr>
        <w:pStyle w:val="ListBullet"/>
        <w:ind w:left="340" w:hanging="170"/>
        <w:jc w:val="left"/>
      </w:pPr>
      <w:r>
        <w:t>Weighted Faculty = (16×0.8) + (2×0.2) = 12.8 + 0.4 = 13.2</w:t>
      </w:r>
    </w:p>
    <w:p>
      <w:pPr>
        <w:pStyle w:val="ListBullet"/>
        <w:ind w:left="340" w:hanging="170"/>
        <w:jc w:val="left"/>
      </w:pPr>
      <w:r>
        <w:t>Percentage = 13.2 ÷ 15 = 86%</w:t>
      </w:r>
    </w:p>
    <w:p>
      <w:pPr>
        <w:pStyle w:val="ListBullet"/>
        <w:ind w:left="340" w:hanging="170"/>
        <w:jc w:val="left"/>
      </w:pPr>
      <w:r>
        <w:t>Marks = 4 (≥80% to &lt;90%)</w:t>
      </w:r>
    </w:p>
    <w:p>
      <w:r>
        <w:rPr>
          <w:i/>
        </w:rPr>
        <w:t>CAYm2 (Two Years Ago)</w:t>
      </w:r>
    </w:p>
    <w:p>
      <w:pPr>
        <w:pStyle w:val="ListBullet"/>
        <w:ind w:left="340" w:hanging="170"/>
        <w:jc w:val="left"/>
      </w:pPr>
      <w:r>
        <w:t>S4 = 240 → RF4 = 12</w:t>
      </w:r>
    </w:p>
    <w:p>
      <w:pPr>
        <w:pStyle w:val="ListBullet"/>
        <w:ind w:left="340" w:hanging="170"/>
        <w:jc w:val="left"/>
      </w:pPr>
      <w:r>
        <w:t>NS1 = 10, NS2 = 2</w:t>
      </w:r>
    </w:p>
    <w:p>
      <w:pPr>
        <w:pStyle w:val="ListBullet"/>
        <w:ind w:left="340" w:hanging="170"/>
        <w:jc w:val="left"/>
      </w:pPr>
      <w:r>
        <w:t>Weighted Faculty = (10×0.8) + (2×0.2) = 8 + 0.4 = 8.4 (typo corrected from 8.6)</w:t>
      </w:r>
    </w:p>
    <w:p>
      <w:pPr>
        <w:pStyle w:val="ListBullet"/>
        <w:ind w:left="340" w:hanging="170"/>
        <w:jc w:val="left"/>
      </w:pPr>
      <w:r>
        <w:t>Percentage = 8.4 ÷ 12 = 70%</w:t>
      </w:r>
    </w:p>
    <w:p>
      <w:pPr>
        <w:pStyle w:val="ListBullet"/>
        <w:ind w:left="340" w:hanging="170"/>
        <w:jc w:val="left"/>
      </w:pPr>
      <w:r>
        <w:t>Marks = 3 (≥70% to &lt;80%)</w:t>
      </w:r>
    </w:p>
    <w:p>
      <w:pPr>
        <w:pStyle w:val="Heading2"/>
      </w:pPr>
      <w:r>
        <w:t>4. Average % Coverage (Over 3 Years)</w:t>
      </w:r>
    </w:p>
    <w:p>
      <w:pPr>
        <w:pStyle w:val="ListBullet"/>
        <w:ind w:left="340" w:hanging="170"/>
        <w:jc w:val="left"/>
      </w:pPr>
      <w:r>
        <w:t>(100% + 86% + 70%) ÷ 3 = 85.33%</w:t>
      </w:r>
    </w:p>
    <w:p>
      <w:pPr>
        <w:pStyle w:val="ListBullet"/>
        <w:ind w:left="340" w:hanging="170"/>
        <w:jc w:val="left"/>
      </w:pPr>
      <w:r>
        <w:t>Average → NBA Score = 4 marks (since between 80–90%).</w:t>
      </w:r>
    </w:p>
    <w:p>
      <w:pPr>
        <w:pStyle w:val="Heading2"/>
      </w:pPr>
      <w:r>
        <w:t>5. NBA Scoring Criteria (FYSFR)</w:t>
      </w:r>
    </w:p>
    <w:tbl>
      <w:tblPr>
        <w:tblW w:type="auto" w:w="0"/>
        <w:jc w:val="center"/>
        <w:tblLayout w:type="fixed"/>
        <w:tblLook w:firstColumn="1" w:firstRow="1" w:lastColumn="0" w:lastRow="0" w:noHBand="0" w:noVBand="1" w:val="04A0"/>
      </w:tblPr>
      <w:tblGrid>
        <w:gridCol w:w="4706"/>
        <w:gridCol w:w="4706"/>
      </w:tblGrid>
      <w:tr>
        <w:trPr>
          <w:tblHeader/>
          <w:cantSplit/>
        </w:trPr>
        <w:tc>
          <w:tcPr>
            <w:tcW w:type="dxa" w:w="470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Percentage Coverage of Faculty</w:t>
            </w:r>
          </w:p>
        </w:tc>
        <w:tc>
          <w:tcPr>
            <w:tcW w:type="dxa" w:w="470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Marks</w:t>
            </w:r>
          </w:p>
        </w:tc>
      </w:tr>
      <w:tr>
        <w:trPr>
          <w:cantSplit/>
        </w:trPr>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≥90%</w:t>
            </w:r>
          </w:p>
        </w:tc>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≥80% to &lt;90%</w:t>
            </w:r>
          </w:p>
        </w:tc>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w:t>
            </w:r>
          </w:p>
        </w:tc>
      </w:tr>
      <w:tr>
        <w:trPr>
          <w:cantSplit/>
        </w:trPr>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 to &lt;80%</w:t>
            </w:r>
          </w:p>
        </w:tc>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r>
      <w:tr>
        <w:trPr>
          <w:cantSplit/>
        </w:trPr>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 to &lt;70%</w:t>
            </w:r>
          </w:p>
        </w:tc>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r>
      <w:tr>
        <w:trPr>
          <w:cantSplit/>
        </w:trPr>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≥50% to &lt;60%</w:t>
            </w:r>
          </w:p>
        </w:tc>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r>
      <w:tr>
        <w:trPr>
          <w:cantSplit/>
        </w:trPr>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&lt;50%</w:t>
            </w:r>
          </w:p>
        </w:tc>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w:t>
            </w:r>
          </w:p>
        </w:tc>
      </w:tr>
    </w:tbl>
    <w:p>
      <w:pPr>
        <w:spacing w:after="40"/>
      </w:pPr>
    </w:p>
    <w:p>
      <w:pPr>
        <w:pStyle w:val="Heading2"/>
      </w:pPr>
      <w:r>
        <w:t>6. Evidence Required for NBA</w:t>
      </w:r>
    </w:p>
    <w:p>
      <w:pPr>
        <w:pStyle w:val="ListBullet"/>
        <w:ind w:left="340" w:hanging="170"/>
        <w:jc w:val="left"/>
      </w:pPr>
      <w:r>
        <w:rPr>
          <w:b/>
        </w:rPr>
        <w:t>Sanctioned Intake (S4):</w:t>
      </w:r>
      <w:r>
        <w:t xml:space="preserve"> AICTE approval letter / University admission records.</w:t>
      </w:r>
    </w:p>
    <w:p>
      <w:pPr>
        <w:pStyle w:val="ListBullet"/>
        <w:ind w:left="340" w:hanging="170"/>
        <w:jc w:val="left"/>
      </w:pPr>
      <w:r>
        <w:rPr>
          <w:b/>
        </w:rPr>
        <w:t>Faculty List:</w:t>
      </w:r>
      <w:r>
        <w:t xml:space="preserve"> with department, subject allocation (Physics, Chemistry, Maths, Engg. Science).</w:t>
      </w:r>
    </w:p>
    <w:p>
      <w:pPr>
        <w:pStyle w:val="ListBullet"/>
        <w:ind w:left="340" w:hanging="170"/>
        <w:jc w:val="left"/>
      </w:pPr>
      <w:r>
        <w:rPr>
          <w:b/>
        </w:rPr>
        <w:t>Time Table:</w:t>
      </w:r>
      <w:r>
        <w:t xml:space="preserve"> showing first-year courses mapped to faculty.</w:t>
      </w:r>
    </w:p>
    <w:p>
      <w:pPr>
        <w:pStyle w:val="ListBullet"/>
        <w:ind w:left="340" w:hanging="170"/>
        <w:jc w:val="left"/>
      </w:pPr>
      <w:r>
        <w:rPr>
          <w:b/>
        </w:rPr>
        <w:t>Workload Distribution Records:</w:t>
      </w:r>
      <w:r>
        <w:t xml:space="preserve"> endorsed by HOD.</w:t>
      </w:r>
    </w:p>
    <w:p>
      <w:pPr>
        <w:pStyle w:val="ListBullet"/>
        <w:ind w:left="340" w:hanging="170"/>
        <w:jc w:val="left"/>
      </w:pPr>
      <w:r>
        <w:rPr>
          <w:b/>
        </w:rPr>
        <w:t>Calculation Sheet:</w:t>
      </w:r>
      <w:r>
        <w:t xml:space="preserve"> year-wise (CAY, CAYm1, CAYm2).</w:t>
      </w:r>
    </w:p>
    <w:p>
      <w:pPr>
        <w:pStyle w:val="Heading1"/>
      </w:pPr>
      <w:r>
        <w:t>5. Mentoring System</w:t>
      </w:r>
    </w:p>
    <w:p>
      <w:r>
        <w:t>Scope (5 Marks Component)</w:t>
      </w:r>
    </w:p>
    <w:p>
      <w:pPr>
        <w:pStyle w:val="ListBullet"/>
        <w:ind w:left="340" w:hanging="170"/>
        <w:jc w:val="left"/>
      </w:pPr>
      <w:r>
        <w:t>NBA evaluates whether the institution has a formal mentoring framework to support students academically, professionally, and personally.</w:t>
      </w:r>
    </w:p>
    <w:p>
      <w:pPr>
        <w:pStyle w:val="ListBullet"/>
        <w:ind w:left="340" w:hanging="170"/>
        <w:jc w:val="left"/>
      </w:pPr>
      <w:r>
        <w:t>Marks are awarded based on existence, implementation, monitoring, and effectiveness of mentoring.</w:t>
      </w:r>
    </w:p>
    <w:p>
      <w:pPr>
        <w:pStyle w:val="Heading2"/>
      </w:pPr>
      <w:r>
        <w:t>1. Types of Mentoring</w:t>
      </w:r>
    </w:p>
    <w:p>
      <w:pPr>
        <w:ind w:left="369"/>
      </w:pPr>
      <w:r>
        <w:t>1. Professional Guidance</w:t>
      </w:r>
    </w:p>
    <w:p>
      <w:pPr>
        <w:pStyle w:val="ListBullet2"/>
        <w:ind w:left="680" w:hanging="170"/>
        <w:jc w:val="left"/>
      </w:pPr>
      <w:r>
        <w:t>Career counseling, higher studies guidance, competitive exams preparation (GATE, GRE, UPSC, etc.).</w:t>
      </w:r>
    </w:p>
    <w:p>
      <w:pPr>
        <w:pStyle w:val="ListBullet2"/>
        <w:ind w:left="680" w:hanging="170"/>
        <w:jc w:val="left"/>
      </w:pPr>
      <w:r>
        <w:t>Industry exposure and networking through alumni.</w:t>
      </w:r>
    </w:p>
    <w:p>
      <w:pPr>
        <w:ind w:left="369"/>
      </w:pPr>
      <w:r>
        <w:t>2. Career Advancement</w:t>
      </w:r>
    </w:p>
    <w:p>
      <w:pPr>
        <w:pStyle w:val="ListBullet2"/>
        <w:ind w:left="680" w:hanging="170"/>
        <w:jc w:val="left"/>
      </w:pPr>
      <w:r>
        <w:t>Placement preparation, internships, skill development programs.</w:t>
      </w:r>
    </w:p>
    <w:p>
      <w:pPr>
        <w:pStyle w:val="ListBullet2"/>
        <w:ind w:left="680" w:hanging="170"/>
        <w:jc w:val="left"/>
      </w:pPr>
      <w:r>
        <w:t>Guidance on resume building, soft skills, interview training.</w:t>
      </w:r>
    </w:p>
    <w:p>
      <w:pPr>
        <w:ind w:left="369"/>
      </w:pPr>
      <w:r>
        <w:t>3. Coursework-Specific Mentoring</w:t>
      </w:r>
    </w:p>
    <w:p>
      <w:pPr>
        <w:pStyle w:val="ListBullet2"/>
        <w:ind w:left="680" w:hanging="170"/>
        <w:jc w:val="left"/>
      </w:pPr>
      <w:r>
        <w:t>Helping students understand subject concepts, assignments, exam preparation.</w:t>
      </w:r>
    </w:p>
    <w:p>
      <w:pPr>
        <w:pStyle w:val="ListBullet2"/>
        <w:ind w:left="680" w:hanging="170"/>
        <w:jc w:val="left"/>
      </w:pPr>
      <w:r>
        <w:t>Support for remedial classes and slow learners.</w:t>
      </w:r>
    </w:p>
    <w:p>
      <w:pPr>
        <w:ind w:left="369"/>
      </w:pPr>
      <w:r>
        <w:t>4. Laboratory-Specific Mentoring</w:t>
      </w:r>
    </w:p>
    <w:p>
      <w:pPr>
        <w:pStyle w:val="ListBullet2"/>
        <w:ind w:left="680" w:hanging="170"/>
        <w:jc w:val="left"/>
      </w:pPr>
      <w:r>
        <w:t>Hands-on guidance during lab sessions.</w:t>
      </w:r>
    </w:p>
    <w:p>
      <w:pPr>
        <w:pStyle w:val="ListBullet2"/>
        <w:ind w:left="680" w:hanging="170"/>
        <w:jc w:val="left"/>
      </w:pPr>
      <w:r>
        <w:t>Research/project mentoring for mini-projects and final year projects.</w:t>
      </w:r>
    </w:p>
    <w:p>
      <w:pPr>
        <w:ind w:left="369"/>
      </w:pPr>
      <w:r>
        <w:t>5. All-Round Development</w:t>
      </w:r>
    </w:p>
    <w:p>
      <w:pPr>
        <w:pStyle w:val="ListBullet2"/>
        <w:ind w:left="680" w:hanging="170"/>
        <w:jc w:val="left"/>
      </w:pPr>
      <w:r>
        <w:t>Guidance on co-curricular and extracurricular activities.</w:t>
      </w:r>
    </w:p>
    <w:p>
      <w:pPr>
        <w:pStyle w:val="ListBullet2"/>
        <w:ind w:left="680" w:hanging="170"/>
        <w:jc w:val="left"/>
      </w:pPr>
      <w:r>
        <w:t>Support in managing stress, wellness, and life skills.</w:t>
      </w:r>
    </w:p>
    <w:p>
      <w:pPr>
        <w:pStyle w:val="Heading2"/>
      </w:pPr>
      <w:r>
        <w:t>2. Structure of Mentoring System</w:t>
      </w:r>
    </w:p>
    <w:p>
      <w:pPr>
        <w:pStyle w:val="ListBullet"/>
        <w:ind w:left="340" w:hanging="170"/>
        <w:jc w:val="left"/>
      </w:pPr>
      <w:r>
        <w:rPr>
          <w:b/>
        </w:rPr>
        <w:t>Faculty Mentors Assigned:</w:t>
      </w:r>
      <w:r>
        <w:t xml:space="preserve"> Each faculty member mentors a fixed number of students.</w:t>
      </w:r>
    </w:p>
    <w:p>
      <w:pPr>
        <w:pStyle w:val="ListBullet"/>
        <w:ind w:left="340" w:hanging="170"/>
        <w:jc w:val="left"/>
      </w:pPr>
      <w:r>
        <w:rPr>
          <w:b/>
        </w:rPr>
        <w:t>Ratio:</w:t>
      </w:r>
      <w:r>
        <w:t xml:space="preserve"> Typically, 1 mentor per 15–20 students.</w:t>
      </w:r>
    </w:p>
    <w:p>
      <w:pPr>
        <w:pStyle w:val="ListBullet"/>
        <w:keepNext/>
        <w:ind w:left="340" w:hanging="170"/>
        <w:jc w:val="left"/>
      </w:pPr>
      <w:r>
        <w:rPr>
          <w:b/>
        </w:rPr>
        <w:t>Frequency of Meetings:</w:t>
      </w:r>
    </w:p>
    <w:p>
      <w:pPr>
        <w:pStyle w:val="ListBullet2"/>
        <w:ind w:left="680" w:hanging="170"/>
        <w:jc w:val="left"/>
      </w:pPr>
      <w:r>
        <w:t>At least 2–3 times per semester (formal meetings).</w:t>
      </w:r>
    </w:p>
    <w:p>
      <w:pPr>
        <w:pStyle w:val="ListBullet2"/>
        <w:ind w:left="680" w:hanging="170"/>
        <w:jc w:val="left"/>
      </w:pPr>
      <w:r>
        <w:t>Informal mentoring available anytime (open-door policy).</w:t>
      </w:r>
    </w:p>
    <w:p>
      <w:pPr>
        <w:pStyle w:val="ListBullet"/>
        <w:ind w:left="340" w:hanging="170"/>
        <w:jc w:val="left"/>
      </w:pPr>
      <w:r>
        <w:rPr>
          <w:b/>
        </w:rPr>
        <w:t>Mentoring Record:</w:t>
      </w:r>
      <w:r>
        <w:t xml:space="preserve"> Minutes of meetings, attendance sheets, action taken reports maintained.</w:t>
      </w:r>
    </w:p>
    <w:p>
      <w:pPr>
        <w:pStyle w:val="Heading2"/>
      </w:pPr>
      <w:r>
        <w:t>3. Implementation</w:t>
      </w:r>
    </w:p>
    <w:p>
      <w:pPr>
        <w:pStyle w:val="ListBullet"/>
        <w:ind w:left="340" w:hanging="170"/>
        <w:jc w:val="left"/>
      </w:pPr>
      <w:r>
        <w:t>Mentoring Cell/Coordinator assigns students to faculty mentors.</w:t>
      </w:r>
    </w:p>
    <w:p>
      <w:pPr>
        <w:pStyle w:val="ListBullet"/>
        <w:ind w:left="340" w:hanging="170"/>
        <w:jc w:val="left"/>
      </w:pPr>
      <w:r>
        <w:t>Mentoring schedules (monthly/semester-wise) published by departments.</w:t>
      </w:r>
    </w:p>
    <w:p>
      <w:pPr>
        <w:pStyle w:val="ListBullet"/>
        <w:ind w:left="340" w:hanging="170"/>
        <w:jc w:val="left"/>
      </w:pPr>
      <w:r>
        <w:t>Both physical and online mentoring modes used (ERP, LMS, email, video calls).</w:t>
      </w:r>
    </w:p>
    <w:p>
      <w:pPr>
        <w:pStyle w:val="ListBullet"/>
        <w:ind w:left="340" w:hanging="170"/>
        <w:jc w:val="left"/>
      </w:pPr>
      <w:r>
        <w:t>Final year students often serve as peer mentors for juniors in academics and projects.</w:t>
      </w:r>
    </w:p>
    <w:p>
      <w:pPr>
        <w:pStyle w:val="Heading2"/>
      </w:pPr>
      <w:r>
        <w:t>4. Monitoring &amp; Reporting</w:t>
      </w:r>
    </w:p>
    <w:p>
      <w:pPr>
        <w:pStyle w:val="ListBullet"/>
        <w:ind w:left="340" w:hanging="170"/>
        <w:jc w:val="left"/>
      </w:pPr>
      <w:r>
        <w:rPr>
          <w:b/>
        </w:rPr>
        <w:t>Mentor Diaries/ Logbooks:</w:t>
      </w:r>
      <w:r>
        <w:t xml:space="preserve"> Track discussions, issues raised, and follow-ups.</w:t>
      </w:r>
    </w:p>
    <w:p>
      <w:pPr>
        <w:pStyle w:val="ListBullet"/>
        <w:ind w:left="340" w:hanging="170"/>
        <w:jc w:val="left"/>
      </w:pPr>
      <w:r>
        <w:rPr>
          <w:b/>
        </w:rPr>
        <w:t>Department-Level Review:</w:t>
      </w:r>
      <w:r>
        <w:t xml:space="preserve"> HoD/IQAC verifies mentoring records.</w:t>
      </w:r>
    </w:p>
    <w:p>
      <w:pPr>
        <w:pStyle w:val="ListBullet"/>
        <w:ind w:left="340" w:hanging="170"/>
        <w:jc w:val="left"/>
      </w:pPr>
      <w:r>
        <w:rPr>
          <w:b/>
        </w:rPr>
        <w:t>Institution-Level Review:</w:t>
      </w:r>
      <w:r>
        <w:t xml:space="preserve"> Annual reports on mentoring effectiveness submitted to Governing Body.</w:t>
      </w:r>
    </w:p>
    <w:p>
      <w:pPr>
        <w:pStyle w:val="ListBullet"/>
        <w:ind w:left="340" w:hanging="170"/>
        <w:jc w:val="left"/>
      </w:pPr>
      <w:r>
        <w:rPr>
          <w:b/>
        </w:rPr>
        <w:t>Feedback System:</w:t>
      </w:r>
      <w:r>
        <w:t xml:space="preserve"> Students give feedback on mentor effectiveness.</w:t>
      </w:r>
    </w:p>
    <w:p>
      <w:pPr>
        <w:pStyle w:val="Heading2"/>
      </w:pPr>
      <w:r>
        <w:t>5. Effectiveness &amp; Impact Studies</w:t>
      </w:r>
    </w:p>
    <w:p>
      <w:pPr>
        <w:pStyle w:val="ListBullet"/>
        <w:ind w:left="340" w:hanging="170"/>
        <w:jc w:val="left"/>
      </w:pPr>
      <w:r>
        <w:rPr>
          <w:b/>
        </w:rPr>
        <w:t>Academic Improvement:</w:t>
      </w:r>
      <w:r>
        <w:t xml:space="preserve"> Better performance of weak learners, reduced dropout rates.</w:t>
      </w:r>
    </w:p>
    <w:p>
      <w:pPr>
        <w:pStyle w:val="ListBullet"/>
        <w:ind w:left="340" w:hanging="170"/>
        <w:jc w:val="left"/>
      </w:pPr>
      <w:r>
        <w:rPr>
          <w:b/>
        </w:rPr>
        <w:t>Professional Outcomes:</w:t>
      </w:r>
      <w:r>
        <w:t xml:space="preserve"> Increased placement/higher studies success.</w:t>
      </w:r>
    </w:p>
    <w:p>
      <w:pPr>
        <w:pStyle w:val="ListBullet"/>
        <w:ind w:left="340" w:hanging="170"/>
        <w:jc w:val="left"/>
      </w:pPr>
      <w:r>
        <w:rPr>
          <w:b/>
        </w:rPr>
        <w:t>Wellness Outcomes:</w:t>
      </w:r>
      <w:r>
        <w:t xml:space="preserve"> Improved student satisfaction, stress management.</w:t>
      </w:r>
    </w:p>
    <w:p>
      <w:pPr>
        <w:pStyle w:val="ListBullet"/>
        <w:ind w:left="340" w:hanging="170"/>
        <w:jc w:val="left"/>
      </w:pPr>
      <w:r>
        <w:rPr>
          <w:b/>
        </w:rPr>
        <w:t>Peer Mentoring Impact:</w:t>
      </w:r>
      <w:r>
        <w:t xml:space="preserve"> Juniors adapt faster with help from final-year seniors.</w:t>
      </w:r>
    </w:p>
    <w:p>
      <w:pPr>
        <w:pStyle w:val="Heading2"/>
      </w:pPr>
      <w:r>
        <w:t>6. Evidence Required for NBA</w:t>
      </w:r>
    </w:p>
    <w:p>
      <w:pPr>
        <w:ind w:left="369"/>
      </w:pPr>
      <w:r>
        <w:t>1. List of mentors and assigned mentees (with ratio).</w:t>
      </w:r>
    </w:p>
    <w:p>
      <w:pPr>
        <w:ind w:left="369"/>
      </w:pPr>
      <w:r>
        <w:t>2. Mentoring schedules and frequency records.</w:t>
      </w:r>
    </w:p>
    <w:p>
      <w:pPr>
        <w:ind w:left="369"/>
      </w:pPr>
      <w:r>
        <w:t>3. Meeting attendance sheets and reports.</w:t>
      </w:r>
    </w:p>
    <w:p>
      <w:pPr>
        <w:ind w:left="369"/>
      </w:pPr>
      <w:r>
        <w:t>4. Mentor feedback forms and student satisfaction survey results.</w:t>
      </w:r>
    </w:p>
    <w:p>
      <w:pPr>
        <w:ind w:left="369"/>
      </w:pPr>
      <w:r>
        <w:t>5. Impact studies (dropout reduction, placement improvement).</w:t>
      </w:r>
    </w:p>
    <w:p>
      <w:pPr>
        <w:ind w:left="369"/>
      </w:pPr>
      <w:r>
        <w:t>6. Peer mentoring initiatives (final-year guiding juniors).</w:t>
      </w:r>
    </w:p>
    <w:p>
      <w:pPr>
        <w:pStyle w:val="Heading2"/>
      </w:pPr>
      <w:r>
        <w:t>Best Practices</w:t>
      </w:r>
    </w:p>
    <w:p>
      <w:pPr>
        <w:pStyle w:val="ListBullet"/>
        <w:ind w:left="340" w:hanging="170"/>
        <w:jc w:val="left"/>
      </w:pPr>
      <w:r>
        <w:t>Maintain digital mentoring portal (ERP-based).</w:t>
      </w:r>
    </w:p>
    <w:p>
      <w:pPr>
        <w:pStyle w:val="ListBullet"/>
        <w:ind w:left="340" w:hanging="170"/>
        <w:jc w:val="left"/>
      </w:pPr>
      <w:r>
        <w:t>Provide mentor training workshops for faculty.</w:t>
      </w:r>
    </w:p>
    <w:p>
      <w:pPr>
        <w:pStyle w:val="ListBullet"/>
        <w:ind w:left="340" w:hanging="170"/>
        <w:jc w:val="left"/>
      </w:pPr>
      <w:r>
        <w:t>Integrate mentoring with counseling, career guidance, and student support services.</w:t>
      </w:r>
    </w:p>
    <w:p>
      <w:pPr>
        <w:pStyle w:val="ListBullet"/>
        <w:ind w:left="340" w:hanging="170"/>
        <w:jc w:val="left"/>
      </w:pPr>
      <w:r>
        <w:t>Document success stories (e.g., students guided into entrepreneurship, research projects, or top placements).</w:t>
      </w:r>
    </w:p>
    <w:p>
      <w:pPr>
        <w:pStyle w:val="Heading1"/>
      </w:pPr>
      <w:r>
        <w:t>6. List of Mentors and Assigned Mentees (with ratio)</w:t>
      </w:r>
    </w:p>
    <w:p>
      <w:pPr>
        <w:pStyle w:val="Heading2"/>
      </w:pPr>
      <w:r>
        <w:t>Purpose</w:t>
      </w:r>
    </w:p>
    <w:p>
      <w:pPr>
        <w:pStyle w:val="ListBullet"/>
        <w:ind w:left="340" w:hanging="170"/>
        <w:jc w:val="left"/>
      </w:pPr>
      <w:r>
        <w:t>To demonstrate the structured mentoring system at the institution.</w:t>
      </w:r>
    </w:p>
    <w:p>
      <w:pPr>
        <w:pStyle w:val="ListBullet"/>
        <w:ind w:left="340" w:hanging="170"/>
        <w:jc w:val="left"/>
      </w:pPr>
      <w:r>
        <w:t>NBA checks if there is a formal assignment of faculty mentors to students with a clear ratio.</w:t>
      </w:r>
    </w:p>
    <w:p>
      <w:pPr>
        <w:pStyle w:val="ListBullet"/>
        <w:ind w:left="340" w:hanging="170"/>
        <w:jc w:val="left"/>
      </w:pPr>
      <w:r>
        <w:t>Shows whether all students are covered and not just a selected few.</w:t>
      </w:r>
    </w:p>
    <w:p>
      <w:pPr>
        <w:pStyle w:val="Heading2"/>
      </w:pPr>
      <w:r>
        <w:t>What the List Should Contain</w:t>
      </w:r>
    </w:p>
    <w:p>
      <w:pPr>
        <w:ind w:left="369"/>
      </w:pPr>
      <w:r>
        <w:t>1. Mentor Details</w:t>
      </w:r>
    </w:p>
    <w:p>
      <w:pPr>
        <w:pStyle w:val="ListBullet2"/>
        <w:ind w:left="680" w:hanging="170"/>
        <w:jc w:val="left"/>
      </w:pPr>
      <w:r>
        <w:t>Name of faculty mentor.</w:t>
      </w:r>
    </w:p>
    <w:p>
      <w:pPr>
        <w:pStyle w:val="ListBullet2"/>
        <w:ind w:left="680" w:hanging="170"/>
        <w:jc w:val="left"/>
      </w:pPr>
      <w:r>
        <w:t>Department.</w:t>
      </w:r>
    </w:p>
    <w:p>
      <w:pPr>
        <w:pStyle w:val="ListBullet2"/>
        <w:ind w:left="680" w:hanging="170"/>
        <w:jc w:val="left"/>
      </w:pPr>
      <w:r>
        <w:t>Designation.</w:t>
      </w:r>
    </w:p>
    <w:p>
      <w:pPr>
        <w:ind w:left="369"/>
      </w:pPr>
      <w:r>
        <w:t>2. Mentee Details</w:t>
      </w:r>
    </w:p>
    <w:p>
      <w:pPr>
        <w:pStyle w:val="ListBullet2"/>
        <w:ind w:left="680" w:hanging="170"/>
        <w:jc w:val="left"/>
      </w:pPr>
      <w:r>
        <w:t>Student names or IDs assigned to the mentor.</w:t>
      </w:r>
    </w:p>
    <w:p>
      <w:pPr>
        <w:pStyle w:val="ListBullet2"/>
        <w:ind w:left="680" w:hanging="170"/>
        <w:jc w:val="left"/>
      </w:pPr>
      <w:r>
        <w:t>Program &amp; Batch.</w:t>
      </w:r>
    </w:p>
    <w:p>
      <w:pPr>
        <w:ind w:left="369"/>
      </w:pPr>
      <w:r>
        <w:t>3. Mentor–Mentee Ratio</w:t>
      </w:r>
    </w:p>
    <w:p>
      <w:pPr>
        <w:pStyle w:val="ListBullet2"/>
        <w:ind w:left="680" w:hanging="170"/>
        <w:jc w:val="left"/>
      </w:pPr>
      <w:r>
        <w:t>Typically, 1:15 to 1:20 is considered effective (e.g., 1 faculty mentor for 15–20 students).</w:t>
      </w:r>
    </w:p>
    <w:p>
      <w:pPr>
        <w:ind w:left="369"/>
      </w:pPr>
      <w:r>
        <w:t>4. Assignment Details</w:t>
      </w:r>
    </w:p>
    <w:p>
      <w:pPr>
        <w:pStyle w:val="ListBullet2"/>
        <w:ind w:left="680" w:hanging="170"/>
        <w:jc w:val="left"/>
      </w:pPr>
      <w:r>
        <w:t>Date of allocation.</w:t>
      </w:r>
    </w:p>
    <w:p>
      <w:pPr>
        <w:pStyle w:val="ListBullet2"/>
        <w:ind w:left="680" w:hanging="170"/>
        <w:jc w:val="left"/>
      </w:pPr>
      <w:r>
        <w:t>Mode of communication (circular/notice).</w:t>
      </w:r>
    </w:p>
    <w:p>
      <w:pPr>
        <w:pStyle w:val="ListBullet2"/>
        <w:ind w:left="680" w:hanging="170"/>
        <w:jc w:val="left"/>
      </w:pPr>
      <w:r>
        <w:t>Evidence file (allocation order or ERP screenshot).</w:t>
      </w:r>
    </w:p>
    <w:p>
      <w:pPr>
        <w:pStyle w:val="Heading2"/>
      </w:pPr>
      <w:r>
        <w:t>Sample Table Format (Excel/Annexure)</w:t>
      </w:r>
    </w:p>
    <w:tbl>
      <w:tblPr>
        <w:tblW w:type="auto" w:w="0"/>
        <w:jc w:val="center"/>
        <w:tblLayout w:type="fixed"/>
        <w:tblLook w:firstColumn="1" w:firstRow="1" w:lastColumn="0" w:lastRow="0" w:noHBand="0" w:noVBand="1" w:val="04A0"/>
      </w:tblPr>
      <w:tblGrid>
        <w:gridCol w:w="680"/>
        <w:gridCol w:w="1763"/>
        <w:gridCol w:w="2438"/>
        <w:gridCol w:w="2757"/>
        <w:gridCol w:w="1772"/>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176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Mentor Name</w:t>
            </w:r>
          </w:p>
        </w:tc>
        <w:tc>
          <w:tcPr>
            <w:tcW w:type="dxa" w:w="243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Department</w:t>
            </w:r>
          </w:p>
        </w:tc>
        <w:tc>
          <w:tcPr>
            <w:tcW w:type="dxa" w:w="275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Designation</w:t>
            </w:r>
          </w:p>
        </w:tc>
        <w:tc>
          <w:tcPr>
            <w:tcW w:type="dxa" w:w="177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No. of Mentees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A. Sharma</w:t>
            </w:r>
          </w:p>
        </w:tc>
        <w:tc>
          <w:tcPr>
            <w:tcW w:type="dxa" w:w="24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w:t>
            </w:r>
          </w:p>
        </w:tc>
        <w:tc>
          <w:tcPr>
            <w:tcW w:type="dxa" w:w="27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Assoc. Professor</w:t>
            </w:r>
          </w:p>
        </w:tc>
        <w:tc>
          <w:tcPr>
            <w:tcW w:type="dxa" w:w="17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18</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6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 B. Iyer</w:t>
            </w:r>
          </w:p>
        </w:tc>
        <w:tc>
          <w:tcPr>
            <w:tcW w:type="dxa" w:w="24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ECE</w:t>
            </w:r>
          </w:p>
        </w:tc>
        <w:tc>
          <w:tcPr>
            <w:tcW w:type="dxa" w:w="27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Assistant Professor</w:t>
            </w:r>
          </w:p>
        </w:tc>
        <w:tc>
          <w:tcPr>
            <w:tcW w:type="dxa" w:w="17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76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Dr. C. Mehta</w:t>
            </w:r>
          </w:p>
        </w:tc>
        <w:tc>
          <w:tcPr>
            <w:tcW w:type="dxa" w:w="24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w:t>
            </w:r>
          </w:p>
        </w:tc>
        <w:tc>
          <w:tcPr>
            <w:tcW w:type="dxa" w:w="27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Professor</w:t>
            </w:r>
          </w:p>
        </w:tc>
        <w:tc>
          <w:tcPr>
            <w:tcW w:type="dxa" w:w="17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w:t>
            </w:r>
          </w:p>
        </w:tc>
      </w:tr>
    </w:tbl>
    <w:p>
      <w:pPr>
        <w:spacing w:after="40"/>
      </w:pPr>
    </w:p>
    <w:tbl>
      <w:tblPr>
        <w:tblW w:type="auto" w:w="0"/>
        <w:jc w:val="center"/>
        <w:tblLayout w:type="fixed"/>
        <w:tblLook w:firstColumn="1" w:firstRow="1" w:lastColumn="0" w:lastRow="0" w:noHBand="0" w:noVBand="1" w:val="04A0"/>
      </w:tblPr>
      <w:tblGrid>
        <w:gridCol w:w="680"/>
        <w:gridCol w:w="1630"/>
        <w:gridCol w:w="2474"/>
        <w:gridCol w:w="1554"/>
        <w:gridCol w:w="3072"/>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163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Student IDs / Names Assigned</w:t>
            </w:r>
          </w:p>
        </w:tc>
        <w:tc>
          <w:tcPr>
            <w:tcW w:type="dxa" w:w="247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Ratio (Mentor:</w:t>
            </w:r>
            <w:r>
              <w:rPr>
                <w:b/>
                <w:color w:val="FFFFFF"/>
                <w:sz w:val="22"/>
              </w:rPr>
              <w:t>Mentees)</w:t>
            </w:r>
          </w:p>
        </w:tc>
        <w:tc>
          <w:tcPr>
            <w:tcW w:type="dxa" w:w="155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Allocation Date</w:t>
            </w:r>
          </w:p>
        </w:tc>
        <w:tc>
          <w:tcPr>
            <w:tcW w:type="dxa" w:w="307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Link</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CSE2021_01 – CSE2021_18</w:t>
            </w:r>
          </w:p>
        </w:tc>
        <w:tc>
          <w:tcPr>
            <w:tcW w:type="dxa" w:w="24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1:18</w:t>
            </w:r>
          </w:p>
        </w:tc>
        <w:tc>
          <w:tcPr>
            <w:tcW w:type="dxa" w:w="15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01-08-2023</w:t>
            </w:r>
          </w:p>
        </w:tc>
        <w:tc>
          <w:tcPr>
            <w:tcW w:type="dxa" w:w="30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[Allocation_Order.pdf]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ECE2021_01 – ECE2021_20</w:t>
            </w:r>
          </w:p>
        </w:tc>
        <w:tc>
          <w:tcPr>
            <w:tcW w:type="dxa" w:w="24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15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01-08-2023</w:t>
            </w:r>
          </w:p>
        </w:tc>
        <w:tc>
          <w:tcPr>
            <w:tcW w:type="dxa" w:w="30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[Mentoring_Circular.pdf]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ME2021_01 – ME2021_15</w:t>
            </w:r>
          </w:p>
        </w:tc>
        <w:tc>
          <w:tcPr>
            <w:tcW w:type="dxa" w:w="24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1:15</w:t>
            </w:r>
          </w:p>
        </w:tc>
        <w:tc>
          <w:tcPr>
            <w:tcW w:type="dxa" w:w="15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01-08-2023</w:t>
            </w:r>
          </w:p>
        </w:tc>
        <w:tc>
          <w:tcPr>
            <w:tcW w:type="dxa" w:w="30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[ERP_Screenshot.png]</w:t>
            </w:r>
          </w:p>
        </w:tc>
      </w:tr>
    </w:tbl>
    <w:p>
      <w:pPr>
        <w:spacing w:after="40"/>
      </w:pPr>
    </w:p>
    <w:p>
      <w:pPr>
        <w:pStyle w:val="Heading2"/>
      </w:pPr>
      <w:r>
        <w:t>Evidence Required for NBA</w:t>
      </w:r>
    </w:p>
    <w:p>
      <w:pPr>
        <w:pStyle w:val="ListBullet"/>
        <w:ind w:left="340" w:hanging="170"/>
        <w:jc w:val="left"/>
      </w:pPr>
      <w:r>
        <w:t>Mentor allocation order issued by the department/principal.</w:t>
      </w:r>
    </w:p>
    <w:p>
      <w:pPr>
        <w:pStyle w:val="ListBullet"/>
        <w:ind w:left="340" w:hanging="170"/>
        <w:jc w:val="left"/>
      </w:pPr>
      <w:r>
        <w:t>List of mentees signed by HoD/Dean.</w:t>
      </w:r>
    </w:p>
    <w:p>
      <w:pPr>
        <w:pStyle w:val="ListBullet"/>
        <w:ind w:left="340" w:hanging="170"/>
        <w:jc w:val="left"/>
      </w:pPr>
      <w:r>
        <w:t>Website uploads or ERP screenshots showing mentoring allocation.</w:t>
      </w:r>
    </w:p>
    <w:p>
      <w:pPr>
        <w:pStyle w:val="ListBullet"/>
        <w:ind w:left="340" w:hanging="170"/>
        <w:jc w:val="left"/>
      </w:pPr>
      <w:r>
        <w:t>Mentor–Mentee meeting records to prove implementation.</w:t>
      </w:r>
    </w:p>
    <w:p>
      <w:pPr>
        <w:pStyle w:val="Heading2"/>
      </w:pPr>
      <w:r>
        <w:t>Best Practices</w:t>
      </w:r>
    </w:p>
    <w:p>
      <w:pPr>
        <w:pStyle w:val="ListBullet"/>
        <w:ind w:left="340" w:hanging="170"/>
        <w:jc w:val="left"/>
      </w:pPr>
      <w:r>
        <w:t>Maintain Excel-based allocation list for every academic year.</w:t>
      </w:r>
    </w:p>
    <w:p>
      <w:pPr>
        <w:pStyle w:val="ListBullet"/>
        <w:ind w:left="340" w:hanging="170"/>
        <w:jc w:val="left"/>
      </w:pPr>
      <w:r>
        <w:t>Ensure uniform distribution of mentees across faculty.</w:t>
      </w:r>
    </w:p>
    <w:p>
      <w:pPr>
        <w:pStyle w:val="ListBullet"/>
        <w:ind w:left="340" w:hanging="170"/>
        <w:jc w:val="left"/>
      </w:pPr>
      <w:r>
        <w:t>Rotate mentors for juniors/seniors if needed to ensure fairness.</w:t>
      </w:r>
    </w:p>
    <w:p>
      <w:pPr>
        <w:pStyle w:val="ListBullet"/>
        <w:ind w:left="340" w:hanging="170"/>
        <w:jc w:val="left"/>
      </w:pPr>
      <w:r>
        <w:t>Publish allocation list on notice boards or ERP portal for transparency.</w:t>
      </w:r>
    </w:p>
    <w:p>
      <w:pPr>
        <w:pStyle w:val="Heading1"/>
      </w:pPr>
      <w:r>
        <w:t>7. Mentoring schedules and frequency records</w:t>
      </w:r>
    </w:p>
    <w:p>
      <w:r>
        <w:t>Definition</w:t>
      </w:r>
    </w:p>
    <w:p>
      <w:pPr>
        <w:pStyle w:val="ListBullet"/>
        <w:ind w:left="340" w:hanging="170"/>
        <w:jc w:val="left"/>
      </w:pPr>
      <w:r>
        <w:t>Mentoring schedules = the planned calendar of mentor–mentee meetings for each semester/year.</w:t>
      </w:r>
    </w:p>
    <w:p>
      <w:pPr>
        <w:pStyle w:val="ListBullet"/>
        <w:ind w:left="340" w:hanging="170"/>
        <w:jc w:val="left"/>
      </w:pPr>
      <w:r>
        <w:t>Frequency records = the logged actuals of meetings held, with proof (minutes, attendance, action taken), and variance vs plan.</w:t>
      </w:r>
    </w:p>
    <w:p>
      <w:r>
        <w:t>Minimum standards to target (for strong scoring)</w:t>
      </w:r>
    </w:p>
    <w:p>
      <w:pPr>
        <w:pStyle w:val="ListBullet"/>
        <w:ind w:left="340" w:hanging="170"/>
        <w:jc w:val="left"/>
      </w:pPr>
      <w:r>
        <w:t>Faculty: Student ratio: 1:15–1:20 (program-wise allocation published).</w:t>
      </w:r>
    </w:p>
    <w:p>
      <w:pPr>
        <w:pStyle w:val="ListBullet"/>
        <w:ind w:left="340" w:hanging="170"/>
        <w:jc w:val="left"/>
      </w:pPr>
      <w:r>
        <w:t>Frequency: ≥2–3 formal meetings per semester (early, mid, pre-exam) + on-demand 1:1s. 1:1s.</w:t>
      </w:r>
    </w:p>
    <w:p>
      <w:pPr>
        <w:pStyle w:val="ListBullet"/>
        <w:ind w:left="340" w:hanging="170"/>
        <w:jc w:val="left"/>
      </w:pPr>
      <w:r>
        <w:rPr>
          <w:b/>
        </w:rPr>
        <w:t>Coverage:</w:t>
      </w:r>
      <w:r>
        <w:t xml:space="preserve"> ≥95% students mapped to mentors with visible allocation order/ERP list.</w:t>
      </w:r>
    </w:p>
    <w:p>
      <w:pPr>
        <w:pStyle w:val="ListBullet"/>
        <w:ind w:left="340" w:hanging="170"/>
        <w:jc w:val="left"/>
      </w:pPr>
      <w:r>
        <w:rPr>
          <w:b/>
        </w:rPr>
        <w:t>Attendance:</w:t>
      </w:r>
      <w:r>
        <w:t xml:space="preserve"> median 275–80% across meetings.</w:t>
      </w:r>
    </w:p>
    <w:p>
      <w:pPr>
        <w:pStyle w:val="Heading2"/>
      </w:pPr>
      <w:r>
        <w:t>What to pre-publish at term start (Schedule)</w:t>
      </w:r>
    </w:p>
    <w:p>
      <w:pPr>
        <w:pStyle w:val="ListBullet"/>
        <w:ind w:left="340" w:hanging="170"/>
        <w:jc w:val="left"/>
      </w:pPr>
      <w:r>
        <w:rPr>
          <w:b/>
        </w:rPr>
        <w:t>Department schedule:</w:t>
      </w:r>
      <w:r>
        <w:t xml:space="preserve"> month-wise meeting windows (e.g., Weeks 2, 7, 12).</w:t>
      </w:r>
    </w:p>
    <w:p>
      <w:pPr>
        <w:pStyle w:val="ListBullet"/>
        <w:ind w:left="340" w:hanging="170"/>
        <w:jc w:val="left"/>
      </w:pPr>
      <w:r>
        <w:rPr>
          <w:b/>
        </w:rPr>
        <w:t>Mentor-wise plan:</w:t>
      </w:r>
      <w:r>
        <w:t xml:space="preserve"> planned count per semester, planned dates, mode (physical/online/hybrid).</w:t>
      </w:r>
    </w:p>
    <w:p>
      <w:pPr>
        <w:pStyle w:val="ListBullet"/>
        <w:ind w:left="340" w:hanging="170"/>
        <w:jc w:val="left"/>
      </w:pPr>
      <w:r>
        <w:rPr>
          <w:b/>
        </w:rPr>
        <w:t>Scope per meeting:</w:t>
      </w:r>
      <w:r>
        <w:t xml:space="preserve"> academics/labs → careers/higher studies → exam readiness/wellness.</w:t>
      </w:r>
    </w:p>
    <w:p>
      <w:pPr>
        <w:pStyle w:val="ListBullet"/>
        <w:ind w:left="340" w:hanging="170"/>
        <w:jc w:val="left"/>
      </w:pPr>
      <w:r>
        <w:rPr>
          <w:b/>
        </w:rPr>
        <w:t>Communication evidence:</w:t>
      </w:r>
      <w:r>
        <w:t xml:space="preserve"> circular/ERP notice/email to mentees; keep PDF/URL.</w:t>
      </w:r>
    </w:p>
    <w:p>
      <w:pPr>
        <w:pStyle w:val="Heading2"/>
      </w:pPr>
      <w:r>
        <w:t>What to record after each meeting (Frequency records)</w:t>
      </w:r>
    </w:p>
    <w:p>
      <w:pPr>
        <w:pStyle w:val="ListBullet"/>
        <w:ind w:left="340" w:hanging="170"/>
        <w:jc w:val="left"/>
      </w:pPr>
      <w:r>
        <w:t>Date &amp; mode, attendance %, agenda covered (course/lab/career/wellness).</w:t>
      </w:r>
    </w:p>
    <w:p>
      <w:pPr>
        <w:pStyle w:val="ListBullet"/>
        <w:ind w:left="340" w:hanging="170"/>
        <w:jc w:val="left"/>
      </w:pPr>
      <w:r>
        <w:t>Issues logged (academic backlogs, lab constraints, internships, personal).</w:t>
      </w:r>
    </w:p>
    <w:p>
      <w:pPr>
        <w:pStyle w:val="ListBullet"/>
        <w:ind w:left="340" w:hanging="170"/>
        <w:jc w:val="left"/>
      </w:pPr>
      <w:r>
        <w:t>Actions &amp; referrals (remedials, counseling, T&amp;P, COE, ICC/GRC) with owners &amp; due dates.</w:t>
      </w:r>
    </w:p>
    <w:p>
      <w:pPr>
        <w:pStyle w:val="ListBullet"/>
        <w:ind w:left="340" w:hanging="170"/>
        <w:jc w:val="left"/>
      </w:pPr>
      <w:r>
        <w:t>Evidence links (signed minutes, attendance sheet, photos/screenshot, ERP log).</w:t>
      </w:r>
    </w:p>
    <w:p>
      <w:pPr>
        <w:pStyle w:val="Heading2"/>
      </w:pPr>
      <w:r>
        <w:t>How to measure compliance (simple metrics)</w:t>
      </w:r>
    </w:p>
    <w:p>
      <w:pPr>
        <w:pStyle w:val="ListBullet"/>
        <w:ind w:left="340" w:hanging="170"/>
        <w:jc w:val="left"/>
      </w:pPr>
      <w:r>
        <w:rPr>
          <w:b/>
        </w:rPr>
        <w:t>Planned vs Actual:</w:t>
      </w:r>
      <w:r>
        <w:t xml:space="preserve"> Compliance = Actual meetings/ Planned meetings (target ≥100%).</w:t>
      </w:r>
    </w:p>
    <w:p>
      <w:pPr>
        <w:pStyle w:val="ListBullet"/>
        <w:ind w:left="340" w:hanging="170"/>
        <w:jc w:val="left"/>
      </w:pPr>
      <w:r>
        <w:rPr>
          <w:b/>
        </w:rPr>
        <w:t>Shortfall flag:</w:t>
      </w:r>
      <w:r>
        <w:t xml:space="preserve"> “Shortfall: (Planned-Actual)” if Actual &lt; Planned.</w:t>
      </w:r>
    </w:p>
    <w:p>
      <w:pPr>
        <w:pStyle w:val="ListBullet"/>
        <w:ind w:left="340" w:hanging="170"/>
        <w:jc w:val="left"/>
      </w:pPr>
      <w:r>
        <w:rPr>
          <w:b/>
        </w:rPr>
        <w:t>Timeliness:</w:t>
      </w:r>
      <w:r>
        <w:t xml:space="preserve"> % meetings held within planned window (±7 days).</w:t>
      </w:r>
    </w:p>
    <w:p>
      <w:pPr>
        <w:pStyle w:val="ListBullet"/>
        <w:ind w:left="340" w:hanging="170"/>
        <w:jc w:val="left"/>
      </w:pPr>
      <w:r>
        <w:rPr>
          <w:b/>
        </w:rPr>
        <w:t>Effectiveness:</w:t>
      </w:r>
      <w:r>
        <w:t xml:space="preserve"> issue closure rate within SLA (e.g., 80% within 14 days).</w:t>
      </w:r>
    </w:p>
    <w:p>
      <w:pPr>
        <w:pStyle w:val="Heading2"/>
      </w:pPr>
      <w:r>
        <w:t>Suggested semester template (example)</w:t>
      </w:r>
    </w:p>
    <w:p>
      <w:pPr>
        <w:pStyle w:val="ListBullet"/>
        <w:ind w:left="340" w:hanging="170"/>
        <w:jc w:val="left"/>
      </w:pPr>
      <w:r>
        <w:rPr>
          <w:b/>
        </w:rPr>
        <w:t>M1 (Weeks 1–2):</w:t>
      </w:r>
      <w:r>
        <w:t xml:space="preserve"> Orientation, course plan, slow-learner identification, internship interest capture.</w:t>
      </w:r>
    </w:p>
    <w:p>
      <w:pPr>
        <w:pStyle w:val="ListBullet"/>
        <w:ind w:left="340" w:hanging="170"/>
        <w:jc w:val="left"/>
      </w:pPr>
      <w:r>
        <w:rPr>
          <w:b/>
        </w:rPr>
        <w:t>M2 (Weeks 6–7):</w:t>
      </w:r>
      <w:r>
        <w:t xml:space="preserve"> Lab/project progress, GPA risk mitigation, resume/aptitude prep.</w:t>
      </w:r>
    </w:p>
    <w:p>
      <w:pPr>
        <w:pStyle w:val="ListBullet"/>
        <w:ind w:left="340" w:hanging="170"/>
        <w:jc w:val="left"/>
      </w:pPr>
      <w:r>
        <w:rPr>
          <w:b/>
        </w:rPr>
        <w:t>M3 (Weeks 12–13):</w:t>
      </w:r>
      <w:r>
        <w:t xml:space="preserve"> Pre-exam support, backpaper plan, career/HS action plan, carryforward issues.</w:t>
      </w:r>
    </w:p>
    <w:p>
      <w:r>
        <w:t>Modes &amp; inclusivity</w:t>
      </w:r>
    </w:p>
    <w:p>
      <w:pPr>
        <w:pStyle w:val="ListBullet"/>
        <w:ind w:left="340" w:hanging="170"/>
        <w:jc w:val="left"/>
      </w:pPr>
      <w:r>
        <w:t>Physical (preferred for first/last meets), Online (accessibility/placements), Hybrid (hostellers/day scholars).</w:t>
      </w:r>
    </w:p>
    <w:p>
      <w:pPr>
        <w:pStyle w:val="ListBullet"/>
        <w:ind w:left="340" w:hanging="170"/>
        <w:jc w:val="left"/>
      </w:pPr>
      <w:r>
        <w:t>Ensure accessible slots (no timetable clashes); alternate slots for absentees; record make-up sessions.</w:t>
      </w:r>
    </w:p>
    <w:p>
      <w:r>
        <w:t>Peer mentoring (senior → junior)</w:t>
      </w:r>
    </w:p>
    <w:p>
      <w:pPr>
        <w:pStyle w:val="ListBullet"/>
        <w:ind w:left="340" w:hanging="170"/>
        <w:jc w:val="left"/>
      </w:pPr>
      <w:r>
        <w:t>Assign final-year buddies per 8–10 juniors; sync with faculty mentor plan.</w:t>
      </w:r>
    </w:p>
    <w:p>
      <w:pPr>
        <w:pStyle w:val="ListBullet"/>
        <w:ind w:left="340" w:hanging="170"/>
        <w:jc w:val="left"/>
      </w:pPr>
      <w:r>
        <w:t>Log touchpoints (orientation, mid-term, pre-exam) and topics (study skills, labs, campus systems).</w:t>
      </w:r>
    </w:p>
    <w:p>
      <w:r>
        <w:t>Monitoring &amp; governance</w:t>
      </w:r>
    </w:p>
    <w:p>
      <w:pPr>
        <w:pStyle w:val="ListBullet"/>
        <w:ind w:left="340" w:hanging="170"/>
        <w:jc w:val="left"/>
      </w:pPr>
      <w:r>
        <w:rPr>
          <w:b/>
        </w:rPr>
        <w:t>Weekly/Monthly HOD review:</w:t>
      </w:r>
      <w:r>
        <w:t xml:space="preserve"> compliance &amp; shortfalls, reschedule actions.</w:t>
      </w:r>
    </w:p>
    <w:p>
      <w:pPr>
        <w:pStyle w:val="ListBullet"/>
        <w:ind w:left="340" w:hanging="170"/>
        <w:jc w:val="left"/>
      </w:pPr>
      <w:r>
        <w:rPr>
          <w:b/>
        </w:rPr>
        <w:t>IQAC quarterly review:</w:t>
      </w:r>
      <w:r>
        <w:t xml:space="preserve"> dashboards (dept-wise compliance, attendance, outcomes).</w:t>
      </w:r>
    </w:p>
    <w:p>
      <w:pPr>
        <w:pStyle w:val="ListBullet"/>
        <w:ind w:left="340" w:hanging="170"/>
        <w:jc w:val="left"/>
      </w:pPr>
      <w:r>
        <w:rPr>
          <w:b/>
        </w:rPr>
        <w:t>Annual consolidation:</w:t>
      </w:r>
      <w:r>
        <w:t xml:space="preserve"> trends (CAY, CAYm1, CAYm2), impact cases, included in Annual Report.</w:t>
      </w:r>
    </w:p>
    <w:p>
      <w:pPr>
        <w:pStyle w:val="Heading2"/>
      </w:pPr>
      <w:r>
        <w:t>Evidence pack (keep ready for visit)</w:t>
      </w:r>
    </w:p>
    <w:p>
      <w:pPr>
        <w:pStyle w:val="ListBullet"/>
        <w:ind w:left="340" w:hanging="170"/>
        <w:jc w:val="left"/>
      </w:pPr>
      <w:r>
        <w:t>Allocation order/ERP mapping (mentor–mentee lists with ratio).</w:t>
      </w:r>
    </w:p>
    <w:p>
      <w:pPr>
        <w:pStyle w:val="ListBullet"/>
        <w:ind w:left="340" w:hanging="170"/>
        <w:jc w:val="left"/>
      </w:pPr>
      <w:r>
        <w:t>Term schedule (department &amp; mentor-level) + notices/emails.</w:t>
      </w:r>
    </w:p>
    <w:p>
      <w:pPr>
        <w:pStyle w:val="ListBullet"/>
        <w:ind w:left="340" w:hanging="170"/>
        <w:jc w:val="left"/>
      </w:pPr>
      <w:r>
        <w:t>Signed minutes &amp; attendance for each meet (PDFs), photos/screenshots, ERP extracts.</w:t>
      </w:r>
    </w:p>
    <w:p>
      <w:pPr>
        <w:pStyle w:val="ListBullet"/>
        <w:ind w:left="340" w:hanging="170"/>
        <w:jc w:val="left"/>
      </w:pPr>
      <w:r>
        <w:t>Action-taken reports (ATR) and closure proofs (e.g., remedial timetables, counseling slips).</w:t>
      </w:r>
    </w:p>
    <w:p>
      <w:pPr>
        <w:pStyle w:val="ListBullet"/>
        <w:ind w:left="340" w:hanging="170"/>
        <w:jc w:val="left"/>
      </w:pPr>
      <w:r>
        <w:t>Student feedback summary on mentoring utility (≥4/5 target).</w:t>
      </w:r>
    </w:p>
    <w:p>
      <w:r>
        <w:t>Data structure to maintain (tracker fields)</w:t>
      </w:r>
    </w:p>
    <w:p>
      <w:pPr>
        <w:pStyle w:val="ListBullet"/>
        <w:ind w:left="340" w:hanging="170"/>
        <w:jc w:val="left"/>
      </w:pPr>
      <w:r>
        <w:t>Mentor • Dept • Batch • Planned meetings (count/dates) • Actual meetings (autocounted) • Mode • Attendance % • Issues • Actions • Evidence links • Compliance status.</w:t>
      </w:r>
    </w:p>
    <w:p>
      <w:r>
        <w:t>Privacy &amp; escalation</w:t>
      </w:r>
    </w:p>
    <w:p>
      <w:pPr>
        <w:pStyle w:val="ListBullet"/>
        <w:ind w:left="340" w:hanging="170"/>
        <w:jc w:val="left"/>
      </w:pPr>
      <w:r>
        <w:t>Avoid sensitive details in shared minutes; keep confidential notes separately.</w:t>
      </w:r>
    </w:p>
    <w:p>
      <w:pPr>
        <w:pStyle w:val="ListBullet"/>
        <w:ind w:left="340" w:hanging="170"/>
        <w:jc w:val="left"/>
      </w:pPr>
      <w:r>
        <w:t>Route POSH/grievance items via ICC/GRC; log only ticket/reference IDs.</w:t>
      </w:r>
    </w:p>
    <w:p>
      <w:r>
        <w:t>Common pitfalls (avoid)</w:t>
      </w:r>
    </w:p>
    <w:p>
      <w:pPr>
        <w:pStyle w:val="ListBullet"/>
        <w:ind w:left="340" w:hanging="170"/>
        <w:jc w:val="left"/>
      </w:pPr>
      <w:r>
        <w:t>Plans without actuals/evidence; inflated entries; missing attendance or ATR.</w:t>
      </w:r>
    </w:p>
    <w:p>
      <w:pPr>
        <w:pStyle w:val="ListBullet"/>
        <w:ind w:left="340" w:hanging="170"/>
        <w:jc w:val="left"/>
      </w:pPr>
      <w:r>
        <w:t>&gt;20 mentees per mentor without balancing; skipped make-ups for absentees.</w:t>
      </w:r>
    </w:p>
    <w:p>
      <w:pPr>
        <w:pStyle w:val="ListBullet"/>
        <w:ind w:left="340" w:hanging="170"/>
        <w:jc w:val="left"/>
      </w:pPr>
      <w:r>
        <w:t>Unannounced schedule changes with no updated notice.</w:t>
      </w:r>
    </w:p>
    <w:p>
      <w:r>
        <w:t>Quick KPI targets for SSR</w:t>
      </w:r>
    </w:p>
    <w:p>
      <w:pPr>
        <w:pStyle w:val="ListBullet"/>
        <w:ind w:left="340" w:hanging="170"/>
        <w:jc w:val="left"/>
      </w:pPr>
      <w:r>
        <w:t>Schedule compliance ≥90%, attendance ≥75%, issue-closure ≥80% within SLA.</w:t>
      </w:r>
    </w:p>
    <w:p>
      <w:pPr>
        <w:pStyle w:val="ListBullet"/>
        <w:ind w:left="340" w:hanging="170"/>
        <w:jc w:val="left"/>
      </w:pPr>
      <w:r>
        <w:t>Coverage 100% mentor mapping; documented impact (CGPA lift, internship/offer gains, reduced backlogs).</w:t>
      </w:r>
    </w:p>
    <w:p>
      <w:pPr>
        <w:pStyle w:val="Heading1"/>
      </w:pPr>
      <w:r>
        <w:t>8. Mentor feedback forms and student satisfaction survey results.</w:t>
      </w:r>
    </w:p>
    <w:p>
      <w:r>
        <w:t>Purpose (NBA evidence)</w:t>
      </w:r>
    </w:p>
    <w:p>
      <w:pPr>
        <w:pStyle w:val="ListBullet"/>
        <w:ind w:left="340" w:hanging="170"/>
        <w:jc w:val="left"/>
      </w:pPr>
      <w:r>
        <w:t>Validate that mentoring is effective, regular, and useful through mentor feedback and student satisfaction.</w:t>
      </w:r>
    </w:p>
    <w:p>
      <w:pPr>
        <w:pStyle w:val="ListBullet"/>
        <w:ind w:left="340" w:hanging="170"/>
        <w:jc w:val="left"/>
      </w:pPr>
      <w:r>
        <w:t>Supply auditable inputs for action-taken reports (ATR), IQAC reviews, and SSR annexures.</w:t>
      </w:r>
    </w:p>
    <w:p>
      <w:r>
        <w:t>Survey governance</w:t>
      </w:r>
    </w:p>
    <w:p>
      <w:pPr>
        <w:pStyle w:val="ListBullet"/>
        <w:ind w:left="340" w:hanging="170"/>
        <w:jc w:val="left"/>
      </w:pPr>
      <w:r>
        <w:t>Administer once per semester after the last mentoring meet; extra pulse checks for at-risk cohorts.</w:t>
      </w:r>
    </w:p>
    <w:p>
      <w:pPr>
        <w:pStyle w:val="ListBullet"/>
        <w:ind w:left="340" w:hanging="170"/>
        <w:jc w:val="left"/>
      </w:pPr>
      <w:r>
        <w:t>Ensure anonymity for mentees; mentors' forms can be named (for coaching support).</w:t>
      </w:r>
    </w:p>
    <w:p>
      <w:pPr>
        <w:pStyle w:val="ListBullet"/>
        <w:ind w:left="340" w:hanging="170"/>
        <w:jc w:val="left"/>
      </w:pPr>
      <w:r>
        <w:t>Target ≥70% mentee response rate and 100% mentor response per department.</w:t>
      </w:r>
    </w:p>
    <w:p>
      <w:pPr>
        <w:pStyle w:val="ListBullet"/>
        <w:ind w:left="340" w:hanging="170"/>
        <w:jc w:val="left"/>
      </w:pPr>
      <w:r>
        <w:t>Store raw data in ERP/secure drive; publish sanitized summaries on the website (Transparency).</w:t>
      </w:r>
    </w:p>
    <w:p>
      <w:r>
        <w:t>Scales &amp; scoring</w:t>
      </w:r>
    </w:p>
    <w:p>
      <w:pPr>
        <w:pStyle w:val="ListBullet"/>
        <w:ind w:left="340" w:hanging="170"/>
        <w:jc w:val="left"/>
      </w:pPr>
      <w:r>
        <w:rPr>
          <w:b/>
        </w:rPr>
        <w:t>Use 5-point Likert:</w:t>
      </w:r>
      <w:r>
        <w:t xml:space="preserve"> 1=Strongly Disagree... 5=Strongly Agree; include N/A where needed.</w:t>
      </w:r>
    </w:p>
    <w:p>
      <w:pPr>
        <w:pStyle w:val="ListBullet"/>
        <w:ind w:left="340" w:hanging="170"/>
        <w:jc w:val="left"/>
      </w:pPr>
      <w:r>
        <w:t>Compute Satisfaction Index = mean of core items (process, support, outcomes).</w:t>
      </w:r>
    </w:p>
    <w:p>
      <w:pPr>
        <w:pStyle w:val="ListBullet"/>
        <w:ind w:left="340" w:hanging="170"/>
        <w:jc w:val="left"/>
      </w:pPr>
      <w:r>
        <w:rPr>
          <w:b/>
        </w:rPr>
        <w:t>Color bands (for dashboards):</w:t>
      </w:r>
      <w:r>
        <w:t xml:space="preserve"> ≥4.0 Green, 3.0–3.99 Yellow, &lt;3.0 Red.</w:t>
      </w:r>
    </w:p>
    <w:p>
      <w:pPr>
        <w:pStyle w:val="ListBullet"/>
        <w:ind w:left="340" w:hanging="170"/>
        <w:jc w:val="left"/>
      </w:pPr>
      <w:r>
        <w:rPr>
          <w:b/>
        </w:rPr>
        <w:t>Track Mentor NPS-style:</w:t>
      </w:r>
      <w:r>
        <w:t xml:space="preserve"> %Promoters (5) – %Detractors (1–2).</w:t>
      </w:r>
    </w:p>
    <w:p>
      <w:r>
        <w:t>Mentor feedback form – core sections &amp; sample items</w:t>
      </w:r>
    </w:p>
    <w:p>
      <w:pPr>
        <w:pStyle w:val="ListBullet"/>
        <w:ind w:left="340" w:hanging="170"/>
        <w:jc w:val="left"/>
      </w:pPr>
      <w:r>
        <w:t>Process &amp; logistics</w:t>
      </w:r>
    </w:p>
    <w:p>
      <w:pPr>
        <w:pStyle w:val="ListBullet2"/>
        <w:ind w:left="680" w:hanging="170"/>
        <w:jc w:val="left"/>
      </w:pPr>
      <w:r>
        <w:t>“Mentoring schedule was feasible within my teaching load.”</w:t>
      </w:r>
    </w:p>
    <w:p>
      <w:pPr>
        <w:pStyle w:val="ListBullet2"/>
        <w:ind w:left="680" w:hanging="170"/>
        <w:jc w:val="left"/>
      </w:pPr>
      <w:r>
        <w:t>“Allocated mentee count was manageable.” (auto-capture mentee count for ratio)</w:t>
      </w:r>
    </w:p>
    <w:p>
      <w:pPr>
        <w:pStyle w:val="ListBullet2"/>
        <w:ind w:left="680" w:hanging="170"/>
        <w:jc w:val="left"/>
      </w:pPr>
      <w:r>
        <w:t>“Departmental support (rooms/slots/online tools) was adequate.”</w:t>
      </w:r>
    </w:p>
    <w:p>
      <w:pPr>
        <w:pStyle w:val="ListBullet"/>
        <w:ind w:left="340" w:hanging="170"/>
        <w:jc w:val="left"/>
      </w:pPr>
      <w:r>
        <w:t>Student engagement &amp; needs</w:t>
      </w:r>
    </w:p>
    <w:p>
      <w:pPr>
        <w:pStyle w:val="ListBullet2"/>
        <w:ind w:left="680" w:hanging="170"/>
        <w:jc w:val="left"/>
      </w:pPr>
      <w:r>
        <w:t>“Mentees were responsive and attended regularly.”</w:t>
      </w:r>
    </w:p>
    <w:p>
      <w:pPr>
        <w:pStyle w:val="ListBullet2"/>
        <w:ind w:left="680" w:hanging="170"/>
        <w:jc w:val="left"/>
      </w:pPr>
      <w:r>
        <w:t>“I could identify and support slow learners effectively.”</w:t>
      </w:r>
    </w:p>
    <w:p>
      <w:pPr>
        <w:pStyle w:val="ListBullet"/>
        <w:ind w:left="340" w:hanging="170"/>
        <w:jc w:val="left"/>
      </w:pPr>
      <w:r>
        <w:t>Referral &amp; ecosystem</w:t>
      </w:r>
    </w:p>
    <w:p>
      <w:pPr>
        <w:pStyle w:val="ListBullet2"/>
        <w:ind w:left="680" w:hanging="170"/>
        <w:jc w:val="left"/>
      </w:pPr>
      <w:r>
        <w:t>“Referral pathways (counseling/T&amp;P/COE/ICC/GRC) were clear and responsive.”</w:t>
      </w:r>
    </w:p>
    <w:p>
      <w:pPr>
        <w:pStyle w:val="ListBullet2"/>
        <w:ind w:left="680" w:hanging="170"/>
        <w:jc w:val="left"/>
      </w:pPr>
      <w:r>
        <w:t>“MoUs/industry connects were accessible for mentee opportunities.”</w:t>
      </w:r>
    </w:p>
    <w:p>
      <w:pPr>
        <w:pStyle w:val="ListBullet"/>
        <w:ind w:left="340" w:hanging="170"/>
        <w:jc w:val="left"/>
      </w:pPr>
      <w:r>
        <w:t>Outcomes &amp; reflection</w:t>
      </w:r>
    </w:p>
    <w:p>
      <w:pPr>
        <w:pStyle w:val="ListBullet2"/>
        <w:ind w:left="680" w:hanging="170"/>
        <w:jc w:val="left"/>
      </w:pPr>
      <w:r>
        <w:t>“Mentoring contributed to better academic performance/attendance.”</w:t>
      </w:r>
    </w:p>
    <w:p>
      <w:pPr>
        <w:pStyle w:val="ListBullet2"/>
        <w:ind w:left="680" w:hanging="170"/>
        <w:jc w:val="left"/>
      </w:pPr>
      <w:r>
        <w:t>“Mentoring improved placement/higher-study readiness.”</w:t>
      </w:r>
    </w:p>
    <w:p>
      <w:pPr>
        <w:pStyle w:val="ListBullet"/>
        <w:ind w:left="340" w:hanging="170"/>
        <w:jc w:val="left"/>
      </w:pPr>
      <w:r>
        <w:t>Open-ended</w:t>
      </w:r>
    </w:p>
    <w:p>
      <w:pPr>
        <w:pStyle w:val="ListBullet2"/>
        <w:ind w:left="680" w:hanging="170"/>
        <w:jc w:val="left"/>
      </w:pPr>
      <w:r>
        <w:t>“Biggest obstacle this term was...”</w:t>
      </w:r>
    </w:p>
    <w:p>
      <w:pPr>
        <w:pStyle w:val="ListBullet2"/>
        <w:ind w:left="680" w:hanging="170"/>
        <w:jc w:val="left"/>
      </w:pPr>
      <w:r>
        <w:t>“One support I need next term is...”</w:t>
      </w:r>
    </w:p>
    <w:p>
      <w:r>
        <w:t>Student (mentee) satisfaction survey – core dimensions &amp; sample items</w:t>
      </w:r>
    </w:p>
    <w:p>
      <w:pPr>
        <w:pStyle w:val="ListBullet"/>
        <w:ind w:left="340" w:hanging="170"/>
        <w:jc w:val="left"/>
      </w:pPr>
      <w:r>
        <w:t>Access &amp; rapport</w:t>
      </w:r>
    </w:p>
    <w:p>
      <w:pPr>
        <w:pStyle w:val="ListBullet2"/>
        <w:ind w:left="680" w:hanging="170"/>
        <w:jc w:val="left"/>
      </w:pPr>
      <w:r>
        <w:t>“My mentor was approachable and respectful.”</w:t>
      </w:r>
    </w:p>
    <w:p>
      <w:pPr>
        <w:pStyle w:val="ListBullet2"/>
        <w:ind w:left="680" w:hanging="170"/>
        <w:jc w:val="left"/>
      </w:pPr>
      <w:r>
        <w:t>“Meetings happened as scheduled and started on time.”</w:t>
      </w:r>
    </w:p>
    <w:p>
      <w:pPr>
        <w:pStyle w:val="ListBullet"/>
        <w:ind w:left="340" w:hanging="170"/>
        <w:jc w:val="left"/>
      </w:pPr>
      <w:r>
        <w:t>Academic &amp; lab support</w:t>
      </w:r>
    </w:p>
    <w:p>
      <w:pPr>
        <w:pStyle w:val="ListBullet2"/>
        <w:ind w:left="680" w:hanging="170"/>
        <w:jc w:val="left"/>
      </w:pPr>
      <w:r>
        <w:t>“Mentor guidance improved my understanding of courses/labs.”</w:t>
      </w:r>
    </w:p>
    <w:p>
      <w:pPr>
        <w:pStyle w:val="ListBullet2"/>
        <w:ind w:left="680" w:hanging="170"/>
        <w:jc w:val="left"/>
      </w:pPr>
      <w:r>
        <w:t>“I received timely help for backlogs/remedials.”</w:t>
      </w:r>
    </w:p>
    <w:p>
      <w:pPr>
        <w:pStyle w:val="ListBullet"/>
        <w:ind w:left="340" w:hanging="170"/>
        <w:jc w:val="left"/>
      </w:pPr>
      <w:r>
        <w:t>Career &amp; progression</w:t>
      </w:r>
    </w:p>
    <w:p>
      <w:pPr>
        <w:pStyle w:val="ListBullet2"/>
        <w:ind w:left="680" w:hanging="170"/>
        <w:jc w:val="left"/>
      </w:pPr>
      <w:r>
        <w:t>“Mentor helped with resume/interview/internship/higher-study planning.”</w:t>
      </w:r>
    </w:p>
    <w:p>
      <w:pPr>
        <w:pStyle w:val="ListBullet"/>
        <w:ind w:left="340" w:hanging="170"/>
        <w:jc w:val="left"/>
      </w:pPr>
      <w:r>
        <w:t>Problem resolution &amp; referrals</w:t>
      </w:r>
    </w:p>
    <w:p>
      <w:pPr>
        <w:pStyle w:val="ListBullet2"/>
        <w:ind w:left="680" w:hanging="170"/>
        <w:jc w:val="left"/>
      </w:pPr>
      <w:r>
        <w:t>“Issues raised were acted upon within a reasonable time.”</w:t>
      </w:r>
    </w:p>
    <w:p>
      <w:pPr>
        <w:pStyle w:val="ListBullet2"/>
        <w:ind w:left="680" w:hanging="170"/>
        <w:jc w:val="left"/>
      </w:pPr>
      <w:r>
        <w:t>“I know where to go for counseling/ICC/GRC via mentor guidance.”</w:t>
      </w:r>
    </w:p>
    <w:p>
      <w:pPr>
        <w:pStyle w:val="ListBullet"/>
        <w:ind w:left="340" w:hanging="170"/>
        <w:jc w:val="left"/>
      </w:pPr>
      <w:r>
        <w:t>Inclusivity &amp; safety</w:t>
      </w:r>
    </w:p>
    <w:p>
      <w:pPr>
        <w:pStyle w:val="ListBullet2"/>
        <w:ind w:left="680" w:hanging="170"/>
        <w:jc w:val="left"/>
      </w:pPr>
      <w:r>
        <w:t>“Mentoring space felt safe and inclusive; confidentiality was respected.”</w:t>
      </w:r>
    </w:p>
    <w:p>
      <w:pPr>
        <w:pStyle w:val="ListBullet"/>
        <w:ind w:left="340" w:hanging="170"/>
        <w:jc w:val="left"/>
      </w:pPr>
      <w:r>
        <w:t>Peer mentoring (if applicable)</w:t>
      </w:r>
    </w:p>
    <w:p>
      <w:pPr>
        <w:pStyle w:val="ListBullet2"/>
        <w:ind w:left="680" w:hanging="170"/>
        <w:jc w:val="left"/>
      </w:pPr>
      <w:r>
        <w:t>“Senior-to-junior peer sessions were useful.”</w:t>
      </w:r>
    </w:p>
    <w:p>
      <w:pPr>
        <w:pStyle w:val="ListBullet"/>
        <w:ind w:left="340" w:hanging="170"/>
        <w:jc w:val="left"/>
      </w:pPr>
      <w:r>
        <w:t>Open-ended</w:t>
      </w:r>
    </w:p>
    <w:p>
      <w:pPr>
        <w:pStyle w:val="ListBullet2"/>
        <w:ind w:left="680" w:hanging="170"/>
        <w:jc w:val="left"/>
      </w:pPr>
      <w:r>
        <w:t>“The most helpful part of mentoring was...”</w:t>
      </w:r>
    </w:p>
    <w:p>
      <w:pPr>
        <w:pStyle w:val="ListBullet2"/>
        <w:ind w:left="680" w:hanging="170"/>
        <w:jc w:val="left"/>
      </w:pPr>
      <w:r>
        <w:t>“One improvement for next term is...”</w:t>
      </w:r>
    </w:p>
    <w:p>
      <w:r>
        <w:t>Minimal data fields to capture (for Excel/ERP)</w:t>
      </w:r>
    </w:p>
    <w:p>
      <w:pPr>
        <w:pStyle w:val="ListBullet"/>
        <w:ind w:left="340" w:hanging="170"/>
        <w:jc w:val="left"/>
      </w:pPr>
      <w:r>
        <w:rPr>
          <w:b/>
        </w:rPr>
        <w:t>For mentor form:</w:t>
      </w:r>
      <w:r>
        <w:t xml:space="preserve"> Dept • Mentor • Mentee count • Meetings planned/held • Mean scores by dimension • Top 3 needs • Evidence links (minutes/ATR).</w:t>
      </w:r>
    </w:p>
    <w:p>
      <w:pPr>
        <w:pStyle w:val="ListBullet"/>
        <w:ind w:left="340" w:hanging="170"/>
        <w:jc w:val="left"/>
      </w:pPr>
      <w:r>
        <w:rPr>
          <w:b/>
        </w:rPr>
        <w:t>For student form:</w:t>
      </w:r>
      <w:r>
        <w:t xml:space="preserve"> Program/Batch • Mentor (or code) • Meetings attended • Dimension scores • Comments • Referral usage (Y/N) • Evidence link (ERP ticket/ATR ).</w:t>
      </w:r>
    </w:p>
    <w:p>
      <w:r>
        <w:t>Analysis &amp; cross-links</w:t>
      </w:r>
    </w:p>
    <w:p>
      <w:pPr>
        <w:pStyle w:val="ListBullet"/>
        <w:ind w:left="340" w:hanging="170"/>
        <w:jc w:val="left"/>
      </w:pPr>
      <w:r>
        <w:t>Slice by department/mentor/batch/at-risk status; compare attendance vs. satisfaction.</w:t>
      </w:r>
    </w:p>
    <w:p>
      <w:pPr>
        <w:pStyle w:val="ListBullet"/>
        <w:ind w:left="340" w:hanging="170"/>
        <w:jc w:val="left"/>
      </w:pPr>
      <w:r>
        <w:t>Correlate with dropout, backlog clearance, placement metrics (impact study linkage).</w:t>
      </w:r>
    </w:p>
    <w:p>
      <w:pPr>
        <w:pStyle w:val="ListBullet"/>
        <w:ind w:left="340" w:hanging="170"/>
        <w:jc w:val="left"/>
      </w:pPr>
      <w:r>
        <w:t>Produce time-series (CAY, CAYm1, CAYm2) to show improvement trends.</w:t>
      </w:r>
    </w:p>
    <w:p>
      <w:r>
        <w:t>Reporting pack (NBA-ready)</w:t>
      </w:r>
    </w:p>
    <w:p>
      <w:pPr>
        <w:pStyle w:val="ListBullet"/>
        <w:ind w:left="340" w:hanging="170"/>
        <w:jc w:val="left"/>
      </w:pPr>
      <w:r>
        <w:rPr>
          <w:b/>
        </w:rPr>
        <w:t>One-page dashboard:</w:t>
      </w:r>
      <w:r>
        <w:t xml:space="preserve"> Satisfaction Index by dept (bar), radar of dimensions, response rate.</w:t>
      </w:r>
    </w:p>
    <w:p>
      <w:pPr>
        <w:pStyle w:val="ListBullet"/>
        <w:ind w:left="340" w:hanging="170"/>
        <w:jc w:val="left"/>
      </w:pPr>
      <w:r>
        <w:rPr>
          <w:b/>
        </w:rPr>
        <w:t>Table of gaps &amp; actions:</w:t>
      </w:r>
      <w:r>
        <w:t xml:space="preserve"> Dimension &lt;3.5 → corrective action, owner, due date, status.</w:t>
      </w:r>
    </w:p>
    <w:p>
      <w:pPr>
        <w:pStyle w:val="ListBullet"/>
        <w:ind w:left="340" w:hanging="170"/>
        <w:jc w:val="left"/>
      </w:pPr>
      <w:r>
        <w:rPr>
          <w:b/>
        </w:rPr>
        <w:t>Annexures:</w:t>
      </w:r>
      <w:r>
        <w:t xml:space="preserve"> questionnaire PDFs, anonymized summary tables, ATR with before-after indicators.</w:t>
      </w:r>
    </w:p>
    <w:p>
      <w:r>
        <w:t>Action-Taken loop (examples)</w:t>
      </w:r>
    </w:p>
    <w:p>
      <w:pPr>
        <w:pStyle w:val="ListBullet"/>
        <w:ind w:left="340" w:hanging="170"/>
        <w:jc w:val="left"/>
      </w:pPr>
      <w:r>
        <w:t>Low “career readiness” → schedule mock interviews, resume clinics, alumni talks.</w:t>
      </w:r>
    </w:p>
    <w:p>
      <w:pPr>
        <w:pStyle w:val="ListBullet"/>
        <w:ind w:left="340" w:hanging="170"/>
        <w:jc w:val="left"/>
      </w:pPr>
      <w:r>
        <w:t>High mentee load → rebalance mentor ratios (≤20 mentees/faculty).</w:t>
      </w:r>
    </w:p>
    <w:p>
      <w:pPr>
        <w:pStyle w:val="ListBullet"/>
        <w:ind w:left="340" w:hanging="170"/>
        <w:jc w:val="left"/>
      </w:pPr>
      <w:r>
        <w:t>Weak referrals → publish referral SOP and escalation contacts; train mentors.</w:t>
      </w:r>
    </w:p>
    <w:p>
      <w:r>
        <w:t>Quality &amp; integrity checks</w:t>
      </w:r>
    </w:p>
    <w:p>
      <w:pPr>
        <w:pStyle w:val="ListBullet"/>
        <w:ind w:left="340" w:hanging="170"/>
        <w:jc w:val="left"/>
      </w:pPr>
      <w:r>
        <w:t>Remove duplicate submissions; enforce mandatory items; track IP/time for online forms.</w:t>
      </w:r>
    </w:p>
    <w:p>
      <w:pPr>
        <w:pStyle w:val="ListBullet"/>
        <w:ind w:left="340" w:hanging="170"/>
        <w:jc w:val="left"/>
      </w:pPr>
      <w:r>
        <w:rPr>
          <w:b/>
        </w:rPr>
        <w:t>Reliability check (optional):</w:t>
      </w:r>
      <w:r>
        <w:t xml:space="preserve"> internal consistency target α ≥0.70 for core scale.</w:t>
      </w:r>
    </w:p>
    <w:p>
      <w:r>
        <w:t>Compliance mapping (SSR pointers)</w:t>
      </w:r>
    </w:p>
    <w:p>
      <w:pPr>
        <w:pStyle w:val="ListBullet"/>
        <w:ind w:left="340" w:hanging="170"/>
        <w:jc w:val="left"/>
      </w:pPr>
      <w:r>
        <w:rPr>
          <w:b/>
        </w:rPr>
        <w:t>Mentoring System (05):</w:t>
      </w:r>
      <w:r>
        <w:t xml:space="preserve"> show forms, results, ATR, and effectiveness metrics.</w:t>
      </w:r>
    </w:p>
    <w:p>
      <w:pPr>
        <w:pStyle w:val="ListBullet"/>
        <w:ind w:left="340" w:hanging="170"/>
        <w:jc w:val="left"/>
      </w:pPr>
      <w:r>
        <w:rPr>
          <w:b/>
        </w:rPr>
        <w:t>Governance &amp; Transparency (25):</w:t>
      </w:r>
      <w:r>
        <w:t xml:space="preserve"> website uploads of summaries, IQAC review minutes, committee ATRs.</w:t>
      </w:r>
    </w:p>
    <w:p>
      <w:pPr>
        <w:pStyle w:val="Heading1"/>
      </w:pPr>
      <w:r>
        <w:t>9. Impact studies (dropout reduction, placement improvement)</w:t>
      </w:r>
    </w:p>
    <w:p>
      <w:pPr>
        <w:pStyle w:val="ListBullet"/>
        <w:ind w:left="340" w:hanging="170"/>
        <w:jc w:val="left"/>
      </w:pPr>
      <w:r>
        <w:t>Purpose</w:t>
      </w:r>
    </w:p>
    <w:p>
      <w:pPr>
        <w:pStyle w:val="ListBullet2"/>
        <w:ind w:left="680" w:hanging="170"/>
        <w:jc w:val="left"/>
      </w:pPr>
      <w:r>
        <w:t>Demonstrate that mentoring, training, and governance produce measurable outcomes.</w:t>
      </w:r>
    </w:p>
    <w:p>
      <w:pPr>
        <w:pStyle w:val="ListBullet2"/>
        <w:ind w:left="680" w:hanging="170"/>
        <w:jc w:val="left"/>
      </w:pPr>
      <w:r>
        <w:t>Provide evidence-based comparisons showing dropout reduction and placement improvement across years/cohorts.</w:t>
      </w:r>
    </w:p>
    <w:p>
      <w:pPr>
        <w:pStyle w:val="ListBullet"/>
        <w:ind w:left="340" w:hanging="170"/>
        <w:jc w:val="left"/>
      </w:pPr>
      <w:r>
        <w:t>Define clear outcomes</w:t>
      </w:r>
    </w:p>
    <w:p>
      <w:pPr>
        <w:pStyle w:val="ListBullet2"/>
        <w:ind w:left="680" w:hanging="170"/>
        <w:jc w:val="left"/>
      </w:pPr>
      <w:r>
        <w:rPr>
          <w:b/>
        </w:rPr>
        <w:t>Dropout reduction:</w:t>
      </w:r>
      <w:r>
        <w:t xml:space="preserve"> decrease in students who discontinue a program before completion.</w:t>
      </w:r>
    </w:p>
    <w:p>
      <w:pPr>
        <w:pStyle w:val="ListBullet2"/>
        <w:ind w:left="680" w:hanging="170"/>
        <w:jc w:val="left"/>
      </w:pPr>
      <w:r>
        <w:rPr>
          <w:b/>
        </w:rPr>
        <w:t>Placement improvement:</w:t>
      </w:r>
      <w:r>
        <w:t xml:space="preserve"> increase in % students placed, quality of offers (CTC, role), and time-to-offer.</w:t>
      </w:r>
    </w:p>
    <w:p>
      <w:pPr>
        <w:pStyle w:val="ListBullet"/>
        <w:ind w:left="340" w:hanging="170"/>
        <w:jc w:val="left"/>
      </w:pPr>
      <w:r>
        <w:t>Key metrics &amp; formulas</w:t>
      </w:r>
    </w:p>
    <w:p>
      <w:pPr>
        <w:pStyle w:val="ListBullet2"/>
        <w:ind w:left="680" w:hanging="170"/>
        <w:jc w:val="left"/>
      </w:pPr>
      <w:r>
        <w:t>Annual Dropout Rate (%) = (Number of students who discontinued during year ÷ Total enrolled at year start) × 100.</w:t>
      </w:r>
    </w:p>
    <w:p>
      <w:pPr>
        <w:pStyle w:val="ListBullet2"/>
        <w:ind w:left="680" w:hanging="170"/>
        <w:jc w:val="left"/>
      </w:pPr>
      <w:r>
        <w:t>Retention Rate (%) = 100 – Annual Dropout Rate.</w:t>
      </w:r>
    </w:p>
    <w:p>
      <w:pPr>
        <w:pStyle w:val="ListBullet2"/>
        <w:ind w:left="680" w:hanging="170"/>
        <w:jc w:val="left"/>
      </w:pPr>
      <w:r>
        <w:t>Cohort Completion Rate (%) = (Graduated in T years ÷ Cohort admitted in Year 0) × 100.</w:t>
      </w:r>
    </w:p>
    <w:p>
      <w:pPr>
        <w:pStyle w:val="ListBullet2"/>
        <w:ind w:left="680" w:hanging="170"/>
        <w:jc w:val="left"/>
      </w:pPr>
      <w:r>
        <w:t>Placement Rate (%) = (Number of students with final offers ÷ Number of eligible students) × 100.</w:t>
      </w:r>
    </w:p>
    <w:p>
      <w:pPr>
        <w:pStyle w:val="ListBullet2"/>
        <w:ind w:left="680" w:hanging="170"/>
        <w:jc w:val="left"/>
      </w:pPr>
      <w:r>
        <w:t>Median CTC (₹) and IQR (quality dispersion).</w:t>
      </w:r>
    </w:p>
    <w:p>
      <w:pPr>
        <w:pStyle w:val="ListBullet2"/>
        <w:ind w:left="680" w:hanging="170"/>
        <w:jc w:val="left"/>
      </w:pPr>
      <w:r>
        <w:t>Offer Speed (days) = Offer Date – Placement Window Start.</w:t>
      </w:r>
    </w:p>
    <w:p>
      <w:pPr>
        <w:pStyle w:val="ListBullet2"/>
        <w:ind w:left="680" w:hanging="170"/>
        <w:jc w:val="left"/>
      </w:pPr>
      <w:r>
        <w:t>Uplift (pp) = Placement Rate (After) – Placement Rate (Before) in percentage points.</w:t>
      </w:r>
    </w:p>
    <w:p>
      <w:pPr>
        <w:pStyle w:val="ListBullet2"/>
        <w:ind w:left="680" w:hanging="170"/>
        <w:jc w:val="left"/>
      </w:pPr>
      <w:r>
        <w:t>At-risk coverage (%) = (At-risk students mentored ÷ Total at-risk) × 100.</w:t>
      </w:r>
    </w:p>
    <w:p>
      <w:pPr>
        <w:pStyle w:val="ListBullet"/>
        <w:ind w:left="340" w:hanging="170"/>
        <w:jc w:val="left"/>
      </w:pPr>
      <w:r>
        <w:t>Study design (before–after &amp; cohorting)</w:t>
      </w:r>
    </w:p>
    <w:p>
      <w:pPr>
        <w:pStyle w:val="ListBullet2"/>
        <w:ind w:left="680" w:hanging="170"/>
        <w:jc w:val="left"/>
      </w:pPr>
      <w:r>
        <w:t>Baseline (CAYm2/CAYm1) vs Intervention Year (CAY); compare same program/semester windows.</w:t>
      </w:r>
    </w:p>
    <w:p>
      <w:pPr>
        <w:pStyle w:val="ListBullet2"/>
        <w:ind w:left="680" w:hanging="170"/>
        <w:jc w:val="left"/>
      </w:pPr>
      <w:r>
        <w:rPr>
          <w:b/>
        </w:rPr>
        <w:t>Cohort analysis:</w:t>
      </w:r>
      <w:r>
        <w:t xml:space="preserve"> track admit-year cohorts (e.g., 2021–25) for completion and placement outcomes.</w:t>
      </w:r>
    </w:p>
    <w:p>
      <w:pPr>
        <w:pStyle w:val="ListBullet2"/>
        <w:ind w:left="680" w:hanging="170"/>
        <w:jc w:val="left"/>
      </w:pPr>
      <w:r>
        <w:rPr>
          <w:b/>
        </w:rPr>
        <w:t>Matched subgroups:</w:t>
      </w:r>
      <w:r>
        <w:t xml:space="preserve"> slow vs. non-slow learners; students who attended ≥2 mentoring mentoring meets vs. &lt;2.</w:t>
      </w:r>
    </w:p>
    <w:p>
      <w:pPr>
        <w:pStyle w:val="ListBullet"/>
        <w:ind w:left="340" w:hanging="170"/>
        <w:jc w:val="left"/>
      </w:pPr>
      <w:r>
        <w:t>Attribution strategy (link actions to outcomes)</w:t>
      </w:r>
    </w:p>
    <w:p>
      <w:pPr>
        <w:pStyle w:val="ListBullet2"/>
        <w:ind w:left="680" w:hanging="170"/>
        <w:jc w:val="left"/>
      </w:pPr>
      <w:r>
        <w:t>Map each intervention (remedials, mentoring, mock interviews, internships) to named cohorts.</w:t>
      </w:r>
    </w:p>
    <w:p>
      <w:pPr>
        <w:pStyle w:val="ListBullet2"/>
        <w:ind w:left="680" w:hanging="170"/>
        <w:jc w:val="left"/>
      </w:pPr>
      <w:r>
        <w:rPr>
          <w:b/>
        </w:rPr>
        <w:t>Use exposure variables:</w:t>
      </w:r>
      <w:r>
        <w:t xml:space="preserve"> sessions attended, hours of mentoring, modules completed.</w:t>
      </w:r>
    </w:p>
    <w:p>
      <w:pPr>
        <w:pStyle w:val="ListBullet2"/>
        <w:ind w:left="680" w:hanging="170"/>
        <w:jc w:val="left"/>
      </w:pPr>
      <w:r>
        <w:rPr>
          <w:b/>
        </w:rPr>
        <w:t>Apply Difference-in-Differences (DiD)-lite:</w:t>
      </w:r>
      <w:r>
        <w:t xml:space="preserve"> (Change in treated group) – (Change in in comparison group).</w:t>
      </w:r>
    </w:p>
    <w:p>
      <w:pPr>
        <w:pStyle w:val="ListBullet"/>
        <w:ind w:left="340" w:hanging="170"/>
        <w:jc w:val="left"/>
      </w:pPr>
      <w:r>
        <w:t>Data sources (triangulate)</w:t>
      </w:r>
    </w:p>
    <w:p>
      <w:pPr>
        <w:pStyle w:val="ListBullet2"/>
        <w:ind w:left="680" w:hanging="170"/>
        <w:jc w:val="left"/>
      </w:pPr>
      <w:r>
        <w:rPr>
          <w:b/>
        </w:rPr>
        <w:t>Academics ERP:</w:t>
      </w:r>
      <w:r>
        <w:t xml:space="preserve"> enrollments, exam results, backlogs, withdrawals.</w:t>
      </w:r>
    </w:p>
    <w:p>
      <w:pPr>
        <w:pStyle w:val="ListBullet2"/>
        <w:ind w:left="680" w:hanging="170"/>
        <w:jc w:val="left"/>
      </w:pPr>
      <w:r>
        <w:rPr>
          <w:b/>
        </w:rPr>
        <w:t>T&amp;P system:</w:t>
      </w:r>
      <w:r>
        <w:t xml:space="preserve"> offers, CTC, role, joining dates.</w:t>
      </w:r>
    </w:p>
    <w:p>
      <w:pPr>
        <w:pStyle w:val="ListBullet2"/>
        <w:ind w:left="680" w:hanging="170"/>
        <w:jc w:val="left"/>
      </w:pPr>
      <w:r>
        <w:rPr>
          <w:b/>
        </w:rPr>
        <w:t>Mentoring trackers:</w:t>
      </w:r>
      <w:r>
        <w:t xml:space="preserve"> attendance, issues, ATR closure.</w:t>
      </w:r>
    </w:p>
    <w:p>
      <w:pPr>
        <w:pStyle w:val="ListBullet2"/>
        <w:ind w:left="680" w:hanging="170"/>
        <w:jc w:val="left"/>
      </w:pPr>
      <w:r>
        <w:rPr>
          <w:b/>
        </w:rPr>
        <w:t>Surveys:</w:t>
      </w:r>
      <w:r>
        <w:t xml:space="preserve"> student satisfaction, recruiter feedback, alumni follow-up (6–12 months).</w:t>
      </w:r>
    </w:p>
    <w:p>
      <w:pPr>
        <w:pStyle w:val="ListBullet"/>
        <w:ind w:left="340" w:hanging="170"/>
        <w:jc w:val="left"/>
      </w:pPr>
      <w:r>
        <w:t>Dropout reduction impact–evidence pack</w:t>
      </w:r>
    </w:p>
    <w:p>
      <w:pPr>
        <w:pStyle w:val="ListBullet2"/>
        <w:ind w:left="680" w:hanging="170"/>
        <w:jc w:val="left"/>
      </w:pPr>
      <w:r>
        <w:rPr>
          <w:b/>
        </w:rPr>
        <w:t>Early Warning System (EWS):</w:t>
      </w:r>
      <w:r>
        <w:t xml:space="preserve"> flags by CGPA &lt; X, attendance &lt; %, repeated backlogs.</w:t>
      </w:r>
    </w:p>
    <w:p>
      <w:pPr>
        <w:pStyle w:val="ListBullet2"/>
        <w:ind w:left="680" w:hanging="170"/>
        <w:jc w:val="left"/>
      </w:pPr>
      <w:r>
        <w:rPr>
          <w:b/>
        </w:rPr>
        <w:t>Interventions:</w:t>
      </w:r>
      <w:r>
        <w:t xml:space="preserve"> remedials, counseling, fee-support referrals, timetable adjustments.</w:t>
      </w:r>
    </w:p>
    <w:p>
      <w:pPr>
        <w:pStyle w:val="ListBullet2"/>
        <w:keepNext/>
        <w:ind w:left="680" w:hanging="170"/>
        <w:jc w:val="left"/>
      </w:pPr>
      <w:r>
        <w:rPr>
          <w:b/>
        </w:rPr>
        <w:t>KPIS:</w:t>
      </w:r>
    </w:p>
    <w:p>
      <w:pPr>
        <w:pStyle w:val="ListBullet3"/>
        <w:ind w:left="1020" w:hanging="170"/>
        <w:jc w:val="left"/>
      </w:pPr>
      <w:r>
        <w:rPr>
          <w:b/>
        </w:rPr>
        <w:t>Dropout Rate CAYm2→CAY trend (target:</w:t>
      </w:r>
      <w:r>
        <w:t xml:space="preserve"> ↓ by ≥25%).</w:t>
      </w:r>
    </w:p>
    <w:p>
      <w:pPr>
        <w:pStyle w:val="ListBullet3"/>
        <w:ind w:left="1020" w:hanging="170"/>
        <w:jc w:val="left"/>
      </w:pPr>
      <w:r>
        <w:rPr>
          <w:b/>
        </w:rPr>
        <w:t>Backlog clearance rate post-remedial (target:</w:t>
      </w:r>
      <w:r>
        <w:t xml:space="preserve"> ≥60% cleared next term).</w:t>
      </w:r>
    </w:p>
    <w:p>
      <w:pPr>
        <w:pStyle w:val="ListBullet3"/>
        <w:ind w:left="1020" w:hanging="170"/>
        <w:jc w:val="left"/>
      </w:pPr>
      <w:r>
        <w:rPr>
          <w:b/>
        </w:rPr>
        <w:t>EWS reach (target:</w:t>
      </w:r>
      <w:r>
        <w:t xml:space="preserve"> ≥90% flagged students mentored within 2 weeks).</w:t>
      </w:r>
    </w:p>
    <w:p>
      <w:pPr>
        <w:pStyle w:val="ListBullet"/>
        <w:ind w:left="340" w:hanging="170"/>
        <w:jc w:val="left"/>
      </w:pPr>
      <w:r>
        <w:t>Placement improvement impact–evidence pack</w:t>
      </w:r>
    </w:p>
    <w:p>
      <w:pPr>
        <w:pStyle w:val="ListBullet2"/>
        <w:ind w:left="680" w:hanging="170"/>
        <w:jc w:val="left"/>
      </w:pPr>
      <w:r>
        <w:rPr>
          <w:b/>
        </w:rPr>
        <w:t>Readiness stack:</w:t>
      </w:r>
      <w:r>
        <w:t xml:space="preserve"> aptitude + coding + communication + domain labs + mock interviews.</w:t>
      </w:r>
    </w:p>
    <w:p>
      <w:pPr>
        <w:pStyle w:val="ListBullet2"/>
        <w:ind w:left="680" w:hanging="170"/>
        <w:jc w:val="left"/>
      </w:pPr>
      <w:r>
        <w:rPr>
          <w:b/>
        </w:rPr>
        <w:t>Industry linkages:</w:t>
      </w:r>
      <w:r>
        <w:t xml:space="preserve"> MoUs, live projects, internship-to-FT conversions.</w:t>
      </w:r>
    </w:p>
    <w:p>
      <w:pPr>
        <w:pStyle w:val="ListBullet2"/>
        <w:keepNext/>
        <w:ind w:left="680" w:hanging="170"/>
        <w:jc w:val="left"/>
      </w:pPr>
      <w:r>
        <w:rPr>
          <w:b/>
        </w:rPr>
        <w:t>KPIS:</w:t>
      </w:r>
    </w:p>
    <w:p>
      <w:pPr>
        <w:pStyle w:val="ListBullet3"/>
        <w:ind w:left="1020" w:hanging="170"/>
        <w:jc w:val="left"/>
      </w:pPr>
      <w:r>
        <w:rPr>
          <w:b/>
        </w:rPr>
        <w:t>Placement Rate ↑↑ (target:</w:t>
      </w:r>
      <w:r>
        <w:t xml:space="preserve"> ≥10 pp uplift vs. baseline).</w:t>
      </w:r>
    </w:p>
    <w:p>
      <w:pPr>
        <w:pStyle w:val="ListBullet3"/>
        <w:ind w:left="1020" w:hanging="170"/>
        <w:jc w:val="left"/>
      </w:pPr>
      <w:r>
        <w:t>Median CTC YoY; share of core roles ↑↑.</w:t>
      </w:r>
    </w:p>
    <w:p>
      <w:pPr>
        <w:pStyle w:val="ListBullet3"/>
        <w:ind w:left="1020" w:hanging="170"/>
        <w:jc w:val="left"/>
      </w:pPr>
      <w:r>
        <w:t>Offer Speed (faster first offers by ≥20%).</w:t>
      </w:r>
    </w:p>
    <w:p>
      <w:pPr>
        <w:pStyle w:val="ListBullet3"/>
        <w:ind w:left="1020" w:hanging="170"/>
        <w:jc w:val="left"/>
      </w:pPr>
      <w:r>
        <w:rPr>
          <w:b/>
        </w:rPr>
        <w:t>Internship conversion rate (target:</w:t>
      </w:r>
      <w:r>
        <w:t xml:space="preserve"> ≥30–40%).</w:t>
      </w:r>
    </w:p>
    <w:p>
      <w:pPr>
        <w:pStyle w:val="ListBullet"/>
        <w:ind w:left="340" w:hanging="170"/>
        <w:jc w:val="left"/>
      </w:pPr>
      <w:r>
        <w:t>Analytical views to include</w:t>
      </w:r>
    </w:p>
    <w:p>
      <w:pPr>
        <w:pStyle w:val="ListBullet2"/>
        <w:ind w:left="680" w:hanging="170"/>
        <w:jc w:val="left"/>
      </w:pPr>
      <w:r>
        <w:rPr>
          <w:b/>
        </w:rPr>
        <w:t>Trend charts (3 years):</w:t>
      </w:r>
      <w:r>
        <w:t xml:space="preserve"> dropout %, retention %, placement %, median CTC.</w:t>
      </w:r>
    </w:p>
    <w:p>
      <w:pPr>
        <w:pStyle w:val="ListBullet2"/>
        <w:ind w:left="680" w:hanging="170"/>
        <w:jc w:val="left"/>
      </w:pPr>
      <w:r>
        <w:rPr>
          <w:b/>
        </w:rPr>
        <w:t>Funnel:</w:t>
      </w:r>
      <w:r>
        <w:t xml:space="preserve"> Eligible → Assessed → Shortlisted → Offers → Joined.</w:t>
      </w:r>
    </w:p>
    <w:p>
      <w:pPr>
        <w:pStyle w:val="ListBullet2"/>
        <w:ind w:left="680" w:hanging="170"/>
        <w:jc w:val="left"/>
      </w:pPr>
      <w:r>
        <w:rPr>
          <w:b/>
        </w:rPr>
        <w:t>Heatmaps:</w:t>
      </w:r>
      <w:r>
        <w:t xml:space="preserve"> backlog → mentoring exposure → pass % change.</w:t>
      </w:r>
    </w:p>
    <w:p>
      <w:pPr>
        <w:pStyle w:val="ListBullet2"/>
        <w:ind w:left="680" w:hanging="170"/>
        <w:jc w:val="left"/>
      </w:pPr>
      <w:r>
        <w:rPr>
          <w:b/>
        </w:rPr>
        <w:t>Box plots:</w:t>
      </w:r>
      <w:r>
        <w:t xml:space="preserve"> CTC distribution by program/company tier.</w:t>
      </w:r>
    </w:p>
    <w:p>
      <w:pPr>
        <w:pStyle w:val="ListBullet"/>
        <w:ind w:left="340" w:hanging="170"/>
        <w:jc w:val="left"/>
      </w:pPr>
      <w:r>
        <w:t>Sample “Impact Table” (narrative-ready)</w:t>
      </w:r>
    </w:p>
    <w:p>
      <w:pPr>
        <w:pStyle w:val="ListBullet2"/>
        <w:ind w:left="680" w:hanging="170"/>
        <w:jc w:val="left"/>
      </w:pPr>
      <w:r>
        <w:rPr>
          <w:b/>
        </w:rPr>
        <w:t>Dropout:</w:t>
      </w:r>
      <w:r>
        <w:t xml:space="preserve"> CAYm2: 6.8% → CAYm1: 5.1% → CAY: 3.9% (-2.9 pp, 43% relative reduction).</w:t>
      </w:r>
    </w:p>
    <w:p>
      <w:pPr>
        <w:pStyle w:val="ListBullet2"/>
        <w:ind w:left="680" w:hanging="170"/>
        <w:jc w:val="left"/>
      </w:pPr>
      <w:r>
        <w:rPr>
          <w:b/>
        </w:rPr>
        <w:t>Placement:</w:t>
      </w:r>
      <w:r>
        <w:t xml:space="preserve"> CAYm2: 68% → CAYm1: 74% → CAY: 82% (+14 pp uplift); Median CTC ₹3.6L → ₹4.2L → ₹4.8L.</w:t>
      </w:r>
    </w:p>
    <w:p>
      <w:pPr>
        <w:pStyle w:val="ListBullet"/>
        <w:ind w:left="340" w:hanging="170"/>
        <w:jc w:val="left"/>
      </w:pPr>
      <w:r>
        <w:t>Simple statistical checks (practical)</w:t>
      </w:r>
    </w:p>
    <w:p>
      <w:pPr>
        <w:pStyle w:val="ListBullet2"/>
        <w:ind w:left="680" w:hanging="170"/>
        <w:jc w:val="left"/>
      </w:pPr>
      <w:r>
        <w:t>Proportion test (p1 vs p2) for placement rate difference (report p-value if available).</w:t>
      </w:r>
    </w:p>
    <w:p>
      <w:pPr>
        <w:pStyle w:val="ListBullet2"/>
        <w:ind w:left="680" w:hanging="170"/>
        <w:jc w:val="left"/>
      </w:pPr>
      <w:r>
        <w:t>Confidence intervals for median CTC (use bootstrapping if tools permit; otherwise show IQR).</w:t>
      </w:r>
    </w:p>
    <w:p>
      <w:pPr>
        <w:pStyle w:val="ListBullet"/>
        <w:ind w:left="340" w:hanging="170"/>
        <w:jc w:val="left"/>
      </w:pPr>
      <w:r>
        <w:t>Impact narrative (link cause+effect)</w:t>
      </w:r>
    </w:p>
    <w:p>
      <w:pPr>
        <w:pStyle w:val="ListBullet2"/>
        <w:ind w:left="680" w:hanging="170"/>
        <w:jc w:val="left"/>
      </w:pPr>
      <w:r>
        <w:t>“After implementing EWS + targeted mentoring in 2024–25, dropout fell from 5.1% to 3.9%; 62% of flagged students cleared ≥1 backlog within one term.”</w:t>
      </w:r>
    </w:p>
    <w:p>
      <w:pPr>
        <w:pStyle w:val="ListBullet2"/>
        <w:ind w:left="680" w:hanging="170"/>
        <w:jc w:val="left"/>
      </w:pPr>
      <w:r>
        <w:t>“With structured placement bootcamps + alumni mocks, placement improved +8 pp YoY, with median CTC +₹0.6L and time-to-offer –22%.”</w:t>
      </w:r>
    </w:p>
    <w:p>
      <w:pPr>
        <w:pStyle w:val="ListBullet"/>
        <w:ind w:left="340" w:hanging="170"/>
        <w:jc w:val="left"/>
      </w:pPr>
      <w:r>
        <w:t>Equity lens (subgroup analysis)</w:t>
      </w:r>
    </w:p>
    <w:p>
      <w:pPr>
        <w:pStyle w:val="ListBullet2"/>
        <w:ind w:left="680" w:hanging="170"/>
        <w:jc w:val="left"/>
      </w:pPr>
      <w:r>
        <w:t>Track outcomes by gender, rural/urban, first-gen, and hosteller/day scholar to ensure no adverse gaps.</w:t>
      </w:r>
    </w:p>
    <w:p>
      <w:pPr>
        <w:pStyle w:val="ListBullet2"/>
        <w:ind w:left="680" w:hanging="170"/>
        <w:jc w:val="left"/>
      </w:pPr>
      <w:r>
        <w:t>Report gap closure (e.g., female placement gap from –6 pp to –2 pp).</w:t>
      </w:r>
    </w:p>
    <w:p>
      <w:pPr>
        <w:pStyle w:val="ListBullet"/>
        <w:ind w:left="340" w:hanging="170"/>
        <w:jc w:val="left"/>
      </w:pPr>
      <w:r>
        <w:t>Governance &amp; ATR loop</w:t>
      </w:r>
    </w:p>
    <w:p>
      <w:pPr>
        <w:pStyle w:val="ListBullet2"/>
        <w:ind w:left="680" w:hanging="170"/>
        <w:jc w:val="left"/>
      </w:pPr>
      <w:r>
        <w:t>Present findings to IQAC/GB each semester; publish Action Taken Reports.</w:t>
      </w:r>
    </w:p>
    <w:p>
      <w:pPr>
        <w:pStyle w:val="ListBullet2"/>
        <w:ind w:left="680" w:hanging="170"/>
        <w:jc w:val="left"/>
      </w:pPr>
      <w:r>
        <w:t>Convert gaps to next-term targets (e.g., extra verbal aptitude module; added lab slots).</w:t>
      </w:r>
    </w:p>
    <w:p>
      <w:pPr>
        <w:pStyle w:val="ListBullet"/>
        <w:ind w:left="340" w:hanging="170"/>
        <w:jc w:val="left"/>
      </w:pPr>
      <w:r>
        <w:t>Documentation for NBA</w:t>
      </w:r>
    </w:p>
    <w:p>
      <w:pPr>
        <w:pStyle w:val="ListBullet2"/>
        <w:ind w:left="680" w:hanging="170"/>
        <w:jc w:val="left"/>
      </w:pPr>
      <w:r>
        <w:rPr>
          <w:b/>
        </w:rPr>
        <w:t>Impact Report (PDF):</w:t>
      </w:r>
      <w:r>
        <w:t xml:space="preserve"> objectives, methods, datasets, findings, charts, ATRs.</w:t>
      </w:r>
    </w:p>
    <w:p>
      <w:pPr>
        <w:pStyle w:val="ListBullet2"/>
        <w:ind w:left="680" w:hanging="170"/>
        <w:jc w:val="left"/>
      </w:pPr>
      <w:r>
        <w:rPr>
          <w:b/>
        </w:rPr>
        <w:t>Annexures:</w:t>
      </w:r>
      <w:r>
        <w:t xml:space="preserve"> anonymized raw summaries (not PII), meeting minutes, training calendars, MoU outcomes.</w:t>
      </w:r>
    </w:p>
    <w:p>
      <w:pPr>
        <w:pStyle w:val="ListBullet2"/>
        <w:ind w:left="680" w:hanging="170"/>
        <w:jc w:val="left"/>
      </w:pPr>
      <w:r>
        <w:t>Website snapshot of summarized impact (transparency).</w:t>
      </w:r>
    </w:p>
    <w:p>
      <w:pPr>
        <w:pStyle w:val="ListBullet"/>
        <w:ind w:left="340" w:hanging="170"/>
        <w:jc w:val="left"/>
      </w:pPr>
      <w:r>
        <w:t>Privacy &amp; ethics</w:t>
      </w:r>
    </w:p>
    <w:p>
      <w:pPr>
        <w:pStyle w:val="ListBullet2"/>
        <w:ind w:left="680" w:hanging="170"/>
        <w:jc w:val="left"/>
      </w:pPr>
      <w:r>
        <w:t>De-identify student records in shared documents; store sensitive data in secured ERP.</w:t>
      </w:r>
    </w:p>
    <w:p>
      <w:pPr>
        <w:pStyle w:val="ListBullet2"/>
        <w:ind w:left="680" w:hanging="170"/>
        <w:jc w:val="left"/>
      </w:pPr>
      <w:r>
        <w:t>For counseling/ICC/GRC cases, reference ticket IDs only.</w:t>
      </w:r>
    </w:p>
    <w:p>
      <w:pPr>
        <w:pStyle w:val="ListBullet"/>
        <w:ind w:left="340" w:hanging="170"/>
        <w:jc w:val="left"/>
      </w:pPr>
      <w:r>
        <w:t>Common pitfalls &amp; fixes</w:t>
      </w:r>
    </w:p>
    <w:p>
      <w:pPr>
        <w:pStyle w:val="ListBullet2"/>
        <w:ind w:left="680" w:hanging="170"/>
        <w:jc w:val="left"/>
      </w:pPr>
      <w:r>
        <w:rPr>
          <w:b/>
        </w:rPr>
        <w:t>Pitfall:</w:t>
      </w:r>
      <w:r>
        <w:t xml:space="preserve"> Comparing unlike groups (different eligibility criteria). Fix: same cohort/eligibility rules.</w:t>
      </w:r>
    </w:p>
    <w:p>
      <w:pPr>
        <w:pStyle w:val="ListBullet2"/>
        <w:ind w:left="680" w:hanging="170"/>
        <w:jc w:val="left"/>
      </w:pPr>
      <w:r>
        <w:rPr>
          <w:b/>
        </w:rPr>
        <w:t>Pitfall:</w:t>
      </w:r>
      <w:r>
        <w:t xml:space="preserve"> Counting multiple offers per student as multiple placements. Fix: unique student final offer only.</w:t>
      </w:r>
    </w:p>
    <w:p>
      <w:pPr>
        <w:pStyle w:val="ListBullet2"/>
        <w:ind w:left="680" w:hanging="170"/>
        <w:jc w:val="left"/>
      </w:pPr>
      <w:r>
        <w:rPr>
          <w:b/>
        </w:rPr>
        <w:t>Pitfall:</w:t>
      </w:r>
      <w:r>
        <w:t xml:space="preserve"> Attributing impact without exposure data. Fix: track attendance/exposure hours to interventions.</w:t>
      </w:r>
    </w:p>
    <w:p>
      <w:pPr>
        <w:pStyle w:val="ListBullet"/>
        <w:ind w:left="340" w:hanging="170"/>
        <w:jc w:val="left"/>
      </w:pPr>
      <w:r>
        <w:t>Ready-to-use tooling (ties to your trackers)</w:t>
      </w:r>
    </w:p>
    <w:p>
      <w:pPr>
        <w:pStyle w:val="ListBullet2"/>
        <w:ind w:left="680" w:hanging="170"/>
        <w:jc w:val="left"/>
      </w:pPr>
      <w:r>
        <w:t>Use your Mentoring_Schedule_Tracker_NBA.xlsx for exposure.</w:t>
      </w:r>
    </w:p>
    <w:p>
      <w:pPr>
        <w:pStyle w:val="ListBullet2"/>
        <w:ind w:left="680" w:hanging="170"/>
        <w:jc w:val="left"/>
      </w:pPr>
      <w:r>
        <w:t>Use Attendance &amp; Reports workbook for per-meeting proof.</w:t>
      </w:r>
    </w:p>
    <w:p>
      <w:pPr>
        <w:pStyle w:val="ListBullet2"/>
        <w:ind w:left="680" w:hanging="170"/>
        <w:jc w:val="left"/>
      </w:pPr>
      <w:r>
        <w:t>Link to T&amp;P trackers (training sessions, outcomes) and MoU tracker for industry support.</w:t>
      </w:r>
    </w:p>
    <w:p>
      <w:pPr>
        <w:pStyle w:val="ListBullet2"/>
        <w:ind w:left="680" w:hanging="170"/>
        <w:jc w:val="left"/>
      </w:pPr>
      <w:r>
        <w:t>Build an Impact Summary sheet with auto-calculated dropout/placement KPIs and sparkline trends.</w:t>
      </w:r>
    </w:p>
    <w:p>
      <w:pPr>
        <w:pStyle w:val="ListBullet"/>
        <w:ind w:left="340" w:hanging="170"/>
        <w:jc w:val="left"/>
      </w:pPr>
      <w:r>
        <w:t>Suggested targets to include in SSR</w:t>
      </w:r>
    </w:p>
    <w:p>
      <w:pPr>
        <w:pStyle w:val="ListBullet2"/>
        <w:ind w:left="680" w:hanging="170"/>
        <w:jc w:val="left"/>
      </w:pPr>
      <w:r>
        <w:rPr>
          <w:b/>
        </w:rPr>
        <w:t>Dropout:</w:t>
      </w:r>
      <w:r>
        <w:t xml:space="preserve"> ≤4% overall; ≥25% reduction vs. baseline.</w:t>
      </w:r>
    </w:p>
    <w:p>
      <w:pPr>
        <w:pStyle w:val="ListBullet2"/>
        <w:ind w:left="680" w:hanging="170"/>
        <w:jc w:val="left"/>
      </w:pPr>
      <w:r>
        <w:rPr>
          <w:b/>
        </w:rPr>
        <w:t>Placement:</w:t>
      </w:r>
      <w:r>
        <w:t xml:space="preserve"> ≥80% overall; 210 pp uplift vs. baseline; median CTC +10–15% YoY.</w:t>
      </w:r>
    </w:p>
    <w:p>
      <w:pPr>
        <w:pStyle w:val="ListBullet2"/>
        <w:ind w:left="680" w:hanging="170"/>
        <w:jc w:val="left"/>
      </w:pPr>
      <w:r>
        <w:rPr>
          <w:b/>
        </w:rPr>
        <w:t>At-risk closure:</w:t>
      </w:r>
      <w:r>
        <w:t xml:space="preserve"> ≥80% flagged students stabilized within one term.</w:t>
      </w:r>
    </w:p>
    <w:p>
      <w:pPr>
        <w:pStyle w:val="Heading1"/>
      </w:pPr>
      <w:r>
        <w:t>10. Peer mentoring initiatives (final-year guiding juniors)</w:t>
      </w:r>
    </w:p>
    <w:p>
      <w:pPr>
        <w:pStyle w:val="ListBullet"/>
        <w:ind w:left="340" w:hanging="170"/>
        <w:jc w:val="left"/>
      </w:pPr>
      <w:r>
        <w:t>Purpose</w:t>
      </w:r>
    </w:p>
    <w:p>
      <w:pPr>
        <w:pStyle w:val="ListBullet2"/>
        <w:ind w:left="680" w:hanging="170"/>
        <w:jc w:val="left"/>
      </w:pPr>
      <w:r>
        <w:t>Demonstrate a structured peer mentoring model where final-year students guide juniors on academics, labs, campus transition, placements, and wellness.</w:t>
      </w:r>
    </w:p>
    <w:p>
      <w:pPr>
        <w:pStyle w:val="ListBullet2"/>
        <w:ind w:left="680" w:hanging="170"/>
        <w:jc w:val="left"/>
      </w:pPr>
      <w:r>
        <w:t>Show implementation + evidence + impact → contributes to Mentoring System (05) and Governance &amp; Transparency marks.</w:t>
      </w:r>
    </w:p>
    <w:p>
      <w:pPr>
        <w:pStyle w:val="ListBullet"/>
        <w:ind w:left="340" w:hanging="170"/>
        <w:jc w:val="left"/>
      </w:pPr>
      <w:r>
        <w:t>Program structure</w:t>
      </w:r>
    </w:p>
    <w:p>
      <w:pPr>
        <w:pStyle w:val="ListBullet2"/>
        <w:ind w:left="680" w:hanging="170"/>
        <w:jc w:val="left"/>
      </w:pPr>
      <w:r>
        <w:rPr>
          <w:b/>
        </w:rPr>
        <w:t>Sponsor:</w:t>
      </w:r>
      <w:r>
        <w:t xml:space="preserve"> Principal/IQAC; Owners: Department Mentoring Coordinator + T&amp;P/IIC (as relevant).</w:t>
      </w:r>
    </w:p>
    <w:p>
      <w:pPr>
        <w:pStyle w:val="ListBullet2"/>
        <w:ind w:left="680" w:hanging="170"/>
        <w:jc w:val="left"/>
      </w:pPr>
      <w:r>
        <w:rPr>
          <w:b/>
        </w:rPr>
        <w:t>Senior Mentors (SMs):</w:t>
      </w:r>
      <w:r>
        <w:t xml:space="preserve"> final-year volunteers/nominees (≥7.5 CGPA or equivalent, clean conduct).</w:t>
      </w:r>
    </w:p>
    <w:p>
      <w:pPr>
        <w:pStyle w:val="ListBullet2"/>
        <w:ind w:left="680" w:hanging="170"/>
        <w:jc w:val="left"/>
      </w:pPr>
      <w:r>
        <w:rPr>
          <w:b/>
        </w:rPr>
        <w:t>Junior Mentees (JMs):</w:t>
      </w:r>
      <w:r>
        <w:t xml:space="preserve"> 1st/2nd-year students grouped by program/section.</w:t>
      </w:r>
    </w:p>
    <w:p>
      <w:pPr>
        <w:pStyle w:val="ListBullet2"/>
        <w:ind w:left="680" w:hanging="170"/>
        <w:jc w:val="left"/>
      </w:pPr>
      <w:r>
        <w:rPr>
          <w:b/>
        </w:rPr>
        <w:t>Recommended ratio:</w:t>
      </w:r>
      <w:r>
        <w:t xml:space="preserve"> 1 SM: 8–12 JMs; 1 Faculty Mentor oversees 4–6 SM groups.</w:t>
      </w:r>
    </w:p>
    <w:p>
      <w:pPr>
        <w:pStyle w:val="ListBullet"/>
        <w:ind w:left="340" w:hanging="170"/>
        <w:jc w:val="left"/>
      </w:pPr>
      <w:r>
        <w:t>Roles &amp; responsibilities</w:t>
      </w:r>
    </w:p>
    <w:p>
      <w:pPr>
        <w:pStyle w:val="ListBullet2"/>
        <w:ind w:left="680" w:hanging="170"/>
        <w:jc w:val="left"/>
      </w:pPr>
      <w:r>
        <w:rPr>
          <w:b/>
        </w:rPr>
        <w:t>Senior Mentor (SM):</w:t>
      </w:r>
      <w:r>
        <w:t xml:space="preserve"> run fortnightly huddles, clarify coursework/lab practices, share internship/placement prep, escalate issues, log minutes.</w:t>
      </w:r>
    </w:p>
    <w:p>
      <w:pPr>
        <w:pStyle w:val="ListBullet2"/>
        <w:ind w:left="680" w:hanging="170"/>
        <w:jc w:val="left"/>
      </w:pPr>
      <w:r>
        <w:rPr>
          <w:b/>
        </w:rPr>
        <w:t>Junior Mentee (JM):</w:t>
      </w:r>
      <w:r>
        <w:t xml:space="preserve"> attend meets, maintain action lists, complete tasks, submit feedback.</w:t>
      </w:r>
    </w:p>
    <w:p>
      <w:pPr>
        <w:pStyle w:val="ListBullet2"/>
        <w:ind w:left="680" w:hanging="170"/>
        <w:jc w:val="left"/>
      </w:pPr>
      <w:r>
        <w:rPr>
          <w:b/>
        </w:rPr>
        <w:t>Faculty Mentor:</w:t>
      </w:r>
      <w:r>
        <w:t xml:space="preserve"> orientation &amp; oversight, verify minutes, coordinate remedials/referrals.</w:t>
      </w:r>
    </w:p>
    <w:p>
      <w:pPr>
        <w:pStyle w:val="ListBullet2"/>
        <w:ind w:left="680" w:hanging="170"/>
        <w:jc w:val="left"/>
      </w:pPr>
      <w:r>
        <w:rPr>
          <w:b/>
        </w:rPr>
        <w:t>Dept. Coordinator:</w:t>
      </w:r>
      <w:r>
        <w:t xml:space="preserve"> scheduling, MIS tracking, evidence collation, reporting to IQAC.</w:t>
      </w:r>
    </w:p>
    <w:p>
      <w:pPr>
        <w:pStyle w:val="ListBullet"/>
        <w:ind w:left="340" w:hanging="170"/>
        <w:jc w:val="left"/>
      </w:pPr>
      <w:r>
        <w:t>Selection &amp; onboarding of SMs</w:t>
      </w:r>
    </w:p>
    <w:p>
      <w:pPr>
        <w:pStyle w:val="ListBullet2"/>
        <w:ind w:left="680" w:hanging="170"/>
        <w:jc w:val="left"/>
      </w:pPr>
      <w:r>
        <w:rPr>
          <w:b/>
        </w:rPr>
        <w:t>Eligibility:</w:t>
      </w:r>
      <w:r>
        <w:t xml:space="preserve"> academic standing, communication skills, availability; optional faculty/alumni reference.</w:t>
      </w:r>
    </w:p>
    <w:p>
      <w:pPr>
        <w:pStyle w:val="ListBullet2"/>
        <w:ind w:left="680" w:hanging="170"/>
        <w:jc w:val="left"/>
      </w:pPr>
      <w:r>
        <w:rPr>
          <w:b/>
        </w:rPr>
        <w:t>Screening:</w:t>
      </w:r>
      <w:r>
        <w:t xml:space="preserve"> short form + micro-interview; finalize via department panel.</w:t>
      </w:r>
    </w:p>
    <w:p>
      <w:pPr>
        <w:pStyle w:val="ListBullet2"/>
        <w:ind w:left="680" w:hanging="170"/>
        <w:jc w:val="left"/>
      </w:pPr>
      <w:r>
        <w:rPr>
          <w:b/>
        </w:rPr>
        <w:t>Induction (2–3 hrs):</w:t>
      </w:r>
      <w:r>
        <w:t xml:space="preserve"> mentoring ethics, boundaries, escalation, documentation, campus services map.</w:t>
      </w:r>
    </w:p>
    <w:p>
      <w:pPr>
        <w:pStyle w:val="ListBullet"/>
        <w:ind w:left="340" w:hanging="170"/>
        <w:jc w:val="left"/>
      </w:pPr>
      <w:r>
        <w:t>Training modules for SMs (suggested 6×45 min)</w:t>
      </w:r>
    </w:p>
    <w:p>
      <w:pPr>
        <w:pStyle w:val="ListBullet2"/>
        <w:ind w:left="680" w:hanging="170"/>
        <w:jc w:val="left"/>
      </w:pPr>
      <w:r>
        <w:rPr>
          <w:b/>
        </w:rPr>
        <w:t>M1:</w:t>
      </w:r>
      <w:r>
        <w:t xml:space="preserve"> Mentoring basics, listening skills, inclusivity.</w:t>
      </w:r>
    </w:p>
    <w:p>
      <w:pPr>
        <w:pStyle w:val="ListBullet2"/>
        <w:ind w:left="680" w:hanging="170"/>
        <w:jc w:val="left"/>
      </w:pPr>
      <w:r>
        <w:rPr>
          <w:b/>
        </w:rPr>
        <w:t>M2:</w:t>
      </w:r>
      <w:r>
        <w:t xml:space="preserve"> Study strategies, exam planning, slow-learner support.</w:t>
      </w:r>
    </w:p>
    <w:p>
      <w:pPr>
        <w:pStyle w:val="ListBullet2"/>
        <w:ind w:left="680" w:hanging="170"/>
        <w:jc w:val="left"/>
      </w:pPr>
      <w:r>
        <w:rPr>
          <w:b/>
        </w:rPr>
        <w:t>M3:</w:t>
      </w:r>
      <w:r>
        <w:t xml:space="preserve"> Lab readiness, mini-project scaffolding, academic integrity.</w:t>
      </w:r>
    </w:p>
    <w:p>
      <w:pPr>
        <w:pStyle w:val="ListBullet2"/>
        <w:ind w:left="680" w:hanging="170"/>
        <w:jc w:val="left"/>
      </w:pPr>
      <w:r>
        <w:rPr>
          <w:b/>
        </w:rPr>
        <w:t>M4:</w:t>
      </w:r>
      <w:r>
        <w:t xml:space="preserve"> Career basics, resume/ATS, hackathons, networking.</w:t>
      </w:r>
    </w:p>
    <w:p>
      <w:pPr>
        <w:pStyle w:val="ListBullet2"/>
        <w:ind w:left="680" w:hanging="170"/>
        <w:jc w:val="left"/>
      </w:pPr>
      <w:r>
        <w:rPr>
          <w:b/>
        </w:rPr>
        <w:t>M5:</w:t>
      </w:r>
      <w:r>
        <w:t xml:space="preserve"> Wellbeing &amp; referrals (counseling, ICC, GRC), red-flag handling.</w:t>
      </w:r>
    </w:p>
    <w:p>
      <w:pPr>
        <w:pStyle w:val="ListBullet2"/>
        <w:ind w:left="680" w:hanging="170"/>
        <w:jc w:val="left"/>
      </w:pPr>
      <w:r>
        <w:rPr>
          <w:b/>
        </w:rPr>
        <w:t>M6:</w:t>
      </w:r>
      <w:r>
        <w:t xml:space="preserve"> Documentation: minutes, attendance, evidence links, privacy.</w:t>
      </w:r>
    </w:p>
    <w:p>
      <w:pPr>
        <w:pStyle w:val="ListBullet"/>
        <w:ind w:left="340" w:hanging="170"/>
        <w:jc w:val="left"/>
      </w:pPr>
      <w:r>
        <w:t>Matching &amp; group formation</w:t>
      </w:r>
    </w:p>
    <w:p>
      <w:pPr>
        <w:pStyle w:val="ListBullet2"/>
        <w:ind w:left="680" w:hanging="170"/>
        <w:jc w:val="left"/>
      </w:pPr>
      <w:r>
        <w:rPr>
          <w:b/>
        </w:rPr>
        <w:t>Primary key:</w:t>
      </w:r>
      <w:r>
        <w:t xml:space="preserve"> program/section; secondary: interests (coding/embedded/AI, etc.)•</w:t>
      </w:r>
    </w:p>
    <w:p>
      <w:pPr>
        <w:pStyle w:val="ListBullet2"/>
        <w:ind w:left="680" w:hanging="170"/>
        <w:jc w:val="left"/>
      </w:pPr>
      <w:r>
        <w:rPr>
          <w:b/>
        </w:rPr>
        <w:t>Diversity check:</w:t>
      </w:r>
      <w:r>
        <w:t xml:space="preserve"> mix backgrounds; ensure gender-sensitive options; opt-in for dedicated women cohorts when requested.</w:t>
      </w:r>
    </w:p>
    <w:p>
      <w:pPr>
        <w:pStyle w:val="ListBullet2"/>
        <w:ind w:left="680" w:hanging="170"/>
        <w:jc w:val="left"/>
      </w:pPr>
      <w:r>
        <w:t>Publish group roster (notice/ERP) with meeting window and contact channel.</w:t>
      </w:r>
    </w:p>
    <w:p>
      <w:pPr>
        <w:pStyle w:val="ListBullet"/>
        <w:ind w:left="340" w:hanging="170"/>
        <w:jc w:val="left"/>
      </w:pPr>
      <w:r>
        <w:t>Delivery modes</w:t>
      </w:r>
    </w:p>
    <w:p>
      <w:pPr>
        <w:pStyle w:val="ListBullet2"/>
        <w:ind w:left="680" w:hanging="170"/>
        <w:jc w:val="left"/>
      </w:pPr>
      <w:r>
        <w:rPr>
          <w:b/>
        </w:rPr>
        <w:t>Physical:</w:t>
      </w:r>
      <w:r>
        <w:t xml:space="preserve"> classroom/lab huddles (preferred for labs).</w:t>
      </w:r>
    </w:p>
    <w:p>
      <w:pPr>
        <w:pStyle w:val="ListBullet2"/>
        <w:ind w:left="680" w:hanging="170"/>
        <w:jc w:val="left"/>
      </w:pPr>
      <w:r>
        <w:rPr>
          <w:b/>
        </w:rPr>
        <w:t>Online:</w:t>
      </w:r>
      <w:r>
        <w:t xml:space="preserve"> LMS/Teams/Meet for quick doubt-clearing, recordings for absentees.</w:t>
      </w:r>
    </w:p>
    <w:p>
      <w:pPr>
        <w:pStyle w:val="ListBullet2"/>
        <w:ind w:left="680" w:hanging="170"/>
        <w:jc w:val="left"/>
      </w:pPr>
      <w:r>
        <w:rPr>
          <w:b/>
        </w:rPr>
        <w:t>Hybrid:</w:t>
      </w:r>
      <w:r>
        <w:t xml:space="preserve"> live + recording + shared notes.</w:t>
      </w:r>
    </w:p>
    <w:p>
      <w:pPr>
        <w:pStyle w:val="ListBullet"/>
        <w:ind w:left="340" w:hanging="170"/>
        <w:jc w:val="left"/>
      </w:pPr>
      <w:r>
        <w:t>Semester schedule (example)</w:t>
      </w:r>
    </w:p>
    <w:p>
      <w:pPr>
        <w:pStyle w:val="ListBullet2"/>
        <w:ind w:left="680" w:hanging="170"/>
        <w:jc w:val="left"/>
      </w:pPr>
      <w:r>
        <w:rPr>
          <w:b/>
        </w:rPr>
        <w:t>Week 1–2:</w:t>
      </w:r>
      <w:r>
        <w:t xml:space="preserve"> Orientation, campus systems, timetable decode, resource map.</w:t>
      </w:r>
    </w:p>
    <w:p>
      <w:pPr>
        <w:pStyle w:val="ListBullet2"/>
        <w:ind w:left="680" w:hanging="170"/>
        <w:jc w:val="left"/>
      </w:pPr>
      <w:r>
        <w:rPr>
          <w:b/>
        </w:rPr>
        <w:t>Week 5–6:</w:t>
      </w:r>
      <w:r>
        <w:t xml:space="preserve"> Mid-course study plan, lab checklists, mini-project idea shortlist.</w:t>
      </w:r>
    </w:p>
    <w:p>
      <w:pPr>
        <w:pStyle w:val="ListBullet2"/>
        <w:ind w:left="680" w:hanging="170"/>
        <w:jc w:val="left"/>
      </w:pPr>
      <w:r>
        <w:rPr>
          <w:b/>
        </w:rPr>
        <w:t>Week 9–10:</w:t>
      </w:r>
      <w:r>
        <w:t xml:space="preserve"> Assessment prep, previous papers, rubric review, mock viva.</w:t>
      </w:r>
    </w:p>
    <w:p>
      <w:pPr>
        <w:pStyle w:val="ListBullet2"/>
        <w:ind w:left="680" w:hanging="170"/>
        <w:jc w:val="left"/>
      </w:pPr>
      <w:r>
        <w:rPr>
          <w:b/>
        </w:rPr>
        <w:t>Week 12–13:</w:t>
      </w:r>
      <w:r>
        <w:t xml:space="preserve"> Pre-exam clinic, carry-over plan, career micro-workshop (CV/LinkedIn).</w:t>
      </w:r>
    </w:p>
    <w:p>
      <w:pPr>
        <w:pStyle w:val="ListBullet2"/>
        <w:ind w:left="680" w:hanging="170"/>
        <w:jc w:val="left"/>
      </w:pPr>
      <w:r>
        <w:t>Ad-hoc: 1:1s for at-risk students; make-up meets for absentees.</w:t>
      </w:r>
    </w:p>
    <w:p>
      <w:pPr>
        <w:pStyle w:val="ListBullet"/>
        <w:ind w:left="340" w:hanging="170"/>
        <w:jc w:val="left"/>
      </w:pPr>
      <w:r>
        <w:t>Meeting content (typical agenda)</w:t>
      </w:r>
    </w:p>
    <w:p>
      <w:pPr>
        <w:pStyle w:val="ListBullet2"/>
        <w:ind w:left="680" w:hanging="170"/>
        <w:jc w:val="left"/>
      </w:pPr>
      <w:r>
        <w:rPr>
          <w:b/>
        </w:rPr>
        <w:t>Academics:</w:t>
      </w:r>
      <w:r>
        <w:t xml:space="preserve"> concept hurdles, past paper walk-throughs, assignment planning.</w:t>
      </w:r>
    </w:p>
    <w:p>
      <w:pPr>
        <w:pStyle w:val="ListBullet2"/>
        <w:ind w:left="680" w:hanging="170"/>
        <w:jc w:val="left"/>
      </w:pPr>
      <w:r>
        <w:rPr>
          <w:b/>
        </w:rPr>
        <w:t>Lab/project:</w:t>
      </w:r>
      <w:r>
        <w:t xml:space="preserve"> equipment SOPs, version control basics, demo rehearsals.</w:t>
      </w:r>
    </w:p>
    <w:p>
      <w:pPr>
        <w:pStyle w:val="ListBullet2"/>
        <w:ind w:left="680" w:hanging="170"/>
        <w:jc w:val="left"/>
      </w:pPr>
      <w:r>
        <w:rPr>
          <w:b/>
        </w:rPr>
        <w:t>Career:</w:t>
      </w:r>
      <w:r>
        <w:t xml:space="preserve"> club/contest pathway, internship portals, portfolio/GitHub.</w:t>
      </w:r>
    </w:p>
    <w:p>
      <w:pPr>
        <w:pStyle w:val="ListBullet2"/>
        <w:ind w:left="680" w:hanging="170"/>
        <w:jc w:val="left"/>
      </w:pPr>
      <w:r>
        <w:rPr>
          <w:b/>
        </w:rPr>
        <w:t>Campus life:</w:t>
      </w:r>
      <w:r>
        <w:t xml:space="preserve"> time management, scholarship processes, anti-ragging &amp; POSH awareness.</w:t>
      </w:r>
    </w:p>
    <w:p>
      <w:pPr>
        <w:pStyle w:val="ListBullet2"/>
        <w:ind w:left="680" w:hanging="170"/>
        <w:jc w:val="left"/>
      </w:pPr>
      <w:r>
        <w:rPr>
          <w:b/>
        </w:rPr>
        <w:t>Action items:</w:t>
      </w:r>
      <w:r>
        <w:t xml:space="preserve"> SMART tasks with owners &amp; due dates.</w:t>
      </w:r>
    </w:p>
    <w:p>
      <w:pPr>
        <w:pStyle w:val="ListBullet"/>
        <w:ind w:left="340" w:hanging="170"/>
        <w:jc w:val="left"/>
      </w:pPr>
      <w:r>
        <w:t>Documentation &amp; evidence (NBA)</w:t>
      </w:r>
    </w:p>
    <w:p>
      <w:pPr>
        <w:pStyle w:val="ListBullet2"/>
        <w:ind w:left="680" w:hanging="170"/>
        <w:jc w:val="left"/>
      </w:pPr>
      <w:r>
        <w:rPr>
          <w:b/>
        </w:rPr>
        <w:t>Policy/Circular:</w:t>
      </w:r>
      <w:r>
        <w:t xml:space="preserve"> peer mentoring launch, objectives, ratios, schedule.</w:t>
      </w:r>
    </w:p>
    <w:p>
      <w:pPr>
        <w:pStyle w:val="ListBullet2"/>
        <w:ind w:left="680" w:hanging="170"/>
        <w:jc w:val="left"/>
      </w:pPr>
      <w:r>
        <w:rPr>
          <w:b/>
        </w:rPr>
        <w:t>Rosters:</w:t>
      </w:r>
      <w:r>
        <w:t xml:space="preserve"> SM↔JM mapping with dates.</w:t>
      </w:r>
    </w:p>
    <w:p>
      <w:pPr>
        <w:pStyle w:val="ListBullet2"/>
        <w:ind w:left="680" w:hanging="170"/>
        <w:jc w:val="left"/>
      </w:pPr>
      <w:r>
        <w:rPr>
          <w:b/>
        </w:rPr>
        <w:t>Attendance sheets:</w:t>
      </w:r>
      <w:r>
        <w:t xml:space="preserve"> per meet (Present/Late/Excused/Absent) + headcount.</w:t>
      </w:r>
    </w:p>
    <w:p>
      <w:pPr>
        <w:pStyle w:val="ListBullet2"/>
        <w:ind w:left="680" w:hanging="170"/>
        <w:jc w:val="left"/>
      </w:pPr>
      <w:r>
        <w:rPr>
          <w:b/>
        </w:rPr>
        <w:t>Minutes &amp; ATR:</w:t>
      </w:r>
      <w:r>
        <w:t xml:space="preserve"> agenda covered, issues, actions, referrals, closure status.</w:t>
      </w:r>
    </w:p>
    <w:p>
      <w:pPr>
        <w:pStyle w:val="ListBullet2"/>
        <w:ind w:left="680" w:hanging="170"/>
        <w:jc w:val="left"/>
      </w:pPr>
      <w:r>
        <w:rPr>
          <w:b/>
        </w:rPr>
        <w:t>Artifacts:</w:t>
      </w:r>
      <w:r>
        <w:t xml:space="preserve"> photos/screenshots, slide decks, lab checklists; ERP/LMS logs.</w:t>
      </w:r>
    </w:p>
    <w:p>
      <w:pPr>
        <w:pStyle w:val="ListBullet2"/>
        <w:ind w:left="680" w:hanging="170"/>
        <w:jc w:val="left"/>
      </w:pPr>
      <w:r>
        <w:rPr>
          <w:b/>
        </w:rPr>
        <w:t>Feedback forms:</w:t>
      </w:r>
      <w:r>
        <w:t xml:space="preserve"> JM satisfaction (1–5), utility, suggestions.</w:t>
      </w:r>
    </w:p>
    <w:p>
      <w:pPr>
        <w:pStyle w:val="ListBullet2"/>
        <w:ind w:left="680" w:hanging="170"/>
        <w:jc w:val="left"/>
      </w:pPr>
      <w:r>
        <w:rPr>
          <w:b/>
        </w:rPr>
        <w:t>Impact note:</w:t>
      </w:r>
      <w:r>
        <w:t xml:space="preserve"> improvements in pass %, lab completion on time, internship wins.</w:t>
      </w:r>
    </w:p>
    <w:p>
      <w:pPr>
        <w:pStyle w:val="ListBullet"/>
        <w:ind w:left="340" w:hanging="170"/>
        <w:jc w:val="left"/>
      </w:pPr>
      <w:r>
        <w:t>Tracking tools (use along with earlier Excel trackers you have)</w:t>
      </w:r>
    </w:p>
    <w:p>
      <w:pPr>
        <w:pStyle w:val="ListBullet2"/>
        <w:ind w:left="680" w:hanging="170"/>
        <w:jc w:val="left"/>
      </w:pPr>
      <w:r>
        <w:rPr>
          <w:b/>
        </w:rPr>
        <w:t>Mentoring_Schedule_Tracker_NBA.xlsx:</w:t>
      </w:r>
      <w:r>
        <w:t xml:space="preserve"> log planned vs. actual meets, auto frequency compliance.</w:t>
      </w:r>
    </w:p>
    <w:p>
      <w:pPr>
        <w:pStyle w:val="ListBullet2"/>
        <w:ind w:left="680" w:hanging="170"/>
        <w:jc w:val="left"/>
      </w:pPr>
      <w:r>
        <w:rPr>
          <w:b/>
        </w:rPr>
        <w:t>Mentoring_Attendance_and_Reports_NBA.xlsx:</w:t>
      </w:r>
      <w:r>
        <w:t xml:space="preserve"> Meeting ID–based attendance roll-ups attendance roll-ups and auto attendance %.</w:t>
      </w:r>
    </w:p>
    <w:p>
      <w:pPr>
        <w:pStyle w:val="ListBullet2"/>
        <w:ind w:left="680" w:hanging="170"/>
        <w:jc w:val="left"/>
      </w:pPr>
      <w:r>
        <w:rPr>
          <w:b/>
        </w:rPr>
        <w:t>Add a peer-specific tag/column:</w:t>
      </w:r>
      <w:r>
        <w:t xml:space="preserve"> “Peer (Y/N)” or “Type = Peer/Faculty/Hybrid” to disaggregate reports.</w:t>
      </w:r>
    </w:p>
    <w:p>
      <w:pPr>
        <w:pStyle w:val="ListBullet"/>
        <w:ind w:left="340" w:hanging="170"/>
        <w:jc w:val="left"/>
      </w:pPr>
      <w:r>
        <w:t>KPIs &amp; targets</w:t>
      </w:r>
    </w:p>
    <w:p>
      <w:pPr>
        <w:pStyle w:val="ListBullet2"/>
        <w:ind w:left="680" w:hanging="170"/>
        <w:jc w:val="left"/>
      </w:pPr>
      <w:r>
        <w:rPr>
          <w:b/>
        </w:rPr>
        <w:t>Coverage:</w:t>
      </w:r>
      <w:r>
        <w:t xml:space="preserve"> ≥95% juniors assigned to SMs within Week 2.</w:t>
      </w:r>
    </w:p>
    <w:p>
      <w:pPr>
        <w:pStyle w:val="ListBullet2"/>
        <w:ind w:left="680" w:hanging="170"/>
        <w:jc w:val="left"/>
      </w:pPr>
      <w:r>
        <w:rPr>
          <w:b/>
        </w:rPr>
        <w:t>Frequency compliance:</w:t>
      </w:r>
      <w:r>
        <w:t xml:space="preserve"> ≥90% groups meet ≥3 times/semester.</w:t>
      </w:r>
    </w:p>
    <w:p>
      <w:pPr>
        <w:pStyle w:val="ListBullet2"/>
        <w:ind w:left="680" w:hanging="170"/>
        <w:jc w:val="left"/>
      </w:pPr>
      <w:r>
        <w:rPr>
          <w:b/>
        </w:rPr>
        <w:t>Attendance:</w:t>
      </w:r>
      <w:r>
        <w:t xml:space="preserve"> median ≥75% (effective = Present+Late+Excused).</w:t>
      </w:r>
    </w:p>
    <w:p>
      <w:pPr>
        <w:pStyle w:val="ListBullet2"/>
        <w:ind w:left="680" w:hanging="170"/>
        <w:jc w:val="left"/>
      </w:pPr>
      <w:r>
        <w:rPr>
          <w:b/>
        </w:rPr>
        <w:t>Issue resolution:</w:t>
      </w:r>
      <w:r>
        <w:t xml:space="preserve"> ≥80% within 14 days (tracked via ATR).</w:t>
      </w:r>
    </w:p>
    <w:p>
      <w:pPr>
        <w:pStyle w:val="ListBullet2"/>
        <w:ind w:left="680" w:hanging="170"/>
        <w:jc w:val="left"/>
      </w:pPr>
      <w:r>
        <w:rPr>
          <w:b/>
        </w:rPr>
        <w:t>Academic uplift:</w:t>
      </w:r>
      <w:r>
        <w:t xml:space="preserve"> reduce D/F rates in gateway courses by ≥10% YoY for JMs.</w:t>
      </w:r>
    </w:p>
    <w:p>
      <w:pPr>
        <w:pStyle w:val="ListBullet2"/>
        <w:ind w:left="680" w:hanging="170"/>
        <w:jc w:val="left"/>
      </w:pPr>
      <w:r>
        <w:rPr>
          <w:b/>
        </w:rPr>
        <w:t>Career readiness:</w:t>
      </w:r>
      <w:r>
        <w:t xml:space="preserve"> ≥60% JMs complete a resume + mock interview by Week 12.</w:t>
      </w:r>
    </w:p>
    <w:p>
      <w:pPr>
        <w:pStyle w:val="ListBullet2"/>
        <w:ind w:left="680" w:hanging="170"/>
        <w:jc w:val="left"/>
      </w:pPr>
      <w:r>
        <w:rPr>
          <w:b/>
        </w:rPr>
        <w:t>Satisfaction:</w:t>
      </w:r>
      <w:r>
        <w:t xml:space="preserve"> ≥4.0/5 average from JMs.</w:t>
      </w:r>
    </w:p>
    <w:p>
      <w:pPr>
        <w:pStyle w:val="ListBullet"/>
        <w:ind w:left="340" w:hanging="170"/>
        <w:jc w:val="left"/>
      </w:pPr>
      <w:r>
        <w:t>Recognition &amp; incentives</w:t>
      </w:r>
    </w:p>
    <w:p>
      <w:pPr>
        <w:pStyle w:val="ListBullet2"/>
        <w:ind w:left="680" w:hanging="170"/>
        <w:jc w:val="left"/>
      </w:pPr>
      <w:r>
        <w:t>Certificates (IQAC/Dept), activity points (institute policy), LORs for high-impact SMs.</w:t>
      </w:r>
    </w:p>
    <w:p>
      <w:pPr>
        <w:pStyle w:val="ListBullet2"/>
        <w:ind w:left="680" w:hanging="170"/>
        <w:jc w:val="left"/>
      </w:pPr>
      <w:r>
        <w:rPr>
          <w:b/>
        </w:rPr>
        <w:t>Showcase:</w:t>
      </w:r>
      <w:r>
        <w:t xml:space="preserve"> newsletter/website highlights, badges on ERP/LMS profiles.</w:t>
      </w:r>
    </w:p>
    <w:p>
      <w:pPr>
        <w:pStyle w:val="ListBullet"/>
        <w:ind w:left="340" w:hanging="170"/>
        <w:jc w:val="left"/>
      </w:pPr>
      <w:r>
        <w:t>Governance, ethics &amp; safety</w:t>
      </w:r>
    </w:p>
    <w:p>
      <w:pPr>
        <w:pStyle w:val="ListBullet2"/>
        <w:ind w:left="680" w:hanging="170"/>
        <w:jc w:val="left"/>
      </w:pPr>
      <w:r>
        <w:rPr>
          <w:b/>
        </w:rPr>
        <w:t>Boundaries:</w:t>
      </w:r>
      <w:r>
        <w:t xml:space="preserve"> no counseling beyond scope; refer to counselor/ICC/GRC with ticket IDs.</w:t>
      </w:r>
    </w:p>
    <w:p>
      <w:pPr>
        <w:pStyle w:val="ListBullet2"/>
        <w:ind w:left="680" w:hanging="170"/>
        <w:jc w:val="left"/>
      </w:pPr>
      <w:r>
        <w:rPr>
          <w:b/>
        </w:rPr>
        <w:t>Privacy:</w:t>
      </w:r>
      <w:r>
        <w:t xml:space="preserve"> avoid sensitive personal details in shared minutes; store confidential notes securely.</w:t>
      </w:r>
    </w:p>
    <w:p>
      <w:pPr>
        <w:pStyle w:val="ListBullet2"/>
        <w:ind w:left="680" w:hanging="170"/>
        <w:jc w:val="left"/>
      </w:pPr>
      <w:r>
        <w:rPr>
          <w:b/>
        </w:rPr>
        <w:t>Anti-ragging compliance:</w:t>
      </w:r>
      <w:r>
        <w:t xml:space="preserve"> peer program is supportive; include pledge &amp; zero-tolerance reminder.</w:t>
      </w:r>
    </w:p>
    <w:p>
      <w:pPr>
        <w:pStyle w:val="ListBullet"/>
        <w:ind w:left="340" w:hanging="170"/>
        <w:jc w:val="left"/>
      </w:pPr>
      <w:r>
        <w:t>Sample annexure tables (for SSR)</w:t>
      </w:r>
    </w:p>
    <w:p>
      <w:pPr>
        <w:pStyle w:val="ListBullet2"/>
        <w:ind w:left="680" w:hanging="170"/>
        <w:jc w:val="left"/>
      </w:pPr>
      <w:r>
        <w:rPr>
          <w:b/>
        </w:rPr>
        <w:t>Roster (SM↔JM):</w:t>
      </w:r>
      <w:r>
        <w:t xml:space="preserve"> SM Name • Prog/Year • JM List • Ratio • Start Date • Evidence Evidence Link.</w:t>
      </w:r>
    </w:p>
    <w:p>
      <w:pPr>
        <w:pStyle w:val="ListBullet2"/>
        <w:ind w:left="680" w:hanging="170"/>
        <w:jc w:val="left"/>
      </w:pPr>
      <w:r>
        <w:rPr>
          <w:b/>
        </w:rPr>
        <w:t>Activity Log:</w:t>
      </w:r>
      <w:r>
        <w:t xml:space="preserve"> Date • Meeting ID • Topic • Attendance % • Issues • Actions • Evidence.</w:t>
      </w:r>
    </w:p>
    <w:p>
      <w:pPr>
        <w:pStyle w:val="ListBullet2"/>
        <w:ind w:left="680" w:hanging="170"/>
        <w:jc w:val="left"/>
      </w:pPr>
      <w:r>
        <w:rPr>
          <w:b/>
        </w:rPr>
        <w:t>Impact Summary:</w:t>
      </w:r>
      <w:r>
        <w:t xml:space="preserve"> Course • Cohort • JM Count • Pass% (prev vs. current) • Internships • Remarks • Links.</w:t>
      </w:r>
    </w:p>
    <w:p>
      <w:pPr>
        <w:pStyle w:val="ListBullet"/>
        <w:ind w:left="340" w:hanging="170"/>
        <w:jc w:val="left"/>
      </w:pPr>
      <w:r>
        <w:t>Quick implementation checklist</w:t>
      </w:r>
    </w:p>
    <w:p>
      <w:pPr>
        <w:pStyle w:val="ListBullet2"/>
        <w:ind w:left="680" w:hanging="170"/>
        <w:jc w:val="left"/>
      </w:pPr>
      <w:r>
        <w:rPr>
          <w:b/>
        </w:rPr>
        <w:t>T–2 weeks:</w:t>
      </w:r>
      <w:r>
        <w:t xml:space="preserve"> approve policy, nominate coordinators, open SM applications.</w:t>
      </w:r>
    </w:p>
    <w:p>
      <w:pPr>
        <w:pStyle w:val="ListBullet2"/>
        <w:ind w:left="680" w:hanging="170"/>
        <w:jc w:val="left"/>
      </w:pPr>
      <w:r>
        <w:rPr>
          <w:b/>
        </w:rPr>
        <w:t>T–1 week:</w:t>
      </w:r>
      <w:r>
        <w:t xml:space="preserve"> finalize SMs, conduct induction, publish rosters &amp; schedule.</w:t>
      </w:r>
    </w:p>
    <w:p>
      <w:pPr>
        <w:pStyle w:val="ListBullet2"/>
        <w:ind w:left="680" w:hanging="170"/>
        <w:jc w:val="left"/>
      </w:pPr>
      <w:r>
        <w:rPr>
          <w:b/>
        </w:rPr>
        <w:t>T0–T+2:</w:t>
      </w:r>
      <w:r>
        <w:t xml:space="preserve"> kickoff meets; start logs, attendance, minutes.</w:t>
      </w:r>
    </w:p>
    <w:p>
      <w:pPr>
        <w:pStyle w:val="ListBullet2"/>
        <w:ind w:left="680" w:hanging="170"/>
        <w:jc w:val="left"/>
      </w:pPr>
      <w:r>
        <w:rPr>
          <w:b/>
        </w:rPr>
        <w:t>Midterm:</w:t>
      </w:r>
      <w:r>
        <w:t xml:space="preserve"> audit 20% groups; fix shortfalls; push remedials.</w:t>
      </w:r>
    </w:p>
    <w:p>
      <w:pPr>
        <w:pStyle w:val="ListBullet2"/>
        <w:ind w:left="680" w:hanging="170"/>
        <w:jc w:val="left"/>
      </w:pPr>
      <w:r>
        <w:rPr>
          <w:b/>
        </w:rPr>
        <w:t>Endterm:</w:t>
      </w:r>
      <w:r>
        <w:t xml:space="preserve"> collect feedback; compile KPIs; upload summary to website.</w:t>
      </w:r>
    </w:p>
    <w:p>
      <w:pPr>
        <w:pStyle w:val="ListBullet"/>
        <w:ind w:left="340" w:hanging="170"/>
        <w:jc w:val="left"/>
      </w:pPr>
      <w:r>
        <w:t>Common pitfalls &amp; fixes</w:t>
      </w:r>
    </w:p>
    <w:p>
      <w:pPr>
        <w:pStyle w:val="ListBullet2"/>
        <w:ind w:left="680" w:hanging="170"/>
        <w:jc w:val="left"/>
      </w:pPr>
      <w:r>
        <w:rPr>
          <w:b/>
        </w:rPr>
        <w:t>Pitfall:</w:t>
      </w:r>
      <w:r>
        <w:t xml:space="preserve"> irregular meets → Fix: auto-reminders, make-up sessions, escalate to HOD.</w:t>
      </w:r>
    </w:p>
    <w:p>
      <w:pPr>
        <w:pStyle w:val="ListBullet2"/>
        <w:ind w:left="680" w:hanging="170"/>
        <w:jc w:val="left"/>
      </w:pPr>
      <w:r>
        <w:rPr>
          <w:b/>
        </w:rPr>
        <w:t>Pitfall:</w:t>
      </w:r>
      <w:r>
        <w:t xml:space="preserve"> poor documentation → Fix: standard Meeting ID, mandatory minutes &amp; links.</w:t>
      </w:r>
    </w:p>
    <w:p>
      <w:pPr>
        <w:pStyle w:val="ListBullet2"/>
        <w:ind w:left="680" w:hanging="170"/>
        <w:jc w:val="left"/>
      </w:pPr>
      <w:r>
        <w:rPr>
          <w:b/>
        </w:rPr>
        <w:t>Pitfall:</w:t>
      </w:r>
      <w:r>
        <w:t xml:space="preserve"> uneven loads → Fix: rebalance to ≤12 JMs/SM; add co-mentors.</w:t>
      </w:r>
    </w:p>
    <w:p>
      <w:pPr>
        <w:pStyle w:val="ListBullet2"/>
        <w:ind w:left="680" w:hanging="170"/>
        <w:jc w:val="left"/>
      </w:pPr>
      <w:r>
        <w:rPr>
          <w:b/>
        </w:rPr>
        <w:t>Pitfall:</w:t>
      </w:r>
      <w:r>
        <w:t xml:space="preserve"> scope creep → Fix: enforce referral pathways; keep clear boundaries.</w:t>
      </w:r>
    </w:p>
    <w:p>
      <w:pPr>
        <w:pStyle w:val="ListBullet"/>
        <w:ind w:left="340" w:hanging="170"/>
        <w:jc w:val="left"/>
      </w:pPr>
      <w:r>
        <w:t>Evidence mapping (where to place on website/ERP)</w:t>
      </w:r>
    </w:p>
    <w:p>
      <w:pPr>
        <w:pStyle w:val="ListBullet2"/>
        <w:ind w:left="680" w:hanging="170"/>
        <w:jc w:val="left"/>
      </w:pPr>
      <w:r>
        <w:rPr>
          <w:b/>
        </w:rPr>
        <w:t>Transparency tab:</w:t>
      </w:r>
      <w:r>
        <w:t xml:space="preserve"> policy, circulars, program overview, annual impact brief.</w:t>
      </w:r>
    </w:p>
    <w:p>
      <w:pPr>
        <w:pStyle w:val="ListBullet2"/>
        <w:ind w:left="680" w:hanging="170"/>
        <w:jc w:val="left"/>
      </w:pPr>
      <w:r>
        <w:rPr>
          <w:b/>
        </w:rPr>
        <w:t>Student support/mentoring page:</w:t>
      </w:r>
      <w:r>
        <w:t xml:space="preserve"> schedule, contact list, FAQs, highlights.</w:t>
      </w:r>
    </w:p>
    <w:p>
      <w:pPr>
        <w:pStyle w:val="ListBullet2"/>
        <w:ind w:left="680" w:hanging="170"/>
        <w:jc w:val="left"/>
      </w:pPr>
      <w:r>
        <w:rPr>
          <w:b/>
        </w:rPr>
        <w:t>Document archive:</w:t>
      </w:r>
      <w:r>
        <w:t xml:space="preserve"> rosters, minutes (sanitized), newsletters, feedback summary.</w:t>
      </w:r>
    </w:p>
    <w:p>
      <w:pPr>
        <w:pStyle w:val="Heading1"/>
      </w:pPr>
      <w:r>
        <w:t>11. Meeting attendance sheets and reports</w:t>
      </w:r>
    </w:p>
    <w:p>
      <w:pPr>
        <w:pStyle w:val="Heading2"/>
      </w:pPr>
      <w:r>
        <w:t>Purpose</w:t>
      </w:r>
    </w:p>
    <w:p>
      <w:pPr>
        <w:pStyle w:val="ListBullet"/>
        <w:ind w:left="340" w:hanging="170"/>
        <w:jc w:val="left"/>
      </w:pPr>
      <w:r>
        <w:t>Prove that mentoring meetings actually occurred, who attended, and what was covered.</w:t>
      </w:r>
    </w:p>
    <w:p>
      <w:pPr>
        <w:pStyle w:val="ListBullet"/>
        <w:ind w:left="340" w:hanging="170"/>
        <w:jc w:val="left"/>
      </w:pPr>
      <w:r>
        <w:t>Enable audit of planned vs. conducted sessions, attendance levels, and actions taken.</w:t>
      </w:r>
    </w:p>
    <w:p>
      <w:pPr>
        <w:pStyle w:val="Heading2"/>
      </w:pPr>
      <w:r>
        <w:t>What an attendance sheet must capture (minimum fields)</w:t>
      </w:r>
    </w:p>
    <w:p>
      <w:pPr>
        <w:pStyle w:val="ListBullet"/>
        <w:ind w:left="340" w:hanging="170"/>
        <w:jc w:val="left"/>
      </w:pPr>
      <w:r>
        <w:t>Unique Meeting ID (e.g., CSE-S1-M2), Date, Start–End Time, Venue/Mode (Physical/Online/Hybrid).</w:t>
      </w:r>
    </w:p>
    <w:p>
      <w:pPr>
        <w:pStyle w:val="ListBullet"/>
        <w:ind w:left="340" w:hanging="170"/>
        <w:jc w:val="left"/>
      </w:pPr>
      <w:r>
        <w:t>Mentor name &amp; department, Program/Batch, Topic/Agenda.</w:t>
      </w:r>
    </w:p>
    <w:p>
      <w:pPr>
        <w:pStyle w:val="ListBullet"/>
        <w:ind w:left="340" w:hanging="170"/>
        <w:jc w:val="left"/>
      </w:pPr>
      <w:r>
        <w:t>Student ID &amp; Name for every mentee mapped to the mentor.</w:t>
      </w:r>
    </w:p>
    <w:p>
      <w:pPr>
        <w:pStyle w:val="ListBullet"/>
        <w:ind w:left="340" w:hanging="170"/>
        <w:jc w:val="left"/>
      </w:pPr>
      <w:r>
        <w:rPr>
          <w:b/>
        </w:rPr>
        <w:t>Attendance status per mentee:</w:t>
      </w:r>
      <w:r>
        <w:t xml:space="preserve"> Present/ Late / Excused / Absent.</w:t>
      </w:r>
    </w:p>
    <w:p>
      <w:pPr>
        <w:pStyle w:val="ListBullet"/>
        <w:ind w:left="340" w:hanging="170"/>
        <w:jc w:val="left"/>
      </w:pPr>
      <w:r>
        <w:rPr>
          <w:b/>
        </w:rPr>
        <w:t>Signatures/evidence:</w:t>
      </w:r>
      <w:r>
        <w:t xml:space="preserve"> physical sign sheet or online log (screenshot, platform attendance, recording link).</w:t>
      </w:r>
    </w:p>
    <w:p>
      <w:pPr>
        <w:pStyle w:val="ListBullet"/>
        <w:ind w:left="340" w:hanging="170"/>
        <w:jc w:val="left"/>
      </w:pPr>
      <w:r>
        <w:t>Evidence link to minutes, photos, ERP/LMS extract.</w:t>
      </w:r>
    </w:p>
    <w:p>
      <w:r>
        <w:t>Status coding that works well</w:t>
      </w:r>
    </w:p>
    <w:p>
      <w:pPr>
        <w:pStyle w:val="ListBullet"/>
        <w:ind w:left="340" w:hanging="170"/>
        <w:jc w:val="left"/>
      </w:pPr>
      <w:r>
        <w:t>Present (P) = attended fully; Late (L) = joined late but attended; Excused (E) = prior approved absence; Absent (A) = no show.</w:t>
      </w:r>
    </w:p>
    <w:p>
      <w:pPr>
        <w:pStyle w:val="ListBullet"/>
        <w:ind w:left="340" w:hanging="170"/>
        <w:jc w:val="left"/>
      </w:pPr>
      <w:r>
        <w:t>For online sessions, accept platform logs as presence evidence; for hybrid, retain both sign sheet and platform report.</w:t>
      </w:r>
    </w:p>
    <w:p>
      <w:r>
        <w:t>Good practices for the raw sheet</w:t>
      </w:r>
    </w:p>
    <w:p>
      <w:pPr>
        <w:pStyle w:val="ListBullet"/>
        <w:ind w:left="340" w:hanging="170"/>
        <w:jc w:val="left"/>
      </w:pPr>
      <w:r>
        <w:t>Maintain a sorted roster (by roll/ID) to avoid duplicates and omissions.</w:t>
      </w:r>
    </w:p>
    <w:p>
      <w:pPr>
        <w:pStyle w:val="ListBullet"/>
        <w:ind w:left="340" w:hanging="170"/>
        <w:jc w:val="left"/>
      </w:pPr>
      <w:r>
        <w:t>Use drop-downs for status to avoid free-text errors.</w:t>
      </w:r>
    </w:p>
    <w:p>
      <w:pPr>
        <w:pStyle w:val="ListBullet"/>
        <w:ind w:left="340" w:hanging="170"/>
        <w:jc w:val="left"/>
      </w:pPr>
      <w:r>
        <w:t>Capture time-in/time-out when feasible (strengthens audit readiness).</w:t>
      </w:r>
    </w:p>
    <w:p>
      <w:pPr>
        <w:pStyle w:val="ListBullet"/>
        <w:ind w:left="340" w:hanging="170"/>
        <w:jc w:val="left"/>
      </w:pPr>
      <w:r>
        <w:t>Use a consistent Meeting ID across attendance, minutes, photos, and reports.</w:t>
      </w:r>
    </w:p>
    <w:p>
      <w:pPr>
        <w:pStyle w:val="Heading2"/>
      </w:pPr>
      <w:r>
        <w:t>What a meeting report must contain (1–2 pages)</w:t>
      </w:r>
    </w:p>
    <w:p>
      <w:pPr>
        <w:pStyle w:val="ListBullet"/>
        <w:ind w:left="340" w:hanging="170"/>
        <w:jc w:val="left"/>
      </w:pPr>
      <w:r>
        <w:t>Meeting metadata (ID, Date, Mentor, Batch, Mode, Agenda).</w:t>
      </w:r>
    </w:p>
    <w:p>
      <w:pPr>
        <w:pStyle w:val="ListBullet"/>
        <w:ind w:left="340" w:hanging="170"/>
        <w:jc w:val="left"/>
      </w:pPr>
      <w:r>
        <w:rPr>
          <w:b/>
        </w:rPr>
        <w:t>Attendance summary:</w:t>
      </w:r>
      <w:r>
        <w:t xml:space="preserve"> planned headcount; counts of P/L/E/A; effective attendance % (P+L+E)/Planned.</w:t>
      </w:r>
    </w:p>
    <w:p>
      <w:pPr>
        <w:pStyle w:val="ListBullet"/>
        <w:ind w:left="340" w:hanging="170"/>
        <w:jc w:val="left"/>
      </w:pPr>
      <w:r>
        <w:rPr>
          <w:b/>
        </w:rPr>
        <w:t>Discussion summary:</w:t>
      </w:r>
      <w:r>
        <w:t xml:space="preserve"> key issues (academics, labs, career, wellness) and decisions.</w:t>
      </w:r>
    </w:p>
    <w:p>
      <w:pPr>
        <w:pStyle w:val="ListBullet"/>
        <w:ind w:left="340" w:hanging="170"/>
        <w:jc w:val="left"/>
      </w:pPr>
      <w:r>
        <w:rPr>
          <w:b/>
        </w:rPr>
        <w:t>Action Taken Report (ATR):</w:t>
      </w:r>
      <w:r>
        <w:t xml:space="preserve"> item, owner (mentor/student/office), due date, status.</w:t>
      </w:r>
    </w:p>
    <w:p>
      <w:pPr>
        <w:pStyle w:val="ListBullet"/>
        <w:ind w:left="340" w:hanging="170"/>
        <w:jc w:val="left"/>
      </w:pPr>
      <w:r>
        <w:rPr>
          <w:b/>
        </w:rPr>
        <w:t>Attachments list:</w:t>
      </w:r>
      <w:r>
        <w:t xml:space="preserve"> minutes PDF, sign sheet or platform export, photos/screenshots, ERP links.</w:t>
      </w:r>
    </w:p>
    <w:p>
      <w:r>
        <w:t>Computation &amp; KPIs (simple, NBA-friendly)</w:t>
      </w:r>
    </w:p>
    <w:p>
      <w:pPr>
        <w:pStyle w:val="ListBullet"/>
        <w:ind w:left="340" w:hanging="170"/>
        <w:jc w:val="left"/>
      </w:pPr>
      <w:r>
        <w:t>Effective Attendance % = ((Present + Late + Excused) ÷ Planned) × 100.</w:t>
      </w:r>
    </w:p>
    <w:p>
      <w:pPr>
        <w:pStyle w:val="ListBullet"/>
        <w:ind w:left="340" w:hanging="170"/>
        <w:jc w:val="left"/>
      </w:pPr>
      <w:r>
        <w:t>Compliance to plan = Actual meetings ÷ Planned meetings (flag shortfall if &lt;1.0).</w:t>
      </w:r>
    </w:p>
    <w:p>
      <w:pPr>
        <w:pStyle w:val="ListBullet"/>
        <w:ind w:left="340" w:hanging="170"/>
        <w:jc w:val="left"/>
      </w:pPr>
      <w:r>
        <w:t>Issue closure rate = Closed ATR items ÷ Total ATR items (target ≥80% within 14 days).</w:t>
      </w:r>
    </w:p>
    <w:p>
      <w:r>
        <w:t>Frequency records linkage</w:t>
      </w:r>
    </w:p>
    <w:p>
      <w:pPr>
        <w:pStyle w:val="ListBullet"/>
        <w:ind w:left="340" w:hanging="170"/>
        <w:jc w:val="left"/>
      </w:pPr>
      <w:r>
        <w:t>Map each meeting to the semester plan (e.g., early/mid/end) and record actual dates.</w:t>
      </w:r>
    </w:p>
    <w:p>
      <w:pPr>
        <w:pStyle w:val="ListBullet"/>
        <w:ind w:left="340" w:hanging="170"/>
        <w:jc w:val="left"/>
      </w:pPr>
      <w:r>
        <w:t>If a planned window is missed, record make-up date and reason for slippage.</w:t>
      </w:r>
    </w:p>
    <w:p>
      <w:pPr>
        <w:pStyle w:val="Heading2"/>
      </w:pPr>
      <w:r>
        <w:t>Evidence standards (physical &amp; online)</w:t>
      </w:r>
    </w:p>
    <w:p>
      <w:pPr>
        <w:pStyle w:val="ListBullet"/>
        <w:ind w:left="340" w:hanging="170"/>
        <w:jc w:val="left"/>
      </w:pPr>
      <w:r>
        <w:rPr>
          <w:b/>
        </w:rPr>
        <w:t>Physical:</w:t>
      </w:r>
      <w:r>
        <w:t xml:space="preserve"> signed attendance sheet, dated photos with visible class/board, scanned PDF.</w:t>
      </w:r>
    </w:p>
    <w:p>
      <w:pPr>
        <w:pStyle w:val="ListBullet"/>
        <w:ind w:left="340" w:hanging="170"/>
        <w:jc w:val="left"/>
      </w:pPr>
      <w:r>
        <w:rPr>
          <w:b/>
        </w:rPr>
        <w:t>Online:</w:t>
      </w:r>
      <w:r>
        <w:t xml:space="preserve"> platform participant report (Meet/Teams/Zoom), chat export, screenshot with date/time.</w:t>
      </w:r>
    </w:p>
    <w:p>
      <w:pPr>
        <w:pStyle w:val="ListBullet"/>
        <w:ind w:left="340" w:hanging="170"/>
        <w:jc w:val="left"/>
      </w:pPr>
      <w:r>
        <w:rPr>
          <w:b/>
        </w:rPr>
        <w:t>Hybrid:</w:t>
      </w:r>
      <w:r>
        <w:t xml:space="preserve"> combine both; keep one consolidated meeting report.</w:t>
      </w:r>
    </w:p>
    <w:p>
      <w:r>
        <w:t>Privacy &amp; compliance</w:t>
      </w:r>
    </w:p>
    <w:p>
      <w:pPr>
        <w:pStyle w:val="ListBullet"/>
        <w:ind w:left="340" w:hanging="170"/>
        <w:jc w:val="left"/>
      </w:pPr>
      <w:r>
        <w:t>Do not record sensitive personal details in shared minutes; keep confidential notes separately.</w:t>
      </w:r>
    </w:p>
    <w:p>
      <w:pPr>
        <w:pStyle w:val="ListBullet"/>
        <w:ind w:left="340" w:hanging="170"/>
        <w:jc w:val="left"/>
      </w:pPr>
      <w:r>
        <w:t>Route harassment/grievance matters via ICC/GRC; reference only ticket IDs in reports.</w:t>
      </w:r>
    </w:p>
    <w:p>
      <w:r>
        <w:t>Archiving &amp; naming</w:t>
      </w:r>
    </w:p>
    <w:p>
      <w:pPr>
        <w:pStyle w:val="ListBullet"/>
        <w:ind w:left="340" w:hanging="170"/>
        <w:jc w:val="left"/>
      </w:pPr>
      <w:r>
        <w:rPr>
          <w:b/>
        </w:rPr>
        <w:t>Folder per semester:</w:t>
      </w:r>
      <w:r>
        <w:t xml:space="preserve"> Mentoring/2025-Sem1/&lt;Dept&gt;/&lt;Mentor&gt;/.</w:t>
      </w:r>
    </w:p>
    <w:p>
      <w:pPr>
        <w:pStyle w:val="ListBullet"/>
        <w:ind w:left="340" w:hanging="170"/>
        <w:jc w:val="left"/>
      </w:pPr>
      <w:r>
        <w:rPr>
          <w:b/>
        </w:rPr>
        <w:t>Files named consistently:</w:t>
      </w:r>
      <w:r>
        <w:t xml:space="preserve"> MeetingID_Attendance.xlsx, MeetingID_Minutes.pdf, MeetingID_Photos.zip.</w:t>
      </w:r>
    </w:p>
    <w:p>
      <w:pPr>
        <w:pStyle w:val="ListBullet"/>
        <w:ind w:left="340" w:hanging="170"/>
        <w:jc w:val="left"/>
      </w:pPr>
      <w:r>
        <w:t>Maintain CAY, CAYm1, CAYm2 archives for NBA.</w:t>
      </w:r>
    </w:p>
    <w:p>
      <w:pPr>
        <w:pStyle w:val="Heading2"/>
      </w:pPr>
      <w:r>
        <w:t>How auditors typically verify</w:t>
      </w:r>
    </w:p>
    <w:p>
      <w:pPr>
        <w:pStyle w:val="ListBullet"/>
        <w:ind w:left="340" w:hanging="170"/>
        <w:jc w:val="left"/>
      </w:pPr>
      <w:r>
        <w:t>Randomly pick Meeting IDs and ask for matching attendance, minutes, photos, and ERP logs.</w:t>
      </w:r>
    </w:p>
    <w:p>
      <w:pPr>
        <w:pStyle w:val="ListBullet"/>
        <w:ind w:left="340" w:hanging="170"/>
        <w:jc w:val="left"/>
      </w:pPr>
      <w:r>
        <w:t>Cross-check headcount vs. mentor–mentee roster and dates vs. published schedule.</w:t>
      </w:r>
    </w:p>
    <w:p>
      <w:pPr>
        <w:pStyle w:val="ListBullet"/>
        <w:ind w:left="340" w:hanging="170"/>
        <w:jc w:val="left"/>
      </w:pPr>
      <w:r>
        <w:t>Look for ATR follow-through in subsequent meetings.</w:t>
      </w:r>
    </w:p>
    <w:p>
      <w:r>
        <w:t>Common pitfalls (and fixes)</w:t>
      </w:r>
    </w:p>
    <w:p>
      <w:pPr>
        <w:pStyle w:val="ListBullet"/>
        <w:ind w:left="340" w:hanging="170"/>
        <w:jc w:val="left"/>
      </w:pPr>
      <w:r>
        <w:t>Missing signatures/logs → always attach at least one verifiable artifact.</w:t>
      </w:r>
    </w:p>
    <w:p>
      <w:pPr>
        <w:pStyle w:val="ListBullet"/>
        <w:ind w:left="340" w:hanging="170"/>
        <w:jc w:val="left"/>
      </w:pPr>
      <w:r>
        <w:t>Free-text statuses → enforce drop-downs (P/L/E/A).</w:t>
      </w:r>
    </w:p>
    <w:p>
      <w:pPr>
        <w:pStyle w:val="ListBullet"/>
        <w:ind w:left="340" w:hanging="170"/>
        <w:jc w:val="left"/>
      </w:pPr>
      <w:r>
        <w:t>Inconsistent Meeting IDs → predefine a coding scheme and include in circular.</w:t>
      </w:r>
    </w:p>
    <w:p>
      <w:pPr>
        <w:pStyle w:val="ListBullet"/>
        <w:ind w:left="340" w:hanging="170"/>
        <w:jc w:val="left"/>
      </w:pPr>
      <w:r>
        <w:t>No link to actions → include a small ATR table in every report.</w:t>
      </w:r>
    </w:p>
    <w:p>
      <w:r>
        <w:t>Using the provided Excel (quick mapping)</w:t>
      </w:r>
    </w:p>
    <w:p>
      <w:pPr>
        <w:pStyle w:val="ListBullet"/>
        <w:ind w:left="340" w:hanging="170"/>
        <w:jc w:val="left"/>
      </w:pPr>
      <w:r>
        <w:t>Enter each participant under Attendance_Log with the same Meeting ID.</w:t>
      </w:r>
    </w:p>
    <w:p>
      <w:pPr>
        <w:pStyle w:val="ListBullet"/>
        <w:ind w:left="340" w:hanging="170"/>
        <w:jc w:val="left"/>
      </w:pPr>
      <w:r>
        <w:t>In Meetings sheet, list each Meeting ID once; counts and Attendance % auto-calculate.</w:t>
      </w:r>
    </w:p>
    <w:p>
      <w:pPr>
        <w:pStyle w:val="ListBullet"/>
        <w:ind w:left="340" w:hanging="170"/>
        <w:jc w:val="left"/>
      </w:pPr>
      <w:r>
        <w:t>Attach minutes/photos/ERP links in the Evidence columns for both sheets.</w:t>
      </w:r>
    </w:p>
    <w:p>
      <w:r>
        <w:t>Targets to mention in SSR</w:t>
      </w:r>
    </w:p>
    <w:p>
      <w:pPr>
        <w:pStyle w:val="ListBullet"/>
        <w:ind w:left="340" w:hanging="170"/>
        <w:jc w:val="left"/>
      </w:pPr>
      <w:r>
        <w:t>≥2–3 meetings per semester per mentor; 275–80% median effective attendance.</w:t>
      </w:r>
    </w:p>
    <w:p>
      <w:pPr>
        <w:pStyle w:val="ListBullet"/>
        <w:ind w:left="340" w:hanging="170"/>
        <w:jc w:val="left"/>
      </w:pPr>
      <w:r>
        <w:t>≥90% compliance to planned schedule; ≥80% ATR closure within 14 days.</w:t>
      </w:r>
    </w:p>
    <w:p>
      <w:pPr>
        <w:pStyle w:val="ListBullet"/>
        <w:ind w:left="340" w:hanging="170"/>
        <w:jc w:val="left"/>
      </w:pPr>
      <w:r>
        <w:t>Documented impact cases (grade uplift, lab completion, internship conversions).</w:t>
      </w:r>
    </w:p>
    <w:p>
      <w:pPr>
        <w:pStyle w:val="Heading1"/>
      </w:pPr>
      <w:r>
        <w:t>12. Feedback Analysis</w:t>
      </w:r>
    </w:p>
    <w:p>
      <w:pPr>
        <w:pStyle w:val="Heading2"/>
      </w:pPr>
      <w:r>
        <w:t>1. Purpose of Feedback Analysis</w:t>
      </w:r>
    </w:p>
    <w:p>
      <w:pPr>
        <w:pStyle w:val="ListBullet"/>
        <w:ind w:left="340" w:hanging="170"/>
        <w:jc w:val="left"/>
      </w:pPr>
      <w:r>
        <w:t>NBA places strong emphasis on continuous improvement in academics, infrastructure, and governance.</w:t>
      </w:r>
    </w:p>
    <w:p>
      <w:pPr>
        <w:pStyle w:val="ListBullet"/>
        <w:ind w:left="340" w:hanging="170"/>
        <w:jc w:val="left"/>
      </w:pPr>
      <w:r>
        <w:t>Feedback Analysis demonstrates that the institution not only collects feedback but also analyzes, acts, and documents corrective measures systematically.</w:t>
      </w:r>
    </w:p>
    <w:p>
      <w:pPr>
        <w:pStyle w:val="ListBullet"/>
        <w:ind w:left="340" w:hanging="170"/>
        <w:jc w:val="left"/>
      </w:pPr>
      <w:r>
        <w:t>Ensures that all stakeholders (students, faculty, alumni, employers) contribute to improving institutional quality.</w:t>
      </w:r>
    </w:p>
    <w:p>
      <w:pPr>
        <w:pStyle w:val="Heading2"/>
      </w:pPr>
      <w:r>
        <w:t>2. Sources of Feedback</w:t>
      </w:r>
    </w:p>
    <w:p>
      <w:pPr>
        <w:pStyle w:val="ListBullet"/>
        <w:ind w:left="340" w:hanging="170"/>
        <w:jc w:val="left"/>
      </w:pPr>
      <w:r>
        <w:t>Student Feedback</w:t>
      </w:r>
    </w:p>
    <w:p>
      <w:pPr>
        <w:pStyle w:val="ListBullet2"/>
        <w:ind w:left="680" w:hanging="170"/>
        <w:jc w:val="left"/>
      </w:pPr>
      <w:r>
        <w:rPr>
          <w:b/>
        </w:rPr>
        <w:t>On Teaching-Learning Process (TLP):</w:t>
      </w:r>
      <w:r>
        <w:t xml:space="preserve"> teaching quality, pedagogy, ICT use, fairness in evaluation, mentoring support.</w:t>
      </w:r>
    </w:p>
    <w:p>
      <w:pPr>
        <w:pStyle w:val="ListBullet2"/>
        <w:ind w:left="680" w:hanging="170"/>
        <w:jc w:val="left"/>
      </w:pPr>
      <w:r>
        <w:rPr>
          <w:b/>
        </w:rPr>
        <w:t>On Academic Facilities:</w:t>
      </w:r>
      <w:r>
        <w:t xml:space="preserve"> classrooms, labs, library, ICT, hostels, sports, Wi-Fi, canteen.</w:t>
      </w:r>
    </w:p>
    <w:p>
      <w:pPr>
        <w:pStyle w:val="ListBullet"/>
        <w:ind w:left="340" w:hanging="170"/>
        <w:jc w:val="left"/>
      </w:pPr>
      <w:r>
        <w:t>Faculty Feedback</w:t>
      </w:r>
    </w:p>
    <w:p>
      <w:pPr>
        <w:pStyle w:val="ListBullet2"/>
        <w:ind w:left="680" w:hanging="170"/>
        <w:jc w:val="left"/>
      </w:pPr>
      <w:r>
        <w:t>On curriculum design, infrastructure, research support, governance.</w:t>
      </w:r>
    </w:p>
    <w:p>
      <w:pPr>
        <w:pStyle w:val="ListBullet"/>
        <w:ind w:left="340" w:hanging="170"/>
        <w:jc w:val="left"/>
      </w:pPr>
      <w:r>
        <w:t>Alumni Feedback</w:t>
      </w:r>
    </w:p>
    <w:p>
      <w:pPr>
        <w:pStyle w:val="ListBullet2"/>
        <w:ind w:left="680" w:hanging="170"/>
        <w:jc w:val="left"/>
      </w:pPr>
      <w:r>
        <w:t>On relevance of curriculum, skills acquired, employability.</w:t>
      </w:r>
    </w:p>
    <w:p>
      <w:pPr>
        <w:pStyle w:val="ListBullet"/>
        <w:ind w:left="340" w:hanging="170"/>
        <w:jc w:val="left"/>
      </w:pPr>
      <w:r>
        <w:t>Employer Feedback</w:t>
      </w:r>
    </w:p>
    <w:p>
      <w:pPr>
        <w:pStyle w:val="ListBullet2"/>
        <w:ind w:left="680" w:hanging="170"/>
        <w:jc w:val="left"/>
      </w:pPr>
      <w:r>
        <w:t>On performance of graduates, industry-readiness, skills gap.</w:t>
      </w:r>
    </w:p>
    <w:p>
      <w:pPr>
        <w:pStyle w:val="ListBullet"/>
        <w:ind w:left="340" w:hanging="170"/>
        <w:jc w:val="left"/>
      </w:pPr>
      <w:r>
        <w:t>Parents' Feedback (optional but valuable)</w:t>
      </w:r>
    </w:p>
    <w:p>
      <w:pPr>
        <w:pStyle w:val="ListBullet2"/>
        <w:ind w:left="680" w:hanging="170"/>
        <w:jc w:val="left"/>
      </w:pPr>
      <w:r>
        <w:t>On communication, support systems, overall development of students.</w:t>
      </w:r>
    </w:p>
    <w:p>
      <w:pPr>
        <w:pStyle w:val="Heading2"/>
      </w:pPr>
      <w:r>
        <w:t>3. Feedback Collection Process</w:t>
      </w:r>
    </w:p>
    <w:p>
      <w:pPr>
        <w:pStyle w:val="ListBullet"/>
        <w:ind w:left="340" w:hanging="170"/>
        <w:jc w:val="left"/>
      </w:pPr>
      <w:r>
        <w:rPr>
          <w:b/>
        </w:rPr>
        <w:t>Frequency:</w:t>
      </w:r>
      <w:r>
        <w:t xml:space="preserve"> Usually once per semester (sometimes mid-semester &amp; end-semester).</w:t>
      </w:r>
    </w:p>
    <w:p>
      <w:pPr>
        <w:pStyle w:val="ListBullet"/>
        <w:ind w:left="340" w:hanging="170"/>
        <w:jc w:val="left"/>
      </w:pPr>
      <w:r>
        <w:rPr>
          <w:b/>
        </w:rPr>
        <w:t>Mode:</w:t>
      </w:r>
      <w:r>
        <w:t xml:space="preserve"> ERP system, Google Forms, printed forms.</w:t>
      </w:r>
    </w:p>
    <w:p>
      <w:pPr>
        <w:pStyle w:val="ListBullet"/>
        <w:keepNext/>
        <w:ind w:left="340" w:hanging="170"/>
        <w:jc w:val="left"/>
      </w:pPr>
      <w:r>
        <w:rPr>
          <w:b/>
        </w:rPr>
        <w:t>Participation:</w:t>
      </w:r>
    </w:p>
    <w:p>
      <w:pPr>
        <w:pStyle w:val="ListBullet2"/>
        <w:ind w:left="680" w:hanging="170"/>
        <w:jc w:val="left"/>
      </w:pPr>
      <w:r>
        <w:rPr>
          <w:b/>
        </w:rPr>
        <w:t>Student participation:</w:t>
      </w:r>
      <w:r>
        <w:t xml:space="preserve"> 70–90%.</w:t>
      </w:r>
    </w:p>
    <w:p>
      <w:pPr>
        <w:pStyle w:val="ListBullet2"/>
        <w:ind w:left="680" w:hanging="170"/>
        <w:jc w:val="left"/>
      </w:pPr>
      <w:r>
        <w:rPr>
          <w:b/>
        </w:rPr>
        <w:t>Alumni &amp; employer feedback:</w:t>
      </w:r>
      <w:r>
        <w:t xml:space="preserve"> 20–40% response rate (benchmark acceptable).</w:t>
      </w:r>
    </w:p>
    <w:p>
      <w:pPr>
        <w:pStyle w:val="ListBullet"/>
        <w:ind w:left="340" w:hanging="170"/>
        <w:jc w:val="left"/>
      </w:pPr>
      <w:r>
        <w:rPr>
          <w:b/>
        </w:rPr>
        <w:t>Parameters:</w:t>
      </w:r>
      <w:r>
        <w:t xml:space="preserve"> Measured using Likert scale (1–5 or 1–10) and open-ended comments.</w:t>
      </w:r>
    </w:p>
    <w:p>
      <w:pPr>
        <w:pStyle w:val="Heading2"/>
      </w:pPr>
      <w:r>
        <w:t>4. Feedback Analysis Methodology</w:t>
      </w:r>
    </w:p>
    <w:p>
      <w:pPr>
        <w:pStyle w:val="ListBullet"/>
        <w:keepNext/>
        <w:ind w:left="340" w:hanging="170"/>
        <w:jc w:val="left"/>
      </w:pPr>
      <w:r>
        <w:rPr>
          <w:b/>
        </w:rPr>
        <w:t>Quantitative Analysis:</w:t>
      </w:r>
    </w:p>
    <w:p>
      <w:pPr>
        <w:pStyle w:val="ListBullet2"/>
        <w:ind w:left="680" w:hanging="170"/>
        <w:jc w:val="left"/>
      </w:pPr>
      <w:r>
        <w:t>Average scores calculated for each faculty/course/facility.</w:t>
      </w:r>
    </w:p>
    <w:p>
      <w:pPr>
        <w:pStyle w:val="ListBullet2"/>
        <w:ind w:left="680" w:hanging="170"/>
        <w:jc w:val="left"/>
      </w:pPr>
      <w:r>
        <w:t>Trends plotted year-wise to identify strengths &amp; gaps.</w:t>
      </w:r>
    </w:p>
    <w:p>
      <w:pPr>
        <w:pStyle w:val="ListBullet"/>
        <w:keepNext/>
        <w:ind w:left="340" w:hanging="170"/>
        <w:jc w:val="left"/>
      </w:pPr>
      <w:r>
        <w:rPr>
          <w:b/>
        </w:rPr>
        <w:t>Qualitative Analysis:</w:t>
      </w:r>
    </w:p>
    <w:p>
      <w:pPr>
        <w:pStyle w:val="ListBullet2"/>
        <w:ind w:left="680" w:hanging="170"/>
        <w:jc w:val="left"/>
      </w:pPr>
      <w:r>
        <w:t>Open comments categorized into strengths vs. areas for improvement.</w:t>
      </w:r>
    </w:p>
    <w:p>
      <w:pPr>
        <w:pStyle w:val="ListBullet2"/>
        <w:ind w:left="680" w:hanging="170"/>
        <w:jc w:val="left"/>
      </w:pPr>
      <w:r>
        <w:t>Issues mapped to responsible committees (IQAC, Library, IT Cell, Examination cell).</w:t>
      </w:r>
    </w:p>
    <w:p>
      <w:pPr>
        <w:pStyle w:val="ListBullet"/>
        <w:keepNext/>
        <w:ind w:left="340" w:hanging="170"/>
        <w:jc w:val="left"/>
      </w:pPr>
      <w:r>
        <w:rPr>
          <w:b/>
        </w:rPr>
        <w:t>Consolidation:</w:t>
      </w:r>
    </w:p>
    <w:p>
      <w:pPr>
        <w:pStyle w:val="ListBullet2"/>
        <w:ind w:left="680" w:hanging="170"/>
        <w:jc w:val="left"/>
      </w:pPr>
      <w:r>
        <w:t>Reports generated faculty-wise, department-wise, and institution-wise.</w:t>
      </w:r>
    </w:p>
    <w:p>
      <w:pPr>
        <w:pStyle w:val="ListBullet2"/>
        <w:ind w:left="680" w:hanging="170"/>
        <w:jc w:val="left"/>
      </w:pPr>
      <w:r>
        <w:t>Summarized at IQAC/Academic Council level.</w:t>
      </w:r>
    </w:p>
    <w:p>
      <w:pPr>
        <w:pStyle w:val="Heading2"/>
      </w:pPr>
      <w:r>
        <w:t>5. Corrective Measures Based on Feedback</w:t>
      </w:r>
    </w:p>
    <w:p>
      <w:pPr>
        <w:pStyle w:val="ListBullet"/>
        <w:keepNext/>
        <w:ind w:left="340" w:hanging="170"/>
        <w:jc w:val="left"/>
      </w:pPr>
      <w:r>
        <w:rPr>
          <w:b/>
        </w:rPr>
        <w:t>Teaching-Learning:</w:t>
      </w:r>
    </w:p>
    <w:p>
      <w:pPr>
        <w:pStyle w:val="ListBullet2"/>
        <w:ind w:left="680" w:hanging="170"/>
        <w:jc w:val="left"/>
      </w:pPr>
      <w:r>
        <w:t>Remedial classes, mentoring sessions, FDPs, adoption of ICT-based pedagogy.</w:t>
      </w:r>
    </w:p>
    <w:p>
      <w:pPr>
        <w:pStyle w:val="ListBullet"/>
        <w:keepNext/>
        <w:ind w:left="340" w:hanging="170"/>
        <w:jc w:val="left"/>
      </w:pPr>
      <w:r>
        <w:rPr>
          <w:b/>
        </w:rPr>
        <w:t>Academic Facilities:</w:t>
      </w:r>
    </w:p>
    <w:p>
      <w:pPr>
        <w:pStyle w:val="ListBullet2"/>
        <w:ind w:left="680" w:hanging="170"/>
        <w:jc w:val="left"/>
      </w:pPr>
      <w:r>
        <w:t>Lab upgrades, library resource additions, Wi-Fi expansion, hostel/canteen improvements.</w:t>
      </w:r>
    </w:p>
    <w:p>
      <w:pPr>
        <w:pStyle w:val="ListBullet"/>
        <w:keepNext/>
        <w:ind w:left="340" w:hanging="170"/>
        <w:jc w:val="left"/>
      </w:pPr>
      <w:r>
        <w:rPr>
          <w:b/>
        </w:rPr>
        <w:t>Curriculum:</w:t>
      </w:r>
    </w:p>
    <w:p>
      <w:pPr>
        <w:pStyle w:val="ListBullet2"/>
        <w:ind w:left="680" w:hanging="170"/>
        <w:jc w:val="left"/>
      </w:pPr>
      <w:r>
        <w:t>Suggestions forwarded to Board of Studies for inclusion of new courses (AI, Data Science, Entrepreneurship).</w:t>
      </w:r>
    </w:p>
    <w:p>
      <w:pPr>
        <w:pStyle w:val="ListBullet"/>
        <w:keepNext/>
        <w:ind w:left="340" w:hanging="170"/>
        <w:jc w:val="left"/>
      </w:pPr>
      <w:r>
        <w:rPr>
          <w:b/>
        </w:rPr>
        <w:t>Industry Relevance:</w:t>
      </w:r>
    </w:p>
    <w:p>
      <w:pPr>
        <w:pStyle w:val="ListBullet2"/>
        <w:ind w:left="680" w:hanging="170"/>
        <w:jc w:val="left"/>
      </w:pPr>
      <w:r>
        <w:t>Employer feedback used to update skill-based training and internships.</w:t>
      </w:r>
    </w:p>
    <w:p>
      <w:pPr>
        <w:pStyle w:val="ListBullet"/>
        <w:keepNext/>
        <w:ind w:left="340" w:hanging="170"/>
        <w:jc w:val="left"/>
      </w:pPr>
      <w:r>
        <w:rPr>
          <w:b/>
        </w:rPr>
        <w:t>Alumni Engagement:</w:t>
      </w:r>
    </w:p>
    <w:p>
      <w:pPr>
        <w:pStyle w:val="ListBullet2"/>
        <w:ind w:left="680" w:hanging="170"/>
        <w:jc w:val="left"/>
      </w:pPr>
      <w:r>
        <w:t>More alumni invited for expert lectures, career guidance.</w:t>
      </w:r>
    </w:p>
    <w:p>
      <w:pPr>
        <w:pStyle w:val="Heading2"/>
      </w:pPr>
      <w:r>
        <w:t>6. Documentation for NBA</w:t>
      </w:r>
    </w:p>
    <w:p>
      <w:pPr>
        <w:pStyle w:val="ListBullet"/>
        <w:ind w:left="340" w:hanging="170"/>
        <w:jc w:val="left"/>
      </w:pPr>
      <w:r>
        <w:t>Raw Feedback Forms/Reports (scanned copies, screenshots of ERP forms).</w:t>
      </w:r>
    </w:p>
    <w:p>
      <w:pPr>
        <w:pStyle w:val="ListBullet"/>
        <w:ind w:left="340" w:hanging="170"/>
        <w:jc w:val="left"/>
      </w:pPr>
      <w:r>
        <w:t>Participation Statistics (student %, alumni %, employer %).</w:t>
      </w:r>
    </w:p>
    <w:p>
      <w:pPr>
        <w:pStyle w:val="ListBullet"/>
        <w:ind w:left="340" w:hanging="170"/>
        <w:jc w:val="left"/>
      </w:pPr>
      <w:r>
        <w:t>Consolidated Analysis Reports (graphs, tables, summaries).</w:t>
      </w:r>
    </w:p>
    <w:p>
      <w:pPr>
        <w:pStyle w:val="ListBullet"/>
        <w:ind w:left="340" w:hanging="170"/>
        <w:jc w:val="left"/>
      </w:pPr>
      <w:r>
        <w:t>Corrective Action Taken Reports (with timelines, responsible units).</w:t>
      </w:r>
    </w:p>
    <w:p>
      <w:pPr>
        <w:pStyle w:val="ListBullet"/>
        <w:ind w:left="340" w:hanging="170"/>
        <w:jc w:val="left"/>
      </w:pPr>
      <w:r>
        <w:t>Evidence of Implementation (photos, purchase orders, workshop reports, revised syllabi).</w:t>
      </w:r>
    </w:p>
    <w:p>
      <w:pPr>
        <w:pStyle w:val="ListBullet"/>
        <w:ind w:left="340" w:hanging="170"/>
        <w:jc w:val="left"/>
      </w:pPr>
      <w:r>
        <w:rPr>
          <w:b/>
        </w:rPr>
        <w:t>Impact Evidence:</w:t>
      </w:r>
      <w:r>
        <w:t xml:space="preserve"> Improvement in satisfaction scores, higher placement % and student progression.</w:t>
      </w:r>
    </w:p>
    <w:p>
      <w:pPr>
        <w:pStyle w:val="Heading2"/>
      </w:pPr>
      <w:r>
        <w:t>7. Example of Feedback-to-Action Cycle</w:t>
      </w:r>
    </w:p>
    <w:p>
      <w:pPr>
        <w:pStyle w:val="ListBullet"/>
        <w:ind w:left="340" w:hanging="170"/>
        <w:jc w:val="left"/>
      </w:pPr>
      <w:r>
        <w:rPr>
          <w:b/>
        </w:rPr>
        <w:t>Feedback:</w:t>
      </w:r>
      <w:r>
        <w:t xml:space="preserve"> “Wi-Fi connectivity is poor in hostels.”</w:t>
      </w:r>
    </w:p>
    <w:p>
      <w:pPr>
        <w:pStyle w:val="ListBullet"/>
        <w:ind w:left="340" w:hanging="170"/>
        <w:jc w:val="left"/>
      </w:pPr>
      <w:r>
        <w:rPr>
          <w:b/>
        </w:rPr>
        <w:t>Analysis:</w:t>
      </w:r>
      <w:r>
        <w:t xml:space="preserve"> Average Wi-Fi rating 3.2/5, repeated in 3 semesters.</w:t>
      </w:r>
    </w:p>
    <w:p>
      <w:pPr>
        <w:pStyle w:val="ListBullet"/>
        <w:ind w:left="340" w:hanging="170"/>
        <w:jc w:val="left"/>
      </w:pPr>
      <w:r>
        <w:rPr>
          <w:b/>
        </w:rPr>
        <w:t>Corrective Action:</w:t>
      </w:r>
      <w:r>
        <w:t xml:space="preserve"> Bandwidth upgraded from 50 Mbps to 200 Mbps; routers installed.</w:t>
      </w:r>
    </w:p>
    <w:p>
      <w:pPr>
        <w:pStyle w:val="ListBullet"/>
        <w:ind w:left="340" w:hanging="170"/>
        <w:jc w:val="left"/>
      </w:pPr>
      <w:r>
        <w:rPr>
          <w:b/>
        </w:rPr>
        <w:t>Evidence:</w:t>
      </w:r>
      <w:r>
        <w:t xml:space="preserve"> Purchase orders, IT Cell reports, student re-feedback (4.2/5 next semester).</w:t>
      </w:r>
    </w:p>
    <w:p>
      <w:pPr>
        <w:pStyle w:val="ListBullet"/>
        <w:ind w:left="340" w:hanging="170"/>
        <w:jc w:val="left"/>
      </w:pPr>
      <w:r>
        <w:rPr>
          <w:b/>
        </w:rPr>
        <w:t>Impact:</w:t>
      </w:r>
      <w:r>
        <w:t xml:space="preserve"> 50% fewer complaints, higher LMS access.</w:t>
      </w:r>
    </w:p>
    <w:p>
      <w:pPr>
        <w:pStyle w:val="Heading2"/>
      </w:pPr>
      <w:r>
        <w:t>8. NBA Evaluation Perspective</w:t>
      </w:r>
    </w:p>
    <w:p>
      <w:pPr>
        <w:pStyle w:val="ListBullet"/>
        <w:ind w:left="340" w:hanging="170"/>
        <w:jc w:val="left"/>
      </w:pPr>
      <w:r>
        <w:t>NBA allocates 10 points for Feedback Analysis.</w:t>
      </w:r>
    </w:p>
    <w:p>
      <w:pPr>
        <w:pStyle w:val="ListBullet"/>
        <w:keepNext/>
        <w:ind w:left="340" w:hanging="170"/>
        <w:jc w:val="left"/>
      </w:pPr>
      <w:r>
        <w:rPr>
          <w:b/>
        </w:rPr>
        <w:t>Peer team expects:</w:t>
      </w:r>
    </w:p>
    <w:p>
      <w:pPr>
        <w:pStyle w:val="ListBullet2"/>
        <w:ind w:left="680" w:hanging="170"/>
        <w:jc w:val="left"/>
      </w:pPr>
      <w:r>
        <w:t>A structured process (collection → analysis → corrective action → impact).</w:t>
      </w:r>
    </w:p>
    <w:p>
      <w:pPr>
        <w:pStyle w:val="ListBullet2"/>
        <w:ind w:left="680" w:hanging="170"/>
        <w:jc w:val="left"/>
      </w:pPr>
      <w:r>
        <w:t>Evidence of transparency (feedback is anonymous and confidential).</w:t>
      </w:r>
    </w:p>
    <w:p>
      <w:pPr>
        <w:pStyle w:val="ListBullet2"/>
        <w:ind w:left="680" w:hanging="170"/>
        <w:jc w:val="left"/>
      </w:pPr>
      <w:r>
        <w:t>Proof of implementation of corrective measures.</w:t>
      </w:r>
    </w:p>
    <w:p>
      <w:pPr>
        <w:pStyle w:val="ListBullet2"/>
        <w:ind w:left="680" w:hanging="170"/>
        <w:jc w:val="left"/>
      </w:pPr>
      <w:r>
        <w:t>Impact measurement (improved scores, reduced complaints, enhanced facilities).</w:t>
      </w:r>
    </w:p>
    <w:p>
      <w:pPr>
        <w:pStyle w:val="Heading1"/>
      </w:pPr>
      <w:r>
        <w:t>13. Feedback on Teaching and Learning Process (TLP) and Corrective Measures Taken</w:t>
      </w:r>
    </w:p>
    <w:p>
      <w:pPr>
        <w:pStyle w:val="Heading2"/>
      </w:pPr>
      <w:r>
        <w:t>1. Purpose of Feedback on TLP</w:t>
      </w:r>
    </w:p>
    <w:p>
      <w:pPr>
        <w:pStyle w:val="ListBullet"/>
        <w:ind w:left="340" w:hanging="170"/>
        <w:jc w:val="left"/>
      </w:pPr>
      <w:r>
        <w:t>To evaluate teaching quality, course delivery, and learning effectiveness.</w:t>
      </w:r>
    </w:p>
    <w:p>
      <w:pPr>
        <w:pStyle w:val="ListBullet"/>
        <w:ind w:left="340" w:hanging="170"/>
        <w:jc w:val="left"/>
      </w:pPr>
      <w:r>
        <w:t>Provides a student-centered mechanism for continuous improvement.</w:t>
      </w:r>
    </w:p>
    <w:p>
      <w:pPr>
        <w:pStyle w:val="ListBullet"/>
        <w:ind w:left="340" w:hanging="170"/>
        <w:jc w:val="left"/>
      </w:pPr>
      <w:r>
        <w:t>Helps in identifying strengths, gaps, and scope for improvement in the teaching-learning process (TLP).</w:t>
      </w:r>
    </w:p>
    <w:p>
      <w:pPr>
        <w:pStyle w:val="Heading2"/>
      </w:pPr>
      <w:r>
        <w:t>2. Feedback Collection Process</w:t>
      </w:r>
    </w:p>
    <w:p>
      <w:pPr>
        <w:pStyle w:val="ListBullet"/>
        <w:ind w:left="340" w:hanging="170"/>
        <w:jc w:val="left"/>
      </w:pPr>
      <w:r>
        <w:rPr>
          <w:b/>
        </w:rPr>
        <w:t>Frequency:</w:t>
      </w:r>
      <w:r>
        <w:t xml:space="preserve"> Conducted twice per semester (mid-term &amp; end-term) or as per institutional policy.</w:t>
      </w:r>
    </w:p>
    <w:p>
      <w:pPr>
        <w:pStyle w:val="ListBullet"/>
        <w:keepNext/>
        <w:ind w:left="340" w:hanging="170"/>
        <w:jc w:val="left"/>
      </w:pPr>
      <w:r>
        <w:rPr>
          <w:b/>
        </w:rPr>
        <w:t>Mode of Collection:</w:t>
      </w:r>
    </w:p>
    <w:p>
      <w:pPr>
        <w:pStyle w:val="ListBullet2"/>
        <w:ind w:left="680" w:hanging="170"/>
        <w:jc w:val="left"/>
      </w:pPr>
      <w:r>
        <w:t>Online feedback system (ERP, Google Forms, LMS-integrated tools).</w:t>
      </w:r>
    </w:p>
    <w:p>
      <w:pPr>
        <w:pStyle w:val="ListBullet2"/>
        <w:ind w:left="680" w:hanging="170"/>
        <w:jc w:val="left"/>
      </w:pPr>
      <w:r>
        <w:t>Offline feedback forms (for students without access to online systems).</w:t>
      </w:r>
    </w:p>
    <w:p>
      <w:pPr>
        <w:pStyle w:val="ListBullet"/>
        <w:keepNext/>
        <w:ind w:left="340" w:hanging="170"/>
        <w:jc w:val="left"/>
      </w:pPr>
      <w:r>
        <w:rPr>
          <w:b/>
        </w:rPr>
        <w:t>Coverage:</w:t>
      </w:r>
    </w:p>
    <w:p>
      <w:pPr>
        <w:pStyle w:val="ListBullet2"/>
        <w:ind w:left="680" w:hanging="170"/>
        <w:jc w:val="left"/>
      </w:pPr>
      <w:r>
        <w:t>All courses, all faculty members.</w:t>
      </w:r>
    </w:p>
    <w:p>
      <w:pPr>
        <w:pStyle w:val="ListBullet2"/>
        <w:ind w:left="680" w:hanging="170"/>
        <w:jc w:val="left"/>
      </w:pPr>
      <w:r>
        <w:t>Feedback on course content, teaching methodology, classroom interaction, use of ICT, fairness in evaluation, punctuality, mentoring support.</w:t>
      </w:r>
    </w:p>
    <w:p>
      <w:pPr>
        <w:pStyle w:val="ListBullet"/>
        <w:keepNext/>
        <w:ind w:left="340" w:hanging="170"/>
        <w:jc w:val="left"/>
      </w:pPr>
      <w:r>
        <w:rPr>
          <w:b/>
        </w:rPr>
        <w:t>Participation Rate:</w:t>
      </w:r>
    </w:p>
    <w:p>
      <w:pPr>
        <w:pStyle w:val="ListBullet2"/>
        <w:ind w:left="680" w:hanging="170"/>
        <w:jc w:val="left"/>
      </w:pPr>
      <w:r>
        <w:t>Typically, 70%–90% of students participate.</w:t>
      </w:r>
    </w:p>
    <w:p>
      <w:pPr>
        <w:pStyle w:val="ListBullet2"/>
        <w:ind w:left="680" w:hanging="170"/>
        <w:jc w:val="left"/>
      </w:pPr>
      <w:r>
        <w:t>Average participation percentage is calculated year-wise.</w:t>
      </w:r>
    </w:p>
    <w:p>
      <w:pPr>
        <w:pStyle w:val="Heading2"/>
      </w:pPr>
      <w:r>
        <w:t>3. Feedback Analysis Process</w:t>
      </w:r>
    </w:p>
    <w:p>
      <w:pPr>
        <w:pStyle w:val="ListBullet"/>
        <w:keepNext/>
        <w:ind w:left="340" w:hanging="170"/>
        <w:jc w:val="left"/>
      </w:pPr>
      <w:r>
        <w:rPr>
          <w:b/>
        </w:rPr>
        <w:t>Quantitative Analysis:</w:t>
      </w:r>
    </w:p>
    <w:p>
      <w:pPr>
        <w:pStyle w:val="ListBullet2"/>
        <w:ind w:left="680" w:hanging="170"/>
        <w:jc w:val="left"/>
      </w:pPr>
      <w:r>
        <w:t>Each parameter is rated on a scale (1–5 or 1–10).</w:t>
      </w:r>
    </w:p>
    <w:p>
      <w:pPr>
        <w:pStyle w:val="ListBullet2"/>
        <w:ind w:left="680" w:hanging="170"/>
        <w:jc w:val="left"/>
      </w:pPr>
      <w:r>
        <w:t>Average score is calculated per faculty, per course.</w:t>
      </w:r>
    </w:p>
    <w:p>
      <w:pPr>
        <w:pStyle w:val="ListBullet"/>
        <w:keepNext/>
        <w:ind w:left="340" w:hanging="170"/>
        <w:jc w:val="left"/>
      </w:pPr>
      <w:r>
        <w:rPr>
          <w:b/>
        </w:rPr>
        <w:t>Qualitative Analysis:</w:t>
      </w:r>
    </w:p>
    <w:p>
      <w:pPr>
        <w:pStyle w:val="ListBullet2"/>
        <w:ind w:left="680" w:hanging="170"/>
        <w:jc w:val="left"/>
      </w:pPr>
      <w:r>
        <w:t>Open-ended comments categorized into strengths and areas of improvement.</w:t>
      </w:r>
    </w:p>
    <w:p>
      <w:pPr>
        <w:pStyle w:val="ListBullet"/>
        <w:keepNext/>
        <w:ind w:left="340" w:hanging="170"/>
        <w:jc w:val="left"/>
      </w:pPr>
      <w:r>
        <w:rPr>
          <w:b/>
        </w:rPr>
        <w:t>Department-Level Review:</w:t>
      </w:r>
    </w:p>
    <w:p>
      <w:pPr>
        <w:pStyle w:val="ListBullet2"/>
        <w:ind w:left="680" w:hanging="170"/>
        <w:jc w:val="left"/>
      </w:pPr>
      <w:r>
        <w:t>Course Coordinators &amp; HODS consolidate reports.</w:t>
      </w:r>
    </w:p>
    <w:p>
      <w:pPr>
        <w:pStyle w:val="ListBullet2"/>
        <w:ind w:left="680" w:hanging="170"/>
        <w:jc w:val="left"/>
      </w:pPr>
      <w:r>
        <w:t>Analysis shared with Academic Council/IQAC.</w:t>
      </w:r>
    </w:p>
    <w:p>
      <w:pPr>
        <w:pStyle w:val="ListBullet"/>
        <w:keepNext/>
        <w:ind w:left="340" w:hanging="170"/>
        <w:jc w:val="left"/>
      </w:pPr>
      <w:r>
        <w:rPr>
          <w:b/>
        </w:rPr>
        <w:t>Confidentiality:</w:t>
      </w:r>
    </w:p>
    <w:p>
      <w:pPr>
        <w:pStyle w:val="ListBullet2"/>
        <w:ind w:left="680" w:hanging="170"/>
        <w:jc w:val="left"/>
      </w:pPr>
      <w:r>
        <w:t>Results shared with faculty individually, maintaining anonymity of students.</w:t>
      </w:r>
    </w:p>
    <w:p>
      <w:pPr>
        <w:pStyle w:val="Heading2"/>
      </w:pPr>
      <w:r>
        <w:t>4. Basis of Reward / Corrective Measures</w:t>
      </w:r>
    </w:p>
    <w:p>
      <w:pPr>
        <w:pStyle w:val="ListBullet"/>
        <w:keepNext/>
        <w:ind w:left="340" w:hanging="170"/>
        <w:jc w:val="left"/>
      </w:pPr>
      <w:r>
        <w:rPr>
          <w:b/>
        </w:rPr>
        <w:t>Rewards / Appreciation:</w:t>
      </w:r>
    </w:p>
    <w:p>
      <w:pPr>
        <w:pStyle w:val="ListBullet2"/>
        <w:ind w:left="680" w:hanging="170"/>
        <w:jc w:val="left"/>
      </w:pPr>
      <w:r>
        <w:t>Faculty with high scores recognized in departmental meetings, given appreciation certificates.</w:t>
      </w:r>
    </w:p>
    <w:p>
      <w:pPr>
        <w:pStyle w:val="ListBullet2"/>
        <w:ind w:left="680" w:hanging="170"/>
        <w:jc w:val="left"/>
      </w:pPr>
      <w:r>
        <w:t>Best practices identified and shared across departments.</w:t>
      </w:r>
    </w:p>
    <w:p>
      <w:pPr>
        <w:pStyle w:val="ListBullet"/>
        <w:keepNext/>
        <w:ind w:left="340" w:hanging="170"/>
        <w:jc w:val="left"/>
      </w:pPr>
      <w:r>
        <w:rPr>
          <w:b/>
        </w:rPr>
        <w:t>Corrective Measures for Improvement:</w:t>
      </w:r>
    </w:p>
    <w:p>
      <w:pPr>
        <w:pStyle w:val="ListBullet2"/>
        <w:ind w:left="680" w:hanging="170"/>
        <w:jc w:val="left"/>
      </w:pPr>
      <w:r>
        <w:t>Faculty with below-average scores undergo mentorship, FDPs, pedagogy workshops.</w:t>
      </w:r>
    </w:p>
    <w:p>
      <w:pPr>
        <w:pStyle w:val="ListBullet2"/>
        <w:ind w:left="680" w:hanging="170"/>
        <w:jc w:val="left"/>
      </w:pPr>
      <w:r>
        <w:t>Encouragement to adopt innovative teaching methods (ICT tools, flipped classroom, project-based learning).</w:t>
      </w:r>
    </w:p>
    <w:p>
      <w:pPr>
        <w:pStyle w:val="ListBullet2"/>
        <w:ind w:left="680" w:hanging="170"/>
        <w:jc w:val="left"/>
      </w:pPr>
      <w:r>
        <w:t>One-to-one guidance by HoD/Dean for pedagogical improvement.</w:t>
      </w:r>
    </w:p>
    <w:p>
      <w:pPr>
        <w:pStyle w:val="Heading2"/>
      </w:pPr>
      <w:r>
        <w:t>5. Corrective Measures Taken (Examples)</w:t>
      </w:r>
    </w:p>
    <w:p>
      <w:pPr>
        <w:pStyle w:val="ListBullet"/>
        <w:ind w:left="340" w:hanging="170"/>
        <w:jc w:val="left"/>
      </w:pPr>
      <w:r>
        <w:rPr>
          <w:b/>
        </w:rPr>
        <w:t>No. of Corrective Measures:</w:t>
      </w:r>
      <w:r>
        <w:t xml:space="preserve"> Typically 8–12 per year (depending on feedback trends).</w:t>
      </w:r>
    </w:p>
    <w:p>
      <w:pPr>
        <w:pStyle w:val="ListBullet"/>
        <w:keepNext/>
        <w:ind w:left="340" w:hanging="170"/>
        <w:jc w:val="left"/>
      </w:pPr>
      <w:r>
        <w:rPr>
          <w:b/>
        </w:rPr>
        <w:t>Examples:</w:t>
      </w:r>
    </w:p>
    <w:p>
      <w:pPr>
        <w:pStyle w:val="ListBullet2"/>
        <w:ind w:left="680" w:hanging="170"/>
        <w:jc w:val="left"/>
      </w:pPr>
      <w:r>
        <w:t>Introduced blended learning methods (offline + online content).</w:t>
      </w:r>
    </w:p>
    <w:p>
      <w:pPr>
        <w:pStyle w:val="ListBullet2"/>
        <w:ind w:left="680" w:hanging="170"/>
        <w:jc w:val="left"/>
      </w:pPr>
      <w:r>
        <w:t>Increased use of case studies, real-world problem-solving in classrooms.</w:t>
      </w:r>
    </w:p>
    <w:p>
      <w:pPr>
        <w:pStyle w:val="ListBullet2"/>
        <w:ind w:left="680" w:hanging="170"/>
        <w:jc w:val="left"/>
      </w:pPr>
      <w:r>
        <w:t>Adoption of LMS for assignments, quizzes, lecture sharing.</w:t>
      </w:r>
    </w:p>
    <w:p>
      <w:pPr>
        <w:pStyle w:val="ListBullet2"/>
        <w:ind w:left="680" w:hanging="170"/>
        <w:jc w:val="left"/>
      </w:pPr>
      <w:r>
        <w:t>Arranged remedial/tutorial sessions for slow learners based on feedback.</w:t>
      </w:r>
    </w:p>
    <w:p>
      <w:pPr>
        <w:pStyle w:val="ListBullet2"/>
        <w:ind w:left="680" w:hanging="170"/>
        <w:jc w:val="left"/>
      </w:pPr>
      <w:r>
        <w:t>Enhanced industry expert lectures to supplement curriculum.</w:t>
      </w:r>
    </w:p>
    <w:p>
      <w:pPr>
        <w:pStyle w:val="ListBullet2"/>
        <w:ind w:left="680" w:hanging="170"/>
        <w:jc w:val="left"/>
      </w:pPr>
      <w:r>
        <w:t>Organized FDPs on effective pedagogy, ICT-based teaching.</w:t>
      </w:r>
    </w:p>
    <w:p>
      <w:pPr>
        <w:pStyle w:val="Heading2"/>
      </w:pPr>
      <w:r>
        <w:t>6. Documentation &amp; Analysis Reports</w:t>
      </w:r>
    </w:p>
    <w:p>
      <w:pPr>
        <w:pStyle w:val="ListBullet"/>
        <w:ind w:left="340" w:hanging="170"/>
        <w:jc w:val="left"/>
      </w:pPr>
      <w:r>
        <w:t>Feedback Forms (blank + filled samples).</w:t>
      </w:r>
    </w:p>
    <w:p>
      <w:pPr>
        <w:pStyle w:val="ListBullet"/>
        <w:ind w:left="340" w:hanging="170"/>
        <w:jc w:val="left"/>
      </w:pPr>
      <w:r>
        <w:t>Participation Statistics (year/semester-wise, % of students).</w:t>
      </w:r>
    </w:p>
    <w:p>
      <w:pPr>
        <w:pStyle w:val="ListBullet"/>
        <w:ind w:left="340" w:hanging="170"/>
        <w:jc w:val="left"/>
      </w:pPr>
      <w:r>
        <w:t>Faculty-wise/department-wise analysis reports.</w:t>
      </w:r>
    </w:p>
    <w:p>
      <w:pPr>
        <w:pStyle w:val="ListBullet"/>
        <w:ind w:left="340" w:hanging="170"/>
        <w:jc w:val="left"/>
      </w:pPr>
      <w:r>
        <w:t>List of Corrective Measures taken &amp; their outcomes.</w:t>
      </w:r>
    </w:p>
    <w:p>
      <w:pPr>
        <w:pStyle w:val="ListBullet"/>
        <w:ind w:left="340" w:hanging="170"/>
        <w:jc w:val="left"/>
      </w:pPr>
      <w:r>
        <w:rPr>
          <w:b/>
        </w:rPr>
        <w:t>Evidence of Implementation:</w:t>
      </w:r>
      <w:r>
        <w:t xml:space="preserve"> Photos of FDPs, circulars, LMS screenshots, remedial class schedules.</w:t>
      </w:r>
    </w:p>
    <w:p>
      <w:pPr>
        <w:pStyle w:val="Heading2"/>
      </w:pPr>
      <w:r>
        <w:t>7. Impact</w:t>
      </w:r>
    </w:p>
    <w:p>
      <w:pPr>
        <w:pStyle w:val="ListBullet"/>
        <w:ind w:left="340" w:hanging="170"/>
        <w:jc w:val="left"/>
      </w:pPr>
      <w:r>
        <w:t>Improvement in student satisfaction scores over successive semesters.</w:t>
      </w:r>
    </w:p>
    <w:p>
      <w:pPr>
        <w:pStyle w:val="ListBullet"/>
        <w:ind w:left="340" w:hanging="170"/>
        <w:jc w:val="left"/>
      </w:pPr>
      <w:r>
        <w:t>Enhanced faculty performance in subsequent feedback cycles.</w:t>
      </w:r>
    </w:p>
    <w:p>
      <w:pPr>
        <w:pStyle w:val="ListBullet"/>
        <w:ind w:left="340" w:hanging="170"/>
        <w:jc w:val="left"/>
      </w:pPr>
      <w:r>
        <w:t>Better adoption of innovative teaching methodologies.</w:t>
      </w:r>
    </w:p>
    <w:p>
      <w:pPr>
        <w:pStyle w:val="ListBullet"/>
        <w:ind w:left="340" w:hanging="170"/>
        <w:jc w:val="left"/>
      </w:pPr>
      <w:r>
        <w:t>Strengthened teaching-learning culture with accountability and transparency.</w:t>
      </w:r>
    </w:p>
    <w:p>
      <w:pPr>
        <w:pStyle w:val="Heading1"/>
      </w:pPr>
      <w:r>
        <w:t>14. Feedback on Academic Facilities</w:t>
      </w:r>
    </w:p>
    <w:p>
      <w:pPr>
        <w:pStyle w:val="Heading2"/>
      </w:pPr>
      <w:r>
        <w:t>1. Purpose of Feedback on Academic Facilities</w:t>
      </w:r>
    </w:p>
    <w:p>
      <w:pPr>
        <w:pStyle w:val="ListBullet"/>
        <w:ind w:left="340" w:hanging="170"/>
        <w:jc w:val="left"/>
      </w:pPr>
      <w:r>
        <w:t>To ensure that academic infrastructure and learning resources provided by the institution meet student needs.</w:t>
      </w:r>
    </w:p>
    <w:p>
      <w:pPr>
        <w:pStyle w:val="ListBullet"/>
        <w:ind w:left="340" w:hanging="170"/>
        <w:jc w:val="left"/>
      </w:pPr>
      <w:r>
        <w:t>Covers classrooms, laboratories, library, ICT facilities, hostels, canteens, Wi-Fi, sports and medical facilities.</w:t>
      </w:r>
    </w:p>
    <w:p>
      <w:pPr>
        <w:pStyle w:val="ListBullet"/>
        <w:ind w:left="340" w:hanging="170"/>
        <w:jc w:val="left"/>
      </w:pPr>
      <w:r>
        <w:t>Enables management to continuously upgrade facilities based on student experiences.</w:t>
      </w:r>
    </w:p>
    <w:p>
      <w:pPr>
        <w:pStyle w:val="Heading2"/>
      </w:pPr>
      <w:r>
        <w:t>2. Feedback Collection Process</w:t>
      </w:r>
    </w:p>
    <w:p>
      <w:pPr>
        <w:pStyle w:val="ListBullet"/>
        <w:ind w:left="340" w:hanging="170"/>
        <w:jc w:val="left"/>
      </w:pPr>
      <w:r>
        <w:rPr>
          <w:b/>
        </w:rPr>
        <w:t>Frequency:</w:t>
      </w:r>
      <w:r>
        <w:t xml:space="preserve"> Collected at least once per academic year (some institutions also do midyear checks).</w:t>
      </w:r>
    </w:p>
    <w:p>
      <w:pPr>
        <w:pStyle w:val="ListBullet"/>
        <w:keepNext/>
        <w:ind w:left="340" w:hanging="170"/>
        <w:jc w:val="left"/>
      </w:pPr>
      <w:r>
        <w:rPr>
          <w:b/>
        </w:rPr>
        <w:t>Mode of Collection:</w:t>
      </w:r>
    </w:p>
    <w:p>
      <w:pPr>
        <w:pStyle w:val="ListBullet2"/>
        <w:ind w:left="680" w:hanging="170"/>
        <w:jc w:val="left"/>
      </w:pPr>
      <w:r>
        <w:t>Online surveys via ERP, Google Forms, or Institutional LMS.</w:t>
      </w:r>
    </w:p>
    <w:p>
      <w:pPr>
        <w:pStyle w:val="ListBullet2"/>
        <w:ind w:left="680" w:hanging="170"/>
        <w:jc w:val="left"/>
      </w:pPr>
      <w:r>
        <w:t>Offline forms/complaint registers for students without digital access.</w:t>
      </w:r>
    </w:p>
    <w:p>
      <w:pPr>
        <w:pStyle w:val="ListBullet"/>
        <w:ind w:left="340" w:hanging="170"/>
        <w:jc w:val="left"/>
      </w:pPr>
      <w:r>
        <w:rPr>
          <w:b/>
        </w:rPr>
        <w:t>Participants:</w:t>
      </w:r>
      <w:r>
        <w:t xml:space="preserve"> All students; typically, 70–85% response rate.</w:t>
      </w:r>
    </w:p>
    <w:p>
      <w:pPr>
        <w:pStyle w:val="ListBullet"/>
        <w:keepNext/>
        <w:ind w:left="340" w:hanging="170"/>
        <w:jc w:val="left"/>
      </w:pPr>
      <w:r>
        <w:rPr>
          <w:b/>
        </w:rPr>
        <w:t>Parameters Covered:</w:t>
      </w:r>
    </w:p>
    <w:p>
      <w:pPr>
        <w:pStyle w:val="ListBullet2"/>
        <w:ind w:left="680" w:hanging="170"/>
        <w:jc w:val="left"/>
      </w:pPr>
      <w:r>
        <w:t>Classroom and laboratory adequacy (seating, lighting, ventilation, equipment availability).</w:t>
      </w:r>
    </w:p>
    <w:p>
      <w:pPr>
        <w:pStyle w:val="ListBullet2"/>
        <w:ind w:left="680" w:hanging="170"/>
        <w:jc w:val="left"/>
      </w:pPr>
      <w:r>
        <w:t>ICT resources (smart boards, projectors, internet, Wi-Fi speed).</w:t>
      </w:r>
    </w:p>
    <w:p>
      <w:pPr>
        <w:pStyle w:val="ListBullet2"/>
        <w:ind w:left="680" w:hanging="170"/>
        <w:jc w:val="left"/>
      </w:pPr>
      <w:r>
        <w:t>Library facilities (availability of textbooks, e-resources, digital library, DSpace usage).</w:t>
      </w:r>
    </w:p>
    <w:p>
      <w:pPr>
        <w:pStyle w:val="ListBullet2"/>
        <w:ind w:left="680" w:hanging="170"/>
        <w:jc w:val="left"/>
      </w:pPr>
      <w:r>
        <w:t>Hostel and canteen facilities.</w:t>
      </w:r>
    </w:p>
    <w:p>
      <w:pPr>
        <w:pStyle w:val="ListBullet2"/>
        <w:ind w:left="680" w:hanging="170"/>
        <w:jc w:val="left"/>
      </w:pPr>
      <w:r>
        <w:t>Cleanliness, sanitation, drinking water, medical support.</w:t>
      </w:r>
    </w:p>
    <w:p>
      <w:pPr>
        <w:pStyle w:val="ListBullet2"/>
        <w:ind w:left="680" w:hanging="170"/>
        <w:jc w:val="left"/>
      </w:pPr>
      <w:r>
        <w:t>Sports, gymnasium, and recreational facilities.</w:t>
      </w:r>
    </w:p>
    <w:p>
      <w:pPr>
        <w:pStyle w:val="Heading2"/>
      </w:pPr>
      <w:r>
        <w:t>3. Feedback Analysis Process</w:t>
      </w:r>
    </w:p>
    <w:p>
      <w:pPr>
        <w:pStyle w:val="ListBullet"/>
        <w:keepNext/>
        <w:ind w:left="340" w:hanging="170"/>
        <w:jc w:val="left"/>
      </w:pPr>
      <w:r>
        <w:rPr>
          <w:b/>
        </w:rPr>
        <w:t>Quantitative Analysis:</w:t>
      </w:r>
    </w:p>
    <w:p>
      <w:pPr>
        <w:pStyle w:val="ListBullet2"/>
        <w:ind w:left="680" w:hanging="170"/>
        <w:jc w:val="left"/>
      </w:pPr>
      <w:r>
        <w:t>Ratings collected on a 5-point or 10-point scale.</w:t>
      </w:r>
    </w:p>
    <w:p>
      <w:pPr>
        <w:pStyle w:val="ListBullet2"/>
        <w:ind w:left="680" w:hanging="170"/>
        <w:jc w:val="left"/>
      </w:pPr>
      <w:r>
        <w:t>Departmental/central committee consolidates average scores.</w:t>
      </w:r>
    </w:p>
    <w:p>
      <w:pPr>
        <w:pStyle w:val="ListBullet2"/>
        <w:ind w:left="680" w:hanging="170"/>
        <w:jc w:val="left"/>
      </w:pPr>
      <w:r>
        <w:t>Trend analysis is done year-wise.</w:t>
      </w:r>
    </w:p>
    <w:p>
      <w:pPr>
        <w:pStyle w:val="ListBullet"/>
        <w:keepNext/>
        <w:ind w:left="340" w:hanging="170"/>
        <w:jc w:val="left"/>
      </w:pPr>
      <w:r>
        <w:rPr>
          <w:b/>
        </w:rPr>
        <w:t>Qualitative Analysis:</w:t>
      </w:r>
    </w:p>
    <w:p>
      <w:pPr>
        <w:pStyle w:val="ListBullet2"/>
        <w:ind w:left="680" w:hanging="170"/>
        <w:jc w:val="left"/>
      </w:pPr>
      <w:r>
        <w:t>Open comments categorized (e.g., library improvement, lab maintenance, hostel complaints).</w:t>
      </w:r>
    </w:p>
    <w:p>
      <w:pPr>
        <w:pStyle w:val="ListBullet2"/>
        <w:ind w:left="680" w:hanging="170"/>
        <w:jc w:val="left"/>
      </w:pPr>
      <w:r>
        <w:t>Identified as strengths vs. improvement areas.</w:t>
      </w:r>
    </w:p>
    <w:p>
      <w:pPr>
        <w:pStyle w:val="ListBullet"/>
        <w:keepNext/>
        <w:ind w:left="340" w:hanging="170"/>
        <w:jc w:val="left"/>
      </w:pPr>
      <w:r>
        <w:rPr>
          <w:b/>
        </w:rPr>
        <w:t>Reporting:</w:t>
      </w:r>
    </w:p>
    <w:p>
      <w:pPr>
        <w:pStyle w:val="ListBullet2"/>
        <w:ind w:left="680" w:hanging="170"/>
        <w:jc w:val="left"/>
      </w:pPr>
      <w:r>
        <w:t>Reports submitted to IQAC/Academic Council.</w:t>
      </w:r>
    </w:p>
    <w:p>
      <w:pPr>
        <w:pStyle w:val="ListBullet2"/>
        <w:ind w:left="680" w:hanging="170"/>
        <w:jc w:val="left"/>
      </w:pPr>
      <w:r>
        <w:t>Summaries shared with departments and administrative committees.</w:t>
      </w:r>
    </w:p>
    <w:p>
      <w:pPr>
        <w:pStyle w:val="Heading2"/>
      </w:pPr>
      <w:r>
        <w:t>4. Corrective Actions Taken</w:t>
      </w:r>
    </w:p>
    <w:p>
      <w:pPr>
        <w:pStyle w:val="ListBullet"/>
        <w:keepNext/>
        <w:ind w:left="340" w:hanging="170"/>
        <w:jc w:val="left"/>
      </w:pPr>
      <w:r>
        <w:rPr>
          <w:b/>
        </w:rPr>
        <w:t>Library:</w:t>
      </w:r>
    </w:p>
    <w:p>
      <w:pPr>
        <w:pStyle w:val="ListBullet2"/>
        <w:ind w:left="680" w:hanging="170"/>
        <w:jc w:val="left"/>
      </w:pPr>
      <w:r>
        <w:t>Addition of latest textbooks, extended library hours, more e-resource subscriptions.</w:t>
      </w:r>
    </w:p>
    <w:p>
      <w:pPr>
        <w:pStyle w:val="ListBullet"/>
        <w:keepNext/>
        <w:ind w:left="340" w:hanging="170"/>
        <w:jc w:val="left"/>
      </w:pPr>
      <w:r>
        <w:rPr>
          <w:b/>
        </w:rPr>
        <w:t>Laboratories:</w:t>
      </w:r>
    </w:p>
    <w:p>
      <w:pPr>
        <w:pStyle w:val="ListBullet2"/>
        <w:ind w:left="680" w:hanging="170"/>
        <w:jc w:val="left"/>
      </w:pPr>
      <w:r>
        <w:t>Procurement of new lab equipment, AMC (Annual Maintenance Contracts), calibration of instruments.</w:t>
      </w:r>
    </w:p>
    <w:p>
      <w:pPr>
        <w:pStyle w:val="ListBullet"/>
        <w:keepNext/>
        <w:ind w:left="340" w:hanging="170"/>
        <w:jc w:val="left"/>
      </w:pPr>
      <w:r>
        <w:rPr>
          <w:b/>
        </w:rPr>
        <w:t>ICT Facilities:</w:t>
      </w:r>
    </w:p>
    <w:p>
      <w:pPr>
        <w:pStyle w:val="ListBullet2"/>
        <w:ind w:left="680" w:hanging="170"/>
        <w:jc w:val="left"/>
      </w:pPr>
      <w:r>
        <w:t>Upgraded Wi-Fi bandwidth, installed additional smart boards, improved LMS functionality.</w:t>
      </w:r>
    </w:p>
    <w:p>
      <w:pPr>
        <w:pStyle w:val="ListBullet"/>
        <w:keepNext/>
        <w:ind w:left="340" w:hanging="170"/>
        <w:jc w:val="left"/>
      </w:pPr>
      <w:r>
        <w:rPr>
          <w:b/>
        </w:rPr>
        <w:t>Hostel &amp; Canteen:</w:t>
      </w:r>
    </w:p>
    <w:p>
      <w:pPr>
        <w:pStyle w:val="ListBullet2"/>
        <w:ind w:left="680" w:hanging="170"/>
        <w:jc w:val="left"/>
      </w:pPr>
      <w:r>
        <w:t>Improved mess quality, enhanced hygiene monitoring, added water purifiers.</w:t>
      </w:r>
    </w:p>
    <w:p>
      <w:pPr>
        <w:pStyle w:val="ListBullet"/>
        <w:keepNext/>
        <w:ind w:left="340" w:hanging="170"/>
        <w:jc w:val="left"/>
      </w:pPr>
      <w:r>
        <w:rPr>
          <w:b/>
        </w:rPr>
        <w:t>Student Support:</w:t>
      </w:r>
    </w:p>
    <w:p>
      <w:pPr>
        <w:pStyle w:val="ListBullet2"/>
        <w:ind w:left="680" w:hanging="170"/>
        <w:jc w:val="left"/>
      </w:pPr>
      <w:r>
        <w:t>Creation of grievance redressal system for quick facility-related complaints.</w:t>
      </w:r>
    </w:p>
    <w:p>
      <w:pPr>
        <w:pStyle w:val="ListBullet"/>
        <w:keepNext/>
        <w:ind w:left="340" w:hanging="170"/>
        <w:jc w:val="left"/>
      </w:pPr>
      <w:r>
        <w:rPr>
          <w:b/>
        </w:rPr>
        <w:t>Infrastructure:</w:t>
      </w:r>
    </w:p>
    <w:p>
      <w:pPr>
        <w:pStyle w:val="ListBullet2"/>
        <w:ind w:left="680" w:hanging="170"/>
        <w:jc w:val="left"/>
      </w:pPr>
      <w:r>
        <w:t>Classroom renovations, additional seating, improved ventilation/lighting.</w:t>
      </w:r>
    </w:p>
    <w:p>
      <w:pPr>
        <w:pStyle w:val="Heading2"/>
      </w:pPr>
      <w:r>
        <w:t>5. Documentation &amp; Evidence</w:t>
      </w:r>
    </w:p>
    <w:p>
      <w:pPr>
        <w:pStyle w:val="ListBullet"/>
        <w:ind w:left="340" w:hanging="170"/>
        <w:jc w:val="left"/>
      </w:pPr>
      <w:r>
        <w:t>Feedback Forms (blank + filled samples).</w:t>
      </w:r>
    </w:p>
    <w:p>
      <w:pPr>
        <w:pStyle w:val="ListBullet"/>
        <w:ind w:left="340" w:hanging="170"/>
        <w:jc w:val="left"/>
      </w:pPr>
      <w:r>
        <w:t>Participation statistics (No. of students responded / total enrolled).</w:t>
      </w:r>
    </w:p>
    <w:p>
      <w:pPr>
        <w:pStyle w:val="ListBullet"/>
        <w:ind w:left="340" w:hanging="170"/>
        <w:jc w:val="left"/>
      </w:pPr>
      <w:r>
        <w:t>Facility-wise feedback analysis reports (scores + comments).</w:t>
      </w:r>
    </w:p>
    <w:p>
      <w:pPr>
        <w:pStyle w:val="ListBullet"/>
        <w:ind w:left="340" w:hanging="170"/>
        <w:jc w:val="left"/>
      </w:pPr>
      <w:r>
        <w:t>Corrective action reports (before vs. after status).</w:t>
      </w:r>
    </w:p>
    <w:p>
      <w:pPr>
        <w:pStyle w:val="ListBullet"/>
        <w:ind w:left="340" w:hanging="170"/>
        <w:jc w:val="left"/>
      </w:pPr>
      <w:r>
        <w:t>Purchase orders, AMC records, renovation photos.</w:t>
      </w:r>
    </w:p>
    <w:p>
      <w:pPr>
        <w:pStyle w:val="ListBullet"/>
        <w:ind w:left="340" w:hanging="170"/>
        <w:jc w:val="left"/>
      </w:pPr>
      <w:r>
        <w:t>Meeting minutes of Library Committee/lnfrastructure Committee/IQAC.</w:t>
      </w:r>
    </w:p>
    <w:p>
      <w:pPr>
        <w:pStyle w:val="Heading2"/>
      </w:pPr>
      <w:r>
        <w:t>6. Example of Corrective Measure</w:t>
      </w:r>
    </w:p>
    <w:p>
      <w:pPr>
        <w:pStyle w:val="ListBullet"/>
        <w:ind w:left="340" w:hanging="170"/>
        <w:jc w:val="left"/>
      </w:pPr>
      <w:r>
        <w:rPr>
          <w:b/>
        </w:rPr>
        <w:t>Issue Raised:</w:t>
      </w:r>
      <w:r>
        <w:t xml:space="preserve"> “Library closes too early; not enough time during exams.”</w:t>
      </w:r>
    </w:p>
    <w:p>
      <w:pPr>
        <w:pStyle w:val="ListBullet"/>
        <w:ind w:left="340" w:hanging="170"/>
        <w:jc w:val="left"/>
      </w:pPr>
      <w:r>
        <w:rPr>
          <w:b/>
        </w:rPr>
        <w:t>Corrective Action:</w:t>
      </w:r>
      <w:r>
        <w:t xml:space="preserve"> Extended library hours till 9 PM; created weekend reading room.</w:t>
      </w:r>
    </w:p>
    <w:p>
      <w:pPr>
        <w:pStyle w:val="ListBullet"/>
        <w:ind w:left="340" w:hanging="170"/>
        <w:jc w:val="left"/>
      </w:pPr>
      <w:r>
        <w:rPr>
          <w:b/>
        </w:rPr>
        <w:t>Impact:</w:t>
      </w:r>
      <w:r>
        <w:t xml:space="preserve"> 35% increase in student usage during exam period; positive feedback in next cycle.</w:t>
      </w:r>
    </w:p>
    <w:p>
      <w:pPr>
        <w:pStyle w:val="Heading2"/>
      </w:pPr>
      <w:r>
        <w:t>7. Impact</w:t>
      </w:r>
    </w:p>
    <w:p>
      <w:pPr>
        <w:pStyle w:val="ListBullet"/>
        <w:ind w:left="340" w:hanging="170"/>
        <w:jc w:val="left"/>
      </w:pPr>
      <w:r>
        <w:t>Ensures that facilities remain student-friendly and updated.</w:t>
      </w:r>
    </w:p>
    <w:p>
      <w:pPr>
        <w:pStyle w:val="ListBullet"/>
        <w:ind w:left="340" w:hanging="170"/>
        <w:jc w:val="left"/>
      </w:pPr>
      <w:r>
        <w:t>Increases student satisfaction and academic performance.</w:t>
      </w:r>
    </w:p>
    <w:p>
      <w:pPr>
        <w:pStyle w:val="ListBullet"/>
        <w:ind w:left="340" w:hanging="170"/>
        <w:jc w:val="left"/>
      </w:pPr>
      <w:r>
        <w:t>Strengthens transparency and accountability of institutional management.</w:t>
      </w:r>
    </w:p>
    <w:p>
      <w:pPr>
        <w:pStyle w:val="Heading1"/>
      </w:pPr>
      <w:r>
        <w:t>15. Consolidated Analysis Reports (graphs, tables, summaries)</w:t>
      </w:r>
    </w:p>
    <w:p>
      <w:pPr>
        <w:pStyle w:val="Heading2"/>
      </w:pPr>
      <w:r>
        <w:t>1. Purpose of Consolidated Reports</w:t>
      </w:r>
    </w:p>
    <w:p>
      <w:pPr>
        <w:pStyle w:val="ListBullet"/>
        <w:keepNext/>
        <w:ind w:left="340" w:hanging="170"/>
        <w:jc w:val="left"/>
      </w:pPr>
      <w:r>
        <w:t>While raw forms show data collected, NBA expects processed analysis that demonstrates:</w:t>
      </w:r>
    </w:p>
    <w:p>
      <w:pPr>
        <w:pStyle w:val="ListBullet2"/>
        <w:ind w:left="680" w:hanging="170"/>
        <w:jc w:val="left"/>
      </w:pPr>
      <w:r>
        <w:t>Trends over years.</w:t>
      </w:r>
    </w:p>
    <w:p>
      <w:pPr>
        <w:pStyle w:val="ListBullet2"/>
        <w:ind w:left="680" w:hanging="170"/>
        <w:jc w:val="left"/>
      </w:pPr>
      <w:r>
        <w:t>Strengths and weaknesses identified.</w:t>
      </w:r>
    </w:p>
    <w:p>
      <w:pPr>
        <w:pStyle w:val="ListBullet2"/>
        <w:ind w:left="680" w:hanging="170"/>
        <w:jc w:val="left"/>
      </w:pPr>
      <w:r>
        <w:t>Corrective measures taken.</w:t>
      </w:r>
    </w:p>
    <w:p>
      <w:pPr>
        <w:pStyle w:val="ListBullet"/>
        <w:ind w:left="340" w:hanging="170"/>
        <w:jc w:val="left"/>
      </w:pPr>
      <w:r>
        <w:t>Reports provide clear evidence of continuous improvement.</w:t>
      </w:r>
    </w:p>
    <w:p>
      <w:pPr>
        <w:pStyle w:val="Heading2"/>
      </w:pPr>
      <w:r>
        <w:t>2. Components of a Consolidated Analysis Report</w:t>
      </w:r>
    </w:p>
    <w:p>
      <w:pPr>
        <w:pStyle w:val="ListBullet"/>
        <w:keepNext/>
        <w:ind w:left="340" w:hanging="170"/>
        <w:jc w:val="left"/>
      </w:pPr>
      <w:r>
        <w:rPr>
          <w:b/>
        </w:rPr>
        <w:t>Tables (Quantitative Summary):</w:t>
      </w:r>
    </w:p>
    <w:p>
      <w:pPr>
        <w:pStyle w:val="ListBullet2"/>
        <w:ind w:left="680" w:hanging="170"/>
        <w:jc w:val="left"/>
      </w:pPr>
      <w:r>
        <w:t>Faculty/course-wise average feedback scores.</w:t>
      </w:r>
    </w:p>
    <w:p>
      <w:pPr>
        <w:pStyle w:val="ListBullet2"/>
        <w:ind w:left="680" w:hanging="170"/>
        <w:jc w:val="left"/>
      </w:pPr>
      <w:r>
        <w:t>Facility-wise scores (library, labs, Wi-Fi, hostels).</w:t>
      </w:r>
    </w:p>
    <w:p>
      <w:pPr>
        <w:pStyle w:val="ListBullet2"/>
        <w:ind w:left="680" w:hanging="170"/>
        <w:jc w:val="left"/>
      </w:pPr>
      <w:r>
        <w:t>Stakeholder-wise scores (students, alumni, employers, faculty).</w:t>
      </w:r>
    </w:p>
    <w:p>
      <w:pPr>
        <w:pStyle w:val="ListBullet2"/>
        <w:ind w:left="680" w:hanging="170"/>
        <w:jc w:val="left"/>
      </w:pPr>
      <w:r>
        <w:t>Participation statistics (response %).</w:t>
      </w:r>
    </w:p>
    <w:p>
      <w:pPr>
        <w:pStyle w:val="ListBullet"/>
        <w:keepNext/>
        <w:ind w:left="340" w:hanging="170"/>
        <w:jc w:val="left"/>
      </w:pPr>
      <w:r>
        <w:rPr>
          <w:b/>
        </w:rPr>
        <w:t>Graphs (Visual Insights):</w:t>
      </w:r>
    </w:p>
    <w:p>
      <w:pPr>
        <w:pStyle w:val="ListBullet2"/>
        <w:ind w:left="680" w:hanging="170"/>
        <w:jc w:val="left"/>
      </w:pPr>
      <w:r>
        <w:rPr>
          <w:b/>
        </w:rPr>
        <w:t>Bar charts:</w:t>
      </w:r>
      <w:r>
        <w:t xml:space="preserve"> Average scores per faculty/course.</w:t>
      </w:r>
    </w:p>
    <w:p>
      <w:pPr>
        <w:pStyle w:val="ListBullet2"/>
        <w:ind w:left="680" w:hanging="170"/>
        <w:jc w:val="left"/>
      </w:pPr>
      <w:r>
        <w:rPr>
          <w:b/>
        </w:rPr>
        <w:t>Line charts:</w:t>
      </w:r>
      <w:r>
        <w:t xml:space="preserve"> Trends across years (CAY, CAYm1, CAYm2).</w:t>
      </w:r>
    </w:p>
    <w:p>
      <w:pPr>
        <w:pStyle w:val="ListBullet2"/>
        <w:ind w:left="680" w:hanging="170"/>
        <w:jc w:val="left"/>
      </w:pPr>
      <w:r>
        <w:rPr>
          <w:b/>
        </w:rPr>
        <w:t>Pie charts:</w:t>
      </w:r>
      <w:r>
        <w:t xml:space="preserve"> Participation % by stakeholder.</w:t>
      </w:r>
    </w:p>
    <w:p>
      <w:pPr>
        <w:pStyle w:val="ListBullet2"/>
        <w:ind w:left="680" w:hanging="170"/>
        <w:jc w:val="left"/>
      </w:pPr>
      <w:r>
        <w:rPr>
          <w:b/>
        </w:rPr>
        <w:t>Stacked bars:</w:t>
      </w:r>
      <w:r>
        <w:t xml:space="preserve"> Corrective measures implemented vs. pending.</w:t>
      </w:r>
    </w:p>
    <w:p>
      <w:pPr>
        <w:pStyle w:val="ListBullet"/>
        <w:keepNext/>
        <w:ind w:left="340" w:hanging="170"/>
        <w:jc w:val="left"/>
      </w:pPr>
      <w:r>
        <w:rPr>
          <w:b/>
        </w:rPr>
        <w:t>Summaries (Qualitative Findings):</w:t>
      </w:r>
    </w:p>
    <w:p>
      <w:pPr>
        <w:pStyle w:val="ListBullet2"/>
        <w:ind w:left="680" w:hanging="170"/>
        <w:jc w:val="left"/>
      </w:pPr>
      <w:r>
        <w:rPr>
          <w:b/>
        </w:rPr>
        <w:t>Strengths:</w:t>
      </w:r>
      <w:r>
        <w:t xml:space="preserve"> e.g., “High satisfaction with classroom teaching and mentoring.”</w:t>
      </w:r>
    </w:p>
    <w:p>
      <w:pPr>
        <w:pStyle w:val="ListBullet2"/>
        <w:ind w:left="680" w:hanging="170"/>
        <w:jc w:val="left"/>
      </w:pPr>
      <w:r>
        <w:rPr>
          <w:b/>
        </w:rPr>
        <w:t>Areas for Improvement:</w:t>
      </w:r>
      <w:r>
        <w:t xml:space="preserve"> e.g., “Wi-Fi connectivity, library working hours.”</w:t>
      </w:r>
    </w:p>
    <w:p>
      <w:pPr>
        <w:pStyle w:val="ListBullet2"/>
        <w:ind w:left="680" w:hanging="170"/>
        <w:jc w:val="left"/>
      </w:pPr>
      <w:r>
        <w:rPr>
          <w:b/>
        </w:rPr>
        <w:t>Corrective Actions:</w:t>
      </w:r>
      <w:r>
        <w:t xml:space="preserve"> e.g., “Library hours extended; Wi-Fi upgraded.”</w:t>
      </w:r>
    </w:p>
    <w:p>
      <w:pPr>
        <w:pStyle w:val="ListBullet2"/>
        <w:ind w:left="680" w:hanging="170"/>
        <w:jc w:val="left"/>
      </w:pPr>
      <w:r>
        <w:rPr>
          <w:b/>
        </w:rPr>
        <w:t>Impact Statements:</w:t>
      </w:r>
      <w:r>
        <w:t xml:space="preserve"> e.g., “Student satisfaction increased from 78% to 85% after corrective actions.”</w:t>
      </w:r>
    </w:p>
    <w:p>
      <w:pPr>
        <w:pStyle w:val="Heading2"/>
      </w:pPr>
      <w:r>
        <w:t>3. Structure of a Consolidated Report</w:t>
      </w:r>
    </w:p>
    <w:p>
      <w:pPr>
        <w:pStyle w:val="Heading2"/>
      </w:pPr>
      <w:r>
        <w:t>A. Executive Summary</w:t>
      </w:r>
    </w:p>
    <w:p>
      <w:pPr>
        <w:pStyle w:val="ListBullet"/>
        <w:ind w:left="340" w:hanging="170"/>
        <w:jc w:val="left"/>
      </w:pPr>
      <w:r>
        <w:t>Overview of feedback collected.</w:t>
      </w:r>
    </w:p>
    <w:p>
      <w:pPr>
        <w:pStyle w:val="ListBullet"/>
        <w:ind w:left="340" w:hanging="170"/>
        <w:jc w:val="left"/>
      </w:pPr>
      <w:r>
        <w:t>Participation statistics.</w:t>
      </w:r>
    </w:p>
    <w:p>
      <w:pPr>
        <w:pStyle w:val="Heading2"/>
      </w:pPr>
      <w:r>
        <w:t>B. Feedback Analysis – Teaching &amp; Learning Process</w:t>
      </w:r>
    </w:p>
    <w:p>
      <w:pPr>
        <w:pStyle w:val="ListBullet"/>
        <w:ind w:left="340" w:hanging="170"/>
        <w:jc w:val="left"/>
      </w:pPr>
      <w:r>
        <w:t>Faculty/course-wise score tables.</w:t>
      </w:r>
    </w:p>
    <w:p>
      <w:pPr>
        <w:pStyle w:val="ListBullet"/>
        <w:ind w:left="340" w:hanging="170"/>
        <w:jc w:val="left"/>
      </w:pPr>
      <w:r>
        <w:t>Department-wise averages.</w:t>
      </w:r>
    </w:p>
    <w:p>
      <w:pPr>
        <w:pStyle w:val="ListBullet"/>
        <w:ind w:left="340" w:hanging="170"/>
        <w:jc w:val="left"/>
      </w:pPr>
      <w:r>
        <w:t>Corrective measures taken.</w:t>
      </w:r>
    </w:p>
    <w:p>
      <w:pPr>
        <w:pStyle w:val="Heading2"/>
      </w:pPr>
      <w:r>
        <w:t>C. Feedback Analysis – Academic Facilities</w:t>
      </w:r>
    </w:p>
    <w:p>
      <w:pPr>
        <w:pStyle w:val="ListBullet"/>
        <w:ind w:left="340" w:hanging="170"/>
        <w:jc w:val="left"/>
      </w:pPr>
      <w:r>
        <w:t>Library, labs, Wi-Fi, hostels, canteen scores.</w:t>
      </w:r>
    </w:p>
    <w:p>
      <w:pPr>
        <w:pStyle w:val="ListBullet"/>
        <w:ind w:left="340" w:hanging="170"/>
        <w:jc w:val="left"/>
      </w:pPr>
      <w:r>
        <w:t>Corrective actions with before/after comparisons.</w:t>
      </w:r>
    </w:p>
    <w:p>
      <w:pPr>
        <w:pStyle w:val="Heading2"/>
      </w:pPr>
      <w:r>
        <w:t>D. Stakeholder Feedback (Alumni, Employers, Parents)</w:t>
      </w:r>
    </w:p>
    <w:p>
      <w:pPr>
        <w:pStyle w:val="ListBullet"/>
        <w:ind w:left="340" w:hanging="170"/>
        <w:jc w:val="left"/>
      </w:pPr>
      <w:r>
        <w:t>Curriculum relevance, industry readiness, skill gaps.</w:t>
      </w:r>
    </w:p>
    <w:p>
      <w:pPr>
        <w:pStyle w:val="ListBullet"/>
        <w:ind w:left="340" w:hanging="170"/>
        <w:jc w:val="left"/>
      </w:pPr>
      <w:r>
        <w:t>Actions taken (new courses, workshops, internships).</w:t>
      </w:r>
    </w:p>
    <w:p>
      <w:pPr>
        <w:pStyle w:val="Heading2"/>
      </w:pPr>
      <w:r>
        <w:t>E. Graphical Representations</w:t>
      </w:r>
    </w:p>
    <w:p>
      <w:pPr>
        <w:pStyle w:val="ListBullet"/>
        <w:ind w:left="340" w:hanging="170"/>
        <w:jc w:val="left"/>
      </w:pPr>
      <w:r>
        <w:t>Charts comparing year-wise improvements.</w:t>
      </w:r>
    </w:p>
    <w:p>
      <w:pPr>
        <w:pStyle w:val="Heading2"/>
      </w:pPr>
      <w:r>
        <w:t>F. Action Taken &amp; Impact</w:t>
      </w:r>
    </w:p>
    <w:p>
      <w:pPr>
        <w:pStyle w:val="ListBullet"/>
        <w:ind w:left="340" w:hanging="170"/>
        <w:jc w:val="left"/>
      </w:pPr>
      <w:r>
        <w:t>No. of corrective measures implemented.</w:t>
      </w:r>
    </w:p>
    <w:p>
      <w:pPr>
        <w:pStyle w:val="ListBullet"/>
        <w:ind w:left="340" w:hanging="170"/>
        <w:jc w:val="left"/>
      </w:pPr>
      <w:r>
        <w:t>Impact on scores, placement outcomes, student satisfaction.</w:t>
      </w:r>
    </w:p>
    <w:p>
      <w:pPr>
        <w:pStyle w:val="Heading2"/>
      </w:pPr>
      <w:r>
        <w:t>4. Example Analysis Snippet</w:t>
      </w:r>
    </w:p>
    <w:p>
      <w:pPr>
        <w:keepNext/>
      </w:pPr>
      <w:r>
        <w:rPr>
          <w:b/>
        </w:rPr>
        <w:t>Table (Feedback Score Summary – Students, CAY 2024-25):</w:t>
      </w:r>
    </w:p>
    <w:tbl>
      <w:tblPr>
        <w:tblW w:type="auto" w:w="0"/>
        <w:jc w:val="center"/>
        <w:tblLayout w:type="fixed"/>
        <w:tblLook w:firstColumn="1" w:firstRow="1" w:lastColumn="0" w:lastRow="0" w:noHBand="0" w:noVBand="1" w:val="04A0"/>
      </w:tblPr>
      <w:tblGrid>
        <w:gridCol w:w="1975"/>
        <w:gridCol w:w="2172"/>
        <w:gridCol w:w="2632"/>
        <w:gridCol w:w="2632"/>
      </w:tblGrid>
      <w:tr>
        <w:trPr>
          <w:tblHeader/>
          <w:cantSplit/>
        </w:trPr>
        <w:tc>
          <w:tcPr>
            <w:tcW w:type="dxa" w:w="197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Area</w:t>
            </w:r>
          </w:p>
        </w:tc>
        <w:tc>
          <w:tcPr>
            <w:tcW w:type="dxa" w:w="217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Avg. Score (out of 5)</w:t>
            </w:r>
          </w:p>
        </w:tc>
        <w:tc>
          <w:tcPr>
            <w:tcW w:type="dxa" w:w="263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Issues Reported</w:t>
            </w:r>
          </w:p>
        </w:tc>
        <w:tc>
          <w:tcPr>
            <w:tcW w:type="dxa" w:w="263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Corrective Action Taken</w:t>
            </w:r>
          </w:p>
        </w:tc>
      </w:tr>
      <w:tr>
        <w:trPr>
          <w:cantSplit/>
        </w:trPr>
        <w:tc>
          <w:tcPr>
            <w:tcW w:type="dxa" w:w="19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Teaching- Learning</w:t>
            </w:r>
          </w:p>
        </w:tc>
        <w:tc>
          <w:tcPr>
            <w:tcW w:type="dxa" w:w="21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4.2</w:t>
            </w:r>
          </w:p>
        </w:tc>
        <w:tc>
          <w:tcPr>
            <w:tcW w:type="dxa" w:w="26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More ICT tools needed</w:t>
            </w:r>
          </w:p>
        </w:tc>
        <w:tc>
          <w:tcPr>
            <w:tcW w:type="dxa" w:w="26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Introduced smart classrooms</w:t>
            </w:r>
          </w:p>
        </w:tc>
      </w:tr>
      <w:tr>
        <w:trPr>
          <w:cantSplit/>
        </w:trPr>
        <w:tc>
          <w:tcPr>
            <w:tcW w:type="dxa" w:w="19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Library</w:t>
            </w:r>
          </w:p>
        </w:tc>
        <w:tc>
          <w:tcPr>
            <w:tcW w:type="dxa" w:w="21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3.9</w:t>
            </w:r>
          </w:p>
        </w:tc>
        <w:tc>
          <w:tcPr>
            <w:tcW w:type="dxa" w:w="26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Limited working hours</w:t>
            </w:r>
          </w:p>
        </w:tc>
        <w:tc>
          <w:tcPr>
            <w:tcW w:type="dxa" w:w="26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Extended timings till 9  PM</w:t>
            </w:r>
          </w:p>
        </w:tc>
      </w:tr>
      <w:tr>
        <w:trPr>
          <w:cantSplit/>
        </w:trPr>
        <w:tc>
          <w:tcPr>
            <w:tcW w:type="dxa" w:w="19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Wi-Fi/Internet</w:t>
            </w:r>
          </w:p>
        </w:tc>
        <w:tc>
          <w:tcPr>
            <w:tcW w:type="dxa" w:w="21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3.7</w:t>
            </w:r>
          </w:p>
        </w:tc>
        <w:tc>
          <w:tcPr>
            <w:tcW w:type="dxa" w:w="26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Poor connectivity in hostels</w:t>
            </w:r>
          </w:p>
        </w:tc>
        <w:tc>
          <w:tcPr>
            <w:tcW w:type="dxa" w:w="26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Upgraded bandwidth &amp; routers</w:t>
            </w:r>
          </w:p>
        </w:tc>
      </w:tr>
      <w:tr>
        <w:trPr>
          <w:cantSplit/>
        </w:trPr>
        <w:tc>
          <w:tcPr>
            <w:tcW w:type="dxa" w:w="19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Labs</w:t>
            </w:r>
          </w:p>
        </w:tc>
        <w:tc>
          <w:tcPr>
            <w:tcW w:type="dxa" w:w="21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4.1</w:t>
            </w:r>
          </w:p>
        </w:tc>
        <w:tc>
          <w:tcPr>
            <w:tcW w:type="dxa" w:w="26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Outdated equipment</w:t>
            </w:r>
          </w:p>
        </w:tc>
        <w:tc>
          <w:tcPr>
            <w:tcW w:type="dxa" w:w="26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Procured new instruments</w:t>
            </w:r>
          </w:p>
        </w:tc>
      </w:tr>
    </w:tbl>
    <w:p>
      <w:pPr>
        <w:spacing w:after="40"/>
      </w:pPr>
    </w:p>
    <w:p>
      <w:pPr>
        <w:keepNext/>
      </w:pPr>
      <w:r>
        <w:rPr>
          <w:b/>
        </w:rPr>
        <w:t>Graph (Year-wise Student Feedback Scores):</w:t>
      </w:r>
    </w:p>
    <w:p>
      <w:pPr>
        <w:pStyle w:val="ListBullet"/>
        <w:ind w:left="340" w:hanging="170"/>
        <w:jc w:val="left"/>
      </w:pPr>
      <w:r>
        <w:t>2022-23:3.8</w:t>
      </w:r>
    </w:p>
    <w:p>
      <w:pPr>
        <w:pStyle w:val="ListBullet"/>
        <w:ind w:left="340" w:hanging="170"/>
        <w:jc w:val="left"/>
      </w:pPr>
      <w:r>
        <w:rPr>
          <w:b/>
        </w:rPr>
        <w:t>2023-24:</w:t>
      </w:r>
      <w:r>
        <w:t xml:space="preserve"> 4.0</w:t>
      </w:r>
    </w:p>
    <w:p>
      <w:pPr>
        <w:pStyle w:val="ListBullet"/>
        <w:ind w:left="340" w:hanging="170"/>
        <w:jc w:val="left"/>
      </w:pPr>
      <w:r>
        <w:rPr>
          <w:b/>
        </w:rPr>
        <w:t>2024-25:</w:t>
      </w:r>
      <w:r>
        <w:t xml:space="preserve"> 4.2</w:t>
      </w:r>
    </w:p>
    <w:p>
      <w:pPr>
        <w:keepNext/>
      </w:pPr>
      <w:r>
        <w:rPr>
          <w:b/>
        </w:rPr>
        <w:t>Impact Statement:</w:t>
      </w:r>
    </w:p>
    <w:p>
      <w:r>
        <w:t>“Student satisfaction improved by 10% in 2 years after implementing corrective measures (library upgrade, ICT-enabled classrooms, remedial classes).”</w:t>
      </w:r>
    </w:p>
    <w:p>
      <w:pPr>
        <w:pStyle w:val="Heading2"/>
      </w:pPr>
      <w:r>
        <w:t>5. NBA Expectation</w:t>
      </w:r>
    </w:p>
    <w:p>
      <w:pPr>
        <w:pStyle w:val="ListBullet"/>
        <w:ind w:left="340" w:hanging="170"/>
        <w:jc w:val="left"/>
      </w:pPr>
      <w:r>
        <w:t>Peer team will check if consolidated analysis reports exist for 3 years (CAY, CAYm1, CAYm2).</w:t>
      </w:r>
    </w:p>
    <w:p>
      <w:pPr>
        <w:pStyle w:val="ListBullet"/>
        <w:keepNext/>
        <w:ind w:left="340" w:hanging="170"/>
        <w:jc w:val="left"/>
      </w:pPr>
      <w:r>
        <w:rPr>
          <w:b/>
        </w:rPr>
        <w:t>Reports should clearly show:</w:t>
      </w:r>
    </w:p>
    <w:p>
      <w:pPr>
        <w:pStyle w:val="ListBullet2"/>
        <w:ind w:left="680" w:hanging="170"/>
        <w:jc w:val="left"/>
      </w:pPr>
      <w:r>
        <w:t>What was collected (feedback).</w:t>
      </w:r>
    </w:p>
    <w:p>
      <w:pPr>
        <w:pStyle w:val="ListBullet2"/>
        <w:ind w:left="680" w:hanging="170"/>
        <w:jc w:val="left"/>
      </w:pPr>
      <w:r>
        <w:t>What was analyzed (trends, issues).</w:t>
      </w:r>
    </w:p>
    <w:p>
      <w:pPr>
        <w:pStyle w:val="ListBullet2"/>
        <w:ind w:left="680" w:hanging="170"/>
        <w:jc w:val="left"/>
      </w:pPr>
      <w:r>
        <w:t>What was done (corrective actions).</w:t>
      </w:r>
    </w:p>
    <w:p>
      <w:pPr>
        <w:pStyle w:val="ListBullet2"/>
        <w:ind w:left="680" w:hanging="170"/>
        <w:jc w:val="left"/>
      </w:pPr>
      <w:r>
        <w:t>What improved (impact).</w:t>
      </w:r>
    </w:p>
    <w:p>
      <w:pPr>
        <w:pStyle w:val="Heading1"/>
      </w:pPr>
      <w:r>
        <w:t>16. Corrective Action Taken Reports (CATR)</w:t>
      </w:r>
    </w:p>
    <w:p>
      <w:pPr>
        <w:pStyle w:val="Heading2"/>
      </w:pPr>
      <w:r>
        <w:t>1. Purpose of Corrective Action Taken Reports (CATR)</w:t>
      </w:r>
    </w:p>
    <w:p>
      <w:pPr>
        <w:pStyle w:val="ListBullet"/>
        <w:ind w:left="340" w:hanging="170"/>
        <w:jc w:val="left"/>
      </w:pPr>
      <w:r>
        <w:t>To close the feedback loop by showing that student/alumni/employer feedback is not just collected but also acted upon.</w:t>
      </w:r>
    </w:p>
    <w:p>
      <w:pPr>
        <w:pStyle w:val="ListBullet"/>
        <w:keepNext/>
        <w:ind w:left="340" w:hanging="170"/>
        <w:jc w:val="left"/>
      </w:pPr>
      <w:r>
        <w:rPr>
          <w:b/>
        </w:rPr>
        <w:t>Provides evidence of:</w:t>
      </w:r>
    </w:p>
    <w:p>
      <w:pPr>
        <w:pStyle w:val="ListBullet2"/>
        <w:ind w:left="680" w:hanging="170"/>
        <w:jc w:val="left"/>
      </w:pPr>
      <w:r>
        <w:t>Issues identified → from feedback analysis.</w:t>
      </w:r>
    </w:p>
    <w:p>
      <w:pPr>
        <w:pStyle w:val="ListBullet2"/>
        <w:ind w:left="680" w:hanging="170"/>
        <w:jc w:val="left"/>
      </w:pPr>
      <w:r>
        <w:t>Corrective measures implemented → by responsible committees.</w:t>
      </w:r>
    </w:p>
    <w:p>
      <w:pPr>
        <w:pStyle w:val="ListBullet2"/>
        <w:ind w:left="680" w:hanging="170"/>
        <w:jc w:val="left"/>
      </w:pPr>
      <w:r>
        <w:t>Timeline of implementation → proving accountability.</w:t>
      </w:r>
    </w:p>
    <w:p>
      <w:pPr>
        <w:pStyle w:val="ListBullet2"/>
        <w:ind w:left="680" w:hanging="170"/>
        <w:jc w:val="left"/>
      </w:pPr>
      <w:r>
        <w:t>Impact achieved → improvement in scores, reduced complaints, enhanced facilities.</w:t>
      </w:r>
    </w:p>
    <w:p>
      <w:pPr>
        <w:pStyle w:val="Heading2"/>
      </w:pPr>
      <w:r>
        <w:t>2. Structure of a Corrective Action Taken Report</w:t>
      </w:r>
    </w:p>
    <w:p>
      <w:pPr>
        <w:pStyle w:val="Heading2"/>
      </w:pPr>
      <w:r>
        <w:rPr>
          <w:b/>
        </w:rPr>
        <w:t>A. Issue Identified:</w:t>
      </w:r>
      <w:r>
        <w:t xml:space="preserve"> (e.g., “Library closes too early, affecting student preparation.”)</w:t>
      </w:r>
    </w:p>
    <w:p>
      <w:pPr>
        <w:pStyle w:val="Heading2"/>
      </w:pPr>
      <w:r>
        <w:rPr>
          <w:b/>
        </w:rPr>
        <w:t>B. Feedback Source:</w:t>
      </w:r>
      <w:r>
        <w:t xml:space="preserve"> (Student feedback, Alumni feedback, Employer survey, etc.)</w:t>
      </w:r>
    </w:p>
    <w:p>
      <w:pPr>
        <w:pStyle w:val="Heading2"/>
      </w:pPr>
      <w:r>
        <w:rPr>
          <w:b/>
        </w:rPr>
        <w:t>C. Corrective Action Planned:</w:t>
      </w:r>
      <w:r>
        <w:t xml:space="preserve"> (Extend library hours, purchase e-resources).</w:t>
      </w:r>
    </w:p>
    <w:p>
      <w:pPr>
        <w:pStyle w:val="Heading2"/>
      </w:pPr>
      <w:r>
        <w:rPr>
          <w:b/>
        </w:rPr>
        <w:t>D. Responsible Unit:</w:t>
      </w:r>
      <w:r>
        <w:t xml:space="preserve"> (Library Advisory Committee, IQAC, Admin Office).</w:t>
      </w:r>
    </w:p>
    <w:p>
      <w:pPr>
        <w:pStyle w:val="Heading2"/>
      </w:pPr>
      <w:r>
        <w:rPr>
          <w:b/>
        </w:rPr>
        <w:t>E. Timeline:</w:t>
      </w:r>
      <w:r>
        <w:t xml:space="preserve"> (Planned date vs. Actual completion date).</w:t>
      </w:r>
    </w:p>
    <w:p>
      <w:pPr>
        <w:pStyle w:val="Heading2"/>
      </w:pPr>
      <w:r>
        <w:rPr>
          <w:b/>
        </w:rPr>
        <w:t>F. Implementation Evidence:</w:t>
      </w:r>
      <w:r>
        <w:t xml:space="preserve"> (Circulars, photos, invoices, MOM).</w:t>
      </w:r>
    </w:p>
    <w:p>
      <w:pPr>
        <w:pStyle w:val="Heading2"/>
      </w:pPr>
      <w:r>
        <w:rPr>
          <w:b/>
        </w:rPr>
        <w:t>G. Impact:</w:t>
      </w:r>
      <w:r>
        <w:t xml:space="preserve"> (e.g., “Library usage increased by 35% in exam period”).</w:t>
      </w:r>
    </w:p>
    <w:p>
      <w:pPr>
        <w:pStyle w:val="Heading2"/>
      </w:pPr>
      <w:r>
        <w:t>3. Example CATR Table</w:t>
      </w:r>
    </w:p>
    <w:tbl>
      <w:tblPr>
        <w:tblW w:type="auto" w:w="0"/>
        <w:jc w:val="center"/>
        <w:tblLayout w:type="fixed"/>
        <w:tblLook w:firstColumn="1" w:firstRow="1" w:lastColumn="0" w:lastRow="0" w:noHBand="0" w:noVBand="1" w:val="04A0"/>
      </w:tblPr>
      <w:tblGrid>
        <w:gridCol w:w="1882"/>
        <w:gridCol w:w="1665"/>
        <w:gridCol w:w="1955"/>
        <w:gridCol w:w="1955"/>
        <w:gridCol w:w="1955"/>
      </w:tblGrid>
      <w:tr>
        <w:trPr>
          <w:tblHeader/>
          <w:cantSplit/>
        </w:trPr>
        <w:tc>
          <w:tcPr>
            <w:tcW w:type="dxa" w:w="188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Issue Identified</w:t>
            </w:r>
          </w:p>
        </w:tc>
        <w:tc>
          <w:tcPr>
            <w:tcW w:type="dxa" w:w="166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Feedback Source</w:t>
            </w:r>
          </w:p>
        </w:tc>
        <w:tc>
          <w:tcPr>
            <w:tcW w:type="dxa" w:w="195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Corrective Action Taken</w:t>
            </w:r>
          </w:p>
        </w:tc>
        <w:tc>
          <w:tcPr>
            <w:tcW w:type="dxa" w:w="195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Responsible Unit</w:t>
            </w:r>
          </w:p>
        </w:tc>
        <w:tc>
          <w:tcPr>
            <w:tcW w:type="dxa" w:w="195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Timeline (Planned vs. Actual)</w:t>
            </w:r>
          </w:p>
        </w:tc>
      </w:tr>
      <w:tr>
        <w:trPr>
          <w:cantSplit/>
        </w:trPr>
        <w:tc>
          <w:tcPr>
            <w:tcW w:type="dxa" w:w="18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Limited library hours</w:t>
            </w:r>
          </w:p>
        </w:tc>
        <w:tc>
          <w:tcPr>
            <w:tcW w:type="dxa" w:w="16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 Feedback (CAY)</w:t>
            </w:r>
          </w:p>
        </w:tc>
        <w:tc>
          <w:tcPr>
            <w:tcW w:type="dxa" w:w="19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Extended timings till 9  PM, added weekend reading hall</w:t>
            </w:r>
          </w:p>
        </w:tc>
        <w:tc>
          <w:tcPr>
            <w:tcW w:type="dxa" w:w="19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Library Advisory Committee</w:t>
            </w:r>
          </w:p>
        </w:tc>
        <w:tc>
          <w:tcPr>
            <w:tcW w:type="dxa" w:w="1955"/>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Planned:</w:t>
            </w:r>
            <w:r>
              <w:rPr>
                <w:sz w:val="22"/>
              </w:rPr>
              <w:t xml:space="preserve"> Jan 2024; Completed: Feb 2024</w:t>
            </w:r>
          </w:p>
        </w:tc>
      </w:tr>
      <w:tr>
        <w:trPr>
          <w:cantSplit/>
        </w:trPr>
        <w:tc>
          <w:tcPr>
            <w:tcW w:type="dxa" w:w="18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Poor Wi-Fi in hostels</w:t>
            </w:r>
          </w:p>
        </w:tc>
        <w:tc>
          <w:tcPr>
            <w:tcW w:type="dxa" w:w="16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Student Feedback (CAYm1)</w:t>
            </w:r>
          </w:p>
        </w:tc>
        <w:tc>
          <w:tcPr>
            <w:tcW w:type="dxa" w:w="195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Upgraded from 50 Mbps → 200 Mbps; installed 5 routers</w:t>
            </w:r>
          </w:p>
        </w:tc>
        <w:tc>
          <w:tcPr>
            <w:tcW w:type="dxa" w:w="195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IT Cell</w:t>
            </w:r>
          </w:p>
        </w:tc>
        <w:tc>
          <w:tcPr>
            <w:tcW w:type="dxa" w:w="1955"/>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Planned:</w:t>
            </w:r>
            <w:r>
              <w:rPr>
                <w:sz w:val="22"/>
              </w:rPr>
              <w:t xml:space="preserve"> Jul 2023; Completed: Aug 2023</w:t>
            </w:r>
          </w:p>
        </w:tc>
      </w:tr>
      <w:tr>
        <w:trPr>
          <w:cantSplit/>
        </w:trPr>
        <w:tc>
          <w:tcPr>
            <w:tcW w:type="dxa" w:w="18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Outdated lab equipment</w:t>
            </w:r>
          </w:p>
        </w:tc>
        <w:tc>
          <w:tcPr>
            <w:tcW w:type="dxa" w:w="16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Alumni Feedback (CAYm2)</w:t>
            </w:r>
          </w:p>
        </w:tc>
        <w:tc>
          <w:tcPr>
            <w:tcW w:type="dxa" w:w="19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Procured 10 new lab kits under AMC</w:t>
            </w:r>
          </w:p>
        </w:tc>
        <w:tc>
          <w:tcPr>
            <w:tcW w:type="dxa" w:w="19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Lab In-charge &amp; Procurement Cell</w:t>
            </w:r>
          </w:p>
        </w:tc>
        <w:tc>
          <w:tcPr>
            <w:tcW w:type="dxa" w:w="1955"/>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Planned:</w:t>
            </w:r>
            <w:r>
              <w:rPr>
                <w:sz w:val="22"/>
              </w:rPr>
              <w:t xml:space="preserve"> Dec 2022; Completed: Mar 2023</w:t>
            </w:r>
          </w:p>
        </w:tc>
      </w:tr>
      <w:tr>
        <w:trPr>
          <w:cantSplit/>
        </w:trPr>
        <w:tc>
          <w:tcPr>
            <w:tcW w:type="dxa" w:w="18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Lack of industry- ready skills</w:t>
            </w:r>
          </w:p>
        </w:tc>
        <w:tc>
          <w:tcPr>
            <w:tcW w:type="dxa" w:w="16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Employer Feedback</w:t>
            </w:r>
          </w:p>
        </w:tc>
        <w:tc>
          <w:tcPr>
            <w:tcW w:type="dxa" w:w="195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Added Data Science elective +soft skills workshops</w:t>
            </w:r>
          </w:p>
        </w:tc>
        <w:tc>
          <w:tcPr>
            <w:tcW w:type="dxa" w:w="195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Academic Council &amp; Placement Cell</w:t>
            </w:r>
          </w:p>
        </w:tc>
        <w:tc>
          <w:tcPr>
            <w:tcW w:type="dxa" w:w="1955"/>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Planned:</w:t>
            </w:r>
            <w:r>
              <w:rPr>
                <w:sz w:val="22"/>
              </w:rPr>
              <w:t xml:space="preserve"> Jun 2023; Completed: Aug 2023</w:t>
            </w:r>
          </w:p>
        </w:tc>
      </w:tr>
    </w:tbl>
    <w:p>
      <w:pPr>
        <w:spacing w:after="40"/>
      </w:pPr>
    </w:p>
    <w:tbl>
      <w:tblPr>
        <w:tblW w:type="auto" w:w="0"/>
        <w:jc w:val="center"/>
        <w:tblLayout w:type="fixed"/>
        <w:tblLook w:firstColumn="1" w:firstRow="1" w:lastColumn="0" w:lastRow="0" w:noHBand="0" w:noVBand="1" w:val="04A0"/>
      </w:tblPr>
      <w:tblGrid>
        <w:gridCol w:w="3111"/>
        <w:gridCol w:w="3034"/>
        <w:gridCol w:w="3266"/>
      </w:tblGrid>
      <w:tr>
        <w:trPr>
          <w:tblHeader/>
          <w:cantSplit/>
        </w:trPr>
        <w:tc>
          <w:tcPr>
            <w:tcW w:type="dxa" w:w="311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Issue Identified</w:t>
            </w:r>
          </w:p>
        </w:tc>
        <w:tc>
          <w:tcPr>
            <w:tcW w:type="dxa" w:w="303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w:t>
            </w:r>
          </w:p>
        </w:tc>
        <w:tc>
          <w:tcPr>
            <w:tcW w:type="dxa" w:w="326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Impact</w:t>
            </w:r>
          </w:p>
        </w:tc>
      </w:tr>
      <w:tr>
        <w:trPr>
          <w:cantSplit/>
        </w:trPr>
        <w:tc>
          <w:tcPr>
            <w:tcW w:type="dxa" w:w="31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Limited library hours</w:t>
            </w:r>
          </w:p>
        </w:tc>
        <w:tc>
          <w:tcPr>
            <w:tcW w:type="dxa" w:w="30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Library Circular, Photos</w:t>
            </w:r>
          </w:p>
        </w:tc>
        <w:tc>
          <w:tcPr>
            <w:tcW w:type="dxa" w:w="32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35%increase in library footfall</w:t>
            </w:r>
          </w:p>
        </w:tc>
      </w:tr>
      <w:tr>
        <w:trPr>
          <w:cantSplit/>
        </w:trPr>
        <w:tc>
          <w:tcPr>
            <w:tcW w:type="dxa" w:w="31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Poor Wi-Fi in hostels</w:t>
            </w:r>
          </w:p>
        </w:tc>
        <w:tc>
          <w:tcPr>
            <w:tcW w:type="dxa" w:w="30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Vendor Invoice, Network Map</w:t>
            </w:r>
          </w:p>
        </w:tc>
        <w:tc>
          <w:tcPr>
            <w:tcW w:type="dxa" w:w="32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50%fewer complaints, improved LMS access</w:t>
            </w:r>
          </w:p>
        </w:tc>
      </w:tr>
      <w:tr>
        <w:trPr>
          <w:cantSplit/>
        </w:trPr>
        <w:tc>
          <w:tcPr>
            <w:tcW w:type="dxa" w:w="31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Outdated lab equipment</w:t>
            </w:r>
          </w:p>
        </w:tc>
        <w:tc>
          <w:tcPr>
            <w:tcW w:type="dxa" w:w="30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Purchase Order, AMC copy</w:t>
            </w:r>
          </w:p>
        </w:tc>
        <w:tc>
          <w:tcPr>
            <w:tcW w:type="dxa" w:w="32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Enhanced lab-based learning outcomes</w:t>
            </w:r>
          </w:p>
        </w:tc>
      </w:tr>
      <w:tr>
        <w:trPr>
          <w:cantSplit/>
        </w:trPr>
        <w:tc>
          <w:tcPr>
            <w:tcW w:type="dxa" w:w="31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Lack of industry- ready skills</w:t>
            </w:r>
          </w:p>
        </w:tc>
        <w:tc>
          <w:tcPr>
            <w:tcW w:type="dxa" w:w="30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BoS Minutes, Workshop Reports</w:t>
            </w:r>
          </w:p>
        </w:tc>
        <w:tc>
          <w:tcPr>
            <w:tcW w:type="dxa" w:w="32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Better employer feedback;15% rise in placements</w:t>
            </w:r>
          </w:p>
        </w:tc>
      </w:tr>
    </w:tbl>
    <w:p>
      <w:pPr>
        <w:spacing w:after="40"/>
      </w:pPr>
    </w:p>
    <w:p>
      <w:pPr>
        <w:pStyle w:val="Heading2"/>
      </w:pPr>
      <w:r>
        <w:t>4. Documentation for NBA</w:t>
      </w:r>
    </w:p>
    <w:p>
      <w:pPr>
        <w:pStyle w:val="ListBullet"/>
        <w:ind w:left="340" w:hanging="170"/>
        <w:jc w:val="left"/>
      </w:pPr>
      <w:r>
        <w:t>CATR Register/Excel Tracker → Activity-wise reports with timelines.</w:t>
      </w:r>
    </w:p>
    <w:p>
      <w:pPr>
        <w:pStyle w:val="ListBullet"/>
        <w:ind w:left="340" w:hanging="170"/>
        <w:jc w:val="left"/>
      </w:pPr>
      <w:r>
        <w:t>Evidence Folders → circulars, MOM, invoices, photos of upgrades.</w:t>
      </w:r>
    </w:p>
    <w:p>
      <w:pPr>
        <w:pStyle w:val="ListBullet"/>
        <w:ind w:left="340" w:hanging="170"/>
        <w:jc w:val="left"/>
      </w:pPr>
      <w:r>
        <w:t>Year-wise Reports → CAY, CAYm1, CAYm2.</w:t>
      </w:r>
    </w:p>
    <w:p>
      <w:pPr>
        <w:pStyle w:val="ListBullet"/>
        <w:ind w:left="340" w:hanging="170"/>
        <w:jc w:val="left"/>
      </w:pPr>
      <w:r>
        <w:t>Impact Analysis Reports → proving improvements (before vs. after scores).</w:t>
      </w:r>
    </w:p>
    <w:p>
      <w:pPr>
        <w:pStyle w:val="Heading2"/>
      </w:pPr>
      <w:r>
        <w:t>5. NBA Expectation</w:t>
      </w:r>
    </w:p>
    <w:p>
      <w:pPr>
        <w:pStyle w:val="ListBullet"/>
        <w:ind w:left="340" w:hanging="170"/>
        <w:jc w:val="left"/>
      </w:pPr>
      <w:r>
        <w:t>NBA peer team will look for at least 2–3 years of CATR evidence.</w:t>
      </w:r>
    </w:p>
    <w:p>
      <w:pPr>
        <w:pStyle w:val="ListBullet"/>
        <w:ind w:left="340" w:hanging="170"/>
        <w:jc w:val="left"/>
      </w:pPr>
      <w:r>
        <w:t>Corrective actions must match issues raised in feedback.</w:t>
      </w:r>
    </w:p>
    <w:p>
      <w:pPr>
        <w:pStyle w:val="ListBullet"/>
        <w:ind w:left="340" w:hanging="170"/>
        <w:jc w:val="left"/>
      </w:pPr>
      <w:r>
        <w:t>Reports must show timely completion and impact on student satisfaction/performance.</w:t>
      </w:r>
    </w:p>
    <w:p>
      <w:pPr>
        <w:pStyle w:val="Heading1"/>
      </w:pPr>
      <w:r>
        <w:t>17. Reports must show timely completion and impact on student satisfaction/performance</w:t>
      </w:r>
    </w:p>
    <w:p>
      <w:pPr>
        <w:pStyle w:val="Heading2"/>
      </w:pPr>
      <w:r>
        <w:t>1. Timely Completion of Corrective Actions</w:t>
      </w:r>
    </w:p>
    <w:p>
      <w:pPr>
        <w:pStyle w:val="ListBullet"/>
        <w:ind w:left="340" w:hanging="170"/>
        <w:jc w:val="left"/>
      </w:pPr>
      <w:r>
        <w:t>NBA peer teams want to see that feedback-based actions were not delayed indefinitely but addressed within a defined timeline.</w:t>
      </w:r>
    </w:p>
    <w:p>
      <w:pPr>
        <w:pStyle w:val="ListBullet"/>
        <w:keepNext/>
        <w:ind w:left="340" w:hanging="170"/>
        <w:jc w:val="left"/>
      </w:pPr>
      <w:r>
        <w:rPr>
          <w:b/>
        </w:rPr>
        <w:t>Best Practices:</w:t>
      </w:r>
    </w:p>
    <w:p>
      <w:pPr>
        <w:pStyle w:val="ListBullet2"/>
        <w:ind w:left="680" w:hanging="170"/>
        <w:jc w:val="left"/>
      </w:pPr>
      <w:r>
        <w:t>Each corrective action should include planned date vs actual date.</w:t>
      </w:r>
    </w:p>
    <w:p>
      <w:pPr>
        <w:pStyle w:val="ListBullet2"/>
        <w:ind w:left="680" w:hanging="170"/>
        <w:jc w:val="left"/>
      </w:pPr>
      <w:r>
        <w:t>Evidence of timely action → circulars, purchase orders, BOS minutes, completion reports.</w:t>
      </w:r>
    </w:p>
    <w:p>
      <w:pPr>
        <w:pStyle w:val="ListBullet2"/>
        <w:ind w:left="680" w:hanging="170"/>
        <w:jc w:val="left"/>
      </w:pPr>
      <w:r>
        <w:t>Tracking system (Excel / ERP) should mark actions as Completed, Pending, or In-progress.</w:t>
      </w:r>
    </w:p>
    <w:p>
      <w:pPr>
        <w:keepNext/>
      </w:pPr>
      <w:r>
        <w:rPr>
          <w:b/>
        </w:rPr>
        <w:t>Example:</w:t>
      </w:r>
    </w:p>
    <w:p>
      <w:pPr>
        <w:pStyle w:val="ListBullet"/>
        <w:ind w:left="340" w:hanging="170"/>
        <w:jc w:val="left"/>
      </w:pPr>
      <w:r>
        <w:rPr>
          <w:b/>
        </w:rPr>
        <w:t>Issue:</w:t>
      </w:r>
      <w:r>
        <w:t xml:space="preserve"> “Wi-Fi is poor in hostels.”</w:t>
      </w:r>
    </w:p>
    <w:p>
      <w:pPr>
        <w:pStyle w:val="ListBullet"/>
        <w:ind w:left="340" w:hanging="170"/>
        <w:jc w:val="left"/>
      </w:pPr>
      <w:r>
        <w:rPr>
          <w:b/>
        </w:rPr>
        <w:t>Planned Action Date:</w:t>
      </w:r>
      <w:r>
        <w:t xml:space="preserve"> July 2023</w:t>
      </w:r>
    </w:p>
    <w:p>
      <w:pPr>
        <w:pStyle w:val="ListBullet"/>
        <w:ind w:left="340" w:hanging="170"/>
        <w:jc w:val="left"/>
      </w:pPr>
      <w:r>
        <w:rPr>
          <w:b/>
        </w:rPr>
        <w:t>Actual Completion:</w:t>
      </w:r>
      <w:r>
        <w:t xml:space="preserve"> August 2023</w:t>
      </w:r>
    </w:p>
    <w:p>
      <w:pPr>
        <w:pStyle w:val="ListBullet"/>
        <w:ind w:left="340" w:hanging="170"/>
        <w:jc w:val="left"/>
      </w:pPr>
      <w:r>
        <w:rPr>
          <w:b/>
        </w:rPr>
        <w:t>Status:</w:t>
      </w:r>
      <w:r>
        <w:t xml:space="preserve"> Completed within timeline</w:t>
      </w:r>
    </w:p>
    <w:p>
      <w:pPr>
        <w:pStyle w:val="Heading2"/>
      </w:pPr>
      <w:r>
        <w:t>2. Impact on Student Satisfaction</w:t>
      </w:r>
    </w:p>
    <w:p>
      <w:pPr>
        <w:pStyle w:val="ListBullet"/>
        <w:ind w:left="340" w:hanging="170"/>
        <w:jc w:val="left"/>
      </w:pPr>
      <w:r>
        <w:t>Reports should quantify improvement in student feedback scores after corrective measures.</w:t>
      </w:r>
    </w:p>
    <w:p>
      <w:pPr>
        <w:pStyle w:val="ListBullet"/>
        <w:ind w:left="340" w:hanging="170"/>
        <w:jc w:val="left"/>
      </w:pPr>
      <w:r>
        <w:t>Compare before vs. after scores over CAYm2 → CAYm1 → CAY.</w:t>
      </w:r>
    </w:p>
    <w:p>
      <w:pPr>
        <w:pStyle w:val="ListBullet"/>
        <w:ind w:left="340" w:hanging="170"/>
        <w:jc w:val="left"/>
      </w:pPr>
      <w:r>
        <w:t>Use feedback forms, ERP exports, survey results as evidence.</w:t>
      </w:r>
    </w:p>
    <w:p>
      <w:pPr>
        <w:keepNext/>
      </w:pPr>
      <w:r>
        <w:rPr>
          <w:b/>
        </w:rPr>
        <w:t>Example:</w:t>
      </w:r>
    </w:p>
    <w:p>
      <w:pPr>
        <w:pStyle w:val="ListBullet"/>
        <w:ind w:left="340" w:hanging="170"/>
        <w:jc w:val="left"/>
      </w:pPr>
      <w:r>
        <w:t>Library satisfaction improved from 3.6 → 3.9 after extending library hours.</w:t>
      </w:r>
    </w:p>
    <w:p>
      <w:pPr>
        <w:pStyle w:val="ListBullet"/>
        <w:ind w:left="340" w:hanging="170"/>
        <w:jc w:val="left"/>
      </w:pPr>
      <w:r>
        <w:t>Student feedback on Wi-Fi improved from 3.2 → 3.7 after bandwidth upgrade.</w:t>
      </w:r>
    </w:p>
    <w:p>
      <w:pPr>
        <w:pStyle w:val="Heading2"/>
      </w:pPr>
      <w:r>
        <w:t>3. Impact on Student Performance</w:t>
      </w:r>
    </w:p>
    <w:p>
      <w:pPr>
        <w:pStyle w:val="ListBullet"/>
        <w:ind w:left="340" w:hanging="170"/>
        <w:jc w:val="left"/>
      </w:pPr>
      <w:r>
        <w:t>Corrective actions must reflect in academic outcomes.</w:t>
      </w:r>
    </w:p>
    <w:p>
      <w:pPr>
        <w:pStyle w:val="ListBullet"/>
        <w:keepNext/>
        <w:ind w:left="340" w:hanging="170"/>
        <w:jc w:val="left"/>
      </w:pPr>
      <w:r>
        <w:rPr>
          <w:b/>
        </w:rPr>
        <w:t>Examples:</w:t>
      </w:r>
    </w:p>
    <w:p>
      <w:pPr>
        <w:pStyle w:val="ListBullet2"/>
        <w:ind w:left="680" w:hanging="170"/>
        <w:jc w:val="left"/>
      </w:pPr>
      <w:r>
        <w:t>Pass percentage in Thermodynamics improved from 65% → 85% after remedial classes.</w:t>
      </w:r>
    </w:p>
    <w:p>
      <w:pPr>
        <w:pStyle w:val="ListBullet2"/>
        <w:ind w:left="680" w:hanging="170"/>
        <w:jc w:val="left"/>
      </w:pPr>
      <w:r>
        <w:t>Placement percentage improved from 72% → 82% after introducing Data Science electives and soft skill workshops.</w:t>
      </w:r>
    </w:p>
    <w:p>
      <w:pPr>
        <w:pStyle w:val="ListBullet2"/>
        <w:ind w:left="680" w:hanging="170"/>
        <w:jc w:val="left"/>
      </w:pPr>
      <w:r>
        <w:t>Higher progression to PG/research due to curriculum updates.</w:t>
      </w:r>
    </w:p>
    <w:p>
      <w:pPr>
        <w:pStyle w:val="Heading2"/>
      </w:pPr>
      <w:r>
        <w:t>4. Reporting Format (NBA-Ready)</w:t>
      </w:r>
    </w:p>
    <w:tbl>
      <w:tblPr>
        <w:tblW w:type="auto" w:w="0"/>
        <w:jc w:val="center"/>
        <w:tblLayout w:type="fixed"/>
        <w:tblLook w:firstColumn="1" w:firstRow="1" w:lastColumn="0" w:lastRow="0" w:noHBand="0" w:noVBand="1" w:val="04A0"/>
      </w:tblPr>
      <w:tblGrid>
        <w:gridCol w:w="2012"/>
        <w:gridCol w:w="2093"/>
        <w:gridCol w:w="2093"/>
        <w:gridCol w:w="1606"/>
        <w:gridCol w:w="1606"/>
      </w:tblGrid>
      <w:tr>
        <w:trPr>
          <w:tblHeader/>
          <w:cantSplit/>
        </w:trPr>
        <w:tc>
          <w:tcPr>
            <w:tcW w:type="dxa" w:w="201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Issue Identified</w:t>
            </w:r>
          </w:p>
        </w:tc>
        <w:tc>
          <w:tcPr>
            <w:tcW w:type="dxa" w:w="209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Action Taken</w:t>
            </w:r>
          </w:p>
        </w:tc>
        <w:tc>
          <w:tcPr>
            <w:tcW w:type="dxa" w:w="209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Timeline (Planned vs Actual)</w:t>
            </w:r>
          </w:p>
        </w:tc>
        <w:tc>
          <w:tcPr>
            <w:tcW w:type="dxa" w:w="160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Before Score/Status</w:t>
            </w:r>
          </w:p>
        </w:tc>
        <w:tc>
          <w:tcPr>
            <w:tcW w:type="dxa" w:w="160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After Score/Status</w:t>
            </w:r>
          </w:p>
        </w:tc>
      </w:tr>
      <w:tr>
        <w:trPr>
          <w:cantSplit/>
        </w:trPr>
        <w:tc>
          <w:tcPr>
            <w:tcW w:type="dxa" w:w="2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Limited library hours</w:t>
            </w:r>
          </w:p>
        </w:tc>
        <w:tc>
          <w:tcPr>
            <w:tcW w:type="dxa" w:w="20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Extended timings &amp;weekend hall</w:t>
            </w:r>
          </w:p>
        </w:tc>
        <w:tc>
          <w:tcPr>
            <w:tcW w:type="dxa" w:w="2093"/>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Planned:</w:t>
            </w:r>
            <w:r>
              <w:rPr>
                <w:sz w:val="22"/>
              </w:rPr>
              <w:t xml:space="preserve"> Jan 2024; Completed: Feb 2024</w:t>
            </w:r>
          </w:p>
        </w:tc>
        <w:tc>
          <w:tcPr>
            <w:tcW w:type="dxa" w:w="160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Library feedback:</w:t>
            </w:r>
            <w:r>
              <w:rPr>
                <w:sz w:val="22"/>
              </w:rPr>
              <w:t>3.6</w:t>
            </w:r>
          </w:p>
        </w:tc>
        <w:tc>
          <w:tcPr>
            <w:tcW w:type="dxa" w:w="160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Library feedback:</w:t>
            </w:r>
            <w:r>
              <w:rPr>
                <w:sz w:val="22"/>
              </w:rPr>
              <w:t>3.9</w:t>
            </w:r>
          </w:p>
        </w:tc>
      </w:tr>
      <w:tr>
        <w:trPr>
          <w:cantSplit/>
        </w:trPr>
        <w:tc>
          <w:tcPr>
            <w:tcW w:type="dxa" w:w="2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Poor Wi-Fi in hostels</w:t>
            </w:r>
          </w:p>
        </w:tc>
        <w:tc>
          <w:tcPr>
            <w:tcW w:type="dxa" w:w="209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Bandwidth upgrade&amp; new routers</w:t>
            </w:r>
          </w:p>
        </w:tc>
        <w:tc>
          <w:tcPr>
            <w:tcW w:type="dxa" w:w="2093"/>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Planned:</w:t>
            </w:r>
            <w:r>
              <w:rPr>
                <w:sz w:val="22"/>
              </w:rPr>
              <w:t xml:space="preserve"> Jul 2023; Completed: Aug 2023</w:t>
            </w:r>
          </w:p>
        </w:tc>
        <w:tc>
          <w:tcPr>
            <w:tcW w:type="dxa" w:w="1606"/>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Wi-Fi score:</w:t>
            </w:r>
            <w:r>
              <w:rPr>
                <w:sz w:val="22"/>
              </w:rPr>
              <w:t>3.2</w:t>
            </w:r>
          </w:p>
        </w:tc>
        <w:tc>
          <w:tcPr>
            <w:tcW w:type="dxa" w:w="1606"/>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Wi-Fi score:</w:t>
            </w:r>
            <w:r>
              <w:rPr>
                <w:sz w:val="22"/>
              </w:rPr>
              <w:t>3.7</w:t>
            </w:r>
          </w:p>
        </w:tc>
      </w:tr>
      <w:tr>
        <w:trPr>
          <w:cantSplit/>
        </w:trPr>
        <w:tc>
          <w:tcPr>
            <w:tcW w:type="dxa" w:w="2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Outdated lab equipment</w:t>
            </w:r>
          </w:p>
        </w:tc>
        <w:tc>
          <w:tcPr>
            <w:tcW w:type="dxa" w:w="20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Procured new kits&amp; AMC</w:t>
            </w:r>
          </w:p>
        </w:tc>
        <w:tc>
          <w:tcPr>
            <w:tcW w:type="dxa" w:w="2093"/>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Planned:</w:t>
            </w:r>
            <w:r>
              <w:rPr>
                <w:sz w:val="22"/>
              </w:rPr>
              <w:t xml:space="preserve"> Dec 2022; Completed: Mar 2023</w:t>
            </w:r>
          </w:p>
        </w:tc>
        <w:tc>
          <w:tcPr>
            <w:tcW w:type="dxa" w:w="160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Lab score:</w:t>
            </w:r>
            <w:r>
              <w:rPr>
                <w:sz w:val="22"/>
              </w:rPr>
              <w:t>3.9</w:t>
            </w:r>
          </w:p>
        </w:tc>
        <w:tc>
          <w:tcPr>
            <w:tcW w:type="dxa" w:w="160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Lab score:</w:t>
            </w:r>
            <w:r>
              <w:rPr>
                <w:sz w:val="22"/>
              </w:rPr>
              <w:t>4.1</w:t>
            </w:r>
          </w:p>
        </w:tc>
      </w:tr>
      <w:tr>
        <w:trPr>
          <w:cantSplit/>
        </w:trPr>
        <w:tc>
          <w:tcPr>
            <w:tcW w:type="dxa" w:w="2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Lack of industry- ready skills</w:t>
            </w:r>
          </w:p>
        </w:tc>
        <w:tc>
          <w:tcPr>
            <w:tcW w:type="dxa" w:w="209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Introduced Data Science elective</w:t>
            </w:r>
          </w:p>
        </w:tc>
        <w:tc>
          <w:tcPr>
            <w:tcW w:type="dxa" w:w="2093"/>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Planned:</w:t>
            </w:r>
            <w:r>
              <w:rPr>
                <w:sz w:val="22"/>
              </w:rPr>
              <w:t xml:space="preserve"> Jun 2023; Completed: Aug 2023</w:t>
            </w:r>
          </w:p>
        </w:tc>
        <w:tc>
          <w:tcPr>
            <w:tcW w:type="dxa" w:w="1606"/>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Placement:</w:t>
            </w:r>
            <w:r>
              <w:rPr>
                <w:sz w:val="22"/>
              </w:rPr>
              <w:t xml:space="preserve"> 72%</w:t>
            </w:r>
          </w:p>
        </w:tc>
        <w:tc>
          <w:tcPr>
            <w:tcW w:type="dxa" w:w="1606"/>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Placement:</w:t>
            </w:r>
            <w:r>
              <w:rPr>
                <w:sz w:val="22"/>
              </w:rPr>
              <w:t xml:space="preserve"> 82%</w:t>
            </w:r>
          </w:p>
        </w:tc>
      </w:tr>
    </w:tbl>
    <w:p>
      <w:pPr>
        <w:spacing w:after="40"/>
      </w:pPr>
    </w:p>
    <w:tbl>
      <w:tblPr>
        <w:tblW w:type="auto" w:w="0"/>
        <w:jc w:val="center"/>
        <w:tblLayout w:type="fixed"/>
        <w:tblLook w:firstColumn="1" w:firstRow="1" w:lastColumn="0" w:lastRow="0" w:noHBand="0" w:noVBand="1" w:val="04A0"/>
      </w:tblPr>
      <w:tblGrid>
        <w:gridCol w:w="3111"/>
        <w:gridCol w:w="3034"/>
        <w:gridCol w:w="3266"/>
      </w:tblGrid>
      <w:tr>
        <w:trPr>
          <w:tblHeader/>
          <w:cantSplit/>
        </w:trPr>
        <w:tc>
          <w:tcPr>
            <w:tcW w:type="dxa" w:w="311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Issue Identified</w:t>
            </w:r>
          </w:p>
        </w:tc>
        <w:tc>
          <w:tcPr>
            <w:tcW w:type="dxa" w:w="303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w:t>
            </w:r>
          </w:p>
        </w:tc>
        <w:tc>
          <w:tcPr>
            <w:tcW w:type="dxa" w:w="326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Impact on Satisfaction/Performance</w:t>
            </w:r>
          </w:p>
        </w:tc>
      </w:tr>
      <w:tr>
        <w:trPr>
          <w:cantSplit/>
        </w:trPr>
        <w:tc>
          <w:tcPr>
            <w:tcW w:type="dxa" w:w="31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Limited library hours</w:t>
            </w:r>
          </w:p>
        </w:tc>
        <w:tc>
          <w:tcPr>
            <w:tcW w:type="dxa" w:w="30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Circular, Photos</w:t>
            </w:r>
          </w:p>
        </w:tc>
        <w:tc>
          <w:tcPr>
            <w:tcW w:type="dxa" w:w="32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35%rise in student library usage</w:t>
            </w:r>
          </w:p>
        </w:tc>
      </w:tr>
      <w:tr>
        <w:trPr>
          <w:cantSplit/>
        </w:trPr>
        <w:tc>
          <w:tcPr>
            <w:tcW w:type="dxa" w:w="31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Poor Wi-Fi in hostels</w:t>
            </w:r>
          </w:p>
        </w:tc>
        <w:tc>
          <w:tcPr>
            <w:tcW w:type="dxa" w:w="30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Purchase Order, IT Circular</w:t>
            </w:r>
          </w:p>
        </w:tc>
        <w:tc>
          <w:tcPr>
            <w:tcW w:type="dxa" w:w="32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50%fewer complaints, smoother LMS access</w:t>
            </w:r>
          </w:p>
        </w:tc>
      </w:tr>
      <w:tr>
        <w:trPr>
          <w:cantSplit/>
        </w:trPr>
        <w:tc>
          <w:tcPr>
            <w:tcW w:type="dxa" w:w="31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Outdated lab equipment</w:t>
            </w:r>
          </w:p>
        </w:tc>
        <w:tc>
          <w:tcPr>
            <w:tcW w:type="dxa" w:w="30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Invoice, AMC copy</w:t>
            </w:r>
          </w:p>
        </w:tc>
        <w:tc>
          <w:tcPr>
            <w:tcW w:type="dxa" w:w="32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Improved practical learning</w:t>
            </w:r>
          </w:p>
        </w:tc>
      </w:tr>
      <w:tr>
        <w:trPr>
          <w:cantSplit/>
        </w:trPr>
        <w:tc>
          <w:tcPr>
            <w:tcW w:type="dxa" w:w="31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Lack of industry- ready skills</w:t>
            </w:r>
          </w:p>
        </w:tc>
        <w:tc>
          <w:tcPr>
            <w:tcW w:type="dxa" w:w="30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BoS Minutes, Workshop Reports</w:t>
            </w:r>
          </w:p>
        </w:tc>
        <w:tc>
          <w:tcPr>
            <w:tcW w:type="dxa" w:w="32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15%rise in placements</w:t>
            </w:r>
          </w:p>
        </w:tc>
      </w:tr>
    </w:tbl>
    <w:p>
      <w:pPr>
        <w:spacing w:after="40"/>
      </w:pPr>
    </w:p>
    <w:p>
      <w:pPr>
        <w:pStyle w:val="Heading2"/>
      </w:pPr>
      <w:r>
        <w:t>5. NBA Expectation</w:t>
      </w:r>
    </w:p>
    <w:p>
      <w:pPr>
        <w:pStyle w:val="ListBullet"/>
        <w:ind w:left="340" w:hanging="170"/>
        <w:jc w:val="left"/>
      </w:pPr>
      <w:r>
        <w:t>Reports must demonstrate accountability (timelines maintained).</w:t>
      </w:r>
    </w:p>
    <w:p>
      <w:pPr>
        <w:pStyle w:val="ListBullet"/>
        <w:ind w:left="340" w:hanging="170"/>
        <w:jc w:val="left"/>
      </w:pPr>
      <w:r>
        <w:t>Reports must show measurable impact on student satisfaction (feedback scores) and performance (results, placements, progression).</w:t>
      </w:r>
    </w:p>
    <w:p>
      <w:pPr>
        <w:pStyle w:val="ListBullet"/>
        <w:ind w:left="340" w:hanging="170"/>
        <w:jc w:val="left"/>
      </w:pPr>
      <w:r>
        <w:t>Peer team will cross-check evidence like purchase orders, photos, reports, BOS minutes, and feedback score comparisons.</w:t>
      </w:r>
    </w:p>
    <w:p>
      <w:pPr>
        <w:pStyle w:val="Heading1"/>
      </w:pPr>
      <w:r>
        <w:t>18. Participation Statistics</w:t>
      </w:r>
    </w:p>
    <w:p>
      <w:pPr>
        <w:pStyle w:val="Heading2"/>
      </w:pPr>
      <w:r>
        <w:t>1. What Are Participation Statistics?</w:t>
      </w:r>
    </w:p>
    <w:p>
      <w:pPr>
        <w:pStyle w:val="ListBullet"/>
        <w:ind w:left="340" w:hanging="170"/>
        <w:jc w:val="left"/>
      </w:pPr>
      <w:r>
        <w:t>They represent the percentage of stakeholders (students, alumni, employers, faculty, parents) who actually gave feedback against the total eligible population.</w:t>
      </w:r>
    </w:p>
    <w:p>
      <w:pPr>
        <w:pStyle w:val="ListBullet"/>
        <w:ind w:left="340" w:hanging="170"/>
        <w:jc w:val="left"/>
      </w:pPr>
      <w:r>
        <w:t>This ensures that feedback is representative and authentic, not based on a small or biased sample.</w:t>
      </w:r>
    </w:p>
    <w:p>
      <w:pPr>
        <w:pStyle w:val="Heading2"/>
      </w:pPr>
      <w:r>
        <w:t>2. Stakeholder Categories &amp; Formula</w:t>
      </w:r>
    </w:p>
    <w:p>
      <w:pPr>
        <w:pStyle w:val="ListBullet"/>
        <w:keepNext/>
        <w:ind w:left="340" w:hanging="170"/>
        <w:jc w:val="left"/>
      </w:pPr>
      <w:r>
        <w:rPr>
          <w:b/>
        </w:rPr>
        <w:t>Students:</w:t>
      </w:r>
    </w:p>
    <w:p>
      <w:pPr>
        <w:ind w:left="369"/>
      </w:pPr>
      <w:r>
        <w:t>Participation % = No. of Students Responded/Total Students Enrolled* 100</w:t>
      </w:r>
    </w:p>
    <w:p>
      <w:pPr>
        <w:pStyle w:val="ListBullet"/>
        <w:keepNext/>
        <w:ind w:left="340" w:hanging="170"/>
        <w:jc w:val="left"/>
      </w:pPr>
      <w:r>
        <w:rPr>
          <w:b/>
        </w:rPr>
        <w:t>Alumni:</w:t>
      </w:r>
    </w:p>
    <w:p>
      <w:pPr>
        <w:ind w:left="369"/>
      </w:pPr>
      <w:r>
        <w:t>Participation % = No. of Alumni Responded/Total Alumni Contacted* 100</w:t>
      </w:r>
    </w:p>
    <w:p>
      <w:pPr>
        <w:pStyle w:val="ListBullet"/>
        <w:keepNext/>
        <w:ind w:left="340" w:hanging="170"/>
        <w:jc w:val="left"/>
      </w:pPr>
      <w:r>
        <w:rPr>
          <w:b/>
        </w:rPr>
        <w:t>Employers:</w:t>
      </w:r>
    </w:p>
    <w:p>
      <w:pPr>
        <w:ind w:left="369"/>
      </w:pPr>
      <w:r>
        <w:t>Participation % = No. of Employers Responded/Total Employers Contacted* 100</w:t>
      </w:r>
    </w:p>
    <w:p>
      <w:pPr>
        <w:pStyle w:val="ListBullet"/>
        <w:keepNext/>
        <w:ind w:left="340" w:hanging="170"/>
        <w:jc w:val="left"/>
      </w:pPr>
      <w:r>
        <w:rPr>
          <w:b/>
        </w:rPr>
        <w:t>Faculty (if applicable):</w:t>
      </w:r>
    </w:p>
    <w:p>
      <w:pPr>
        <w:ind w:left="369"/>
      </w:pPr>
      <w:r>
        <w:t>Participation % = No. of Faculty Responded/Total Faculty* 100</w:t>
      </w:r>
    </w:p>
    <w:p>
      <w:pPr>
        <w:pStyle w:val="ListBullet"/>
        <w:ind w:left="340" w:hanging="170"/>
        <w:jc w:val="left"/>
      </w:pPr>
      <w:r>
        <w:rPr>
          <w:b/>
        </w:rPr>
        <w:t>Parents (optional):</w:t>
      </w:r>
      <w:r>
        <w:t xml:space="preserve"> Same formula as above.</w:t>
      </w:r>
    </w:p>
    <w:p>
      <w:pPr>
        <w:pStyle w:val="Heading2"/>
      </w:pPr>
      <w:r>
        <w:t>3. NBA Expectations for Participation %</w:t>
      </w:r>
    </w:p>
    <w:p>
      <w:pPr>
        <w:pStyle w:val="ListBullet"/>
        <w:ind w:left="340" w:hanging="170"/>
        <w:jc w:val="left"/>
      </w:pPr>
      <w:r>
        <w:rPr>
          <w:b/>
        </w:rPr>
        <w:t>Students:</w:t>
      </w:r>
      <w:r>
        <w:t xml:space="preserve"> 70–90% response rate is considered strong.</w:t>
      </w:r>
    </w:p>
    <w:p>
      <w:pPr>
        <w:pStyle w:val="ListBullet"/>
        <w:ind w:left="340" w:hanging="170"/>
        <w:jc w:val="left"/>
      </w:pPr>
      <w:r>
        <w:rPr>
          <w:b/>
        </w:rPr>
        <w:t>Alumni:</w:t>
      </w:r>
      <w:r>
        <w:t xml:space="preserve"> 20–40% is acceptable (since outreach is more difficult).</w:t>
      </w:r>
    </w:p>
    <w:p>
      <w:pPr>
        <w:pStyle w:val="ListBullet"/>
        <w:ind w:left="340" w:hanging="170"/>
        <w:jc w:val="left"/>
      </w:pPr>
      <w:r>
        <w:rPr>
          <w:b/>
        </w:rPr>
        <w:t>Employers:</w:t>
      </w:r>
      <w:r>
        <w:t xml:space="preserve"> 20–60% is realistic.</w:t>
      </w:r>
    </w:p>
    <w:p>
      <w:pPr>
        <w:pStyle w:val="ListBullet"/>
        <w:ind w:left="340" w:hanging="170"/>
        <w:jc w:val="left"/>
      </w:pPr>
      <w:r>
        <w:rPr>
          <w:b/>
        </w:rPr>
        <w:t>Faculty:</w:t>
      </w:r>
      <w:r>
        <w:t xml:space="preserve"> Almost 100% expected (internal feedback).</w:t>
      </w:r>
    </w:p>
    <w:p>
      <w:pPr>
        <w:pStyle w:val="Heading2"/>
      </w:pPr>
      <w:r>
        <w:t>4. Documentation Required</w:t>
      </w:r>
    </w:p>
    <w:p>
      <w:pPr>
        <w:pStyle w:val="ListBullet"/>
        <w:ind w:left="340" w:hanging="170"/>
        <w:jc w:val="left"/>
      </w:pPr>
      <w:r>
        <w:rPr>
          <w:b/>
        </w:rPr>
        <w:t>Raw Feedback Records:</w:t>
      </w:r>
      <w:r>
        <w:t xml:space="preserve"> Google Form exports, ERP screenshots, scanned sheets.</w:t>
      </w:r>
    </w:p>
    <w:p>
      <w:pPr>
        <w:pStyle w:val="ListBullet"/>
        <w:keepNext/>
        <w:ind w:left="340" w:hanging="170"/>
        <w:jc w:val="left"/>
      </w:pPr>
      <w:r>
        <w:rPr>
          <w:b/>
        </w:rPr>
        <w:t>Year-wise Statistics Sheet:</w:t>
      </w:r>
    </w:p>
    <w:p>
      <w:pPr>
        <w:pStyle w:val="ListBullet2"/>
        <w:ind w:left="680" w:hanging="170"/>
        <w:jc w:val="left"/>
      </w:pPr>
      <w:r>
        <w:t>CAY (Current Academic Year), CAYm1, CAYm2.</w:t>
      </w:r>
    </w:p>
    <w:p>
      <w:pPr>
        <w:pStyle w:val="ListBullet2"/>
        <w:ind w:left="680" w:hanging="170"/>
        <w:jc w:val="left"/>
      </w:pPr>
      <w:r>
        <w:t>Stakeholder-wise participation % (students, alumni, employers).</w:t>
      </w:r>
    </w:p>
    <w:p>
      <w:pPr>
        <w:pStyle w:val="ListBullet"/>
        <w:keepNext/>
        <w:ind w:left="340" w:hanging="170"/>
        <w:jc w:val="left"/>
      </w:pPr>
      <w:r>
        <w:rPr>
          <w:b/>
        </w:rPr>
        <w:t>Summary Charts:</w:t>
      </w:r>
    </w:p>
    <w:p>
      <w:pPr>
        <w:pStyle w:val="ListBullet2"/>
        <w:ind w:left="680" w:hanging="170"/>
        <w:jc w:val="left"/>
      </w:pPr>
      <w:r>
        <w:t>Pie chart showing distribution of responses by stakeholder.</w:t>
      </w:r>
    </w:p>
    <w:p>
      <w:pPr>
        <w:pStyle w:val="ListBullet2"/>
        <w:ind w:left="680" w:hanging="170"/>
        <w:jc w:val="left"/>
      </w:pPr>
      <w:r>
        <w:t>Trend graph showing participation rates across 3 years.</w:t>
      </w:r>
    </w:p>
    <w:p>
      <w:pPr>
        <w:pStyle w:val="Heading2"/>
      </w:pPr>
      <w:r>
        <w:t>5. Example Table (CAY - 2024-25)</w:t>
      </w:r>
    </w:p>
    <w:tbl>
      <w:tblPr>
        <w:tblW w:type="auto" w:w="0"/>
        <w:jc w:val="center"/>
        <w:tblLayout w:type="fixed"/>
        <w:tblLook w:firstColumn="1" w:firstRow="1" w:lastColumn="0" w:lastRow="0" w:noHBand="0" w:noVBand="1" w:val="04A0"/>
      </w:tblPr>
      <w:tblGrid>
        <w:gridCol w:w="1552"/>
        <w:gridCol w:w="1827"/>
        <w:gridCol w:w="1414"/>
        <w:gridCol w:w="1827"/>
        <w:gridCol w:w="2792"/>
      </w:tblGrid>
      <w:tr>
        <w:trPr>
          <w:tblHeader/>
          <w:cantSplit/>
        </w:trPr>
        <w:tc>
          <w:tcPr>
            <w:tcW w:type="dxa" w:w="155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Stakeholder</w:t>
            </w:r>
          </w:p>
        </w:tc>
        <w:tc>
          <w:tcPr>
            <w:tcW w:type="dxa" w:w="182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Total Contacted</w:t>
            </w:r>
          </w:p>
        </w:tc>
        <w:tc>
          <w:tcPr>
            <w:tcW w:type="dxa" w:w="141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Responded</w:t>
            </w:r>
          </w:p>
        </w:tc>
        <w:tc>
          <w:tcPr>
            <w:tcW w:type="dxa" w:w="182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Participation %</w:t>
            </w:r>
          </w:p>
        </w:tc>
        <w:tc>
          <w:tcPr>
            <w:tcW w:type="dxa" w:w="279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Remarks</w:t>
            </w:r>
          </w:p>
        </w:tc>
      </w:tr>
      <w:tr>
        <w:trPr>
          <w:cantSplit/>
        </w:trPr>
        <w:tc>
          <w:tcPr>
            <w:tcW w:type="dxa" w:w="15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Students</w:t>
            </w:r>
          </w:p>
        </w:tc>
        <w:tc>
          <w:tcPr>
            <w:tcW w:type="dxa" w:w="18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600</w:t>
            </w:r>
          </w:p>
        </w:tc>
        <w:tc>
          <w:tcPr>
            <w:tcW w:type="dxa" w:w="14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510</w:t>
            </w:r>
          </w:p>
        </w:tc>
        <w:tc>
          <w:tcPr>
            <w:tcW w:type="dxa" w:w="18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85%</w:t>
            </w:r>
          </w:p>
        </w:tc>
        <w:tc>
          <w:tcPr>
            <w:tcW w:type="dxa" w:w="27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Good coverage</w:t>
            </w:r>
          </w:p>
        </w:tc>
      </w:tr>
      <w:tr>
        <w:trPr>
          <w:cantSplit/>
        </w:trPr>
        <w:tc>
          <w:tcPr>
            <w:tcW w:type="dxa" w:w="15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Alumni</w:t>
            </w:r>
          </w:p>
        </w:tc>
        <w:tc>
          <w:tcPr>
            <w:tcW w:type="dxa" w:w="18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200</w:t>
            </w:r>
          </w:p>
        </w:tc>
        <w:tc>
          <w:tcPr>
            <w:tcW w:type="dxa" w:w="14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8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35%</w:t>
            </w:r>
          </w:p>
        </w:tc>
        <w:tc>
          <w:tcPr>
            <w:tcW w:type="dxa" w:w="27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Within acceptable range</w:t>
            </w:r>
          </w:p>
        </w:tc>
      </w:tr>
      <w:tr>
        <w:trPr>
          <w:cantSplit/>
        </w:trPr>
        <w:tc>
          <w:tcPr>
            <w:tcW w:type="dxa" w:w="15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Employers</w:t>
            </w:r>
          </w:p>
        </w:tc>
        <w:tc>
          <w:tcPr>
            <w:tcW w:type="dxa" w:w="18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50</w:t>
            </w:r>
          </w:p>
        </w:tc>
        <w:tc>
          <w:tcPr>
            <w:tcW w:type="dxa" w:w="14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18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27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Satisfactory</w:t>
            </w:r>
          </w:p>
        </w:tc>
      </w:tr>
      <w:tr>
        <w:trPr>
          <w:cantSplit/>
        </w:trPr>
        <w:tc>
          <w:tcPr>
            <w:tcW w:type="dxa" w:w="15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Faculty</w:t>
            </w:r>
          </w:p>
        </w:tc>
        <w:tc>
          <w:tcPr>
            <w:tcW w:type="dxa" w:w="18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14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38</w:t>
            </w:r>
          </w:p>
        </w:tc>
        <w:tc>
          <w:tcPr>
            <w:tcW w:type="dxa" w:w="182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95%</w:t>
            </w:r>
          </w:p>
        </w:tc>
        <w:tc>
          <w:tcPr>
            <w:tcW w:type="dxa" w:w="27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Excellent</w:t>
            </w:r>
          </w:p>
        </w:tc>
      </w:tr>
      <w:tr>
        <w:trPr>
          <w:cantSplit/>
        </w:trPr>
        <w:tc>
          <w:tcPr>
            <w:tcW w:type="dxa" w:w="15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Parents</w:t>
            </w:r>
          </w:p>
        </w:tc>
        <w:tc>
          <w:tcPr>
            <w:tcW w:type="dxa" w:w="18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100</w:t>
            </w:r>
          </w:p>
        </w:tc>
        <w:tc>
          <w:tcPr>
            <w:tcW w:type="dxa" w:w="14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55</w:t>
            </w:r>
          </w:p>
        </w:tc>
        <w:tc>
          <w:tcPr>
            <w:tcW w:type="dxa" w:w="182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55%</w:t>
            </w:r>
          </w:p>
        </w:tc>
        <w:tc>
          <w:tcPr>
            <w:tcW w:type="dxa" w:w="27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Optional, supportive evidence</w:t>
            </w:r>
          </w:p>
        </w:tc>
      </w:tr>
    </w:tbl>
    <w:p>
      <w:pPr>
        <w:spacing w:after="40"/>
      </w:pPr>
    </w:p>
    <w:p>
      <w:pPr>
        <w:pStyle w:val="Heading2"/>
      </w:pPr>
      <w:r>
        <w:t>6. Corrective Actions Based on Low Participation</w:t>
      </w:r>
    </w:p>
    <w:p>
      <w:pPr>
        <w:pStyle w:val="ListBullet"/>
        <w:ind w:left="340" w:hanging="170"/>
        <w:jc w:val="left"/>
      </w:pPr>
      <w:r>
        <w:rPr>
          <w:b/>
        </w:rPr>
        <w:t>Students:</w:t>
      </w:r>
      <w:r>
        <w:t xml:space="preserve"> Use ERP reminders, class announcements.</w:t>
      </w:r>
    </w:p>
    <w:p>
      <w:pPr>
        <w:pStyle w:val="ListBullet"/>
        <w:ind w:left="340" w:hanging="170"/>
        <w:jc w:val="left"/>
      </w:pPr>
      <w:r>
        <w:rPr>
          <w:b/>
        </w:rPr>
        <w:t>Alumni:</w:t>
      </w:r>
      <w:r>
        <w:t xml:space="preserve"> Strengthen Alumni Association; maintain updated database.</w:t>
      </w:r>
    </w:p>
    <w:p>
      <w:pPr>
        <w:pStyle w:val="ListBullet"/>
        <w:ind w:left="340" w:hanging="170"/>
        <w:jc w:val="left"/>
      </w:pPr>
      <w:r>
        <w:rPr>
          <w:b/>
        </w:rPr>
        <w:t>Employers:</w:t>
      </w:r>
      <w:r>
        <w:t xml:space="preserve"> Personal follow-ups, MoUs with recruiters.</w:t>
      </w:r>
    </w:p>
    <w:p>
      <w:pPr>
        <w:pStyle w:val="ListBullet"/>
        <w:ind w:left="340" w:hanging="170"/>
        <w:jc w:val="left"/>
      </w:pPr>
      <w:r>
        <w:rPr>
          <w:b/>
        </w:rPr>
        <w:t>Parents:</w:t>
      </w:r>
      <w:r>
        <w:t xml:space="preserve"> Encourage feedback during PTA meetings.</w:t>
      </w:r>
    </w:p>
    <w:p>
      <w:pPr>
        <w:pStyle w:val="Heading1"/>
      </w:pPr>
      <w:r>
        <w:t>19. Raw Feedback Forms/Reports</w:t>
      </w:r>
    </w:p>
    <w:p>
      <w:pPr>
        <w:pStyle w:val="Heading2"/>
      </w:pPr>
      <w:r>
        <w:t>1. What Are Raw Feedback Forms/Reports?</w:t>
      </w:r>
    </w:p>
    <w:p>
      <w:pPr>
        <w:pStyle w:val="ListBullet"/>
        <w:ind w:left="340" w:hanging="170"/>
        <w:jc w:val="left"/>
      </w:pPr>
      <w:r>
        <w:t>Raw feedback refers to the original, unprocessed student/faculty/alumni/employer responses collected during feedback cycles.</w:t>
      </w:r>
    </w:p>
    <w:p>
      <w:pPr>
        <w:pStyle w:val="ListBullet"/>
        <w:ind w:left="340" w:hanging="170"/>
        <w:jc w:val="left"/>
      </w:pPr>
      <w:r>
        <w:t>These act as primary evidence that feedback was genuinely collected and not fabricated later.</w:t>
      </w:r>
    </w:p>
    <w:p>
      <w:pPr>
        <w:pStyle w:val="ListBullet"/>
        <w:ind w:left="340" w:hanging="170"/>
        <w:jc w:val="left"/>
      </w:pPr>
      <w:r>
        <w:t>NBA peer teams often inspect raw feedback (scanned forms or ERP screenshots) to verify authenticity.</w:t>
      </w:r>
    </w:p>
    <w:p>
      <w:pPr>
        <w:pStyle w:val="Heading2"/>
      </w:pPr>
      <w:r>
        <w:t>2. Sources of Raw Feedback</w:t>
      </w:r>
    </w:p>
    <w:p>
      <w:pPr>
        <w:pStyle w:val="ListBullet"/>
        <w:keepNext/>
        <w:ind w:left="340" w:hanging="170"/>
        <w:jc w:val="left"/>
      </w:pPr>
      <w:r>
        <w:rPr>
          <w:b/>
        </w:rPr>
        <w:t>Students:</w:t>
      </w:r>
    </w:p>
    <w:p>
      <w:pPr>
        <w:pStyle w:val="ListBullet2"/>
        <w:ind w:left="680" w:hanging="170"/>
        <w:jc w:val="left"/>
      </w:pPr>
      <w:r>
        <w:t>Teaching-Learning Process (faculty/course-wise feedback).</w:t>
      </w:r>
    </w:p>
    <w:p>
      <w:pPr>
        <w:pStyle w:val="ListBullet2"/>
        <w:ind w:left="680" w:hanging="170"/>
        <w:jc w:val="left"/>
      </w:pPr>
      <w:r>
        <w:t>Academic Facilities (labs, library, ICT, hostels, sports, etc.).</w:t>
      </w:r>
    </w:p>
    <w:p>
      <w:pPr>
        <w:pStyle w:val="ListBullet"/>
        <w:keepNext/>
        <w:ind w:left="340" w:hanging="170"/>
        <w:jc w:val="left"/>
      </w:pPr>
      <w:r>
        <w:rPr>
          <w:b/>
        </w:rPr>
        <w:t>Faculty:</w:t>
      </w:r>
    </w:p>
    <w:p>
      <w:pPr>
        <w:pStyle w:val="ListBullet2"/>
        <w:ind w:left="680" w:hanging="170"/>
        <w:jc w:val="left"/>
      </w:pPr>
      <w:r>
        <w:t>On curriculum design, resources, research environment.</w:t>
      </w:r>
    </w:p>
    <w:p>
      <w:pPr>
        <w:pStyle w:val="ListBullet"/>
        <w:keepNext/>
        <w:ind w:left="340" w:hanging="170"/>
        <w:jc w:val="left"/>
      </w:pPr>
      <w:r>
        <w:rPr>
          <w:b/>
        </w:rPr>
        <w:t>Alumni:</w:t>
      </w:r>
    </w:p>
    <w:p>
      <w:pPr>
        <w:pStyle w:val="ListBullet2"/>
        <w:ind w:left="680" w:hanging="170"/>
        <w:jc w:val="left"/>
      </w:pPr>
      <w:r>
        <w:t>On curriculum relevance, employability, skill gaps.</w:t>
      </w:r>
    </w:p>
    <w:p>
      <w:pPr>
        <w:pStyle w:val="ListBullet"/>
        <w:keepNext/>
        <w:ind w:left="340" w:hanging="170"/>
        <w:jc w:val="left"/>
      </w:pPr>
      <w:r>
        <w:rPr>
          <w:b/>
        </w:rPr>
        <w:t>Employers:</w:t>
      </w:r>
    </w:p>
    <w:p>
      <w:pPr>
        <w:pStyle w:val="ListBullet2"/>
        <w:ind w:left="680" w:hanging="170"/>
        <w:jc w:val="left"/>
      </w:pPr>
      <w:r>
        <w:t>On graduate performance, professional skills, industry readiness.</w:t>
      </w:r>
    </w:p>
    <w:p>
      <w:pPr>
        <w:pStyle w:val="ListBullet"/>
        <w:keepNext/>
        <w:ind w:left="340" w:hanging="170"/>
        <w:jc w:val="left"/>
      </w:pPr>
      <w:r>
        <w:rPr>
          <w:b/>
        </w:rPr>
        <w:t>Parents (optional):</w:t>
      </w:r>
    </w:p>
    <w:p>
      <w:pPr>
        <w:pStyle w:val="ListBullet2"/>
        <w:ind w:left="680" w:hanging="170"/>
        <w:jc w:val="left"/>
      </w:pPr>
      <w:r>
        <w:t>On communication, support services, overall student development.</w:t>
      </w:r>
    </w:p>
    <w:p>
      <w:pPr>
        <w:pStyle w:val="Heading2"/>
      </w:pPr>
      <w:r>
        <w:t>3. Formats of Raw Feedback</w:t>
      </w:r>
    </w:p>
    <w:p>
      <w:pPr>
        <w:pStyle w:val="ListBullet"/>
        <w:keepNext/>
        <w:ind w:left="340" w:hanging="170"/>
        <w:jc w:val="left"/>
      </w:pPr>
      <w:r>
        <w:rPr>
          <w:b/>
        </w:rPr>
        <w:t>Offline Forms (Scanned):</w:t>
      </w:r>
    </w:p>
    <w:p>
      <w:pPr>
        <w:pStyle w:val="ListBullet2"/>
        <w:ind w:left="680" w:hanging="170"/>
        <w:jc w:val="left"/>
      </w:pPr>
      <w:r>
        <w:t>Printed feedback forms filled by students/faculty.</w:t>
      </w:r>
    </w:p>
    <w:p>
      <w:pPr>
        <w:pStyle w:val="ListBullet2"/>
        <w:ind w:left="680" w:hanging="170"/>
        <w:jc w:val="left"/>
      </w:pPr>
      <w:r>
        <w:t>Scanned &amp; archived (PDF format).</w:t>
      </w:r>
    </w:p>
    <w:p>
      <w:pPr>
        <w:pStyle w:val="ListBullet"/>
        <w:keepNext/>
        <w:ind w:left="340" w:hanging="170"/>
        <w:jc w:val="left"/>
      </w:pPr>
      <w:r>
        <w:rPr>
          <w:b/>
        </w:rPr>
        <w:t>Online Feedback (Screenshots/Exports):</w:t>
      </w:r>
    </w:p>
    <w:p>
      <w:pPr>
        <w:pStyle w:val="ListBullet2"/>
        <w:ind w:left="680" w:hanging="170"/>
        <w:jc w:val="left"/>
      </w:pPr>
      <w:r>
        <w:t>ERP screenshots of student responses.</w:t>
      </w:r>
    </w:p>
    <w:p>
      <w:pPr>
        <w:pStyle w:val="ListBullet2"/>
        <w:ind w:left="680" w:hanging="170"/>
        <w:jc w:val="left"/>
      </w:pPr>
      <w:r>
        <w:t>Google Forms Excel exports.</w:t>
      </w:r>
    </w:p>
    <w:p>
      <w:pPr>
        <w:pStyle w:val="ListBullet2"/>
        <w:ind w:left="680" w:hanging="170"/>
        <w:jc w:val="left"/>
      </w:pPr>
      <w:r>
        <w:t>LMS-generated feedback logs.</w:t>
      </w:r>
    </w:p>
    <w:p>
      <w:pPr>
        <w:pStyle w:val="Heading2"/>
      </w:pPr>
      <w:r>
        <w:t>4. Documentation for NBA</w:t>
      </w:r>
    </w:p>
    <w:p>
      <w:pPr>
        <w:pStyle w:val="ListBullet"/>
        <w:keepNext/>
        <w:ind w:left="340" w:hanging="170"/>
        <w:jc w:val="left"/>
      </w:pPr>
      <w:r>
        <w:rPr>
          <w:b/>
        </w:rPr>
        <w:t>Maintain Year-wise Folders:</w:t>
      </w:r>
    </w:p>
    <w:p>
      <w:pPr>
        <w:pStyle w:val="ListBullet2"/>
        <w:ind w:left="680" w:hanging="170"/>
        <w:jc w:val="left"/>
      </w:pPr>
      <w:r>
        <w:t>CAY (Current Academic Year), CAYm1, CAYm2.</w:t>
      </w:r>
    </w:p>
    <w:p>
      <w:pPr>
        <w:pStyle w:val="ListBullet2"/>
        <w:ind w:left="680" w:hanging="170"/>
        <w:jc w:val="left"/>
      </w:pPr>
      <w:r>
        <w:rPr>
          <w:b/>
        </w:rPr>
        <w:t>Separate sub-folders:</w:t>
      </w:r>
      <w:r>
        <w:t xml:space="preserve"> Students, Alumni, Employers, Faculty.</w:t>
      </w:r>
    </w:p>
    <w:p>
      <w:pPr>
        <w:pStyle w:val="ListBullet"/>
        <w:keepNext/>
        <w:ind w:left="340" w:hanging="170"/>
        <w:jc w:val="left"/>
      </w:pPr>
      <w:r>
        <w:rPr>
          <w:b/>
        </w:rPr>
        <w:t>Scanning &amp; Storage:</w:t>
      </w:r>
    </w:p>
    <w:p>
      <w:pPr>
        <w:pStyle w:val="ListBullet2"/>
        <w:ind w:left="680" w:hanging="170"/>
        <w:jc w:val="left"/>
      </w:pPr>
      <w:r>
        <w:t>All physical forms scanned and stored in PDF.</w:t>
      </w:r>
    </w:p>
    <w:p>
      <w:pPr>
        <w:pStyle w:val="ListBullet2"/>
        <w:ind w:left="680" w:hanging="170"/>
        <w:jc w:val="left"/>
      </w:pPr>
      <w:r>
        <w:t>Soft feedback (ERP/Google Forms) saved with timestamps.</w:t>
      </w:r>
    </w:p>
    <w:p>
      <w:pPr>
        <w:pStyle w:val="ListBullet"/>
        <w:keepNext/>
        <w:ind w:left="340" w:hanging="170"/>
        <w:jc w:val="left"/>
      </w:pPr>
      <w:r>
        <w:rPr>
          <w:b/>
        </w:rPr>
        <w:t>Anonymity &amp; Confidentiality:</w:t>
      </w:r>
    </w:p>
    <w:p>
      <w:pPr>
        <w:pStyle w:val="ListBullet2"/>
        <w:ind w:left="680" w:hanging="170"/>
        <w:jc w:val="left"/>
      </w:pPr>
      <w:r>
        <w:t>Remove student identifiers before sharing with NBA peer team (to protect privacy).</w:t>
      </w:r>
    </w:p>
    <w:p>
      <w:pPr>
        <w:pStyle w:val="ListBullet"/>
        <w:keepNext/>
        <w:ind w:left="340" w:hanging="170"/>
        <w:jc w:val="left"/>
      </w:pPr>
      <w:r>
        <w:rPr>
          <w:b/>
        </w:rPr>
        <w:t>Samples to Keep Ready for NBA Visit:</w:t>
      </w:r>
    </w:p>
    <w:p>
      <w:pPr>
        <w:pStyle w:val="ListBullet2"/>
        <w:ind w:left="680" w:hanging="170"/>
        <w:jc w:val="left"/>
      </w:pPr>
      <w:r>
        <w:t>5–10 sample scanned forms from each stakeholder category.</w:t>
      </w:r>
    </w:p>
    <w:p>
      <w:pPr>
        <w:pStyle w:val="ListBullet2"/>
        <w:ind w:left="680" w:hanging="170"/>
        <w:jc w:val="left"/>
      </w:pPr>
      <w:r>
        <w:t>ERP screenshots showing feedback module (with date/time stamp).</w:t>
      </w:r>
    </w:p>
    <w:p>
      <w:pPr>
        <w:pStyle w:val="ListBullet2"/>
        <w:ind w:left="680" w:hanging="170"/>
        <w:jc w:val="left"/>
      </w:pPr>
      <w:r>
        <w:t>Consolidated reports showing feedback → analysis → corrective measures.</w:t>
      </w:r>
    </w:p>
    <w:p>
      <w:pPr>
        <w:pStyle w:val="Heading2"/>
      </w:pPr>
      <w:r>
        <w:t>5. Example Evidence Set for NBA</w:t>
      </w:r>
    </w:p>
    <w:p>
      <w:pPr>
        <w:pStyle w:val="ListBullet"/>
        <w:ind w:left="340" w:hanging="170"/>
        <w:jc w:val="left"/>
      </w:pPr>
      <w:r>
        <w:t>Student Feedback Forms (PDFs) → Faculty/course-wise responses.</w:t>
      </w:r>
    </w:p>
    <w:p>
      <w:pPr>
        <w:pStyle w:val="ListBullet"/>
        <w:ind w:left="340" w:hanging="170"/>
        <w:jc w:val="left"/>
      </w:pPr>
      <w:r>
        <w:t>ERP Screenshot (JPEG/PDF) → Feedback dashboard.</w:t>
      </w:r>
    </w:p>
    <w:p>
      <w:pPr>
        <w:pStyle w:val="ListBullet"/>
        <w:ind w:left="340" w:hanging="170"/>
        <w:jc w:val="left"/>
      </w:pPr>
      <w:r>
        <w:t>Alumni Feedback Google Form Export → Excel sheet.</w:t>
      </w:r>
    </w:p>
    <w:p>
      <w:pPr>
        <w:pStyle w:val="ListBullet"/>
        <w:ind w:left="340" w:hanging="170"/>
        <w:jc w:val="left"/>
      </w:pPr>
      <w:r>
        <w:t>Employer Feedback Report → Letters or filled forms from recruiters.</w:t>
      </w:r>
    </w:p>
    <w:p>
      <w:pPr>
        <w:pStyle w:val="ListBullet"/>
        <w:ind w:left="340" w:hanging="170"/>
        <w:jc w:val="left"/>
      </w:pPr>
      <w:r>
        <w:t>Parent Feedback Form (Optional) → If collected.</w:t>
      </w:r>
    </w:p>
    <w:p>
      <w:pPr>
        <w:pStyle w:val="Heading2"/>
      </w:pPr>
      <w:r>
        <w:t>6. Why Important for NBA?</w:t>
      </w:r>
    </w:p>
    <w:p>
      <w:pPr>
        <w:pStyle w:val="ListBullet"/>
        <w:ind w:left="340" w:hanging="170"/>
        <w:jc w:val="left"/>
      </w:pPr>
      <w:r>
        <w:t>Proves that the feedback mechanism is genuine, transparent, and systematic.</w:t>
      </w:r>
    </w:p>
    <w:p>
      <w:pPr>
        <w:pStyle w:val="ListBullet"/>
        <w:ind w:left="340" w:hanging="170"/>
        <w:jc w:val="left"/>
      </w:pPr>
      <w:r>
        <w:t>Shows traceability from raw feedback → analysis → corrective actions.</w:t>
      </w:r>
    </w:p>
    <w:p>
      <w:pPr>
        <w:pStyle w:val="ListBullet"/>
        <w:ind w:left="340" w:hanging="170"/>
        <w:jc w:val="left"/>
      </w:pPr>
      <w:r>
        <w:t>Helps peer team validate the authenticity of institutional claims.</w:t>
      </w:r>
    </w:p>
    <w:p>
      <w:pPr>
        <w:pStyle w:val="Heading1"/>
      </w:pPr>
      <w:r>
        <w:t>20. Evidence of Implementation</w:t>
      </w:r>
    </w:p>
    <w:p>
      <w:pPr>
        <w:pStyle w:val="Heading2"/>
      </w:pPr>
      <w:r>
        <w:t>1. What is Evidence of Implementation?</w:t>
      </w:r>
    </w:p>
    <w:p>
      <w:pPr>
        <w:pStyle w:val="ListBullet"/>
        <w:ind w:left="340" w:hanging="170"/>
        <w:jc w:val="left"/>
      </w:pPr>
      <w:r>
        <w:t>After corrective actions are planned and approved, NBA expects tangible proof that these actions were actually carried out.</w:t>
      </w:r>
    </w:p>
    <w:p>
      <w:pPr>
        <w:pStyle w:val="ListBullet"/>
        <w:ind w:left="340" w:hanging="170"/>
        <w:jc w:val="left"/>
      </w:pPr>
      <w:r>
        <w:t>This is crucial to demonstrate that the institution follows a “feedback → action → evidence → impact” cycle.</w:t>
      </w:r>
    </w:p>
    <w:p>
      <w:pPr>
        <w:pStyle w:val="Heading2"/>
      </w:pPr>
      <w:r>
        <w:t>2. Types of Evidence of Implementation</w:t>
      </w:r>
    </w:p>
    <w:p>
      <w:pPr>
        <w:pStyle w:val="Heading2"/>
      </w:pPr>
      <w:r>
        <w:t>A. Infrastructure &amp; Facilities Improvements</w:t>
      </w:r>
    </w:p>
    <w:p>
      <w:pPr>
        <w:pStyle w:val="ListBullet"/>
        <w:keepNext/>
        <w:ind w:left="340" w:hanging="170"/>
        <w:jc w:val="left"/>
      </w:pPr>
      <w:r>
        <w:rPr>
          <w:b/>
        </w:rPr>
        <w:t>Photos/Records:</w:t>
      </w:r>
    </w:p>
    <w:p>
      <w:pPr>
        <w:pStyle w:val="ListBullet2"/>
        <w:ind w:left="680" w:hanging="170"/>
        <w:jc w:val="left"/>
      </w:pPr>
      <w:r>
        <w:t>Renovated classrooms, upgraded labs, new ICT tools (smart boards, projectors).</w:t>
      </w:r>
    </w:p>
    <w:p>
      <w:pPr>
        <w:pStyle w:val="ListBullet2"/>
        <w:ind w:left="680" w:hanging="170"/>
        <w:jc w:val="left"/>
      </w:pPr>
      <w:r>
        <w:t>Wi-Fi routers, servers, library reading halls, hostel facilities.</w:t>
      </w:r>
    </w:p>
    <w:p>
      <w:pPr>
        <w:pStyle w:val="ListBullet"/>
        <w:keepNext/>
        <w:ind w:left="340" w:hanging="170"/>
        <w:jc w:val="left"/>
      </w:pPr>
      <w:r>
        <w:rPr>
          <w:b/>
        </w:rPr>
        <w:t>Purchase Orders &amp; Invoices:</w:t>
      </w:r>
    </w:p>
    <w:p>
      <w:pPr>
        <w:pStyle w:val="ListBullet2"/>
        <w:ind w:left="680" w:hanging="170"/>
        <w:jc w:val="left"/>
      </w:pPr>
      <w:r>
        <w:t>Proof of procurement of new equipment, books, or furniture.</w:t>
      </w:r>
    </w:p>
    <w:p>
      <w:pPr>
        <w:pStyle w:val="ListBullet2"/>
        <w:ind w:left="680" w:hanging="170"/>
        <w:jc w:val="left"/>
      </w:pPr>
      <w:r>
        <w:t>AMC (Annual Maintenance Contracts) copies.</w:t>
      </w:r>
    </w:p>
    <w:p>
      <w:pPr>
        <w:pStyle w:val="ListBullet"/>
        <w:keepNext/>
        <w:ind w:left="340" w:hanging="170"/>
        <w:jc w:val="left"/>
      </w:pPr>
      <w:r>
        <w:rPr>
          <w:b/>
        </w:rPr>
        <w:t>Stock/Asset Registers:</w:t>
      </w:r>
    </w:p>
    <w:p>
      <w:pPr>
        <w:pStyle w:val="ListBullet2"/>
        <w:ind w:left="680" w:hanging="170"/>
        <w:jc w:val="left"/>
      </w:pPr>
      <w:r>
        <w:t>Updated entries showing newly procured items.</w:t>
      </w:r>
    </w:p>
    <w:p>
      <w:pPr>
        <w:pStyle w:val="Heading2"/>
      </w:pPr>
      <w:r>
        <w:t>B. Teaching-Learning &amp; Curriculum Improvements</w:t>
      </w:r>
    </w:p>
    <w:p>
      <w:pPr>
        <w:pStyle w:val="ListBullet"/>
        <w:keepNext/>
        <w:ind w:left="340" w:hanging="170"/>
        <w:jc w:val="left"/>
      </w:pPr>
      <w:r>
        <w:rPr>
          <w:b/>
        </w:rPr>
        <w:t>Workshop Reports:</w:t>
      </w:r>
    </w:p>
    <w:p>
      <w:pPr>
        <w:pStyle w:val="ListBullet2"/>
        <w:ind w:left="680" w:hanging="170"/>
        <w:jc w:val="left"/>
      </w:pPr>
      <w:r>
        <w:t>Reports of Faculty Development Programs (FDPs) or pedagogy workshops conducted.</w:t>
      </w:r>
    </w:p>
    <w:p>
      <w:pPr>
        <w:pStyle w:val="ListBullet2"/>
        <w:ind w:left="680" w:hanging="170"/>
        <w:jc w:val="left"/>
      </w:pPr>
      <w:r>
        <w:t>Attendance sheets and participant certificates.</w:t>
      </w:r>
    </w:p>
    <w:p>
      <w:pPr>
        <w:pStyle w:val="ListBullet"/>
        <w:keepNext/>
        <w:ind w:left="340" w:hanging="170"/>
        <w:jc w:val="left"/>
      </w:pPr>
      <w:r>
        <w:rPr>
          <w:b/>
        </w:rPr>
        <w:t>Revised Syllabi/BoS Minutes:</w:t>
      </w:r>
    </w:p>
    <w:p>
      <w:pPr>
        <w:pStyle w:val="ListBullet2"/>
        <w:ind w:left="680" w:hanging="170"/>
        <w:jc w:val="left"/>
      </w:pPr>
      <w:r>
        <w:t>Proof that feedback (from students, alumni, employers) led to curriculum changes.</w:t>
      </w:r>
    </w:p>
    <w:p>
      <w:pPr>
        <w:pStyle w:val="ListBullet2"/>
        <w:ind w:left="680" w:hanging="170"/>
        <w:jc w:val="left"/>
      </w:pPr>
      <w:r>
        <w:t>Copies of Board of Studies (BOS) &amp; Academic Council meeting minutes.</w:t>
      </w:r>
    </w:p>
    <w:p>
      <w:pPr>
        <w:pStyle w:val="ListBullet"/>
        <w:keepNext/>
        <w:ind w:left="340" w:hanging="170"/>
        <w:jc w:val="left"/>
      </w:pPr>
      <w:r>
        <w:rPr>
          <w:b/>
        </w:rPr>
        <w:t>LMS / ERP Screenshots:</w:t>
      </w:r>
    </w:p>
    <w:p>
      <w:pPr>
        <w:pStyle w:val="ListBullet2"/>
        <w:ind w:left="680" w:hanging="170"/>
        <w:jc w:val="left"/>
      </w:pPr>
      <w:r>
        <w:t>Evidence of new teaching-learning practices implemented (online quizzes, recorded lectures).</w:t>
      </w:r>
    </w:p>
    <w:p>
      <w:pPr>
        <w:pStyle w:val="Heading2"/>
      </w:pPr>
      <w:r>
        <w:t>C. Student-Centric Initiatives</w:t>
      </w:r>
    </w:p>
    <w:p>
      <w:pPr>
        <w:pStyle w:val="ListBullet"/>
        <w:keepNext/>
        <w:ind w:left="340" w:hanging="170"/>
        <w:jc w:val="left"/>
      </w:pPr>
      <w:r>
        <w:rPr>
          <w:b/>
        </w:rPr>
        <w:t>Remedial Classes/Bridge Course Schedules:</w:t>
      </w:r>
    </w:p>
    <w:p>
      <w:pPr>
        <w:pStyle w:val="ListBullet2"/>
        <w:ind w:left="680" w:hanging="170"/>
        <w:jc w:val="left"/>
      </w:pPr>
      <w:r>
        <w:t>Circulars or timetables for slow learners' sessions.</w:t>
      </w:r>
    </w:p>
    <w:p>
      <w:pPr>
        <w:pStyle w:val="ListBullet"/>
        <w:keepNext/>
        <w:ind w:left="340" w:hanging="170"/>
        <w:jc w:val="left"/>
      </w:pPr>
      <w:r>
        <w:rPr>
          <w:b/>
        </w:rPr>
        <w:t>Mentoring Records:</w:t>
      </w:r>
    </w:p>
    <w:p>
      <w:pPr>
        <w:pStyle w:val="ListBullet2"/>
        <w:ind w:left="680" w:hanging="170"/>
        <w:jc w:val="left"/>
      </w:pPr>
      <w:r>
        <w:t>Mentor–mentee meeting reports, student progress tracking.</w:t>
      </w:r>
    </w:p>
    <w:p>
      <w:pPr>
        <w:pStyle w:val="ListBullet"/>
        <w:keepNext/>
        <w:ind w:left="340" w:hanging="170"/>
        <w:jc w:val="left"/>
      </w:pPr>
      <w:r>
        <w:rPr>
          <w:b/>
        </w:rPr>
        <w:t>Internship/Workshop Reports:</w:t>
      </w:r>
    </w:p>
    <w:p>
      <w:pPr>
        <w:pStyle w:val="ListBullet2"/>
        <w:ind w:left="680" w:hanging="170"/>
        <w:jc w:val="left"/>
      </w:pPr>
      <w:r>
        <w:t>Industry collaboration sessions, social internships, outreach activities.</w:t>
      </w:r>
    </w:p>
    <w:p>
      <w:pPr>
        <w:pStyle w:val="Heading2"/>
      </w:pPr>
      <w:r>
        <w:t>3. Documentation Practices</w:t>
      </w:r>
    </w:p>
    <w:p>
      <w:pPr>
        <w:pStyle w:val="ListBullet"/>
        <w:ind w:left="340" w:hanging="170"/>
        <w:jc w:val="left"/>
      </w:pPr>
      <w:r>
        <w:t>Maintain year-wise folders (CAY, CAYm1, CAYm2).</w:t>
      </w:r>
    </w:p>
    <w:p>
      <w:pPr>
        <w:pStyle w:val="ListBullet"/>
        <w:keepNext/>
        <w:ind w:left="340" w:hanging="170"/>
        <w:jc w:val="left"/>
      </w:pPr>
      <w:r>
        <w:rPr>
          <w:b/>
        </w:rPr>
        <w:t>Within each folder → keep evidence under categories:</w:t>
      </w:r>
    </w:p>
    <w:p>
      <w:pPr>
        <w:ind w:left="369"/>
      </w:pPr>
      <w:r>
        <w:t>1. Facilities (photos, purchase orders, invoices)</w:t>
      </w:r>
    </w:p>
    <w:p>
      <w:pPr>
        <w:ind w:left="369"/>
      </w:pPr>
      <w:r>
        <w:t>2. Workshops/Training (reports, attendance)</w:t>
      </w:r>
    </w:p>
    <w:p>
      <w:pPr>
        <w:ind w:left="369"/>
      </w:pPr>
      <w:r>
        <w:t>3. Curriculum Revisions (syllabus copies, BOS minutes)</w:t>
      </w:r>
    </w:p>
    <w:p>
      <w:pPr>
        <w:ind w:left="369"/>
      </w:pPr>
      <w:r>
        <w:t>4. Student Support (remedial schedules, mentoring reports)</w:t>
      </w:r>
    </w:p>
    <w:p>
      <w:pPr>
        <w:pStyle w:val="ListBullet"/>
        <w:ind w:left="340" w:hanging="170"/>
        <w:jc w:val="left"/>
      </w:pPr>
      <w:r>
        <w:t>Link evidence to the Corrective Action Tracker &amp; Impact Evidence Tracker.</w:t>
      </w:r>
    </w:p>
    <w:p>
      <w:pPr>
        <w:pStyle w:val="Heading2"/>
      </w:pPr>
      <w:r>
        <w:rPr>
          <w:b/>
        </w:rPr>
        <w:t>4. Example:</w:t>
      </w:r>
      <w:r>
        <w:t xml:space="preserve"> Feedback → Corrective Action → Evidence</w:t>
      </w:r>
    </w:p>
    <w:p>
      <w:pPr>
        <w:pStyle w:val="ListBullet"/>
        <w:ind w:left="340" w:hanging="170"/>
        <w:jc w:val="left"/>
      </w:pPr>
      <w:r>
        <w:rPr>
          <w:b/>
        </w:rPr>
        <w:t>Feedback Issue:</w:t>
      </w:r>
      <w:r>
        <w:t xml:space="preserve"> “Wi-Fi is poor in hostels.”</w:t>
      </w:r>
    </w:p>
    <w:p>
      <w:pPr>
        <w:pStyle w:val="ListBullet"/>
        <w:ind w:left="340" w:hanging="170"/>
        <w:jc w:val="left"/>
      </w:pPr>
      <w:r>
        <w:rPr>
          <w:b/>
        </w:rPr>
        <w:t>Corrective Action:</w:t>
      </w:r>
      <w:r>
        <w:t xml:space="preserve"> Bandwidth upgraded from 50 Mbps → 200 Mbps.</w:t>
      </w:r>
    </w:p>
    <w:p>
      <w:pPr>
        <w:pStyle w:val="ListBullet"/>
        <w:keepNext/>
        <w:ind w:left="340" w:hanging="170"/>
        <w:jc w:val="left"/>
      </w:pPr>
      <w:r>
        <w:rPr>
          <w:b/>
        </w:rPr>
        <w:t>Evidence of Implementation:</w:t>
      </w:r>
    </w:p>
    <w:p>
      <w:pPr>
        <w:pStyle w:val="ListBullet2"/>
        <w:ind w:left="680" w:hanging="170"/>
        <w:jc w:val="left"/>
      </w:pPr>
      <w:r>
        <w:t>Purchase order of routers.</w:t>
      </w:r>
    </w:p>
    <w:p>
      <w:pPr>
        <w:pStyle w:val="ListBullet2"/>
        <w:ind w:left="680" w:hanging="170"/>
        <w:jc w:val="left"/>
      </w:pPr>
      <w:r>
        <w:t>Installation photos.</w:t>
      </w:r>
    </w:p>
    <w:p>
      <w:pPr>
        <w:pStyle w:val="ListBullet2"/>
        <w:ind w:left="680" w:hanging="170"/>
        <w:jc w:val="left"/>
      </w:pPr>
      <w:r>
        <w:t>IT Cell circular notifying bandwidth upgrade.</w:t>
      </w:r>
    </w:p>
    <w:p>
      <w:pPr>
        <w:pStyle w:val="ListBullet"/>
        <w:ind w:left="340" w:hanging="170"/>
        <w:jc w:val="left"/>
      </w:pPr>
      <w:r>
        <w:rPr>
          <w:b/>
        </w:rPr>
        <w:t>Impact:</w:t>
      </w:r>
      <w:r>
        <w:t xml:space="preserve"> Complaints reduced by 50%; feedback score improved from 3.2 → 3.7.</w:t>
      </w:r>
    </w:p>
    <w:p>
      <w:pPr>
        <w:pStyle w:val="Heading2"/>
      </w:pPr>
      <w:r>
        <w:t>5. NBA Expectation</w:t>
      </w:r>
    </w:p>
    <w:p>
      <w:pPr>
        <w:pStyle w:val="ListBullet"/>
        <w:ind w:left="340" w:hanging="170"/>
        <w:jc w:val="left"/>
      </w:pPr>
      <w:r>
        <w:t>Peer team will demand physical &amp; digital evidence of implemented actions.</w:t>
      </w:r>
    </w:p>
    <w:p>
      <w:pPr>
        <w:pStyle w:val="ListBullet"/>
        <w:keepNext/>
        <w:ind w:left="340" w:hanging="170"/>
        <w:jc w:val="left"/>
      </w:pPr>
      <w:r>
        <w:rPr>
          <w:b/>
        </w:rPr>
        <w:t>Expect to see:</w:t>
      </w:r>
    </w:p>
    <w:p>
      <w:pPr>
        <w:pStyle w:val="ListBullet2"/>
        <w:ind w:left="680" w:hanging="170"/>
        <w:jc w:val="left"/>
      </w:pPr>
      <w:r>
        <w:t>Photos before &amp; after improvement.</w:t>
      </w:r>
    </w:p>
    <w:p>
      <w:pPr>
        <w:pStyle w:val="ListBullet2"/>
        <w:ind w:left="680" w:hanging="170"/>
        <w:jc w:val="left"/>
      </w:pPr>
      <w:r>
        <w:t>Invoices / purchase orders proving upgrades.</w:t>
      </w:r>
    </w:p>
    <w:p>
      <w:pPr>
        <w:pStyle w:val="ListBullet2"/>
        <w:ind w:left="680" w:hanging="170"/>
        <w:jc w:val="left"/>
      </w:pPr>
      <w:r>
        <w:t>Workshop/training reports with attendance.</w:t>
      </w:r>
    </w:p>
    <w:p>
      <w:pPr>
        <w:pStyle w:val="ListBullet2"/>
        <w:ind w:left="680" w:hanging="170"/>
        <w:jc w:val="left"/>
      </w:pPr>
      <w:r>
        <w:t>Revised syllabi/BoS minutes for curriculum changes.</w:t>
      </w:r>
    </w:p>
    <w:p>
      <w:pPr>
        <w:pStyle w:val="Heading1"/>
      </w:pPr>
      <w:r>
        <w:t>21. Impact Evidence</w:t>
      </w:r>
    </w:p>
    <w:p>
      <w:pPr>
        <w:pStyle w:val="Heading2"/>
      </w:pPr>
      <w:r>
        <w:t>1. What is Impact Evidence?</w:t>
      </w:r>
    </w:p>
    <w:p>
      <w:pPr>
        <w:pStyle w:val="ListBullet"/>
        <w:ind w:left="340" w:hanging="170"/>
        <w:jc w:val="left"/>
      </w:pPr>
      <w:r>
        <w:t>Impact evidence shows that the corrective actions taken based on feedback have actually improved institutional performance and student outcomes.</w:t>
      </w:r>
    </w:p>
    <w:p>
      <w:pPr>
        <w:pStyle w:val="ListBullet"/>
        <w:ind w:left="340" w:hanging="170"/>
        <w:jc w:val="left"/>
      </w:pPr>
      <w:r>
        <w:t>NBA expects proof that changes are not just documented but effective, with measurable results.</w:t>
      </w:r>
    </w:p>
    <w:p>
      <w:pPr>
        <w:pStyle w:val="Heading2"/>
      </w:pPr>
      <w:r>
        <w:t>2. Types of Impact Evidence</w:t>
      </w:r>
    </w:p>
    <w:p>
      <w:pPr>
        <w:pStyle w:val="Heading2"/>
      </w:pPr>
      <w:r>
        <w:t>A. Improvement in Student Satisfaction Scores</w:t>
      </w:r>
    </w:p>
    <w:p>
      <w:pPr>
        <w:pStyle w:val="ListBullet"/>
        <w:keepNext/>
        <w:ind w:left="340" w:hanging="170"/>
        <w:jc w:val="left"/>
      </w:pPr>
      <w:r>
        <w:rPr>
          <w:b/>
        </w:rPr>
        <w:t>Before vs. After Comparison:</w:t>
      </w:r>
    </w:p>
    <w:p>
      <w:pPr>
        <w:pStyle w:val="ListBullet2"/>
        <w:ind w:left="680" w:hanging="170"/>
        <w:jc w:val="left"/>
      </w:pPr>
      <w:r>
        <w:rPr>
          <w:b/>
        </w:rPr>
        <w:t>Example:</w:t>
      </w:r>
      <w:r>
        <w:t xml:space="preserve"> Library score improved from 3.6 → 3.9 after extending hours.</w:t>
      </w:r>
    </w:p>
    <w:p>
      <w:pPr>
        <w:pStyle w:val="ListBullet2"/>
        <w:ind w:left="680" w:hanging="170"/>
        <w:jc w:val="left"/>
      </w:pPr>
      <w:r>
        <w:rPr>
          <w:b/>
        </w:rPr>
        <w:t>Example:</w:t>
      </w:r>
      <w:r>
        <w:t xml:space="preserve"> Wi-Fi feedback improved from 3.2 → 3.7 after bandwidth upgrade.</w:t>
      </w:r>
    </w:p>
    <w:p>
      <w:pPr>
        <w:pStyle w:val="ListBullet"/>
        <w:keepNext/>
        <w:ind w:left="340" w:hanging="170"/>
        <w:jc w:val="left"/>
      </w:pPr>
      <w:r>
        <w:rPr>
          <w:b/>
        </w:rPr>
        <w:t>Year-wise Trend Graphs:</w:t>
      </w:r>
    </w:p>
    <w:p>
      <w:pPr>
        <w:pStyle w:val="ListBullet2"/>
        <w:ind w:left="680" w:hanging="170"/>
        <w:jc w:val="left"/>
      </w:pPr>
      <w:r>
        <w:t>Show CAYm2 → CAYm1 → CAY score progression.</w:t>
      </w:r>
    </w:p>
    <w:p>
      <w:pPr>
        <w:pStyle w:val="ListBullet"/>
        <w:ind w:left="340" w:hanging="170"/>
        <w:jc w:val="left"/>
      </w:pPr>
      <w:r>
        <w:rPr>
          <w:b/>
        </w:rPr>
        <w:t>Evidence:</w:t>
      </w:r>
      <w:r>
        <w:t xml:space="preserve"> Feedback analysis reports, Excel dashboards, ERP exports.</w:t>
      </w:r>
    </w:p>
    <w:p>
      <w:pPr>
        <w:pStyle w:val="Heading2"/>
      </w:pPr>
      <w:r>
        <w:t>B. Higher Placement Percentage</w:t>
      </w:r>
    </w:p>
    <w:p>
      <w:pPr>
        <w:pStyle w:val="ListBullet"/>
        <w:keepNext/>
        <w:ind w:left="340" w:hanging="170"/>
        <w:jc w:val="left"/>
      </w:pPr>
      <w:r>
        <w:rPr>
          <w:b/>
        </w:rPr>
        <w:t>Employer Feedback Impact:</w:t>
      </w:r>
    </w:p>
    <w:p>
      <w:pPr>
        <w:pStyle w:val="ListBullet2"/>
        <w:ind w:left="680" w:hanging="170"/>
        <w:jc w:val="left"/>
      </w:pPr>
      <w:r>
        <w:t>Curriculum updated with new electives (Data Science, AI, Digital Marketing).</w:t>
      </w:r>
    </w:p>
    <w:p>
      <w:pPr>
        <w:pStyle w:val="ListBullet2"/>
        <w:ind w:left="680" w:hanging="170"/>
        <w:jc w:val="left"/>
      </w:pPr>
      <w:r>
        <w:t>Soft skill &amp; industry-readiness workshops arranged.</w:t>
      </w:r>
    </w:p>
    <w:p>
      <w:pPr>
        <w:pStyle w:val="ListBullet"/>
        <w:ind w:left="340" w:hanging="170"/>
        <w:jc w:val="left"/>
      </w:pPr>
      <w:r>
        <w:rPr>
          <w:b/>
        </w:rPr>
        <w:t>Result:</w:t>
      </w:r>
      <w:r>
        <w:t xml:space="preserve"> Placement % increased (e.g., 72% → 82% over 3 years).</w:t>
      </w:r>
    </w:p>
    <w:p>
      <w:pPr>
        <w:pStyle w:val="ListBullet"/>
        <w:ind w:left="340" w:hanging="170"/>
        <w:jc w:val="left"/>
      </w:pPr>
      <w:r>
        <w:rPr>
          <w:b/>
        </w:rPr>
        <w:t>Evidence:</w:t>
      </w:r>
      <w:r>
        <w:t xml:space="preserve"> Placement statistics, recruiter testimonials, employer satisfaction feedback.</w:t>
      </w:r>
    </w:p>
    <w:p>
      <w:pPr>
        <w:pStyle w:val="Heading2"/>
      </w:pPr>
      <w:r>
        <w:t>C. Student Progression</w:t>
      </w:r>
    </w:p>
    <w:p>
      <w:pPr>
        <w:pStyle w:val="ListBullet"/>
        <w:keepNext/>
        <w:ind w:left="340" w:hanging="170"/>
        <w:jc w:val="left"/>
      </w:pPr>
      <w:r>
        <w:rPr>
          <w:b/>
        </w:rPr>
        <w:t>Academic Progression:</w:t>
      </w:r>
    </w:p>
    <w:p>
      <w:pPr>
        <w:pStyle w:val="ListBullet2"/>
        <w:ind w:left="680" w:hanging="170"/>
        <w:jc w:val="left"/>
      </w:pPr>
      <w:r>
        <w:t>Improved pass percentage due to remedial classes and slow learner support.</w:t>
      </w:r>
    </w:p>
    <w:p>
      <w:pPr>
        <w:pStyle w:val="ListBullet2"/>
        <w:ind w:left="680" w:hanging="170"/>
        <w:jc w:val="left"/>
      </w:pPr>
      <w:r>
        <w:rPr>
          <w:b/>
        </w:rPr>
        <w:t>Example:</w:t>
      </w:r>
      <w:r>
        <w:t xml:space="preserve"> Pass rate in Thermodynamics improved from 65% → 85%.</w:t>
      </w:r>
    </w:p>
    <w:p>
      <w:pPr>
        <w:pStyle w:val="ListBullet"/>
        <w:keepNext/>
        <w:ind w:left="340" w:hanging="170"/>
        <w:jc w:val="left"/>
      </w:pPr>
      <w:r>
        <w:rPr>
          <w:b/>
        </w:rPr>
        <w:t>Higher Studies &amp; Research:</w:t>
      </w:r>
    </w:p>
    <w:p>
      <w:pPr>
        <w:pStyle w:val="ListBullet2"/>
        <w:ind w:left="680" w:hanging="170"/>
        <w:jc w:val="left"/>
      </w:pPr>
      <w:r>
        <w:t>More students opting for PG, research projects, or competitive exams.</w:t>
      </w:r>
    </w:p>
    <w:p>
      <w:pPr>
        <w:pStyle w:val="ListBullet"/>
        <w:ind w:left="340" w:hanging="170"/>
        <w:jc w:val="left"/>
      </w:pPr>
      <w:r>
        <w:rPr>
          <w:b/>
        </w:rPr>
        <w:t>Evidence:</w:t>
      </w:r>
      <w:r>
        <w:t xml:space="preserve"> Examination results, student progression data, alumni higher education records.</w:t>
      </w:r>
    </w:p>
    <w:p>
      <w:pPr>
        <w:pStyle w:val="Heading2"/>
      </w:pPr>
      <w:r>
        <w:t>3. Example of Impact Evidence (CATR-linked)</w:t>
      </w:r>
    </w:p>
    <w:tbl>
      <w:tblPr>
        <w:tblW w:type="auto" w:w="0"/>
        <w:jc w:val="center"/>
        <w:tblLayout w:type="fixed"/>
        <w:tblLook w:firstColumn="1" w:firstRow="1" w:lastColumn="0" w:lastRow="0" w:noHBand="0" w:noVBand="1" w:val="04A0"/>
      </w:tblPr>
      <w:tblGrid>
        <w:gridCol w:w="1974"/>
        <w:gridCol w:w="2012"/>
        <w:gridCol w:w="1859"/>
        <w:gridCol w:w="1555"/>
        <w:gridCol w:w="2012"/>
      </w:tblGrid>
      <w:tr>
        <w:trPr>
          <w:tblHeader/>
          <w:cantSplit/>
        </w:trPr>
        <w:tc>
          <w:tcPr>
            <w:tcW w:type="dxa" w:w="197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Feedback Issue</w:t>
            </w:r>
          </w:p>
        </w:tc>
        <w:tc>
          <w:tcPr>
            <w:tcW w:type="dxa" w:w="201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Corrective Action</w:t>
            </w:r>
          </w:p>
        </w:tc>
        <w:tc>
          <w:tcPr>
            <w:tcW w:type="dxa" w:w="185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Before Score/Status</w:t>
            </w:r>
          </w:p>
        </w:tc>
        <w:tc>
          <w:tcPr>
            <w:tcW w:type="dxa" w:w="155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After Score/Status</w:t>
            </w:r>
          </w:p>
        </w:tc>
        <w:tc>
          <w:tcPr>
            <w:tcW w:type="dxa" w:w="201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Impact Evidence</w:t>
            </w:r>
          </w:p>
        </w:tc>
      </w:tr>
      <w:tr>
        <w:trPr>
          <w:cantSplit/>
        </w:trPr>
        <w:tc>
          <w:tcPr>
            <w:tcW w:type="dxa" w:w="19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Limited library hours</w:t>
            </w:r>
          </w:p>
        </w:tc>
        <w:tc>
          <w:tcPr>
            <w:tcW w:type="dxa" w:w="2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Extended timings, weekend hall</w:t>
            </w:r>
          </w:p>
        </w:tc>
        <w:tc>
          <w:tcPr>
            <w:tcW w:type="dxa" w:w="1859"/>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Library feedback:</w:t>
            </w:r>
            <w:r>
              <w:rPr>
                <w:sz w:val="22"/>
              </w:rPr>
              <w:t>3.6</w:t>
            </w:r>
          </w:p>
        </w:tc>
        <w:tc>
          <w:tcPr>
            <w:tcW w:type="dxa" w:w="1555"/>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Library feedback:</w:t>
            </w:r>
            <w:r>
              <w:rPr>
                <w:sz w:val="22"/>
              </w:rPr>
              <w:t>3.9</w:t>
            </w:r>
          </w:p>
        </w:tc>
        <w:tc>
          <w:tcPr>
            <w:tcW w:type="dxa" w:w="2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35%rise in student library usage</w:t>
            </w:r>
          </w:p>
        </w:tc>
      </w:tr>
      <w:tr>
        <w:trPr>
          <w:cantSplit/>
        </w:trPr>
        <w:tc>
          <w:tcPr>
            <w:tcW w:type="dxa" w:w="19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Poor Wi-Fi in hostels</w:t>
            </w:r>
          </w:p>
        </w:tc>
        <w:tc>
          <w:tcPr>
            <w:tcW w:type="dxa" w:w="2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Upgraded bandwidth &amp; routers</w:t>
            </w:r>
          </w:p>
        </w:tc>
        <w:tc>
          <w:tcPr>
            <w:tcW w:type="dxa" w:w="1859"/>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Wi-Fi score:</w:t>
            </w:r>
            <w:r>
              <w:rPr>
                <w:sz w:val="22"/>
              </w:rPr>
              <w:t>3.2</w:t>
            </w:r>
          </w:p>
        </w:tc>
        <w:tc>
          <w:tcPr>
            <w:tcW w:type="dxa" w:w="1555"/>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Wi-Fi score:</w:t>
            </w:r>
            <w:r>
              <w:rPr>
                <w:sz w:val="22"/>
              </w:rPr>
              <w:t>3.7</w:t>
            </w:r>
          </w:p>
        </w:tc>
        <w:tc>
          <w:tcPr>
            <w:tcW w:type="dxa" w:w="2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LMS access increased; fewer complaints</w:t>
            </w:r>
          </w:p>
        </w:tc>
      </w:tr>
      <w:tr>
        <w:trPr>
          <w:cantSplit/>
        </w:trPr>
        <w:tc>
          <w:tcPr>
            <w:tcW w:type="dxa" w:w="19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Lack of industry- ready skills</w:t>
            </w:r>
          </w:p>
        </w:tc>
        <w:tc>
          <w:tcPr>
            <w:tcW w:type="dxa" w:w="2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Added AI/Data Science electives, soft skill workshops</w:t>
            </w:r>
          </w:p>
        </w:tc>
        <w:tc>
          <w:tcPr>
            <w:tcW w:type="dxa" w:w="1859"/>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Placement%:</w:t>
            </w:r>
            <w:r>
              <w:rPr>
                <w:sz w:val="22"/>
              </w:rPr>
              <w:t>72%</w:t>
            </w:r>
          </w:p>
        </w:tc>
        <w:tc>
          <w:tcPr>
            <w:tcW w:type="dxa" w:w="1555"/>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Placement %:</w:t>
            </w:r>
            <w:r>
              <w:rPr>
                <w:sz w:val="22"/>
              </w:rPr>
              <w:t xml:space="preserve"> 82%</w:t>
            </w:r>
          </w:p>
        </w:tc>
        <w:tc>
          <w:tcPr>
            <w:tcW w:type="dxa" w:w="20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Higher recruiter satisfaction</w:t>
            </w:r>
          </w:p>
        </w:tc>
      </w:tr>
      <w:tr>
        <w:trPr>
          <w:cantSplit/>
        </w:trPr>
        <w:tc>
          <w:tcPr>
            <w:tcW w:type="dxa" w:w="19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Low pass% in difficult subjects</w:t>
            </w:r>
          </w:p>
        </w:tc>
        <w:tc>
          <w:tcPr>
            <w:tcW w:type="dxa" w:w="2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Conducted remedial classes</w:t>
            </w:r>
          </w:p>
        </w:tc>
        <w:tc>
          <w:tcPr>
            <w:tcW w:type="dxa" w:w="1859"/>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Thermodynamics pass rate:</w:t>
            </w:r>
            <w:r>
              <w:rPr>
                <w:sz w:val="22"/>
              </w:rPr>
              <w:t>65%</w:t>
            </w:r>
          </w:p>
        </w:tc>
        <w:tc>
          <w:tcPr>
            <w:tcW w:type="dxa" w:w="1555"/>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Pass rate:</w:t>
            </w:r>
            <w:r>
              <w:rPr>
                <w:sz w:val="22"/>
              </w:rPr>
              <w:t>85%</w:t>
            </w:r>
          </w:p>
        </w:tc>
        <w:tc>
          <w:tcPr>
            <w:tcW w:type="dxa" w:w="20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Student progression improved</w:t>
            </w:r>
          </w:p>
        </w:tc>
      </w:tr>
    </w:tbl>
    <w:p>
      <w:pPr>
        <w:spacing w:after="40"/>
      </w:pPr>
    </w:p>
    <w:p>
      <w:pPr>
        <w:pStyle w:val="Heading2"/>
      </w:pPr>
      <w:r>
        <w:t>4. Documentation for NBA</w:t>
      </w:r>
    </w:p>
    <w:p>
      <w:pPr>
        <w:pStyle w:val="ListBullet"/>
        <w:ind w:left="340" w:hanging="170"/>
        <w:jc w:val="left"/>
      </w:pPr>
      <w:r>
        <w:t>Feedback Trend Reports (3-year score comparisons).</w:t>
      </w:r>
    </w:p>
    <w:p>
      <w:pPr>
        <w:pStyle w:val="ListBullet"/>
        <w:ind w:left="340" w:hanging="170"/>
        <w:jc w:val="left"/>
      </w:pPr>
      <w:r>
        <w:t>Placement Statistics (year-wise with evidence from Placement Cell).</w:t>
      </w:r>
    </w:p>
    <w:p>
      <w:pPr>
        <w:pStyle w:val="ListBullet"/>
        <w:ind w:left="340" w:hanging="170"/>
        <w:jc w:val="left"/>
      </w:pPr>
      <w:r>
        <w:t>Student Progression Data (pass %, higher studies, entrepreneurship).</w:t>
      </w:r>
    </w:p>
    <w:p>
      <w:pPr>
        <w:pStyle w:val="ListBullet"/>
        <w:ind w:left="340" w:hanging="170"/>
        <w:jc w:val="left"/>
      </w:pPr>
      <w:r>
        <w:t>Impact Graphs/Charts (visual proof of improvements).</w:t>
      </w:r>
    </w:p>
    <w:p>
      <w:pPr>
        <w:pStyle w:val="ListBullet"/>
        <w:ind w:left="340" w:hanging="170"/>
        <w:jc w:val="left"/>
      </w:pPr>
      <w:r>
        <w:rPr>
          <w:b/>
        </w:rPr>
        <w:t>Supporting Evidence:</w:t>
      </w:r>
      <w:r>
        <w:t xml:space="preserve"> MoM of Academic Council, corrective action circulars, media coverage, student testimonials.</w:t>
      </w:r>
    </w:p>
    <w:p>
      <w:pPr>
        <w:pStyle w:val="Heading2"/>
      </w:pPr>
      <w:r>
        <w:t>5. NBA Expectation</w:t>
      </w:r>
    </w:p>
    <w:p>
      <w:pPr>
        <w:pStyle w:val="ListBullet"/>
        <w:ind w:left="340" w:hanging="170"/>
        <w:jc w:val="left"/>
      </w:pPr>
      <w:r>
        <w:t>Evidence must show measurable improvement due to feedback action.</w:t>
      </w:r>
    </w:p>
    <w:p>
      <w:pPr>
        <w:pStyle w:val="ListBullet"/>
        <w:ind w:left="340" w:hanging="170"/>
        <w:jc w:val="left"/>
      </w:pPr>
      <w:r>
        <w:t>Peer team will look for before vs after data in CAY, CAYm1, CAYm2.</w:t>
      </w:r>
    </w:p>
    <w:p>
      <w:pPr>
        <w:pStyle w:val="ListBullet"/>
        <w:ind w:left="340" w:hanging="170"/>
        <w:jc w:val="left"/>
      </w:pPr>
      <w:r>
        <w:t>Must clearly connect feedback → corrective action → measurable impact.</w:t>
      </w:r>
    </w:p>
    <w:p>
      <w:pPr>
        <w:pStyle w:val="Heading1"/>
      </w:pPr>
      <w:r>
        <w:t>22. Training and Placement Support</w:t>
      </w:r>
    </w:p>
    <w:p>
      <w:r>
        <w:t>Scope of Training &amp; Placement Support</w:t>
      </w:r>
    </w:p>
    <w:p>
      <w:pPr>
        <w:pStyle w:val="ListBullet"/>
        <w:ind w:left="340" w:hanging="170"/>
        <w:jc w:val="left"/>
      </w:pPr>
      <w:r>
        <w:rPr>
          <w:b/>
        </w:rPr>
        <w:t>Objective:</w:t>
      </w:r>
      <w:r>
        <w:t xml:space="preserve"> To demonstrate how the institution equips students for employment, internships, entrepreneurship, and higher education opportunities.</w:t>
      </w:r>
    </w:p>
    <w:p>
      <w:pPr>
        <w:pStyle w:val="ListBullet"/>
        <w:ind w:left="340" w:hanging="170"/>
        <w:jc w:val="left"/>
      </w:pPr>
      <w:r>
        <w:rPr>
          <w:b/>
        </w:rPr>
        <w:t>Weightage:</w:t>
      </w:r>
      <w:r>
        <w:t xml:space="preserve"> 10 marks (direct evidence-based criterion).</w:t>
      </w:r>
    </w:p>
    <w:p>
      <w:pPr>
        <w:pStyle w:val="ListBullet"/>
        <w:keepNext/>
        <w:ind w:left="340" w:hanging="170"/>
        <w:jc w:val="left"/>
      </w:pPr>
      <w:r>
        <w:rPr>
          <w:b/>
        </w:rPr>
        <w:t>Focus Areas:</w:t>
      </w:r>
    </w:p>
    <w:p>
      <w:pPr>
        <w:pStyle w:val="ListBullet2"/>
        <w:ind w:left="680" w:hanging="170"/>
        <w:jc w:val="left"/>
      </w:pPr>
      <w:r>
        <w:t>Pre-placement training (soft skills, aptitude, coding tests, mock interviews).</w:t>
      </w:r>
    </w:p>
    <w:p>
      <w:pPr>
        <w:pStyle w:val="ListBullet2"/>
        <w:ind w:left="680" w:hanging="170"/>
        <w:jc w:val="left"/>
      </w:pPr>
      <w:r>
        <w:t>Industry interaction (guest lectures, MoUs, internships).</w:t>
      </w:r>
    </w:p>
    <w:p>
      <w:pPr>
        <w:pStyle w:val="ListBullet2"/>
        <w:ind w:left="680" w:hanging="170"/>
        <w:jc w:val="left"/>
      </w:pPr>
      <w:r>
        <w:t>Placement calendar and structured activities.</w:t>
      </w:r>
    </w:p>
    <w:p>
      <w:pPr>
        <w:pStyle w:val="ListBullet2"/>
        <w:ind w:left="680" w:hanging="170"/>
        <w:jc w:val="left"/>
      </w:pPr>
      <w:r>
        <w:t>Career guidance and counseling.</w:t>
      </w:r>
    </w:p>
    <w:p>
      <w:pPr>
        <w:pStyle w:val="ListBullet2"/>
        <w:ind w:left="680" w:hanging="170"/>
        <w:jc w:val="left"/>
      </w:pPr>
      <w:r>
        <w:t>Support for higher studies (GATE, GRE, TOEFL, CAT preparation).</w:t>
      </w:r>
    </w:p>
    <w:p>
      <w:pPr>
        <w:pStyle w:val="Heading2"/>
      </w:pPr>
      <w:r>
        <w:t>Components to be Documented</w:t>
      </w:r>
    </w:p>
    <w:p>
      <w:pPr>
        <w:pStyle w:val="ListBullet"/>
        <w:ind w:left="340" w:hanging="170"/>
        <w:jc w:val="left"/>
      </w:pPr>
      <w:r>
        <w:t>Training Support</w:t>
      </w:r>
    </w:p>
    <w:p>
      <w:pPr>
        <w:pStyle w:val="ListBullet2"/>
        <w:ind w:left="680" w:hanging="170"/>
        <w:jc w:val="left"/>
      </w:pPr>
      <w:r>
        <w:t>Regular soft skills and communication training sessions.</w:t>
      </w:r>
    </w:p>
    <w:p>
      <w:pPr>
        <w:pStyle w:val="ListBullet2"/>
        <w:ind w:left="680" w:hanging="170"/>
        <w:jc w:val="left"/>
      </w:pPr>
      <w:r>
        <w:t>Technical skill training aligned with industry demand (programming, analytics, domain skills).</w:t>
      </w:r>
    </w:p>
    <w:p>
      <w:pPr>
        <w:pStyle w:val="ListBullet2"/>
        <w:ind w:left="680" w:hanging="170"/>
        <w:jc w:val="left"/>
      </w:pPr>
      <w:r>
        <w:t>Aptitude tests, group discussion practice, and mock HR/technical interviews.</w:t>
      </w:r>
    </w:p>
    <w:p>
      <w:pPr>
        <w:pStyle w:val="ListBullet2"/>
        <w:ind w:left="680" w:hanging="170"/>
        <w:jc w:val="left"/>
      </w:pPr>
      <w:r>
        <w:t>Pre-final year workshops on resume building and LinkedIn profile creation.</w:t>
      </w:r>
    </w:p>
    <w:p>
      <w:pPr>
        <w:pStyle w:val="ListBullet"/>
        <w:ind w:left="340" w:hanging="170"/>
        <w:jc w:val="left"/>
      </w:pPr>
      <w:r>
        <w:t>Placement Calendar</w:t>
      </w:r>
    </w:p>
    <w:p>
      <w:pPr>
        <w:pStyle w:val="ListBullet2"/>
        <w:ind w:left="680" w:hanging="170"/>
        <w:jc w:val="left"/>
      </w:pPr>
      <w:r>
        <w:t>Yearly schedule of training, placement drives, and campus recruitment activities.</w:t>
      </w:r>
    </w:p>
    <w:p>
      <w:pPr>
        <w:pStyle w:val="ListBullet2"/>
        <w:ind w:left="680" w:hanging="170"/>
        <w:jc w:val="left"/>
      </w:pPr>
      <w:r>
        <w:t>Timelines for internship allocations and industry projects.</w:t>
      </w:r>
    </w:p>
    <w:p>
      <w:pPr>
        <w:pStyle w:val="ListBullet2"/>
        <w:ind w:left="680" w:hanging="170"/>
        <w:jc w:val="left"/>
      </w:pPr>
      <w:r>
        <w:t>Structured pre-placement talks (PPTs) by visiting companies.</w:t>
      </w:r>
    </w:p>
    <w:p>
      <w:pPr>
        <w:pStyle w:val="ListBullet"/>
        <w:ind w:left="340" w:hanging="170"/>
        <w:jc w:val="left"/>
      </w:pPr>
      <w:r>
        <w:t>Career Guidance</w:t>
      </w:r>
    </w:p>
    <w:p>
      <w:pPr>
        <w:pStyle w:val="ListBullet2"/>
        <w:ind w:left="680" w:hanging="170"/>
        <w:jc w:val="left"/>
      </w:pPr>
      <w:r>
        <w:t>Counseling sessions for students on career pathways (corporate jobs, higher studies, entrepreneurship).</w:t>
      </w:r>
    </w:p>
    <w:p>
      <w:pPr>
        <w:pStyle w:val="ListBullet2"/>
        <w:ind w:left="680" w:hanging="170"/>
        <w:jc w:val="left"/>
      </w:pPr>
      <w:r>
        <w:t>Dedicated Career Guidance Cell under Training &amp; Placement Officer (TPO).</w:t>
      </w:r>
    </w:p>
    <w:p>
      <w:pPr>
        <w:pStyle w:val="ListBullet2"/>
        <w:ind w:left="680" w:hanging="170"/>
        <w:jc w:val="left"/>
      </w:pPr>
      <w:r>
        <w:t>Workshops on competitive exams (GATE, GRE, GMAT, IELTS).</w:t>
      </w:r>
    </w:p>
    <w:p>
      <w:pPr>
        <w:pStyle w:val="ListBullet2"/>
        <w:ind w:left="680" w:hanging="170"/>
        <w:jc w:val="left"/>
      </w:pPr>
      <w:r>
        <w:t>Alumni interactions to showcase career progression paths.</w:t>
      </w:r>
    </w:p>
    <w:p>
      <w:pPr>
        <w:pStyle w:val="ListBullet"/>
        <w:ind w:left="340" w:hanging="170"/>
        <w:jc w:val="left"/>
      </w:pPr>
      <w:r>
        <w:t>Effectiveness of Career Guidance</w:t>
      </w:r>
    </w:p>
    <w:p>
      <w:pPr>
        <w:pStyle w:val="ListBullet2"/>
        <w:ind w:left="680" w:hanging="170"/>
        <w:jc w:val="left"/>
      </w:pPr>
      <w:r>
        <w:t>Feedback reports from students on usefulness of career services.</w:t>
      </w:r>
    </w:p>
    <w:p>
      <w:pPr>
        <w:pStyle w:val="ListBullet2"/>
        <w:ind w:left="680" w:hanging="170"/>
        <w:jc w:val="left"/>
      </w:pPr>
      <w:r>
        <w:t>Data on percentage of students placed, higher studies, or pursuing entrepreneurship.</w:t>
      </w:r>
    </w:p>
    <w:p>
      <w:pPr>
        <w:pStyle w:val="ListBullet2"/>
        <w:ind w:left="680" w:hanging="170"/>
        <w:jc w:val="left"/>
      </w:pPr>
      <w:r>
        <w:t>Success stories of students through guidance support.</w:t>
      </w:r>
    </w:p>
    <w:p>
      <w:pPr>
        <w:pStyle w:val="ListBullet"/>
        <w:ind w:left="340" w:hanging="170"/>
        <w:jc w:val="left"/>
      </w:pPr>
      <w:r>
        <w:t>Industry Interaction</w:t>
      </w:r>
    </w:p>
    <w:p>
      <w:pPr>
        <w:pStyle w:val="ListBullet2"/>
        <w:ind w:left="680" w:hanging="170"/>
        <w:jc w:val="left"/>
      </w:pPr>
      <w:r>
        <w:t>MoUs with companies for internships and placements.</w:t>
      </w:r>
    </w:p>
    <w:p>
      <w:pPr>
        <w:pStyle w:val="ListBullet2"/>
        <w:ind w:left="680" w:hanging="170"/>
        <w:jc w:val="left"/>
      </w:pPr>
      <w:r>
        <w:t>Regular industrial visits and guest lectures.</w:t>
      </w:r>
    </w:p>
    <w:p>
      <w:pPr>
        <w:pStyle w:val="ListBullet2"/>
        <w:ind w:left="680" w:hanging="170"/>
        <w:jc w:val="left"/>
      </w:pPr>
      <w:r>
        <w:t>Collaboration with professional bodies (IEEE, ISTE, CSI, etc.).</w:t>
      </w:r>
    </w:p>
    <w:p>
      <w:pPr>
        <w:pStyle w:val="ListBullet2"/>
        <w:ind w:left="680" w:hanging="170"/>
        <w:jc w:val="left"/>
      </w:pPr>
      <w:r>
        <w:t>Skill development programs under government/industry initiatives.</w:t>
      </w:r>
    </w:p>
    <w:p>
      <w:pPr>
        <w:pStyle w:val="ListBullet"/>
        <w:ind w:left="340" w:hanging="170"/>
        <w:jc w:val="left"/>
      </w:pPr>
      <w:r>
        <w:t>Support for Higher Studies</w:t>
      </w:r>
    </w:p>
    <w:p>
      <w:pPr>
        <w:pStyle w:val="ListBullet2"/>
        <w:ind w:left="680" w:hanging="170"/>
        <w:jc w:val="left"/>
      </w:pPr>
      <w:r>
        <w:rPr>
          <w:b/>
        </w:rPr>
        <w:t>Guidance for exams:</w:t>
      </w:r>
      <w:r>
        <w:t xml:space="preserve"> coaching classes, materials, test series.</w:t>
      </w:r>
    </w:p>
    <w:p>
      <w:pPr>
        <w:pStyle w:val="ListBullet2"/>
        <w:ind w:left="680" w:hanging="170"/>
        <w:jc w:val="left"/>
      </w:pPr>
      <w:r>
        <w:t>Mentoring for applications, Statement of Purpose (SOP), and recommendation letters.</w:t>
      </w:r>
    </w:p>
    <w:p>
      <w:pPr>
        <w:pStyle w:val="ListBullet2"/>
        <w:ind w:left="680" w:hanging="170"/>
        <w:jc w:val="left"/>
      </w:pPr>
      <w:r>
        <w:t>Tie-ups with training institutes for GRE/TOEFL/GATE preparation.</w:t>
      </w:r>
    </w:p>
    <w:p>
      <w:pPr>
        <w:pStyle w:val="ListBullet2"/>
        <w:ind w:left="680" w:hanging="170"/>
        <w:jc w:val="left"/>
      </w:pPr>
      <w:r>
        <w:t>Records of students progressing to PG studies in reputed institutes.</w:t>
      </w:r>
    </w:p>
    <w:p>
      <w:pPr>
        <w:pStyle w:val="Heading2"/>
      </w:pPr>
      <w:r>
        <w:t>Evidence Required for NBA</w:t>
      </w:r>
    </w:p>
    <w:p>
      <w:pPr>
        <w:pStyle w:val="ListBullet"/>
        <w:ind w:left="340" w:hanging="170"/>
        <w:jc w:val="left"/>
      </w:pPr>
      <w:r>
        <w:t>Training &amp; placement brochures, annual reports, and circulars.</w:t>
      </w:r>
    </w:p>
    <w:p>
      <w:pPr>
        <w:pStyle w:val="ListBullet"/>
        <w:ind w:left="340" w:hanging="170"/>
        <w:jc w:val="left"/>
      </w:pPr>
      <w:r>
        <w:t>Placement calendar with schedules.</w:t>
      </w:r>
    </w:p>
    <w:p>
      <w:pPr>
        <w:pStyle w:val="ListBullet"/>
        <w:ind w:left="340" w:hanging="170"/>
        <w:jc w:val="left"/>
      </w:pPr>
      <w:r>
        <w:t>List of training sessions with attendance sheets.</w:t>
      </w:r>
    </w:p>
    <w:p>
      <w:pPr>
        <w:pStyle w:val="ListBullet"/>
        <w:ind w:left="340" w:hanging="170"/>
        <w:jc w:val="left"/>
      </w:pPr>
      <w:r>
        <w:t>Career counseling reports and student feedback forms.</w:t>
      </w:r>
    </w:p>
    <w:p>
      <w:pPr>
        <w:pStyle w:val="ListBullet"/>
        <w:ind w:left="340" w:hanging="170"/>
        <w:jc w:val="left"/>
      </w:pPr>
      <w:r>
        <w:t>Records of MoUs/industry tie-ups for internships and placements.</w:t>
      </w:r>
    </w:p>
    <w:p>
      <w:pPr>
        <w:pStyle w:val="ListBullet"/>
        <w:ind w:left="340" w:hanging="170"/>
        <w:jc w:val="left"/>
      </w:pPr>
      <w:r>
        <w:t>Student progression data (placements, higher studies, entrepreneurship).</w:t>
      </w:r>
    </w:p>
    <w:p>
      <w:pPr>
        <w:pStyle w:val="ListBullet"/>
        <w:ind w:left="340" w:hanging="170"/>
        <w:jc w:val="left"/>
      </w:pPr>
      <w:r>
        <w:t>Photographs of training sessions, workshops, and placement drives.</w:t>
      </w:r>
    </w:p>
    <w:p>
      <w:r>
        <w:t>Mapping to NBA Evaluation</w:t>
      </w:r>
    </w:p>
    <w:p>
      <w:pPr>
        <w:pStyle w:val="ListBullet"/>
        <w:keepNext/>
        <w:ind w:left="340" w:hanging="170"/>
        <w:jc w:val="left"/>
      </w:pPr>
      <w:r>
        <w:rPr>
          <w:b/>
        </w:rPr>
        <w:t>Quantitative Evidence:</w:t>
      </w:r>
    </w:p>
    <w:p>
      <w:pPr>
        <w:pStyle w:val="ListBullet2"/>
        <w:ind w:left="680" w:hanging="170"/>
        <w:jc w:val="left"/>
      </w:pPr>
      <w:r>
        <w:t>Percentage of students placed through campus drives.</w:t>
      </w:r>
    </w:p>
    <w:p>
      <w:pPr>
        <w:pStyle w:val="ListBullet2"/>
        <w:ind w:left="680" w:hanging="170"/>
        <w:jc w:val="left"/>
      </w:pPr>
      <w:r>
        <w:t>Percentage of students pursuing higher studies.</w:t>
      </w:r>
    </w:p>
    <w:p>
      <w:pPr>
        <w:pStyle w:val="ListBullet2"/>
        <w:ind w:left="680" w:hanging="170"/>
        <w:jc w:val="left"/>
      </w:pPr>
      <w:r>
        <w:t>Number of training sessions conducted.</w:t>
      </w:r>
    </w:p>
    <w:p>
      <w:pPr>
        <w:pStyle w:val="ListBullet2"/>
        <w:ind w:left="680" w:hanging="170"/>
        <w:jc w:val="left"/>
      </w:pPr>
      <w:r>
        <w:t>Number of companies visiting campus.</w:t>
      </w:r>
    </w:p>
    <w:p>
      <w:pPr>
        <w:pStyle w:val="ListBullet"/>
        <w:keepNext/>
        <w:ind w:left="340" w:hanging="170"/>
        <w:jc w:val="left"/>
      </w:pPr>
      <w:r>
        <w:rPr>
          <w:b/>
        </w:rPr>
        <w:t>Qualitative Evidence:</w:t>
      </w:r>
    </w:p>
    <w:p>
      <w:pPr>
        <w:pStyle w:val="ListBullet2"/>
        <w:ind w:left="680" w:hanging="170"/>
        <w:jc w:val="left"/>
      </w:pPr>
      <w:r>
        <w:t>Relevance of training to employability.</w:t>
      </w:r>
    </w:p>
    <w:p>
      <w:pPr>
        <w:pStyle w:val="ListBullet2"/>
        <w:ind w:left="680" w:hanging="170"/>
        <w:jc w:val="left"/>
      </w:pPr>
      <w:r>
        <w:t>Effectiveness of guidance programs.</w:t>
      </w:r>
    </w:p>
    <w:p>
      <w:pPr>
        <w:pStyle w:val="ListBullet2"/>
        <w:ind w:left="680" w:hanging="170"/>
        <w:jc w:val="left"/>
      </w:pPr>
      <w:r>
        <w:t>Student satisfaction levels.</w:t>
      </w:r>
    </w:p>
    <w:p>
      <w:pPr>
        <w:pStyle w:val="ListBullet"/>
        <w:ind w:left="340" w:hanging="170"/>
        <w:jc w:val="left"/>
      </w:pPr>
      <w:r>
        <w:rPr>
          <w:b/>
        </w:rPr>
        <w:t>Marking:</w:t>
      </w:r>
      <w:r>
        <w:t xml:space="preserve"> Evaluators will check structured support mechanisms, industry engagement, documented schedules, and outcome effectiveness.</w:t>
      </w:r>
    </w:p>
    <w:p>
      <w:r>
        <w:t>Training &amp; Placement Support Tracker – Excel Format</w:t>
      </w:r>
    </w:p>
    <w:p>
      <w:pPr>
        <w:pStyle w:val="Heading2"/>
        <w:keepNext/>
      </w:pPr>
      <w:r>
        <w:rPr>
          <w:b/>
        </w:rPr>
        <w:t>Sheet Name:</w:t>
      </w:r>
      <w:r>
        <w:t xml:space="preserve"> Training_Placement_Support</w:t>
      </w:r>
    </w:p>
    <w:tbl>
      <w:tblPr>
        <w:tblW w:type="auto" w:w="0"/>
        <w:jc w:val="center"/>
        <w:tblLayout w:type="fixed"/>
        <w:tblLook w:firstColumn="1" w:firstRow="1" w:lastColumn="0" w:lastRow="0" w:noHBand="0" w:noVBand="1" w:val="04A0"/>
      </w:tblPr>
      <w:tblGrid>
        <w:gridCol w:w="680"/>
        <w:gridCol w:w="3001"/>
        <w:gridCol w:w="1912"/>
        <w:gridCol w:w="1979"/>
        <w:gridCol w:w="1839"/>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300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Training Type (Soft Skills / Aptitude / Technical / Career Guidance / Mock Interview / Industry Interaction)</w:t>
            </w:r>
          </w:p>
        </w:tc>
        <w:tc>
          <w:tcPr>
            <w:tcW w:type="dxa" w:w="191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Date</w:t>
            </w:r>
          </w:p>
        </w:tc>
        <w:tc>
          <w:tcPr>
            <w:tcW w:type="dxa" w:w="197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Duration (Hrs/Days)</w:t>
            </w:r>
          </w:p>
        </w:tc>
        <w:tc>
          <w:tcPr>
            <w:tcW w:type="dxa" w:w="183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Resource Person / Trainer</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30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Aptitude Training</w:t>
            </w:r>
          </w:p>
        </w:tc>
        <w:tc>
          <w:tcPr>
            <w:tcW w:type="dxa" w:w="19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10-07-2024</w:t>
            </w:r>
          </w:p>
        </w:tc>
        <w:tc>
          <w:tcPr>
            <w:tcW w:type="dxa" w:w="19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 Hrs</w:t>
            </w:r>
          </w:p>
        </w:tc>
        <w:tc>
          <w:tcPr>
            <w:tcW w:type="dxa" w:w="18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Mr. XYZ (Trainer)</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0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Resume Building Workshop</w:t>
            </w:r>
          </w:p>
        </w:tc>
        <w:tc>
          <w:tcPr>
            <w:tcW w:type="dxa" w:w="19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20-07-2024</w:t>
            </w:r>
          </w:p>
        </w:tc>
        <w:tc>
          <w:tcPr>
            <w:tcW w:type="dxa" w:w="19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 Day</w:t>
            </w:r>
          </w:p>
        </w:tc>
        <w:tc>
          <w:tcPr>
            <w:tcW w:type="dxa" w:w="183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Ms. ABC (HR, TCS)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0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Mock Interview</w:t>
            </w:r>
          </w:p>
        </w:tc>
        <w:tc>
          <w:tcPr>
            <w:tcW w:type="dxa" w:w="19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02-08-2024</w:t>
            </w:r>
          </w:p>
        </w:tc>
        <w:tc>
          <w:tcPr>
            <w:tcW w:type="dxa" w:w="19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 Day</w:t>
            </w:r>
          </w:p>
        </w:tc>
        <w:tc>
          <w:tcPr>
            <w:tcW w:type="dxa" w:w="183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In-house Faculty &amp; Alumni</w:t>
            </w:r>
          </w:p>
        </w:tc>
      </w:tr>
    </w:tbl>
    <w:p>
      <w:pPr>
        <w:spacing w:after="40"/>
      </w:pPr>
    </w:p>
    <w:tbl>
      <w:tblPr>
        <w:tblW w:type="auto" w:w="0"/>
        <w:jc w:val="center"/>
        <w:tblLayout w:type="fixed"/>
        <w:tblLook w:firstColumn="1" w:firstRow="1" w:lastColumn="0" w:lastRow="0" w:noHBand="0" w:noVBand="1" w:val="04A0"/>
      </w:tblPr>
      <w:tblGrid>
        <w:gridCol w:w="680"/>
        <w:gridCol w:w="3169"/>
        <w:gridCol w:w="1737"/>
        <w:gridCol w:w="2081"/>
        <w:gridCol w:w="1744"/>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316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Organised By (Dept/TPO/Industry)</w:t>
            </w:r>
          </w:p>
        </w:tc>
        <w:tc>
          <w:tcPr>
            <w:tcW w:type="dxa" w:w="173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Attendance (No. of Students)</w:t>
            </w:r>
          </w:p>
        </w:tc>
        <w:tc>
          <w:tcPr>
            <w:tcW w:type="dxa" w:w="208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Placement Outcome (e.g., % students placed, skills gained)</w:t>
            </w:r>
          </w:p>
        </w:tc>
        <w:tc>
          <w:tcPr>
            <w:tcW w:type="dxa" w:w="174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Higher Study Guidance Provided (Yes/No – with details)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31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TPO Cell</w:t>
            </w:r>
          </w:p>
        </w:tc>
        <w:tc>
          <w:tcPr>
            <w:tcW w:type="dxa" w:w="17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20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Improved aptitude test pass rate (85%)</w:t>
            </w:r>
          </w:p>
        </w:tc>
        <w:tc>
          <w:tcPr>
            <w:tcW w:type="dxa" w:w="17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Yes – GATE Guidance</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1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TPO + Alumni Cell</w:t>
            </w:r>
          </w:p>
        </w:tc>
        <w:tc>
          <w:tcPr>
            <w:tcW w:type="dxa" w:w="17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95</w:t>
            </w:r>
          </w:p>
        </w:tc>
        <w:tc>
          <w:tcPr>
            <w:tcW w:type="dxa" w:w="20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 students shortlisted in campus drive</w:t>
            </w:r>
          </w:p>
        </w:tc>
        <w:tc>
          <w:tcPr>
            <w:tcW w:type="dxa" w:w="17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Yes – GRE/TOEFL Tips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1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Dept. + TPO</w:t>
            </w:r>
          </w:p>
        </w:tc>
        <w:tc>
          <w:tcPr>
            <w:tcW w:type="dxa" w:w="17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100</w:t>
            </w:r>
          </w:p>
        </w:tc>
        <w:tc>
          <w:tcPr>
            <w:tcW w:type="dxa" w:w="20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Increased placement readiness</w:t>
            </w:r>
          </w:p>
        </w:tc>
        <w:tc>
          <w:tcPr>
            <w:tcW w:type="dxa" w:w="17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No</w:t>
            </w:r>
          </w:p>
        </w:tc>
      </w:tr>
    </w:tbl>
    <w:p>
      <w:pPr>
        <w:spacing w:after="40"/>
      </w:pPr>
    </w:p>
    <w:tbl>
      <w:tblPr>
        <w:tblW w:type="auto" w:w="0"/>
        <w:jc w:val="center"/>
        <w:tblLayout w:type="fixed"/>
        <w:tblLook w:firstColumn="1" w:firstRow="1" w:lastColumn="0" w:lastRow="0" w:noHBand="0" w:noVBand="1" w:val="04A0"/>
      </w:tblPr>
      <w:tblGrid>
        <w:gridCol w:w="680"/>
        <w:gridCol w:w="2178"/>
        <w:gridCol w:w="1516"/>
        <w:gridCol w:w="3783"/>
        <w:gridCol w:w="1254"/>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217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Industry Interaction / Internship Support</w:t>
            </w:r>
          </w:p>
        </w:tc>
        <w:tc>
          <w:tcPr>
            <w:tcW w:type="dxa" w:w="151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Feedback Score (1–5)</w:t>
            </w:r>
          </w:p>
        </w:tc>
        <w:tc>
          <w:tcPr>
            <w:tcW w:type="dxa" w:w="378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Link (Brochure/Report/Photo/Certificate)</w:t>
            </w:r>
          </w:p>
        </w:tc>
        <w:tc>
          <w:tcPr>
            <w:tcW w:type="dxa" w:w="125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Remarks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1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Industry Talk by Infosys</w:t>
            </w:r>
          </w:p>
        </w:tc>
        <w:tc>
          <w:tcPr>
            <w:tcW w:type="dxa" w:w="15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4.5</w:t>
            </w:r>
          </w:p>
        </w:tc>
        <w:tc>
          <w:tcPr>
            <w:tcW w:type="dxa" w:w="37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[Link to Report]</w:t>
            </w:r>
          </w:p>
        </w:tc>
        <w:tc>
          <w:tcPr>
            <w:tcW w:type="dxa" w:w="12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1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Internship MoU Signed</w:t>
            </w:r>
          </w:p>
        </w:tc>
        <w:tc>
          <w:tcPr>
            <w:tcW w:type="dxa" w:w="15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4.7</w:t>
            </w:r>
          </w:p>
        </w:tc>
        <w:tc>
          <w:tcPr>
            <w:tcW w:type="dxa" w:w="378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[Link to Photos]</w:t>
            </w:r>
          </w:p>
        </w:tc>
        <w:tc>
          <w:tcPr>
            <w:tcW w:type="dxa" w:w="12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1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Guest Lecture from Wipro HR</w:t>
            </w:r>
          </w:p>
        </w:tc>
        <w:tc>
          <w:tcPr>
            <w:tcW w:type="dxa" w:w="15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4.6</w:t>
            </w:r>
          </w:p>
        </w:tc>
        <w:tc>
          <w:tcPr>
            <w:tcW w:type="dxa" w:w="37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[Link to Attendance]</w:t>
            </w:r>
          </w:p>
        </w:tc>
        <w:tc>
          <w:tcPr>
            <w:tcW w:type="dxa" w:w="12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p>
      <w:r>
        <w:t>Features of the Template</w:t>
      </w:r>
    </w:p>
    <w:p>
      <w:pPr>
        <w:pStyle w:val="ListBullet"/>
        <w:keepNext/>
        <w:ind w:left="340" w:hanging="170"/>
        <w:jc w:val="left"/>
      </w:pPr>
      <w:r>
        <w:rPr>
          <w:b/>
        </w:rPr>
        <w:t>Drop-down menus can be added in:</w:t>
      </w:r>
    </w:p>
    <w:p>
      <w:pPr>
        <w:pStyle w:val="ListBullet2"/>
        <w:ind w:left="680" w:hanging="170"/>
        <w:jc w:val="left"/>
      </w:pPr>
      <w:r>
        <w:t>Training Type (Soft Skills / Aptitude / Technical / Career Guidance / Mock Interview / Industry Interaction).</w:t>
      </w:r>
    </w:p>
    <w:p>
      <w:pPr>
        <w:pStyle w:val="ListBullet2"/>
        <w:ind w:left="680" w:hanging="170"/>
        <w:jc w:val="left"/>
      </w:pPr>
      <w:r>
        <w:t>Higher Study Guidance (Yes / No).</w:t>
      </w:r>
    </w:p>
    <w:p>
      <w:pPr>
        <w:pStyle w:val="ListBullet"/>
        <w:ind w:left="340" w:hanging="170"/>
        <w:jc w:val="left"/>
      </w:pPr>
      <w:r>
        <w:t>Hyperlink column (Evidence Link) to directly attach supporting documents (brochures, photos, attendance sheet PDFs).</w:t>
      </w:r>
    </w:p>
    <w:p>
      <w:pPr>
        <w:pStyle w:val="ListBullet"/>
        <w:ind w:left="340" w:hanging="170"/>
        <w:jc w:val="left"/>
      </w:pPr>
      <w:r>
        <w:t>Feedback Score column to capture student feedback on effectiveness.</w:t>
      </w:r>
    </w:p>
    <w:p>
      <w:pPr>
        <w:pStyle w:val="ListBullet"/>
        <w:ind w:left="340" w:hanging="170"/>
        <w:jc w:val="left"/>
      </w:pPr>
      <w:r>
        <w:t>Placement Outcome column to link training effectiveness with employability.</w:t>
      </w:r>
    </w:p>
    <w:p>
      <w:pPr>
        <w:pStyle w:val="Heading1"/>
      </w:pPr>
      <w:r>
        <w:t>23. Training &amp; Placement Brochures, Annual Reports, and Circulars</w:t>
      </w:r>
    </w:p>
    <w:p>
      <w:r>
        <w:t>Training &amp; Placement Brochures</w:t>
      </w:r>
    </w:p>
    <w:p>
      <w:pPr>
        <w:pStyle w:val="ListBullet"/>
        <w:ind w:left="340" w:hanging="170"/>
        <w:jc w:val="left"/>
      </w:pPr>
      <w:r>
        <w:rPr>
          <w:b/>
        </w:rPr>
        <w:t>Purpose:</w:t>
      </w:r>
      <w:r>
        <w:t xml:space="preserve"> Showcase structured T&amp;P activities, training programs, and placement statistics to stakeholders (students, recruiters, NBA).</w:t>
      </w:r>
    </w:p>
    <w:p>
      <w:pPr>
        <w:pStyle w:val="ListBullet"/>
        <w:keepNext/>
        <w:ind w:left="340" w:hanging="170"/>
        <w:jc w:val="left"/>
      </w:pPr>
      <w:r>
        <w:rPr>
          <w:b/>
        </w:rPr>
        <w:t>Contents:</w:t>
      </w:r>
    </w:p>
    <w:p>
      <w:pPr>
        <w:pStyle w:val="ListBullet2"/>
        <w:ind w:left="680" w:hanging="170"/>
        <w:jc w:val="left"/>
      </w:pPr>
      <w:r>
        <w:t>Institution overview and placement cell details.</w:t>
      </w:r>
    </w:p>
    <w:p>
      <w:pPr>
        <w:pStyle w:val="ListBullet2"/>
        <w:ind w:left="680" w:hanging="170"/>
        <w:jc w:val="left"/>
      </w:pPr>
      <w:r>
        <w:t>Calendar of training programs (aptitude, soft skills, technical, career guidance).</w:t>
      </w:r>
    </w:p>
    <w:p>
      <w:pPr>
        <w:pStyle w:val="ListBullet2"/>
        <w:ind w:left="680" w:hanging="170"/>
        <w:jc w:val="left"/>
      </w:pPr>
      <w:r>
        <w:t>List of recruiters visiting campus (with MoUs, if any).</w:t>
      </w:r>
    </w:p>
    <w:p>
      <w:pPr>
        <w:pStyle w:val="ListBullet2"/>
        <w:ind w:left="680" w:hanging="170"/>
        <w:jc w:val="left"/>
      </w:pPr>
      <w:r>
        <w:t>Placement statistics (company-wise, branch-wise, salary packages).</w:t>
      </w:r>
    </w:p>
    <w:p>
      <w:pPr>
        <w:pStyle w:val="ListBullet2"/>
        <w:ind w:left="680" w:hanging="170"/>
        <w:jc w:val="left"/>
      </w:pPr>
      <w:r>
        <w:t>Higher studies support (GATE, GRE, TOEFL guidance programs).</w:t>
      </w:r>
    </w:p>
    <w:p>
      <w:pPr>
        <w:pStyle w:val="ListBullet2"/>
        <w:ind w:left="680" w:hanging="170"/>
        <w:jc w:val="left"/>
      </w:pPr>
      <w:r>
        <w:t>Contact details of Training &amp; Placement Officer (TPO).</w:t>
      </w:r>
    </w:p>
    <w:p>
      <w:pPr>
        <w:pStyle w:val="ListBullet"/>
        <w:ind w:left="340" w:hanging="170"/>
        <w:jc w:val="left"/>
      </w:pPr>
      <w:r>
        <w:rPr>
          <w:b/>
        </w:rPr>
        <w:t>Evidence for NBA:</w:t>
      </w:r>
      <w:r>
        <w:t xml:space="preserve"> Attach a PDF copy of each brochure per year (with dates, session details, student photos).</w:t>
      </w:r>
    </w:p>
    <w:p>
      <w:r>
        <w:t>Annual Reports (Training &amp; Placement Section)</w:t>
      </w:r>
    </w:p>
    <w:p>
      <w:pPr>
        <w:pStyle w:val="ListBullet"/>
        <w:ind w:left="340" w:hanging="170"/>
        <w:jc w:val="left"/>
      </w:pPr>
      <w:r>
        <w:rPr>
          <w:b/>
        </w:rPr>
        <w:t>Purpose:</w:t>
      </w:r>
      <w:r>
        <w:t xml:space="preserve"> To give yearly summary of career support outcomes.</w:t>
      </w:r>
    </w:p>
    <w:p>
      <w:pPr>
        <w:pStyle w:val="ListBullet"/>
        <w:keepNext/>
        <w:ind w:left="340" w:hanging="170"/>
        <w:jc w:val="left"/>
      </w:pPr>
      <w:r>
        <w:rPr>
          <w:b/>
        </w:rPr>
        <w:t>Contents:</w:t>
      </w:r>
    </w:p>
    <w:p>
      <w:pPr>
        <w:pStyle w:val="ListBullet2"/>
        <w:ind w:left="680" w:hanging="170"/>
        <w:jc w:val="left"/>
      </w:pPr>
      <w:r>
        <w:t>Year-wise summary of number of companies visited.</w:t>
      </w:r>
    </w:p>
    <w:p>
      <w:pPr>
        <w:pStyle w:val="ListBullet2"/>
        <w:ind w:left="680" w:hanging="170"/>
        <w:jc w:val="left"/>
      </w:pPr>
      <w:r>
        <w:t>Number of students placed (branch-wise, program-wise).</w:t>
      </w:r>
    </w:p>
    <w:p>
      <w:pPr>
        <w:pStyle w:val="ListBullet2"/>
        <w:ind w:left="680" w:hanging="170"/>
        <w:jc w:val="left"/>
      </w:pPr>
      <w:r>
        <w:t>Students opted for higher studies (with exams qualified).</w:t>
      </w:r>
    </w:p>
    <w:p>
      <w:pPr>
        <w:pStyle w:val="ListBullet2"/>
        <w:ind w:left="680" w:hanging="170"/>
        <w:jc w:val="left"/>
      </w:pPr>
      <w:r>
        <w:t>Entrepreneurship initiatives supported.</w:t>
      </w:r>
    </w:p>
    <w:p>
      <w:pPr>
        <w:pStyle w:val="ListBullet2"/>
        <w:ind w:left="680" w:hanging="170"/>
        <w:jc w:val="left"/>
      </w:pPr>
      <w:r>
        <w:t>Industry collaborations and MoUs signed.</w:t>
      </w:r>
    </w:p>
    <w:p>
      <w:pPr>
        <w:pStyle w:val="ListBullet2"/>
        <w:ind w:left="680" w:hanging="170"/>
        <w:jc w:val="left"/>
      </w:pPr>
      <w:r>
        <w:t>Success stories and alumni testimonials.</w:t>
      </w:r>
    </w:p>
    <w:p>
      <w:pPr>
        <w:pStyle w:val="ListBullet"/>
        <w:ind w:left="340" w:hanging="170"/>
        <w:jc w:val="left"/>
      </w:pPr>
      <w:r>
        <w:rPr>
          <w:b/>
        </w:rPr>
        <w:t>Evidence for NBA:</w:t>
      </w:r>
      <w:r>
        <w:t xml:space="preserve"> Provide scanned pages of the T&amp;P section from annual reports (highlighted and authenticated by head of institution/TPO).</w:t>
      </w:r>
    </w:p>
    <w:p>
      <w:r>
        <w:t>Circulars</w:t>
      </w:r>
    </w:p>
    <w:p>
      <w:pPr>
        <w:pStyle w:val="ListBullet"/>
        <w:ind w:left="340" w:hanging="170"/>
        <w:jc w:val="left"/>
      </w:pPr>
      <w:r>
        <w:rPr>
          <w:b/>
        </w:rPr>
        <w:t>Purpose:</w:t>
      </w:r>
      <w:r>
        <w:t xml:space="preserve"> To demonstrate the formal communication of T&amp;P activities to students.</w:t>
      </w:r>
    </w:p>
    <w:p>
      <w:pPr>
        <w:pStyle w:val="ListBullet"/>
        <w:keepNext/>
        <w:ind w:left="340" w:hanging="170"/>
        <w:jc w:val="left"/>
      </w:pPr>
      <w:r>
        <w:rPr>
          <w:b/>
        </w:rPr>
        <w:t>Types of Circulars:</w:t>
      </w:r>
    </w:p>
    <w:p>
      <w:pPr>
        <w:pStyle w:val="ListBullet2"/>
        <w:ind w:left="680" w:hanging="170"/>
        <w:jc w:val="left"/>
      </w:pPr>
      <w:r>
        <w:t>Training session announcements (aptitude tests, workshops, mock interviews).</w:t>
      </w:r>
    </w:p>
    <w:p>
      <w:pPr>
        <w:pStyle w:val="ListBullet2"/>
        <w:ind w:left="680" w:hanging="170"/>
        <w:jc w:val="left"/>
      </w:pPr>
      <w:r>
        <w:t>Pre-placement talks (PPTs) and company recruitment notifications.</w:t>
      </w:r>
    </w:p>
    <w:p>
      <w:pPr>
        <w:pStyle w:val="ListBullet2"/>
        <w:ind w:left="680" w:hanging="170"/>
        <w:jc w:val="left"/>
      </w:pPr>
      <w:r>
        <w:t>Internship allocation notices.</w:t>
      </w:r>
    </w:p>
    <w:p>
      <w:pPr>
        <w:pStyle w:val="ListBullet2"/>
        <w:ind w:left="680" w:hanging="170"/>
        <w:jc w:val="left"/>
      </w:pPr>
      <w:r>
        <w:t>Career guidance session circulars.</w:t>
      </w:r>
    </w:p>
    <w:p>
      <w:pPr>
        <w:pStyle w:val="ListBullet"/>
        <w:keepNext/>
        <w:ind w:left="340" w:hanging="170"/>
        <w:jc w:val="left"/>
      </w:pPr>
      <w:r>
        <w:rPr>
          <w:b/>
        </w:rPr>
        <w:t>Contents:</w:t>
      </w:r>
    </w:p>
    <w:p>
      <w:pPr>
        <w:pStyle w:val="ListBullet2"/>
        <w:ind w:left="680" w:hanging="170"/>
        <w:jc w:val="left"/>
      </w:pPr>
      <w:r>
        <w:t>Title of the event/training.</w:t>
      </w:r>
    </w:p>
    <w:p>
      <w:pPr>
        <w:pStyle w:val="ListBullet2"/>
        <w:ind w:left="680" w:hanging="170"/>
        <w:jc w:val="left"/>
      </w:pPr>
      <w:r>
        <w:t>Date, time, and venue.</w:t>
      </w:r>
    </w:p>
    <w:p>
      <w:pPr>
        <w:pStyle w:val="ListBullet2"/>
        <w:ind w:left="680" w:hanging="170"/>
        <w:jc w:val="left"/>
      </w:pPr>
      <w:r>
        <w:t>Trainer/industry expert details.</w:t>
      </w:r>
    </w:p>
    <w:p>
      <w:pPr>
        <w:pStyle w:val="ListBullet2"/>
        <w:ind w:left="680" w:hanging="170"/>
        <w:jc w:val="left"/>
      </w:pPr>
      <w:r>
        <w:t>Instructions to students (eligibility, documents to carry, dress code, etc.).</w:t>
      </w:r>
    </w:p>
    <w:p>
      <w:pPr>
        <w:pStyle w:val="ListBullet"/>
        <w:ind w:left="340" w:hanging="170"/>
        <w:jc w:val="left"/>
      </w:pPr>
      <w:r>
        <w:rPr>
          <w:b/>
        </w:rPr>
        <w:t>Evidence for NBA:</w:t>
      </w:r>
      <w:r>
        <w:t xml:space="preserve"> Keep signed circulars with institution seal in a compiled file (PDF/Excel tracker with links).</w:t>
      </w:r>
    </w:p>
    <w:p>
      <w:pPr>
        <w:pStyle w:val="Heading2"/>
      </w:pPr>
      <w:r>
        <w:t>How to Present for NBA</w:t>
      </w:r>
    </w:p>
    <w:p>
      <w:pPr>
        <w:pStyle w:val="ListBullet"/>
        <w:keepNext/>
        <w:ind w:left="340" w:hanging="170"/>
        <w:jc w:val="left"/>
      </w:pPr>
      <w:r>
        <w:t>Create a separate binder/folder titled “Training &amp; Placement Support” with subsections:</w:t>
      </w:r>
    </w:p>
    <w:p>
      <w:pPr>
        <w:ind w:left="369"/>
      </w:pPr>
      <w:r>
        <w:t>1. Brochures (Year-wise PDFs)</w:t>
      </w:r>
    </w:p>
    <w:p>
      <w:pPr>
        <w:ind w:left="369"/>
      </w:pPr>
      <w:r>
        <w:t>2. Annual Reports (Placement Section Extracts)</w:t>
      </w:r>
    </w:p>
    <w:p>
      <w:pPr>
        <w:ind w:left="369"/>
      </w:pPr>
      <w:r>
        <w:t>3. Circulars (Event-wise Notices)</w:t>
      </w:r>
    </w:p>
    <w:p>
      <w:pPr>
        <w:pStyle w:val="ListBullet"/>
        <w:ind w:left="340" w:hanging="170"/>
        <w:jc w:val="left"/>
      </w:pPr>
      <w:r>
        <w:t>Maintain Excel tracker linking each event → brochure → circular → evidence PDF → placement outcome.</w:t>
      </w:r>
    </w:p>
    <w:p>
      <w:pPr>
        <w:pStyle w:val="ListBullet"/>
        <w:ind w:left="340" w:hanging="170"/>
        <w:jc w:val="left"/>
      </w:pPr>
      <w:r>
        <w:t>Ensure authentication with signatures/seals of TPO / Principal.</w:t>
      </w:r>
    </w:p>
    <w:p>
      <w:pPr>
        <w:ind w:left="397"/>
      </w:pPr>
      <w:r>
        <w:rPr>
          <w:b/>
          <w:i/>
        </w:rPr>
        <w:t>Template 1:</w:t>
      </w:r>
      <w:r>
        <w:rPr>
          <w:i/>
        </w:rPr>
        <w:t xml:space="preserve"> Training &amp; Placement Brochure (Word format)</w:t>
      </w:r>
    </w:p>
    <w:p>
      <w:pPr>
        <w:ind w:left="397"/>
      </w:pPr>
      <w:r>
        <w:rPr>
          <w:i/>
        </w:rPr>
        <w:t>(Institution Logo &amp; Name)</w:t>
      </w:r>
    </w:p>
    <w:p>
      <w:pPr>
        <w:ind w:left="397"/>
      </w:pPr>
      <w:r>
        <w:rPr>
          <w:i/>
        </w:rPr>
        <w:t>Training &amp; Placement Cell</w:t>
      </w:r>
    </w:p>
    <w:p>
      <w:pPr>
        <w:ind w:left="397"/>
      </w:pPr>
      <w:r>
        <w:rPr>
          <w:b/>
          <w:i/>
        </w:rPr>
        <w:t>Academic Year:</w:t>
      </w:r>
      <w:r>
        <w:rPr>
          <w:i/>
        </w:rPr>
        <w:t xml:space="preserve"> [YYYY-YYYY]</w:t>
      </w:r>
    </w:p>
    <w:p>
      <w:pPr>
        <w:ind w:left="397"/>
      </w:pPr>
      <w:r>
        <w:rPr>
          <w:i/>
        </w:rPr>
        <w:t>About Training &amp; Placement Cell</w:t>
      </w:r>
    </w:p>
    <w:p>
      <w:pPr>
        <w:ind w:left="397"/>
      </w:pPr>
      <w:r>
        <w:rPr>
          <w:i/>
        </w:rPr>
        <w:t>(Insert a short paragraph about the vision/mission of the Placement Cell, objectives, and role in student career development)</w:t>
      </w:r>
    </w:p>
    <w:p>
      <w:pPr>
        <w:ind w:left="397"/>
      </w:pPr>
      <w:r>
        <w:rPr>
          <w:i/>
        </w:rPr>
        <w:t>Calendar of Training &amp; Placement Activities</w:t>
      </w:r>
    </w:p>
    <w:tbl>
      <w:tblPr>
        <w:tblW w:type="auto" w:w="0"/>
        <w:jc w:val="center"/>
        <w:tblLayout w:type="fixed"/>
        <w:tblLook w:firstColumn="1" w:firstRow="1" w:lastColumn="0" w:lastRow="0" w:noHBand="0" w:noVBand="1" w:val="04A0"/>
      </w:tblPr>
      <w:tblGrid>
        <w:gridCol w:w="1104"/>
        <w:gridCol w:w="1379"/>
        <w:gridCol w:w="1861"/>
        <w:gridCol w:w="1896"/>
        <w:gridCol w:w="1310"/>
        <w:gridCol w:w="1861"/>
      </w:tblGrid>
      <w:tr>
        <w:trPr>
          <w:tblHeader/>
          <w:cantSplit/>
        </w:trPr>
        <w:tc>
          <w:tcPr>
            <w:tcW w:type="dxa" w:w="110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Month</w:t>
            </w:r>
          </w:p>
        </w:tc>
        <w:tc>
          <w:tcPr>
            <w:tcW w:type="dxa" w:w="137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Activity</w:t>
            </w:r>
          </w:p>
        </w:tc>
        <w:tc>
          <w:tcPr>
            <w:tcW w:type="dxa" w:w="186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Description</w:t>
            </w:r>
          </w:p>
        </w:tc>
        <w:tc>
          <w:tcPr>
            <w:tcW w:type="dxa" w:w="189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Resource Person/lndustry Partner</w:t>
            </w:r>
          </w:p>
        </w:tc>
        <w:tc>
          <w:tcPr>
            <w:tcW w:type="dxa" w:w="131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Target Students</w:t>
            </w:r>
          </w:p>
        </w:tc>
        <w:tc>
          <w:tcPr>
            <w:tcW w:type="dxa" w:w="186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Outcome Expected</w:t>
            </w:r>
          </w:p>
        </w:tc>
      </w:tr>
      <w:tr>
        <w:trPr>
          <w:cantSplit/>
        </w:trPr>
        <w:tc>
          <w:tcPr>
            <w:tcW w:type="dxa" w:w="11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July</w:t>
            </w:r>
          </w:p>
        </w:tc>
        <w:tc>
          <w:tcPr>
            <w:tcW w:type="dxa" w:w="13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Aptitude Training</w:t>
            </w:r>
          </w:p>
        </w:tc>
        <w:tc>
          <w:tcPr>
            <w:tcW w:type="dxa" w:w="18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Quantitative&amp; Logical Reasoning</w:t>
            </w:r>
          </w:p>
        </w:tc>
        <w:tc>
          <w:tcPr>
            <w:tcW w:type="dxa" w:w="18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ABC Academy</w:t>
            </w:r>
          </w:p>
        </w:tc>
        <w:tc>
          <w:tcPr>
            <w:tcW w:type="dxa" w:w="13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Year</w:t>
            </w:r>
          </w:p>
        </w:tc>
        <w:tc>
          <w:tcPr>
            <w:tcW w:type="dxa" w:w="18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Improved placement readiness</w:t>
            </w:r>
          </w:p>
        </w:tc>
      </w:tr>
      <w:tr>
        <w:trPr>
          <w:cantSplit/>
        </w:trPr>
        <w:tc>
          <w:tcPr>
            <w:tcW w:type="dxa" w:w="11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August</w:t>
            </w:r>
          </w:p>
        </w:tc>
        <w:tc>
          <w:tcPr>
            <w:tcW w:type="dxa" w:w="13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Resume Workshop</w:t>
            </w:r>
          </w:p>
        </w:tc>
        <w:tc>
          <w:tcPr>
            <w:tcW w:type="dxa" w:w="18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CV/LinkedIn Profile Building</w:t>
            </w:r>
          </w:p>
        </w:tc>
        <w:tc>
          <w:tcPr>
            <w:tcW w:type="dxa" w:w="18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Alumni HR from TCS</w:t>
            </w:r>
          </w:p>
        </w:tc>
        <w:tc>
          <w:tcPr>
            <w:tcW w:type="dxa" w:w="13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Pre-final Year</w:t>
            </w:r>
          </w:p>
        </w:tc>
        <w:tc>
          <w:tcPr>
            <w:tcW w:type="dxa" w:w="18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Professional resumes prepared</w:t>
            </w:r>
          </w:p>
        </w:tc>
      </w:tr>
      <w:tr>
        <w:trPr>
          <w:cantSplit/>
        </w:trPr>
        <w:tc>
          <w:tcPr>
            <w:tcW w:type="dxa" w:w="11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September</w:t>
            </w:r>
          </w:p>
        </w:tc>
        <w:tc>
          <w:tcPr>
            <w:tcW w:type="dxa" w:w="13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Mock Interview</w:t>
            </w:r>
          </w:p>
        </w:tc>
        <w:tc>
          <w:tcPr>
            <w:tcW w:type="dxa" w:w="18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Technical+ HR Rounds</w:t>
            </w:r>
          </w:p>
        </w:tc>
        <w:tc>
          <w:tcPr>
            <w:tcW w:type="dxa" w:w="18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Industry Experts</w:t>
            </w:r>
          </w:p>
        </w:tc>
        <w:tc>
          <w:tcPr>
            <w:tcW w:type="dxa" w:w="13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Year</w:t>
            </w:r>
          </w:p>
        </w:tc>
        <w:tc>
          <w:tcPr>
            <w:tcW w:type="dxa" w:w="18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Confidence&amp; Interview readiness</w:t>
            </w:r>
          </w:p>
        </w:tc>
      </w:tr>
    </w:tbl>
    <w:p>
      <w:pPr>
        <w:spacing w:after="40"/>
      </w:pPr>
    </w:p>
    <w:p>
      <w:pPr>
        <w:ind w:left="397"/>
      </w:pPr>
      <w:r>
        <w:rPr>
          <w:i/>
        </w:rPr>
        <w:t>Major Recruiters</w:t>
      </w:r>
    </w:p>
    <w:p>
      <w:pPr>
        <w:pStyle w:val="ListBullet"/>
        <w:ind w:left="397" w:hanging="170"/>
        <w:jc w:val="left"/>
      </w:pPr>
      <w:r>
        <w:rPr>
          <w:i/>
        </w:rPr>
        <w:t>[Company 1], [Company 2], [Company 3]...</w:t>
      </w:r>
    </w:p>
    <w:p>
      <w:pPr>
        <w:ind w:left="397"/>
      </w:pPr>
      <w:r>
        <w:rPr>
          <w:i/>
        </w:rPr>
        <w:t>Placement Statistics</w:t>
      </w:r>
    </w:p>
    <w:p>
      <w:pPr>
        <w:pStyle w:val="ListBullet"/>
        <w:ind w:left="397" w:hanging="170"/>
        <w:jc w:val="left"/>
      </w:pPr>
      <w:r>
        <w:rPr>
          <w:b/>
          <w:i/>
        </w:rPr>
        <w:t>Total Eligible Students:</w:t>
      </w:r>
      <w:r>
        <w:rPr>
          <w:i/>
        </w:rPr>
        <w:t xml:space="preserve"> ___</w:t>
      </w:r>
    </w:p>
    <w:p>
      <w:pPr>
        <w:pStyle w:val="ListBullet"/>
        <w:ind w:left="397" w:hanging="170"/>
        <w:jc w:val="left"/>
      </w:pPr>
      <w:r>
        <w:rPr>
          <w:b/>
          <w:i/>
        </w:rPr>
        <w:t>Total Placed:</w:t>
      </w:r>
      <w:r>
        <w:rPr>
          <w:i/>
        </w:rPr>
        <w:t xml:space="preserve"> ___ (Percentage: ___%)</w:t>
      </w:r>
    </w:p>
    <w:p>
      <w:pPr>
        <w:pStyle w:val="ListBullet"/>
        <w:ind w:left="397" w:hanging="170"/>
        <w:jc w:val="left"/>
      </w:pPr>
      <w:r>
        <w:rPr>
          <w:b/>
          <w:i/>
        </w:rPr>
        <w:t>Highest Package:</w:t>
      </w:r>
      <w:r>
        <w:rPr>
          <w:i/>
        </w:rPr>
        <w:t xml:space="preserve"> ₹___ LPA</w:t>
      </w:r>
    </w:p>
    <w:p>
      <w:pPr>
        <w:pStyle w:val="ListBullet"/>
        <w:ind w:left="397" w:hanging="170"/>
        <w:jc w:val="left"/>
      </w:pPr>
      <w:r>
        <w:rPr>
          <w:b/>
          <w:i/>
        </w:rPr>
        <w:t>Average Package:</w:t>
      </w:r>
      <w:r>
        <w:rPr>
          <w:i/>
        </w:rPr>
        <w:t xml:space="preserve"> ₹___ LPA</w:t>
      </w:r>
    </w:p>
    <w:p>
      <w:pPr>
        <w:pStyle w:val="ListBullet"/>
        <w:ind w:left="397" w:hanging="170"/>
        <w:jc w:val="left"/>
      </w:pPr>
      <w:r>
        <w:rPr>
          <w:b/>
          <w:i/>
        </w:rPr>
        <w:t>Students Opting for Higher Studies:</w:t>
      </w:r>
      <w:r>
        <w:rPr>
          <w:i/>
        </w:rPr>
        <w:t xml:space="preserve"> ____________________</w:t>
      </w:r>
    </w:p>
    <w:p>
      <w:pPr>
        <w:ind w:left="397"/>
      </w:pPr>
      <w:r>
        <w:rPr>
          <w:i/>
        </w:rPr>
        <w:t>Support for Higher Studies</w:t>
      </w:r>
    </w:p>
    <w:p>
      <w:pPr>
        <w:pStyle w:val="ListBullet"/>
        <w:ind w:left="397" w:hanging="170"/>
        <w:jc w:val="left"/>
      </w:pPr>
      <w:r>
        <w:rPr>
          <w:i/>
        </w:rPr>
        <w:t>GATE Coaching / GRE/TOEFL Workshops/ CAT Preparation Sessions</w:t>
      </w:r>
    </w:p>
    <w:p>
      <w:pPr>
        <w:pStyle w:val="ListBullet"/>
        <w:ind w:left="397" w:hanging="170"/>
        <w:jc w:val="left"/>
      </w:pPr>
      <w:r>
        <w:rPr>
          <w:i/>
        </w:rPr>
        <w:t>Mentoring for SOPs, LORs, and university applications</w:t>
      </w:r>
    </w:p>
    <w:p>
      <w:pPr>
        <w:ind w:left="397"/>
      </w:pPr>
      <w:r>
        <w:rPr>
          <w:i/>
        </w:rPr>
        <w:t>Contact</w:t>
      </w:r>
    </w:p>
    <w:p>
      <w:pPr>
        <w:ind w:left="397"/>
      </w:pPr>
      <w:r>
        <w:rPr>
          <w:i/>
        </w:rPr>
        <w:t>Training &amp; Placement Officer (TPO)</w:t>
      </w:r>
    </w:p>
    <w:p>
      <w:pPr>
        <w:ind w:left="397"/>
      </w:pPr>
      <w:r>
        <w:rPr>
          <w:b/>
          <w:i/>
        </w:rPr>
        <w:t>Name:</w:t>
      </w:r>
      <w:r>
        <w:rPr>
          <w:i/>
        </w:rPr>
        <w:t xml:space="preserve"> ____________________</w:t>
      </w:r>
    </w:p>
    <w:p>
      <w:pPr>
        <w:ind w:left="397"/>
      </w:pPr>
      <w:r>
        <w:rPr>
          <w:b/>
          <w:i/>
        </w:rPr>
        <w:t>Email:</w:t>
      </w:r>
      <w:r>
        <w:rPr>
          <w:i/>
        </w:rPr>
        <w:t xml:space="preserve"> ____________________</w:t>
      </w:r>
    </w:p>
    <w:p>
      <w:pPr>
        <w:ind w:left="397"/>
      </w:pPr>
      <w:r>
        <w:rPr>
          <w:b/>
          <w:i/>
        </w:rPr>
        <w:t>Phone:</w:t>
      </w:r>
      <w:r>
        <w:rPr>
          <w:i/>
        </w:rPr>
        <w:t xml:space="preserve"> ____________________</w:t>
      </w:r>
    </w:p>
    <w:p>
      <w:pPr>
        <w:ind w:left="397"/>
      </w:pPr>
      <w:r>
        <w:rPr>
          <w:b/>
          <w:i/>
        </w:rPr>
        <w:t>Template 2:</w:t>
      </w:r>
      <w:r>
        <w:rPr>
          <w:i/>
        </w:rPr>
        <w:t xml:space="preserve"> Training &amp; Placement Circular (Word format)</w:t>
      </w:r>
    </w:p>
    <w:p>
      <w:pPr>
        <w:ind w:left="397"/>
      </w:pPr>
      <w:r>
        <w:rPr>
          <w:i/>
        </w:rPr>
        <w:t>(Institution Logo &amp; Name)</w:t>
      </w:r>
    </w:p>
    <w:p>
      <w:pPr>
        <w:ind w:left="397"/>
      </w:pPr>
      <w:r>
        <w:rPr>
          <w:i/>
        </w:rPr>
        <w:t>Training &amp; Placement Cell</w:t>
      </w:r>
    </w:p>
    <w:p>
      <w:pPr>
        <w:ind w:left="397"/>
      </w:pPr>
      <w:r>
        <w:rPr>
          <w:i/>
        </w:rPr>
        <w:t>Circular</w:t>
      </w:r>
    </w:p>
    <w:p>
      <w:pPr>
        <w:ind w:left="397"/>
      </w:pPr>
      <w:r>
        <w:rPr>
          <w:b/>
          <w:i/>
        </w:rPr>
        <w:t>Ref No.:</w:t>
      </w:r>
      <w:r>
        <w:rPr>
          <w:i/>
        </w:rPr>
        <w:t xml:space="preserve"> T&amp;P/[Year]/___</w:t>
      </w:r>
    </w:p>
    <w:p>
      <w:pPr>
        <w:ind w:left="397"/>
      </w:pPr>
      <w:r>
        <w:rPr>
          <w:b/>
          <w:i/>
        </w:rPr>
        <w:t>Date:</w:t>
      </w:r>
      <w:r>
        <w:rPr>
          <w:i/>
        </w:rPr>
        <w:t xml:space="preserve"> [DD/MM/YYYY]</w:t>
      </w:r>
    </w:p>
    <w:p>
      <w:pPr>
        <w:ind w:left="397"/>
      </w:pPr>
      <w:r>
        <w:rPr>
          <w:b/>
          <w:i/>
        </w:rPr>
        <w:t>Subject:</w:t>
      </w:r>
      <w:r>
        <w:rPr>
          <w:i/>
        </w:rPr>
        <w:t xml:space="preserve"> [Title of the Event/Training/Placement Drive]</w:t>
      </w:r>
    </w:p>
    <w:p>
      <w:pPr>
        <w:ind w:left="397"/>
      </w:pPr>
      <w:r>
        <w:rPr>
          <w:i/>
        </w:rPr>
        <w:t>This is to inform all [Eligible Year/Branch] students that a</w:t>
      </w:r>
    </w:p>
    <w:p>
      <w:pPr>
        <w:keepNext/>
        <w:ind w:left="397"/>
      </w:pPr>
      <w:r>
        <w:rPr>
          <w:i/>
        </w:rPr>
        <w:t>[Training/Placement/lnternship/Career Guidance] session has been scheduled as per the following details:</w:t>
      </w:r>
    </w:p>
    <w:p>
      <w:pPr>
        <w:pStyle w:val="ListBullet"/>
        <w:ind w:left="397" w:hanging="170"/>
        <w:jc w:val="left"/>
      </w:pPr>
      <w:r>
        <w:rPr>
          <w:b/>
          <w:i/>
        </w:rPr>
        <w:t>Event Name:</w:t>
      </w:r>
      <w:r>
        <w:rPr>
          <w:i/>
        </w:rPr>
        <w:t xml:space="preserve"> ____________________</w:t>
      </w:r>
    </w:p>
    <w:p>
      <w:pPr>
        <w:pStyle w:val="ListBullet"/>
        <w:ind w:left="397" w:hanging="170"/>
        <w:jc w:val="left"/>
      </w:pPr>
      <w:r>
        <w:rPr>
          <w:b/>
          <w:i/>
        </w:rPr>
        <w:t>Date &amp; Time:</w:t>
      </w:r>
      <w:r>
        <w:rPr>
          <w:i/>
        </w:rPr>
        <w:t xml:space="preserve"> ____________________</w:t>
      </w:r>
    </w:p>
    <w:p>
      <w:pPr>
        <w:pStyle w:val="ListBullet"/>
        <w:ind w:left="397" w:hanging="170"/>
        <w:jc w:val="left"/>
      </w:pPr>
      <w:r>
        <w:rPr>
          <w:b/>
          <w:i/>
        </w:rPr>
        <w:t>Venue:</w:t>
      </w:r>
      <w:r>
        <w:rPr>
          <w:i/>
        </w:rPr>
        <w:t xml:space="preserve"> ____________________</w:t>
      </w:r>
    </w:p>
    <w:p>
      <w:pPr>
        <w:pStyle w:val="ListBullet"/>
        <w:ind w:left="397" w:hanging="170"/>
        <w:jc w:val="left"/>
      </w:pPr>
      <w:r>
        <w:rPr>
          <w:b/>
          <w:i/>
        </w:rPr>
        <w:t>Resource Person / Company HR:</w:t>
      </w:r>
      <w:r>
        <w:rPr>
          <w:i/>
        </w:rPr>
        <w:t xml:space="preserve"> ____________________</w:t>
      </w:r>
    </w:p>
    <w:p>
      <w:pPr>
        <w:pStyle w:val="ListBullet"/>
        <w:ind w:left="397" w:hanging="170"/>
        <w:jc w:val="left"/>
      </w:pPr>
      <w:r>
        <w:rPr>
          <w:b/>
          <w:i/>
        </w:rPr>
        <w:t>Eligibility:</w:t>
      </w:r>
      <w:r>
        <w:rPr>
          <w:i/>
        </w:rPr>
        <w:t xml:space="preserve"> ____________________</w:t>
      </w:r>
    </w:p>
    <w:p>
      <w:pPr>
        <w:pStyle w:val="ListBullet"/>
        <w:keepNext/>
        <w:ind w:left="397" w:hanging="170"/>
        <w:jc w:val="left"/>
      </w:pPr>
      <w:r>
        <w:rPr>
          <w:b/>
          <w:i/>
        </w:rPr>
        <w:t>Instructions to Students:</w:t>
      </w:r>
    </w:p>
    <w:p>
      <w:pPr>
        <w:ind w:left="397"/>
      </w:pPr>
      <w:r>
        <w:rPr>
          <w:i/>
        </w:rPr>
        <w:t>1. Report at least 15 minutes before the scheduled time.</w:t>
      </w:r>
    </w:p>
    <w:p>
      <w:pPr>
        <w:ind w:left="397"/>
      </w:pPr>
      <w:r>
        <w:rPr>
          <w:i/>
        </w:rPr>
        <w:t>2. Carry updated CV, ID card, and relevant documents.</w:t>
      </w:r>
    </w:p>
    <w:p>
      <w:pPr>
        <w:ind w:left="397"/>
      </w:pPr>
      <w:r>
        <w:rPr>
          <w:i/>
        </w:rPr>
        <w:t>3. Maintain formal dress code.</w:t>
      </w:r>
    </w:p>
    <w:p>
      <w:pPr>
        <w:ind w:left="397"/>
      </w:pPr>
      <w:r>
        <w:rPr>
          <w:i/>
        </w:rPr>
        <w:t>4. Attendance will be recorded and shared with TPO office.</w:t>
      </w:r>
    </w:p>
    <w:p>
      <w:pPr>
        <w:ind w:left="397"/>
      </w:pPr>
      <w:r>
        <w:rPr>
          <w:i/>
        </w:rPr>
        <w:t>All concerned students are instructed to attend without fail.</w:t>
      </w:r>
    </w:p>
    <w:p>
      <w:pPr>
        <w:ind w:left="397"/>
      </w:pPr>
      <w:r>
        <w:rPr>
          <w:i/>
        </w:rPr>
        <w:t>(Signature &amp; Seal)</w:t>
      </w:r>
    </w:p>
    <w:p>
      <w:pPr>
        <w:ind w:left="397"/>
      </w:pPr>
      <w:r>
        <w:rPr>
          <w:i/>
        </w:rPr>
        <w:t>Training &amp; Placement Officer (TPO)</w:t>
      </w:r>
    </w:p>
    <w:p>
      <w:pPr>
        <w:ind w:left="397"/>
      </w:pPr>
      <w:r>
        <w:rPr>
          <w:i/>
        </w:rPr>
        <w:t>(Institution Name)</w:t>
      </w:r>
    </w:p>
    <w:p>
      <w:pPr>
        <w:pStyle w:val="Heading1"/>
      </w:pPr>
      <w:r>
        <w:t>24. Placement Calendar with Schedules</w:t>
      </w:r>
    </w:p>
    <w:p>
      <w:r>
        <w:t>Purpose of Placement Calendar</w:t>
      </w:r>
    </w:p>
    <w:p>
      <w:pPr>
        <w:pStyle w:val="ListBullet"/>
        <w:ind w:left="340" w:hanging="170"/>
        <w:jc w:val="left"/>
      </w:pPr>
      <w:r>
        <w:t>Defines a structured roadmap of all training, guidance, and placement activities throughout the academic year.</w:t>
      </w:r>
    </w:p>
    <w:p>
      <w:pPr>
        <w:pStyle w:val="ListBullet"/>
        <w:ind w:left="340" w:hanging="170"/>
        <w:jc w:val="left"/>
      </w:pPr>
      <w:r>
        <w:t>Helps NBA evaluators see that the institution supports students systematically rather than ad-hoc.</w:t>
      </w:r>
    </w:p>
    <w:p>
      <w:pPr>
        <w:pStyle w:val="ListBullet"/>
        <w:ind w:left="340" w:hanging="170"/>
        <w:jc w:val="left"/>
      </w:pPr>
      <w:r>
        <w:t>Ensures alignment with graduate attributes – employability, higher studies, and entrepreneurship.</w:t>
      </w:r>
    </w:p>
    <w:p>
      <w:pPr>
        <w:pStyle w:val="ListBullet"/>
        <w:ind w:left="340" w:hanging="170"/>
        <w:jc w:val="left"/>
      </w:pPr>
      <w:r>
        <w:t>Acts as evidence of proactive planning and execution by the Training &amp; Placement Cell.</w:t>
      </w:r>
    </w:p>
    <w:p>
      <w:pPr>
        <w:pStyle w:val="Heading2"/>
      </w:pPr>
      <w:r>
        <w:t>Key Components</w:t>
      </w:r>
    </w:p>
    <w:p>
      <w:pPr>
        <w:pStyle w:val="ListBullet"/>
        <w:ind w:left="340" w:hanging="170"/>
        <w:jc w:val="left"/>
      </w:pPr>
      <w:r>
        <w:t>Timeline (Month-wise)</w:t>
      </w:r>
    </w:p>
    <w:p>
      <w:pPr>
        <w:pStyle w:val="ListBullet2"/>
        <w:ind w:left="680" w:hanging="170"/>
        <w:jc w:val="left"/>
      </w:pPr>
      <w:r>
        <w:t>Activities spread across the academic year (training → internships → placements → feedback).</w:t>
      </w:r>
    </w:p>
    <w:p>
      <w:pPr>
        <w:pStyle w:val="ListBullet2"/>
        <w:ind w:left="680" w:hanging="170"/>
        <w:jc w:val="left"/>
      </w:pPr>
      <w:r>
        <w:t>Calendar should show continuity, not just final placement drives.</w:t>
      </w:r>
    </w:p>
    <w:p>
      <w:pPr>
        <w:pStyle w:val="ListBullet"/>
        <w:ind w:left="340" w:hanging="170"/>
        <w:jc w:val="left"/>
      </w:pPr>
      <w:r>
        <w:t>Types of Activities</w:t>
      </w:r>
    </w:p>
    <w:p>
      <w:pPr>
        <w:pStyle w:val="ListBullet2"/>
        <w:ind w:left="680" w:hanging="170"/>
        <w:jc w:val="left"/>
      </w:pPr>
      <w:r>
        <w:t>Pre-placement training → Aptitude, soft skills, resume writing, mock interviews.</w:t>
      </w:r>
    </w:p>
    <w:p>
      <w:pPr>
        <w:pStyle w:val="ListBullet2"/>
        <w:ind w:left="680" w:hanging="170"/>
        <w:jc w:val="left"/>
      </w:pPr>
      <w:r>
        <w:t>Industry interaction → Guest lectures, company MoUs, internships.</w:t>
      </w:r>
    </w:p>
    <w:p>
      <w:pPr>
        <w:pStyle w:val="ListBullet2"/>
        <w:ind w:left="680" w:hanging="170"/>
        <w:jc w:val="left"/>
      </w:pPr>
      <w:r>
        <w:t>Career guidance → Higher study prep (GATE, GRE, TOEFL, CAT), counseling.</w:t>
      </w:r>
    </w:p>
    <w:p>
      <w:pPr>
        <w:pStyle w:val="ListBullet2"/>
        <w:ind w:left="680" w:hanging="170"/>
        <w:jc w:val="left"/>
      </w:pPr>
      <w:r>
        <w:t>Placement drives → Pre-placement talks (PPTs), recruitment tests, interviews.</w:t>
      </w:r>
    </w:p>
    <w:p>
      <w:pPr>
        <w:pStyle w:val="ListBullet2"/>
        <w:ind w:left="680" w:hanging="170"/>
        <w:jc w:val="left"/>
      </w:pPr>
      <w:r>
        <w:t>Feedback &amp; review → Student/alumni feedback, improvement planning.</w:t>
      </w:r>
    </w:p>
    <w:p>
      <w:pPr>
        <w:pStyle w:val="ListBullet"/>
        <w:ind w:left="340" w:hanging="170"/>
        <w:jc w:val="left"/>
      </w:pPr>
      <w:r>
        <w:t>Stakeholders Involved</w:t>
      </w:r>
    </w:p>
    <w:p>
      <w:pPr>
        <w:pStyle w:val="ListBullet2"/>
        <w:ind w:left="680" w:hanging="170"/>
        <w:jc w:val="left"/>
      </w:pPr>
      <w:r>
        <w:rPr>
          <w:b/>
        </w:rPr>
        <w:t>TPO/Placement Cell:</w:t>
      </w:r>
      <w:r>
        <w:t xml:space="preserve"> Organises and monitors all activities.</w:t>
      </w:r>
    </w:p>
    <w:p>
      <w:pPr>
        <w:pStyle w:val="ListBullet2"/>
        <w:ind w:left="680" w:hanging="170"/>
        <w:jc w:val="left"/>
      </w:pPr>
      <w:r>
        <w:rPr>
          <w:b/>
        </w:rPr>
        <w:t>Faculty/Departments:</w:t>
      </w:r>
      <w:r>
        <w:t xml:space="preserve"> Support technical skill training.</w:t>
      </w:r>
    </w:p>
    <w:p>
      <w:pPr>
        <w:pStyle w:val="ListBullet2"/>
        <w:ind w:left="680" w:hanging="170"/>
        <w:jc w:val="left"/>
      </w:pPr>
      <w:r>
        <w:rPr>
          <w:b/>
        </w:rPr>
        <w:t>Industry Experts/Recruiters:</w:t>
      </w:r>
      <w:r>
        <w:t xml:space="preserve"> Conduct training, talks, interviews.</w:t>
      </w:r>
    </w:p>
    <w:p>
      <w:pPr>
        <w:pStyle w:val="ListBullet2"/>
        <w:ind w:left="680" w:hanging="170"/>
        <w:jc w:val="left"/>
      </w:pPr>
      <w:r>
        <w:rPr>
          <w:b/>
        </w:rPr>
        <w:t>Alumni:</w:t>
      </w:r>
      <w:r>
        <w:t xml:space="preserve"> Mentor students, share career insights.</w:t>
      </w:r>
    </w:p>
    <w:p>
      <w:pPr>
        <w:pStyle w:val="ListBullet"/>
        <w:ind w:left="340" w:hanging="170"/>
        <w:jc w:val="left"/>
      </w:pPr>
      <w:r>
        <w:t>Outcome/Evidence</w:t>
      </w:r>
    </w:p>
    <w:p>
      <w:pPr>
        <w:pStyle w:val="ListBullet2"/>
        <w:ind w:left="680" w:hanging="170"/>
        <w:jc w:val="left"/>
      </w:pPr>
      <w:r>
        <w:t>Training attendance records.</w:t>
      </w:r>
    </w:p>
    <w:p>
      <w:pPr>
        <w:pStyle w:val="ListBullet2"/>
        <w:ind w:left="680" w:hanging="170"/>
        <w:jc w:val="left"/>
      </w:pPr>
      <w:r>
        <w:t>Placement drive company lists.</w:t>
      </w:r>
    </w:p>
    <w:p>
      <w:pPr>
        <w:pStyle w:val="ListBullet2"/>
        <w:ind w:left="680" w:hanging="170"/>
        <w:jc w:val="left"/>
      </w:pPr>
      <w:r>
        <w:t>Internship confirmations.</w:t>
      </w:r>
    </w:p>
    <w:p>
      <w:pPr>
        <w:pStyle w:val="ListBullet2"/>
        <w:ind w:left="680" w:hanging="170"/>
        <w:jc w:val="left"/>
      </w:pPr>
      <w:r>
        <w:t>Higher study guidance sessions.</w:t>
      </w:r>
    </w:p>
    <w:p>
      <w:pPr>
        <w:pStyle w:val="ListBullet2"/>
        <w:ind w:left="680" w:hanging="170"/>
        <w:jc w:val="left"/>
      </w:pPr>
      <w:r>
        <w:t>Student feedback reports.</w:t>
      </w:r>
    </w:p>
    <w:p>
      <w:r>
        <w:t>Benefits for NBA Evaluation</w:t>
      </w:r>
    </w:p>
    <w:p>
      <w:pPr>
        <w:pStyle w:val="ListBullet"/>
        <w:ind w:left="340" w:hanging="170"/>
        <w:jc w:val="left"/>
      </w:pPr>
      <w:r>
        <w:t>Shows planned interventions for student career readiness.</w:t>
      </w:r>
    </w:p>
    <w:p>
      <w:pPr>
        <w:pStyle w:val="ListBullet"/>
        <w:ind w:left="340" w:hanging="170"/>
        <w:jc w:val="left"/>
      </w:pPr>
      <w:r>
        <w:t>Demonstrates effectiveness of career guidance through placement/higher study outcomes.</w:t>
      </w:r>
    </w:p>
    <w:p>
      <w:pPr>
        <w:pStyle w:val="ListBullet"/>
        <w:ind w:left="340" w:hanging="170"/>
        <w:jc w:val="left"/>
      </w:pPr>
      <w:r>
        <w:t>Provides tangible evidence (brochures, circulars, photos, MoUs, attendance sheets).</w:t>
      </w:r>
    </w:p>
    <w:p>
      <w:pPr>
        <w:pStyle w:val="ListBullet"/>
        <w:ind w:left="340" w:hanging="170"/>
        <w:jc w:val="left"/>
      </w:pPr>
      <w:r>
        <w:t>Links directly to NBA Graduate Attributes (employability, life-long learning, entrepreneurship).</w:t>
      </w:r>
    </w:p>
    <w:p>
      <w:pPr>
        <w:pStyle w:val="Heading2"/>
      </w:pPr>
      <w:r>
        <w:t>Presentation to NBA</w:t>
      </w:r>
    </w:p>
    <w:p>
      <w:pPr>
        <w:pStyle w:val="ListBullet"/>
        <w:keepNext/>
        <w:ind w:left="340" w:hanging="170"/>
        <w:jc w:val="left"/>
      </w:pPr>
      <w:r>
        <w:rPr>
          <w:b/>
        </w:rPr>
        <w:t>Maintain the Placement Calendar as:</w:t>
      </w:r>
    </w:p>
    <w:p>
      <w:pPr>
        <w:pStyle w:val="ListBullet2"/>
        <w:ind w:left="680" w:hanging="170"/>
        <w:jc w:val="left"/>
      </w:pPr>
      <w:r>
        <w:t>A standalone sheet/annexure in the SSR (Self-Study Report).</w:t>
      </w:r>
    </w:p>
    <w:p>
      <w:pPr>
        <w:pStyle w:val="ListBullet2"/>
        <w:ind w:left="680" w:hanging="170"/>
        <w:jc w:val="left"/>
      </w:pPr>
      <w:r>
        <w:t>An Excel tracker with hyperlinks to evidence (brochures, reports, attendance sheets).</w:t>
      </w:r>
    </w:p>
    <w:p>
      <w:pPr>
        <w:pStyle w:val="ListBullet2"/>
        <w:ind w:left="680" w:hanging="170"/>
        <w:jc w:val="left"/>
      </w:pPr>
      <w:r>
        <w:t>A printed calendar copy signed by the TPO and Principal.</w:t>
      </w:r>
    </w:p>
    <w:p>
      <w:r>
        <w:rPr>
          <w:b/>
        </w:rPr>
        <w:t>Placement Calendar with Schedules (Sample Academic Year:</w:t>
      </w:r>
      <w:r>
        <w:t xml:space="preserve"> 2024–25)</w:t>
      </w:r>
    </w:p>
    <w:tbl>
      <w:tblPr>
        <w:tblW w:type="auto" w:w="0"/>
        <w:jc w:val="center"/>
        <w:tblLayout w:type="fixed"/>
        <w:tblLook w:firstColumn="1" w:firstRow="1" w:lastColumn="0" w:lastRow="0" w:noHBand="0" w:noVBand="1" w:val="04A0"/>
      </w:tblPr>
      <w:tblGrid>
        <w:gridCol w:w="1059"/>
        <w:gridCol w:w="1735"/>
        <w:gridCol w:w="1735"/>
        <w:gridCol w:w="1412"/>
        <w:gridCol w:w="1735"/>
        <w:gridCol w:w="1735"/>
      </w:tblGrid>
      <w:tr>
        <w:trPr>
          <w:tblHeader/>
          <w:cantSplit/>
        </w:trPr>
        <w:tc>
          <w:tcPr>
            <w:tcW w:type="dxa" w:w="105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Month</w:t>
            </w:r>
          </w:p>
        </w:tc>
        <w:tc>
          <w:tcPr>
            <w:tcW w:type="dxa" w:w="173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Activity/ Event</w:t>
            </w:r>
          </w:p>
        </w:tc>
        <w:tc>
          <w:tcPr>
            <w:tcW w:type="dxa" w:w="173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Description</w:t>
            </w:r>
          </w:p>
        </w:tc>
        <w:tc>
          <w:tcPr>
            <w:tcW w:type="dxa" w:w="141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Target Students</w:t>
            </w:r>
          </w:p>
        </w:tc>
        <w:tc>
          <w:tcPr>
            <w:tcW w:type="dxa" w:w="173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Resource Person / Industry Partner</w:t>
            </w:r>
          </w:p>
        </w:tc>
        <w:tc>
          <w:tcPr>
            <w:tcW w:type="dxa" w:w="173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Outcome / Evidence</w:t>
            </w:r>
          </w:p>
        </w:tc>
      </w:tr>
      <w:tr>
        <w:trPr>
          <w:cantSplit/>
        </w:trPr>
        <w:tc>
          <w:tcPr>
            <w:tcW w:type="dxa" w:w="10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July</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Orientation on Training &amp; Placement Cell</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Awareness session about placement processes, opportunities, and career guidance.</w:t>
            </w:r>
          </w:p>
        </w:tc>
        <w:tc>
          <w:tcPr>
            <w:tcW w:type="dxa" w:w="14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Final&amp; Pre-final Year</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TPO /Alumni Speaker</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Students oriented about placement process</w:t>
            </w:r>
          </w:p>
        </w:tc>
      </w:tr>
      <w:tr>
        <w:trPr>
          <w:cantSplit/>
        </w:trPr>
        <w:tc>
          <w:tcPr>
            <w:tcW w:type="dxa" w:w="10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August</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Aptitude&amp; Soft Skill Training</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Logical reasoning, quantitative aptitude, group discussion, and communication skills workshop.</w:t>
            </w:r>
          </w:p>
        </w:tc>
        <w:tc>
          <w:tcPr>
            <w:tcW w:type="dxa" w:w="14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Final Year</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External Training Partner</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Improved performance in aptitude rounds</w:t>
            </w:r>
          </w:p>
        </w:tc>
      </w:tr>
      <w:tr>
        <w:trPr>
          <w:cantSplit/>
        </w:trPr>
        <w:tc>
          <w:tcPr>
            <w:tcW w:type="dxa" w:w="10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September</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Resume Building Workshop</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Training on resume preparation and LinkedIn profile development.</w:t>
            </w:r>
          </w:p>
        </w:tc>
        <w:tc>
          <w:tcPr>
            <w:tcW w:type="dxa" w:w="14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Year</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HR from Industry</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Professional CVS ready</w:t>
            </w:r>
          </w:p>
        </w:tc>
      </w:tr>
      <w:tr>
        <w:trPr>
          <w:cantSplit/>
        </w:trPr>
        <w:tc>
          <w:tcPr>
            <w:tcW w:type="dxa" w:w="10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October</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Mock Interview Sessions</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Technical+ HR mock interviews to build confidence.</w:t>
            </w:r>
          </w:p>
        </w:tc>
        <w:tc>
          <w:tcPr>
            <w:tcW w:type="dxa" w:w="14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Final Year</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Industry HR Panel/ Faculty</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Placement readiness enhanced</w:t>
            </w:r>
          </w:p>
        </w:tc>
      </w:tr>
      <w:tr>
        <w:trPr>
          <w:cantSplit/>
        </w:trPr>
        <w:tc>
          <w:tcPr>
            <w:tcW w:type="dxa" w:w="10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November</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Internship Drive (Pre-final Year)</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Allocation of internships through MoUs and company tie-ups.</w:t>
            </w:r>
          </w:p>
        </w:tc>
        <w:tc>
          <w:tcPr>
            <w:tcW w:type="dxa" w:w="14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Pre-final Year</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Industry Recruiters</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Internship confirmations</w:t>
            </w:r>
          </w:p>
        </w:tc>
      </w:tr>
      <w:tr>
        <w:trPr>
          <w:cantSplit/>
        </w:trPr>
        <w:tc>
          <w:tcPr>
            <w:tcW w:type="dxa" w:w="10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December</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Career Guidance for Higher Studies</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GATE/ GRE /TOEFL/ CAT preparation workshops.</w:t>
            </w:r>
          </w:p>
        </w:tc>
        <w:tc>
          <w:tcPr>
            <w:tcW w:type="dxa" w:w="14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Final&amp; Pre-final Year</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Coaching Partner Alumni</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Higher study preparation support</w:t>
            </w:r>
          </w:p>
        </w:tc>
      </w:tr>
      <w:tr>
        <w:trPr>
          <w:cantSplit/>
        </w:trPr>
        <w:tc>
          <w:tcPr>
            <w:tcW w:type="dxa" w:w="10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January</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Pre-Placement Talks (PPTs)</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Company presentations to students before recruitment tests.</w:t>
            </w:r>
          </w:p>
        </w:tc>
        <w:tc>
          <w:tcPr>
            <w:tcW w:type="dxa" w:w="14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Year</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Recruiters</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Awareness about company profiles</w:t>
            </w:r>
          </w:p>
        </w:tc>
      </w:tr>
      <w:tr>
        <w:trPr>
          <w:cantSplit/>
        </w:trPr>
        <w:tc>
          <w:tcPr>
            <w:tcW w:type="dxa" w:w="10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February</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Campus Recruitment Drives (Phase1)</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Placement interviews for major recruiters.</w:t>
            </w:r>
          </w:p>
        </w:tc>
        <w:tc>
          <w:tcPr>
            <w:tcW w:type="dxa" w:w="14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Final Year</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Infosys, Wipro, TCS, etc.</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Student placements</w:t>
            </w:r>
          </w:p>
        </w:tc>
      </w:tr>
      <w:tr>
        <w:trPr>
          <w:cantSplit/>
        </w:trPr>
        <w:tc>
          <w:tcPr>
            <w:tcW w:type="dxa" w:w="10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March</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Campus Recruitment Drives (Phase2)</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Additional drives for core/SME companies.</w:t>
            </w:r>
          </w:p>
        </w:tc>
        <w:tc>
          <w:tcPr>
            <w:tcW w:type="dxa" w:w="14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Year</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Industry Recruiters</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More placement opportunities</w:t>
            </w:r>
          </w:p>
        </w:tc>
      </w:tr>
      <w:tr>
        <w:trPr>
          <w:cantSplit/>
        </w:trPr>
        <w:tc>
          <w:tcPr>
            <w:tcW w:type="dxa" w:w="10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April</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Career Counseling &amp; Entrepreneurship Guidance</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Guidance on entrepreneurship, startup incubation, and alternative career paths.</w:t>
            </w:r>
          </w:p>
        </w:tc>
        <w:tc>
          <w:tcPr>
            <w:tcW w:type="dxa" w:w="14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Final&amp; Pre-final Year</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Incubation Cell / Alumni Entrepreneurs</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Startup mentoring provided</w:t>
            </w:r>
          </w:p>
        </w:tc>
      </w:tr>
      <w:tr>
        <w:trPr>
          <w:cantSplit/>
        </w:trPr>
        <w:tc>
          <w:tcPr>
            <w:tcW w:type="dxa" w:w="10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May</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Placement Review &amp; Feedback</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Collect student/alumni feedback on T&amp;P effectiveness.</w:t>
            </w:r>
          </w:p>
        </w:tc>
        <w:tc>
          <w:tcPr>
            <w:tcW w:type="dxa" w:w="14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All Final Year</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TPO Cell</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Improvement plan for next year</w:t>
            </w:r>
          </w:p>
        </w:tc>
      </w:tr>
    </w:tbl>
    <w:p>
      <w:pPr>
        <w:spacing w:after="40"/>
      </w:pPr>
    </w:p>
    <w:p>
      <w:r>
        <w:t>Features of this Calendar</w:t>
      </w:r>
    </w:p>
    <w:p>
      <w:pPr>
        <w:pStyle w:val="ListBullet"/>
        <w:ind w:left="340" w:hanging="170"/>
        <w:jc w:val="left"/>
      </w:pPr>
      <w:r>
        <w:t>Chronological sequence covering training, guidance, internships, and final placements.</w:t>
      </w:r>
    </w:p>
    <w:p>
      <w:pPr>
        <w:pStyle w:val="ListBullet"/>
        <w:ind w:left="340" w:hanging="170"/>
        <w:jc w:val="left"/>
      </w:pPr>
      <w:r>
        <w:t>Clear allocation of roles (TPO, external trainers, recruiters, alumni).</w:t>
      </w:r>
    </w:p>
    <w:p>
      <w:pPr>
        <w:pStyle w:val="ListBullet"/>
        <w:ind w:left="340" w:hanging="170"/>
        <w:jc w:val="left"/>
      </w:pPr>
      <w:r>
        <w:t>Outcome/Evidence column ensures NBA evaluators see measurable results.</w:t>
      </w:r>
    </w:p>
    <w:p>
      <w:pPr>
        <w:pStyle w:val="ListBullet"/>
        <w:ind w:left="340" w:hanging="170"/>
        <w:jc w:val="left"/>
      </w:pPr>
      <w:r>
        <w:t>Can be customized per institution/academic year.</w:t>
      </w:r>
    </w:p>
    <w:p>
      <w:pPr>
        <w:pStyle w:val="ListBullet"/>
        <w:ind w:left="340" w:hanging="170"/>
        <w:jc w:val="left"/>
      </w:pPr>
      <w:r>
        <w:t>Should be signed &amp; authenticated by TPO/Principal for NBA evidence.</w:t>
      </w:r>
    </w:p>
    <w:p>
      <w:pPr>
        <w:pStyle w:val="Heading1"/>
      </w:pPr>
      <w:r>
        <w:t>25. List of Training Sessions with Attendance Sheets</w:t>
      </w:r>
    </w:p>
    <w:p>
      <w:pPr>
        <w:pStyle w:val="Heading2"/>
      </w:pPr>
      <w:r>
        <w:t>List of Training Sessions (Master Tracker)</w:t>
      </w:r>
    </w:p>
    <w:p>
      <w:pPr>
        <w:pStyle w:val="ListBullet"/>
        <w:ind w:left="340" w:hanging="170"/>
        <w:jc w:val="left"/>
      </w:pPr>
      <w:r>
        <w:t>Maintain a centralized Excel file capturing all training sessions conducted under T&amp;P ceil.</w:t>
      </w:r>
    </w:p>
    <w:p>
      <w:pPr>
        <w:pStyle w:val="ListBullet"/>
        <w:keepNext/>
        <w:ind w:left="340" w:hanging="170"/>
        <w:jc w:val="left"/>
      </w:pPr>
      <w:r>
        <w:rPr>
          <w:b/>
        </w:rPr>
        <w:t>Suggested columns:</w:t>
      </w:r>
    </w:p>
    <w:p>
      <w:pPr>
        <w:ind w:left="369"/>
      </w:pPr>
      <w:r>
        <w:t>1. Sl. No.</w:t>
      </w:r>
    </w:p>
    <w:p>
      <w:pPr>
        <w:ind w:left="369"/>
      </w:pPr>
      <w:r>
        <w:t>2. Date</w:t>
      </w:r>
    </w:p>
    <w:p>
      <w:pPr>
        <w:ind w:left="369"/>
      </w:pPr>
      <w:r>
        <w:t>3. Training Type (Soft Skills / Aptitude / Technical / Career Guidance / Mock Interview / Industry Interaction)</w:t>
      </w:r>
    </w:p>
    <w:p>
      <w:pPr>
        <w:ind w:left="369"/>
      </w:pPr>
      <w:r>
        <w:t>4. Title of Session</w:t>
      </w:r>
    </w:p>
    <w:p>
      <w:pPr>
        <w:ind w:left="369"/>
      </w:pPr>
      <w:r>
        <w:t>5. Resource Person / Organization</w:t>
      </w:r>
    </w:p>
    <w:p>
      <w:pPr>
        <w:ind w:left="369"/>
      </w:pPr>
      <w:r>
        <w:t>6. Target Students (Year/Branch)</w:t>
      </w:r>
    </w:p>
    <w:p>
      <w:pPr>
        <w:ind w:left="369"/>
      </w:pPr>
      <w:r>
        <w:t>7. No. of Students Attended</w:t>
      </w:r>
    </w:p>
    <w:p>
      <w:pPr>
        <w:ind w:left="369"/>
      </w:pPr>
      <w:r>
        <w:t>8. Duration (Hrs/Days)</w:t>
      </w:r>
    </w:p>
    <w:p>
      <w:pPr>
        <w:ind w:left="369"/>
      </w:pPr>
      <w:r>
        <w:t>9. Feedback Score (1–5)</w:t>
      </w:r>
    </w:p>
    <w:p>
      <w:pPr>
        <w:ind w:left="369"/>
      </w:pPr>
      <w:r>
        <w:t>10. Evidence Link (Brochure, Photos, Circular, Report, etc.)</w:t>
      </w:r>
    </w:p>
    <w:p>
      <w:pPr>
        <w:ind w:left="369"/>
      </w:pPr>
      <w:r>
        <w:t>11. Attendance Sheet Link</w:t>
      </w:r>
    </w:p>
    <w:p>
      <w:r>
        <w:t>Attendance Sheets (Event-wise)</w:t>
      </w:r>
    </w:p>
    <w:p>
      <w:pPr>
        <w:keepNext/>
      </w:pPr>
      <w:r>
        <w:t>Each training session should have a separate attendance sheet (can be Excel/Word/PDF scan). Format for Attendance Sheet (Excel/Word):</w:t>
      </w:r>
    </w:p>
    <w:p>
      <w:r>
        <w:t>(Institution Logo &amp; Name)</w:t>
      </w:r>
    </w:p>
    <w:p>
      <w:r>
        <w:t>Training &amp; Placement Cell</w:t>
      </w:r>
    </w:p>
    <w:p>
      <w:r>
        <w:t>Attendance Sheet – [Session Title]</w:t>
      </w:r>
    </w:p>
    <w:p>
      <w:pPr>
        <w:pStyle w:val="ListBullet"/>
        <w:ind w:left="340" w:hanging="170"/>
        <w:jc w:val="left"/>
      </w:pPr>
      <w:r>
        <w:rPr>
          <w:b/>
        </w:rPr>
        <w:t>Date:</w:t>
      </w:r>
      <w:r>
        <w:t xml:space="preserve"> ____________________</w:t>
      </w:r>
    </w:p>
    <w:p>
      <w:pPr>
        <w:pStyle w:val="ListBullet"/>
        <w:ind w:left="340" w:hanging="170"/>
        <w:jc w:val="left"/>
      </w:pPr>
      <w:r>
        <w:rPr>
          <w:b/>
        </w:rPr>
        <w:t>Time:</w:t>
      </w:r>
      <w:r>
        <w:t xml:space="preserve"> ____________________</w:t>
      </w:r>
    </w:p>
    <w:p>
      <w:pPr>
        <w:pStyle w:val="ListBullet"/>
        <w:ind w:left="340" w:hanging="170"/>
        <w:jc w:val="left"/>
      </w:pPr>
      <w:r>
        <w:rPr>
          <w:b/>
        </w:rPr>
        <w:t>Venue:</w:t>
      </w:r>
      <w:r>
        <w:t xml:space="preserve"> ____________________</w:t>
      </w:r>
    </w:p>
    <w:p>
      <w:pPr>
        <w:pStyle w:val="ListBullet"/>
        <w:keepNext/>
        <w:ind w:left="340" w:hanging="170"/>
        <w:jc w:val="left"/>
      </w:pPr>
      <w:r>
        <w:rPr>
          <w:b/>
        </w:rPr>
        <w:t>Resource Person:</w:t>
      </w:r>
    </w:p>
    <w:tbl>
      <w:tblPr>
        <w:tblW w:type="auto" w:w="0"/>
        <w:jc w:val="center"/>
        <w:tblLayout w:type="fixed"/>
        <w:tblLook w:firstColumn="1" w:firstRow="1" w:lastColumn="0" w:lastRow="0" w:noHBand="0" w:noVBand="1" w:val="04A0"/>
      </w:tblPr>
      <w:tblGrid>
        <w:gridCol w:w="680"/>
        <w:gridCol w:w="1369"/>
        <w:gridCol w:w="2188"/>
        <w:gridCol w:w="2130"/>
        <w:gridCol w:w="1712"/>
        <w:gridCol w:w="1332"/>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136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Student Name</w:t>
            </w:r>
          </w:p>
        </w:tc>
        <w:tc>
          <w:tcPr>
            <w:tcW w:type="dxa" w:w="218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Enrollment No. /Roll No.</w:t>
            </w:r>
          </w:p>
        </w:tc>
        <w:tc>
          <w:tcPr>
            <w:tcW w:type="dxa" w:w="213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Department/ Year</w:t>
            </w:r>
          </w:p>
        </w:tc>
        <w:tc>
          <w:tcPr>
            <w:tcW w:type="dxa" w:w="171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Signature</w:t>
            </w:r>
          </w:p>
        </w:tc>
        <w:tc>
          <w:tcPr>
            <w:tcW w:type="dxa" w:w="133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Remarks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3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[Name]</w:t>
            </w:r>
          </w:p>
        </w:tc>
        <w:tc>
          <w:tcPr>
            <w:tcW w:type="dxa" w:w="21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[Enrollment ID]</w:t>
            </w:r>
          </w:p>
        </w:tc>
        <w:tc>
          <w:tcPr>
            <w:tcW w:type="dxa" w:w="21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[Dept/Year]</w:t>
            </w:r>
          </w:p>
        </w:tc>
        <w:tc>
          <w:tcPr>
            <w:tcW w:type="dxa" w:w="17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Signature</w:t>
            </w:r>
          </w:p>
        </w:tc>
        <w:tc>
          <w:tcPr>
            <w:tcW w:type="dxa" w:w="13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3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1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1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7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3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p>
      <w:pPr>
        <w:pStyle w:val="ListBullet"/>
        <w:ind w:left="340" w:hanging="170"/>
        <w:jc w:val="left"/>
      </w:pPr>
      <w:r>
        <w:t>Trainer’s Signature</w:t>
      </w:r>
    </w:p>
    <w:p>
      <w:pPr>
        <w:pStyle w:val="ListBullet"/>
        <w:ind w:left="340" w:hanging="170"/>
        <w:jc w:val="left"/>
      </w:pPr>
      <w:r>
        <w:t>TPO’s Signature &amp; Seal</w:t>
      </w:r>
    </w:p>
    <w:p>
      <w:pPr>
        <w:pStyle w:val="Heading2"/>
      </w:pPr>
      <w:r>
        <w:t>Evidence for NBA</w:t>
      </w:r>
    </w:p>
    <w:p>
      <w:pPr>
        <w:pStyle w:val="ListBullet"/>
        <w:ind w:left="340" w:hanging="170"/>
        <w:jc w:val="left"/>
      </w:pPr>
      <w:r>
        <w:t>Keep signed copies of attendance sheets in a dedicated folder (Attendance_Records).</w:t>
      </w:r>
    </w:p>
    <w:p>
      <w:pPr>
        <w:pStyle w:val="ListBullet"/>
        <w:ind w:left="340" w:hanging="170"/>
        <w:jc w:val="left"/>
      </w:pPr>
      <w:r>
        <w:t>In your Excel Master Tracker, hyperlink each session to its attendance sheet PDF.</w:t>
      </w:r>
    </w:p>
    <w:p>
      <w:pPr>
        <w:pStyle w:val="ListBullet"/>
        <w:keepNext/>
        <w:ind w:left="340" w:hanging="170"/>
        <w:jc w:val="left"/>
      </w:pPr>
      <w:r>
        <w:rPr>
          <w:b/>
        </w:rPr>
        <w:t>During NBA evaluation, you can directly show:</w:t>
      </w:r>
    </w:p>
    <w:p>
      <w:pPr>
        <w:pStyle w:val="ListBullet2"/>
        <w:ind w:left="680" w:hanging="170"/>
        <w:jc w:val="left"/>
      </w:pPr>
      <w:r>
        <w:t>Training → Circular → Attendance → Photos → Placement Outcome.</w:t>
      </w:r>
    </w:p>
    <w:p>
      <w:r>
        <w:t>Best Practice</w:t>
      </w:r>
    </w:p>
    <w:p>
      <w:pPr>
        <w:pStyle w:val="ListBullet"/>
        <w:ind w:left="340" w:hanging="170"/>
        <w:jc w:val="left"/>
      </w:pPr>
      <w:r>
        <w:t>Collect student feedback forms along with attendance.</w:t>
      </w:r>
    </w:p>
    <w:p>
      <w:pPr>
        <w:pStyle w:val="ListBullet"/>
        <w:ind w:left="340" w:hanging="170"/>
        <w:jc w:val="left"/>
      </w:pPr>
      <w:r>
        <w:t>Use QR code / Google Form attendance (auto-generated Excel) for easy record keeping.</w:t>
      </w:r>
    </w:p>
    <w:p>
      <w:pPr>
        <w:pStyle w:val="ListBullet"/>
        <w:ind w:left="340" w:hanging="170"/>
        <w:jc w:val="left"/>
      </w:pPr>
      <w:r>
        <w:t>Maintain year-wise binder (hard copy + digital copy) with session-wise attendance sheets.</w:t>
      </w:r>
    </w:p>
    <w:p>
      <w:r>
        <w:rPr>
          <w:b/>
        </w:rPr>
        <w:t>Workbook Name:</w:t>
      </w:r>
      <w:r>
        <w:t xml:space="preserve"> Training_Placement_Sessions.xlsx</w:t>
      </w:r>
    </w:p>
    <w:p>
      <w:pPr>
        <w:pStyle w:val="Heading2"/>
        <w:keepNext/>
      </w:pPr>
      <w:r>
        <w:rPr>
          <w:b/>
        </w:rPr>
        <w:t>Sheet 1:</w:t>
      </w:r>
      <w:r>
        <w:t xml:space="preserve"> Master List of Sessions</w:t>
      </w:r>
    </w:p>
    <w:tbl>
      <w:tblPr>
        <w:tblW w:type="auto" w:w="0"/>
        <w:jc w:val="center"/>
        <w:tblLayout w:type="fixed"/>
        <w:tblLook w:firstColumn="1" w:firstRow="1" w:lastColumn="0" w:lastRow="0" w:noHBand="0" w:noVBand="1" w:val="04A0"/>
      </w:tblPr>
      <w:tblGrid>
        <w:gridCol w:w="680"/>
        <w:gridCol w:w="2116"/>
        <w:gridCol w:w="1945"/>
        <w:gridCol w:w="1985"/>
        <w:gridCol w:w="2685"/>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211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Date</w:t>
            </w:r>
          </w:p>
        </w:tc>
        <w:tc>
          <w:tcPr>
            <w:tcW w:type="dxa" w:w="194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Training Type</w:t>
            </w:r>
          </w:p>
        </w:tc>
        <w:tc>
          <w:tcPr>
            <w:tcW w:type="dxa" w:w="198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Session Title</w:t>
            </w:r>
          </w:p>
        </w:tc>
        <w:tc>
          <w:tcPr>
            <w:tcW w:type="dxa" w:w="268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Resource Person / Organization</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1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10-07-2024</w:t>
            </w:r>
          </w:p>
        </w:tc>
        <w:tc>
          <w:tcPr>
            <w:tcW w:type="dxa" w:w="19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Aptitude</w:t>
            </w:r>
          </w:p>
        </w:tc>
        <w:tc>
          <w:tcPr>
            <w:tcW w:type="dxa" w:w="19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Aptitude Training</w:t>
            </w:r>
          </w:p>
        </w:tc>
        <w:tc>
          <w:tcPr>
            <w:tcW w:type="dxa" w:w="26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ABC Academy</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1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20-08-2024</w:t>
            </w:r>
          </w:p>
        </w:tc>
        <w:tc>
          <w:tcPr>
            <w:tcW w:type="dxa" w:w="19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Workshop</w:t>
            </w:r>
          </w:p>
        </w:tc>
        <w:tc>
          <w:tcPr>
            <w:tcW w:type="dxa" w:w="19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Resume Building</w:t>
            </w:r>
          </w:p>
        </w:tc>
        <w:tc>
          <w:tcPr>
            <w:tcW w:type="dxa" w:w="26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TCS HR</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1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05-09-2024</w:t>
            </w:r>
          </w:p>
        </w:tc>
        <w:tc>
          <w:tcPr>
            <w:tcW w:type="dxa" w:w="19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Mock Interview</w:t>
            </w:r>
          </w:p>
        </w:tc>
        <w:tc>
          <w:tcPr>
            <w:tcW w:type="dxa" w:w="19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Tech + HR Interview</w:t>
            </w:r>
          </w:p>
        </w:tc>
        <w:tc>
          <w:tcPr>
            <w:tcW w:type="dxa" w:w="26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Alumni Experts</w:t>
            </w:r>
          </w:p>
        </w:tc>
      </w:tr>
    </w:tbl>
    <w:p>
      <w:pPr>
        <w:spacing w:after="40"/>
      </w:pPr>
    </w:p>
    <w:tbl>
      <w:tblPr>
        <w:tblW w:type="auto" w:w="0"/>
        <w:jc w:val="center"/>
        <w:tblLayout w:type="fixed"/>
        <w:tblLook w:firstColumn="1" w:firstRow="1" w:lastColumn="0" w:lastRow="0" w:noHBand="0" w:noVBand="1" w:val="04A0"/>
      </w:tblPr>
      <w:tblGrid>
        <w:gridCol w:w="680"/>
        <w:gridCol w:w="2350"/>
        <w:gridCol w:w="1846"/>
        <w:gridCol w:w="1454"/>
        <w:gridCol w:w="3081"/>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235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Target Students (Year/Branch)</w:t>
            </w:r>
          </w:p>
        </w:tc>
        <w:tc>
          <w:tcPr>
            <w:tcW w:type="dxa" w:w="184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Attendance (No. of Students)</w:t>
            </w:r>
          </w:p>
        </w:tc>
        <w:tc>
          <w:tcPr>
            <w:tcW w:type="dxa" w:w="145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Feedback Avg. (1–5)</w:t>
            </w:r>
          </w:p>
        </w:tc>
        <w:tc>
          <w:tcPr>
            <w:tcW w:type="dxa" w:w="308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Outcome (Placement/Higher Study/Skills)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3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Year</w:t>
            </w:r>
          </w:p>
        </w:tc>
        <w:tc>
          <w:tcPr>
            <w:tcW w:type="dxa" w:w="18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14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4.5</w:t>
            </w:r>
          </w:p>
        </w:tc>
        <w:tc>
          <w:tcPr>
            <w:tcW w:type="dxa" w:w="30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Improved test scores</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3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Pre-final Year</w:t>
            </w:r>
          </w:p>
        </w:tc>
        <w:tc>
          <w:tcPr>
            <w:tcW w:type="dxa" w:w="18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95</w:t>
            </w:r>
          </w:p>
        </w:tc>
        <w:tc>
          <w:tcPr>
            <w:tcW w:type="dxa" w:w="14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4.7</w:t>
            </w:r>
          </w:p>
        </w:tc>
        <w:tc>
          <w:tcPr>
            <w:tcW w:type="dxa" w:w="30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CVs Prepared</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3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Year</w:t>
            </w:r>
          </w:p>
        </w:tc>
        <w:tc>
          <w:tcPr>
            <w:tcW w:type="dxa" w:w="18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100</w:t>
            </w:r>
          </w:p>
        </w:tc>
        <w:tc>
          <w:tcPr>
            <w:tcW w:type="dxa" w:w="14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4.6</w:t>
            </w:r>
          </w:p>
        </w:tc>
        <w:tc>
          <w:tcPr>
            <w:tcW w:type="dxa" w:w="30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Interview readiness</w:t>
            </w:r>
          </w:p>
        </w:tc>
      </w:tr>
    </w:tbl>
    <w:p>
      <w:pPr>
        <w:spacing w:after="40"/>
      </w:pPr>
    </w:p>
    <w:tbl>
      <w:tblPr>
        <w:tblW w:type="auto" w:w="0"/>
        <w:jc w:val="center"/>
        <w:tblLayout w:type="fixed"/>
        <w:tblLook w:firstColumn="1" w:firstRow="1" w:lastColumn="0" w:lastRow="0" w:noHBand="0" w:noVBand="1" w:val="04A0"/>
      </w:tblPr>
      <w:tblGrid>
        <w:gridCol w:w="680"/>
        <w:gridCol w:w="4289"/>
        <w:gridCol w:w="4442"/>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428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Link (Brochure/Photos)</w:t>
            </w:r>
          </w:p>
        </w:tc>
        <w:tc>
          <w:tcPr>
            <w:tcW w:type="dxa" w:w="444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Attendance Sheet Link</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42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[Brochure.pdf]</w:t>
            </w:r>
          </w:p>
        </w:tc>
        <w:tc>
          <w:tcPr>
            <w:tcW w:type="dxa" w:w="44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[Attendance_July.xlsx]</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42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[Photos_August.pdf]</w:t>
            </w:r>
          </w:p>
        </w:tc>
        <w:tc>
          <w:tcPr>
            <w:tcW w:type="dxa" w:w="44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[Attendance_August.xlsx]</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42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[Report.pdf]</w:t>
            </w:r>
          </w:p>
        </w:tc>
        <w:tc>
          <w:tcPr>
            <w:tcW w:type="dxa" w:w="44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[Attendance_Sept.xlsx]</w:t>
            </w:r>
          </w:p>
        </w:tc>
      </w:tr>
    </w:tbl>
    <w:p>
      <w:pPr>
        <w:spacing w:after="40"/>
      </w:pPr>
    </w:p>
    <w:p>
      <w:pPr>
        <w:pStyle w:val="ListBullet"/>
        <w:ind w:left="340" w:hanging="170"/>
        <w:jc w:val="left"/>
      </w:pPr>
      <w:r>
        <w:rPr>
          <w:b/>
        </w:rPr>
        <w:t>Drop-down menu in Training Type:</w:t>
      </w:r>
      <w:r>
        <w:t xml:space="preserve"> Aptitude, Soft Skills, Technical, Career Guidance, Workshop, Mock Interview, Industry Interaction, Placement Drive.</w:t>
      </w:r>
    </w:p>
    <w:p>
      <w:pPr>
        <w:pStyle w:val="ListBullet"/>
        <w:keepNext/>
        <w:ind w:left="340" w:hanging="170"/>
        <w:jc w:val="left"/>
      </w:pPr>
      <w:r>
        <w:rPr>
          <w:b/>
        </w:rPr>
        <w:t>Conditional Formatting:</w:t>
      </w:r>
    </w:p>
    <w:p>
      <w:pPr>
        <w:pStyle w:val="ListBullet2"/>
        <w:ind w:left="680" w:hanging="170"/>
        <w:jc w:val="left"/>
      </w:pPr>
      <w:r>
        <w:t>If Attendance &lt; 70% of Target Students → highlight in red.</w:t>
      </w:r>
    </w:p>
    <w:p>
      <w:pPr>
        <w:pStyle w:val="ListBullet2"/>
        <w:ind w:left="680" w:hanging="170"/>
        <w:jc w:val="left"/>
      </w:pPr>
      <w:r>
        <w:t>If Feedback &lt; 3.5 → highlight in orange.</w:t>
      </w:r>
    </w:p>
    <w:p>
      <w:pPr>
        <w:pStyle w:val="ListBullet"/>
        <w:ind w:left="340" w:hanging="170"/>
        <w:jc w:val="left"/>
      </w:pPr>
      <w:r>
        <w:rPr>
          <w:b/>
        </w:rPr>
        <w:t>Hyperlink columns:</w:t>
      </w:r>
      <w:r>
        <w:t xml:space="preserve"> To directly access supporting documents and scanned attendance sheets.</w:t>
      </w:r>
    </w:p>
    <w:p>
      <w:pPr>
        <w:pStyle w:val="Heading2"/>
        <w:keepNext/>
      </w:pPr>
      <w:r>
        <w:rPr>
          <w:b/>
        </w:rPr>
        <w:t>Sheet 2 onwards:</w:t>
      </w:r>
      <w:r>
        <w:t xml:space="preserve"> Attendance Sheets (per session)</w:t>
      </w:r>
    </w:p>
    <w:p>
      <w:r>
        <w:t>Format – auto-clone for each new session</w:t>
      </w:r>
    </w:p>
    <w:tbl>
      <w:tblPr>
        <w:tblW w:type="auto" w:w="0"/>
        <w:jc w:val="center"/>
        <w:tblLayout w:type="fixed"/>
        <w:tblLook w:firstColumn="1" w:firstRow="1" w:lastColumn="0" w:lastRow="0" w:noHBand="0" w:noVBand="1" w:val="04A0"/>
      </w:tblPr>
      <w:tblGrid>
        <w:gridCol w:w="680"/>
        <w:gridCol w:w="1999"/>
        <w:gridCol w:w="2593"/>
        <w:gridCol w:w="2451"/>
        <w:gridCol w:w="1688"/>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199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Student Name</w:t>
            </w:r>
          </w:p>
        </w:tc>
        <w:tc>
          <w:tcPr>
            <w:tcW w:type="dxa" w:w="259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Roll No. / Enrollment No.</w:t>
            </w:r>
          </w:p>
        </w:tc>
        <w:tc>
          <w:tcPr>
            <w:tcW w:type="dxa" w:w="245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Department</w:t>
            </w:r>
          </w:p>
        </w:tc>
        <w:tc>
          <w:tcPr>
            <w:tcW w:type="dxa" w:w="168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Year</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9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 A]</w:t>
            </w:r>
          </w:p>
        </w:tc>
        <w:tc>
          <w:tcPr>
            <w:tcW w:type="dxa" w:w="25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21CSE001</w:t>
            </w:r>
          </w:p>
        </w:tc>
        <w:tc>
          <w:tcPr>
            <w:tcW w:type="dxa" w:w="24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w:t>
            </w:r>
          </w:p>
        </w:tc>
        <w:tc>
          <w:tcPr>
            <w:tcW w:type="dxa" w:w="16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IV</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9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[Student B]</w:t>
            </w:r>
          </w:p>
        </w:tc>
        <w:tc>
          <w:tcPr>
            <w:tcW w:type="dxa" w:w="259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21ECE012</w:t>
            </w:r>
          </w:p>
        </w:tc>
        <w:tc>
          <w:tcPr>
            <w:tcW w:type="dxa" w:w="24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ECE</w:t>
            </w:r>
          </w:p>
        </w:tc>
        <w:tc>
          <w:tcPr>
            <w:tcW w:type="dxa" w:w="168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IV</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9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5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24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8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tbl>
      <w:tblPr>
        <w:tblW w:type="auto" w:w="0"/>
        <w:jc w:val="center"/>
        <w:tblLayout w:type="fixed"/>
        <w:tblLook w:firstColumn="1" w:firstRow="1" w:lastColumn="0" w:lastRow="0" w:noHBand="0" w:noVBand="1" w:val="04A0"/>
      </w:tblPr>
      <w:tblGrid>
        <w:gridCol w:w="680"/>
        <w:gridCol w:w="5335"/>
        <w:gridCol w:w="3395"/>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533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Signature</w:t>
            </w:r>
          </w:p>
        </w:tc>
        <w:tc>
          <w:tcPr>
            <w:tcW w:type="dxa" w:w="339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Remarks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53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[Signature]</w:t>
            </w:r>
          </w:p>
        </w:tc>
        <w:tc>
          <w:tcPr>
            <w:tcW w:type="dxa" w:w="33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53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[Signature]</w:t>
            </w:r>
          </w:p>
        </w:tc>
        <w:tc>
          <w:tcPr>
            <w:tcW w:type="dxa" w:w="339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53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33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p>
      <w:pPr>
        <w:pStyle w:val="ListBullet"/>
        <w:keepNext/>
        <w:ind w:left="340" w:hanging="170"/>
        <w:jc w:val="left"/>
      </w:pPr>
      <w:r>
        <w:rPr>
          <w:b/>
        </w:rPr>
        <w:t>Header auto-filled from Master Sheet** (via =Master!B2 etc.):</w:t>
      </w:r>
    </w:p>
    <w:p>
      <w:pPr>
        <w:pStyle w:val="ListBullet2"/>
        <w:ind w:left="680" w:hanging="170"/>
        <w:jc w:val="left"/>
      </w:pPr>
      <w:r>
        <w:t>Session Title, Date, Resource Person.</w:t>
      </w:r>
    </w:p>
    <w:p>
      <w:pPr>
        <w:pStyle w:val="ListBullet"/>
        <w:ind w:left="340" w:hanging="170"/>
        <w:jc w:val="left"/>
      </w:pPr>
      <w:r>
        <w:rPr>
          <w:b/>
        </w:rPr>
        <w:t>Auto-count formula:</w:t>
      </w:r>
      <w:r>
        <w:t xml:space="preserve"> =COUNTA(B2:B500) → calculates attendance.</w:t>
      </w:r>
    </w:p>
    <w:p>
      <w:pPr>
        <w:pStyle w:val="ListBullet"/>
        <w:ind w:left="340" w:hanging="170"/>
        <w:jc w:val="left"/>
      </w:pPr>
      <w:r>
        <w:rPr>
          <w:b/>
        </w:rPr>
        <w:t>Link back to Master Sheet:</w:t>
      </w:r>
      <w:r>
        <w:t xml:space="preserve"> Attendance numbers auto-updated in Master List.</w:t>
      </w:r>
    </w:p>
    <w:p>
      <w:r>
        <w:t>Features</w:t>
      </w:r>
    </w:p>
    <w:p>
      <w:pPr>
        <w:pStyle w:val="ListBullet"/>
        <w:ind w:left="340" w:hanging="170"/>
        <w:jc w:val="left"/>
      </w:pPr>
      <w:r>
        <w:t>One central Master List (summary view for NBA presentation).</w:t>
      </w:r>
    </w:p>
    <w:p>
      <w:pPr>
        <w:pStyle w:val="ListBullet"/>
        <w:ind w:left="340" w:hanging="170"/>
        <w:jc w:val="left"/>
      </w:pPr>
      <w:r>
        <w:t>Each session has its own Attendance Sheet (sub-sheet).</w:t>
      </w:r>
    </w:p>
    <w:p>
      <w:pPr>
        <w:pStyle w:val="ListBullet"/>
        <w:ind w:left="340" w:hanging="170"/>
        <w:jc w:val="left"/>
      </w:pPr>
      <w:r>
        <w:t>Automatic count of students present, with color-coded alerts.</w:t>
      </w:r>
    </w:p>
    <w:p>
      <w:pPr>
        <w:pStyle w:val="ListBullet"/>
        <w:ind w:left="340" w:hanging="170"/>
        <w:jc w:val="left"/>
      </w:pPr>
      <w:r>
        <w:t>Evidence link column for brochures, reports, photos.</w:t>
      </w:r>
    </w:p>
    <w:p>
      <w:pPr>
        <w:pStyle w:val="ListBullet"/>
        <w:ind w:left="340" w:hanging="170"/>
        <w:jc w:val="left"/>
      </w:pPr>
      <w:r>
        <w:t>Ready for NBA submission as both soft copy &amp; printout.</w:t>
      </w:r>
    </w:p>
    <w:p>
      <w:pPr>
        <w:pStyle w:val="Heading1"/>
      </w:pPr>
      <w:r>
        <w:t>26. Career Counseling Reports and Student Feedback Forms</w:t>
      </w:r>
    </w:p>
    <w:p>
      <w:r>
        <w:t>Career Counseling Reports</w:t>
      </w:r>
    </w:p>
    <w:p>
      <w:pPr>
        <w:pStyle w:val="ListBullet"/>
        <w:ind w:left="340" w:hanging="170"/>
        <w:jc w:val="left"/>
      </w:pPr>
      <w:r>
        <w:rPr>
          <w:b/>
        </w:rPr>
        <w:t>Purpose:</w:t>
      </w:r>
      <w:r>
        <w:t xml:space="preserve"> To show systematic counseling support for placements, higher studies, and entrepreneurship.</w:t>
      </w:r>
    </w:p>
    <w:p>
      <w:pPr>
        <w:pStyle w:val="ListBullet"/>
        <w:ind w:left="340" w:hanging="170"/>
        <w:jc w:val="left"/>
      </w:pPr>
      <w:r>
        <w:rPr>
          <w:b/>
        </w:rPr>
        <w:t>Prepared By:</w:t>
      </w:r>
      <w:r>
        <w:t xml:space="preserve"> Training &amp; Placement Cell / Career Guidance Cell.</w:t>
      </w:r>
    </w:p>
    <w:p>
      <w:pPr>
        <w:pStyle w:val="ListBullet"/>
        <w:ind w:left="340" w:hanging="170"/>
        <w:jc w:val="left"/>
      </w:pPr>
      <w:r>
        <w:rPr>
          <w:b/>
        </w:rPr>
        <w:t>Frequency:</w:t>
      </w:r>
      <w:r>
        <w:t xml:space="preserve"> At least once per semester (with consolidated yearly report).</w:t>
      </w:r>
    </w:p>
    <w:p>
      <w:pPr>
        <w:pStyle w:val="ListBullet"/>
        <w:keepNext/>
        <w:ind w:left="340" w:hanging="170"/>
        <w:jc w:val="left"/>
      </w:pPr>
      <w:r>
        <w:rPr>
          <w:b/>
        </w:rPr>
        <w:t>Contents of Report:</w:t>
      </w:r>
    </w:p>
    <w:p>
      <w:pPr>
        <w:pStyle w:val="ListBullet2"/>
        <w:ind w:left="680" w:hanging="170"/>
        <w:jc w:val="left"/>
      </w:pPr>
      <w:r>
        <w:rPr>
          <w:b/>
        </w:rPr>
        <w:t>Cover Page:</w:t>
      </w:r>
      <w:r>
        <w:t xml:space="preserve"> Institution name, year, TPO/Career Cell details.</w:t>
      </w:r>
    </w:p>
    <w:p>
      <w:pPr>
        <w:pStyle w:val="ListBullet2"/>
        <w:keepNext/>
        <w:ind w:left="680" w:hanging="170"/>
        <w:jc w:val="left"/>
      </w:pPr>
      <w:r>
        <w:rPr>
          <w:b/>
        </w:rPr>
        <w:t>Session Details:</w:t>
      </w:r>
    </w:p>
    <w:p>
      <w:pPr>
        <w:pStyle w:val="ListBullet3"/>
        <w:ind w:left="1020" w:hanging="170"/>
        <w:jc w:val="left"/>
      </w:pPr>
      <w:r>
        <w:t>Date &amp; time</w:t>
      </w:r>
    </w:p>
    <w:p>
      <w:pPr>
        <w:pStyle w:val="ListBullet3"/>
        <w:ind w:left="1020" w:hanging="170"/>
        <w:jc w:val="left"/>
      </w:pPr>
      <w:r>
        <w:t>Title of counseling session (e.g., “Career Options after B.Tech”)</w:t>
      </w:r>
    </w:p>
    <w:p>
      <w:pPr>
        <w:pStyle w:val="ListBullet3"/>
        <w:ind w:left="1020" w:hanging="170"/>
        <w:jc w:val="left"/>
      </w:pPr>
      <w:r>
        <w:t>Resource person (Faculty / Industry Expert / Alumni)</w:t>
      </w:r>
    </w:p>
    <w:p>
      <w:pPr>
        <w:pStyle w:val="ListBullet3"/>
        <w:ind w:left="1020" w:hanging="170"/>
        <w:jc w:val="left"/>
      </w:pPr>
      <w:r>
        <w:t>Target students (Year/Branch)</w:t>
      </w:r>
    </w:p>
    <w:p>
      <w:pPr>
        <w:pStyle w:val="ListBullet3"/>
        <w:ind w:left="1020" w:hanging="170"/>
        <w:jc w:val="left"/>
      </w:pPr>
      <w:r>
        <w:t>No. of participants</w:t>
      </w:r>
    </w:p>
    <w:p>
      <w:pPr>
        <w:pStyle w:val="ListBullet2"/>
        <w:ind w:left="680" w:hanging="170"/>
        <w:jc w:val="left"/>
      </w:pPr>
      <w:r>
        <w:rPr>
          <w:b/>
        </w:rPr>
        <w:t>Session Highlights:</w:t>
      </w:r>
      <w:r>
        <w:t xml:space="preserve"> Key points discussed (job opportunities, higher study pathways, entrepreneurship support).</w:t>
      </w:r>
    </w:p>
    <w:p>
      <w:pPr>
        <w:pStyle w:val="ListBullet2"/>
        <w:ind w:left="680" w:hanging="170"/>
        <w:jc w:val="left"/>
      </w:pPr>
      <w:r>
        <w:rPr>
          <w:b/>
        </w:rPr>
        <w:t>Student Participation:</w:t>
      </w:r>
      <w:r>
        <w:t xml:space="preserve"> Attendance summary.</w:t>
      </w:r>
    </w:p>
    <w:p>
      <w:pPr>
        <w:pStyle w:val="ListBullet2"/>
        <w:ind w:left="680" w:hanging="170"/>
        <w:jc w:val="left"/>
      </w:pPr>
      <w:r>
        <w:rPr>
          <w:b/>
        </w:rPr>
        <w:t>Effectiveness:</w:t>
      </w:r>
      <w:r>
        <w:t xml:space="preserve"> Feedback summary (avg. rating, suggestions).</w:t>
      </w:r>
    </w:p>
    <w:p>
      <w:pPr>
        <w:pStyle w:val="ListBullet2"/>
        <w:ind w:left="680" w:hanging="170"/>
        <w:jc w:val="left"/>
      </w:pPr>
      <w:r>
        <w:t>Photographs &amp; Evidence Links.</w:t>
      </w:r>
    </w:p>
    <w:p>
      <w:pPr>
        <w:pStyle w:val="ListBullet2"/>
        <w:ind w:left="680" w:hanging="170"/>
        <w:jc w:val="left"/>
      </w:pPr>
      <w:r>
        <w:rPr>
          <w:b/>
        </w:rPr>
        <w:t>Signatures:</w:t>
      </w:r>
      <w:r>
        <w:t xml:space="preserve"> TPO + Resource Person.</w:t>
      </w:r>
    </w:p>
    <w:p>
      <w:r>
        <w:rPr>
          <w:b/>
        </w:rPr>
        <w:t>NBA Tip:</w:t>
      </w:r>
      <w:r>
        <w:t xml:space="preserve"> Reports must be dated, signed, and stored digitally (PDF) for each counseling event. Student Feedback Forms (for Career Counseling &amp; Placement Training)</w:t>
      </w:r>
    </w:p>
    <w:p>
      <w:pPr>
        <w:pStyle w:val="ListBullet"/>
        <w:ind w:left="340" w:hanging="170"/>
        <w:jc w:val="left"/>
      </w:pPr>
      <w:r>
        <w:rPr>
          <w:b/>
        </w:rPr>
        <w:t>Purpose:</w:t>
      </w:r>
      <w:r>
        <w:t xml:space="preserve"> To measure effectiveness and satisfaction levels of training &amp; counseling.</w:t>
      </w:r>
    </w:p>
    <w:p>
      <w:pPr>
        <w:pStyle w:val="ListBullet"/>
        <w:ind w:left="340" w:hanging="170"/>
        <w:jc w:val="left"/>
      </w:pPr>
      <w:r>
        <w:rPr>
          <w:b/>
        </w:rPr>
        <w:t>Mode:</w:t>
      </w:r>
      <w:r>
        <w:t xml:space="preserve"> Hardcopy (signed by students) or Google Form (Excel export).</w:t>
      </w:r>
    </w:p>
    <w:p>
      <w:pPr>
        <w:pStyle w:val="ListBullet"/>
        <w:keepNext/>
        <w:ind w:left="340" w:hanging="170"/>
        <w:jc w:val="left"/>
      </w:pPr>
      <w:r>
        <w:rPr>
          <w:b/>
        </w:rPr>
        <w:t>Suggested Format (Word/Excel/Google Form):</w:t>
      </w:r>
    </w:p>
    <w:p>
      <w:pPr>
        <w:ind w:left="397"/>
      </w:pPr>
      <w:r>
        <w:rPr>
          <w:i/>
        </w:rPr>
        <w:t>(Institution Logo &amp; Name)</w:t>
      </w:r>
    </w:p>
    <w:p>
      <w:pPr>
        <w:ind w:left="397"/>
      </w:pPr>
      <w:r>
        <w:rPr>
          <w:i/>
        </w:rPr>
        <w:t>Student Feedback Form – Career Counseling / Placement Training</w:t>
      </w:r>
    </w:p>
    <w:p>
      <w:pPr>
        <w:pStyle w:val="ListBullet"/>
        <w:ind w:left="397" w:hanging="170"/>
        <w:jc w:val="left"/>
      </w:pPr>
      <w:r>
        <w:rPr>
          <w:b/>
          <w:i/>
        </w:rPr>
        <w:t>Date of Session:</w:t>
      </w:r>
      <w:r>
        <w:rPr>
          <w:i/>
        </w:rPr>
        <w:t xml:space="preserve"> ____________________</w:t>
      </w:r>
    </w:p>
    <w:p>
      <w:pPr>
        <w:pStyle w:val="ListBullet"/>
        <w:ind w:left="397" w:hanging="170"/>
        <w:jc w:val="left"/>
      </w:pPr>
      <w:r>
        <w:rPr>
          <w:b/>
          <w:i/>
        </w:rPr>
        <w:t>Title of Session:</w:t>
      </w:r>
      <w:r>
        <w:rPr>
          <w:i/>
        </w:rPr>
        <w:t xml:space="preserve"> ____________________</w:t>
      </w:r>
    </w:p>
    <w:p>
      <w:pPr>
        <w:pStyle w:val="ListBullet"/>
        <w:ind w:left="397" w:hanging="170"/>
        <w:jc w:val="left"/>
      </w:pPr>
      <w:r>
        <w:rPr>
          <w:b/>
          <w:i/>
        </w:rPr>
        <w:t>Resource Person:</w:t>
      </w:r>
      <w:r>
        <w:rPr>
          <w:i/>
        </w:rPr>
        <w:t xml:space="preserve"> ____________________</w:t>
      </w:r>
    </w:p>
    <w:p>
      <w:pPr>
        <w:pStyle w:val="ListBullet"/>
        <w:ind w:left="397" w:hanging="170"/>
        <w:jc w:val="left"/>
      </w:pPr>
      <w:r>
        <w:rPr>
          <w:b/>
          <w:i/>
        </w:rPr>
        <w:t>Department / Year:</w:t>
      </w:r>
      <w:r>
        <w:rPr>
          <w:i/>
        </w:rPr>
        <w:t xml:space="preserve"> ____________________</w:t>
      </w:r>
    </w:p>
    <w:p>
      <w:pPr>
        <w:ind w:left="397"/>
      </w:pPr>
      <w:r>
        <w:rPr>
          <w:b/>
          <w:i/>
        </w:rPr>
        <w:t>Feedback Questions (Likert Scale:</w:t>
      </w:r>
      <w:r>
        <w:rPr>
          <w:i/>
        </w:rPr>
        <w:t xml:space="preserve"> 1–5)</w:t>
      </w:r>
    </w:p>
    <w:p>
      <w:pPr>
        <w:ind w:left="397"/>
      </w:pPr>
      <w:r>
        <w:rPr>
          <w:i/>
        </w:rPr>
        <w:t>1. The session was useful for my career planning.</w:t>
      </w:r>
    </w:p>
    <w:p>
      <w:pPr>
        <w:ind w:left="397"/>
      </w:pPr>
      <w:r>
        <w:rPr>
          <w:i/>
        </w:rPr>
        <w:t>2. The counselor/resource person delivered content effectively.</w:t>
      </w:r>
    </w:p>
    <w:p>
      <w:pPr>
        <w:ind w:left="397"/>
      </w:pPr>
      <w:r>
        <w:rPr>
          <w:i/>
        </w:rPr>
        <w:t>3. The session helped me understand career opportunities (jobs/higher studies/entrepreneurship).</w:t>
      </w:r>
    </w:p>
    <w:p>
      <w:pPr>
        <w:ind w:left="397"/>
      </w:pPr>
      <w:r>
        <w:rPr>
          <w:i/>
        </w:rPr>
        <w:t>4. The resources provided (slides, handouts) were helpful.</w:t>
      </w:r>
    </w:p>
    <w:p>
      <w:pPr>
        <w:ind w:left="397"/>
      </w:pPr>
      <w:r>
        <w:rPr>
          <w:i/>
        </w:rPr>
        <w:t>5. Overall satisfaction with the session.</w:t>
      </w:r>
    </w:p>
    <w:p>
      <w:pPr>
        <w:keepNext/>
        <w:ind w:left="397"/>
      </w:pPr>
      <w:r>
        <w:rPr>
          <w:b/>
          <w:i/>
        </w:rPr>
        <w:t>Open-ended Questions:</w:t>
      </w:r>
    </w:p>
    <w:p>
      <w:pPr>
        <w:pStyle w:val="ListBullet"/>
        <w:ind w:left="397" w:hanging="170"/>
        <w:jc w:val="left"/>
      </w:pPr>
      <w:r>
        <w:rPr>
          <w:i/>
        </w:rPr>
        <w:t>What did you like most about the session?</w:t>
      </w:r>
    </w:p>
    <w:p>
      <w:pPr>
        <w:pStyle w:val="ListBullet"/>
        <w:ind w:left="397" w:hanging="170"/>
        <w:jc w:val="left"/>
      </w:pPr>
      <w:r>
        <w:rPr>
          <w:i/>
        </w:rPr>
        <w:t>Suggestions for improvement.</w:t>
      </w:r>
    </w:p>
    <w:p>
      <w:pPr>
        <w:keepNext/>
        <w:ind w:left="397"/>
      </w:pPr>
      <w:r>
        <w:rPr>
          <w:b/>
          <w:i/>
        </w:rPr>
        <w:t>Student Details:</w:t>
      </w:r>
    </w:p>
    <w:p>
      <w:pPr>
        <w:pStyle w:val="ListBullet"/>
        <w:ind w:left="397" w:hanging="170"/>
        <w:jc w:val="left"/>
      </w:pPr>
      <w:r>
        <w:rPr>
          <w:b/>
          <w:i/>
        </w:rPr>
        <w:t>Name:</w:t>
      </w:r>
      <w:r>
        <w:rPr>
          <w:i/>
        </w:rPr>
        <w:t xml:space="preserve"> ____________________</w:t>
      </w:r>
    </w:p>
    <w:p>
      <w:pPr>
        <w:pStyle w:val="ListBullet"/>
        <w:ind w:left="397" w:hanging="170"/>
        <w:jc w:val="left"/>
      </w:pPr>
      <w:r>
        <w:rPr>
          <w:b/>
          <w:i/>
        </w:rPr>
        <w:t>Roll No.:</w:t>
      </w:r>
      <w:r>
        <w:rPr>
          <w:i/>
        </w:rPr>
        <w:t xml:space="preserve"> ____________________</w:t>
      </w:r>
    </w:p>
    <w:p>
      <w:pPr>
        <w:pStyle w:val="ListBullet"/>
        <w:ind w:left="397" w:hanging="170"/>
        <w:jc w:val="left"/>
      </w:pPr>
      <w:r>
        <w:rPr>
          <w:b/>
          <w:i/>
        </w:rPr>
        <w:t>Signature:</w:t>
      </w:r>
      <w:r>
        <w:rPr>
          <w:i/>
        </w:rPr>
        <w:t xml:space="preserve"> ____________________</w:t>
      </w:r>
    </w:p>
    <w:p>
      <w:pPr>
        <w:pStyle w:val="Heading2"/>
      </w:pPr>
      <w:r>
        <w:t>Evidence for NBA</w:t>
      </w:r>
    </w:p>
    <w:p>
      <w:pPr>
        <w:pStyle w:val="ListBullet"/>
        <w:keepNext/>
        <w:ind w:left="340" w:hanging="170"/>
        <w:jc w:val="left"/>
      </w:pPr>
      <w:r>
        <w:rPr>
          <w:b/>
        </w:rPr>
        <w:t>Maintain a Year-wise Binder (Digital + Hardcopy):</w:t>
      </w:r>
    </w:p>
    <w:p>
      <w:pPr>
        <w:ind w:left="369"/>
      </w:pPr>
      <w:r>
        <w:t>1. Counseling Reports (signed PDFs).</w:t>
      </w:r>
    </w:p>
    <w:p>
      <w:pPr>
        <w:ind w:left="369"/>
      </w:pPr>
      <w:r>
        <w:t>2. Feedback Forms (scanned or Excel export).</w:t>
      </w:r>
    </w:p>
    <w:p>
      <w:pPr>
        <w:ind w:left="369"/>
      </w:pPr>
      <w:r>
        <w:t>3. Consolidated Analysis (average scores, charts).</w:t>
      </w:r>
    </w:p>
    <w:p>
      <w:pPr>
        <w:pStyle w:val="ListBullet"/>
        <w:ind w:left="340" w:hanging="170"/>
        <w:jc w:val="left"/>
      </w:pPr>
      <w:r>
        <w:t>Link Feedback Analysis to Placement Calendar &amp; Training Effectiveness to show continuous improvement.</w:t>
      </w:r>
    </w:p>
    <w:p>
      <w:pPr>
        <w:pStyle w:val="Heading1"/>
      </w:pPr>
      <w:r>
        <w:t>27. MoUs / Industry Tie-ups for Internships and Placements</w:t>
      </w:r>
    </w:p>
    <w:p>
      <w:pPr>
        <w:pStyle w:val="Heading2"/>
      </w:pPr>
      <w:r>
        <w:t>What NBA Expects</w:t>
      </w:r>
    </w:p>
    <w:p>
      <w:pPr>
        <w:pStyle w:val="ListBullet"/>
        <w:keepNext/>
        <w:ind w:left="340" w:hanging="170"/>
        <w:jc w:val="left"/>
      </w:pPr>
      <w:r>
        <w:rPr>
          <w:b/>
        </w:rPr>
        <w:t>Institutions must show formal collaborations with industries/organizations for:</w:t>
      </w:r>
    </w:p>
    <w:p>
      <w:pPr>
        <w:pStyle w:val="ListBullet2"/>
        <w:ind w:left="680" w:hanging="170"/>
        <w:jc w:val="left"/>
      </w:pPr>
      <w:r>
        <w:t>Student internships (mandatory as per AICTE/UGC).</w:t>
      </w:r>
    </w:p>
    <w:p>
      <w:pPr>
        <w:pStyle w:val="ListBullet2"/>
        <w:ind w:left="680" w:hanging="170"/>
        <w:jc w:val="left"/>
      </w:pPr>
      <w:r>
        <w:t>Campus placements.</w:t>
      </w:r>
    </w:p>
    <w:p>
      <w:pPr>
        <w:pStyle w:val="ListBullet2"/>
        <w:ind w:left="680" w:hanging="170"/>
        <w:jc w:val="left"/>
      </w:pPr>
      <w:r>
        <w:t>Industry-driven training (workshops, FDPs, live projects).</w:t>
      </w:r>
    </w:p>
    <w:p>
      <w:pPr>
        <w:pStyle w:val="ListBullet2"/>
        <w:ind w:left="680" w:hanging="170"/>
        <w:jc w:val="left"/>
      </w:pPr>
      <w:r>
        <w:t>Higher study/skill development programs.</w:t>
      </w:r>
    </w:p>
    <w:p>
      <w:pPr>
        <w:pStyle w:val="ListBullet"/>
        <w:ind w:left="340" w:hanging="170"/>
        <w:jc w:val="left"/>
      </w:pPr>
      <w:r>
        <w:t>These records act as evidence of employability support.</w:t>
      </w:r>
    </w:p>
    <w:p>
      <w:pPr>
        <w:pStyle w:val="Heading2"/>
      </w:pPr>
      <w:r>
        <w:t>Contents of Each MoU / Tie-up Record</w:t>
      </w:r>
    </w:p>
    <w:p>
      <w:pPr>
        <w:ind w:left="369"/>
      </w:pPr>
      <w:r>
        <w:t>1. MoU Document (on company + institution letterhead, signed &amp; stamped).</w:t>
      </w:r>
    </w:p>
    <w:p>
      <w:pPr>
        <w:pStyle w:val="ListBullet2"/>
        <w:ind w:left="680" w:hanging="170"/>
        <w:jc w:val="left"/>
      </w:pPr>
      <w:r>
        <w:rPr>
          <w:b/>
        </w:rPr>
        <w:t>Title:</w:t>
      </w:r>
      <w:r>
        <w:t xml:space="preserve"> Memorandum of Understanding between [Institution] and [Industry Partner].</w:t>
      </w:r>
    </w:p>
    <w:p>
      <w:pPr>
        <w:pStyle w:val="ListBullet2"/>
        <w:ind w:left="680" w:hanging="170"/>
        <w:jc w:val="left"/>
      </w:pPr>
      <w:r>
        <w:t>Date of signing &amp; validity period.</w:t>
      </w:r>
    </w:p>
    <w:p>
      <w:pPr>
        <w:pStyle w:val="ListBullet2"/>
        <w:ind w:left="680" w:hanging="170"/>
        <w:jc w:val="left"/>
      </w:pPr>
      <w:r>
        <w:t>Objectives (internships, placements, industry visits, joint projects).</w:t>
      </w:r>
    </w:p>
    <w:p>
      <w:pPr>
        <w:pStyle w:val="ListBullet2"/>
        <w:ind w:left="680" w:hanging="170"/>
        <w:jc w:val="left"/>
      </w:pPr>
      <w:r>
        <w:t>Roles &amp; responsibilities of both parties.</w:t>
      </w:r>
    </w:p>
    <w:p>
      <w:pPr>
        <w:pStyle w:val="ListBullet2"/>
        <w:ind w:left="680" w:hanging="170"/>
        <w:jc w:val="left"/>
      </w:pPr>
      <w:r>
        <w:t>Signatures of authorized representatives.</w:t>
      </w:r>
    </w:p>
    <w:p>
      <w:pPr>
        <w:ind w:left="369"/>
      </w:pPr>
      <w:r>
        <w:t>2. Summary Sheet (Excel Tracker) for NBA evidence.</w:t>
      </w:r>
    </w:p>
    <w:tbl>
      <w:tblPr>
        <w:tblW w:type="auto" w:w="0"/>
        <w:jc w:val="center"/>
        <w:tblLayout w:type="fixed"/>
        <w:tblLook w:firstColumn="1" w:firstRow="1" w:lastColumn="0" w:lastRow="0" w:noHBand="0" w:noVBand="1" w:val="04A0"/>
      </w:tblPr>
      <w:tblGrid>
        <w:gridCol w:w="680"/>
        <w:gridCol w:w="1746"/>
        <w:gridCol w:w="3129"/>
        <w:gridCol w:w="2110"/>
        <w:gridCol w:w="1746"/>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174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Industry Partner</w:t>
            </w:r>
          </w:p>
        </w:tc>
        <w:tc>
          <w:tcPr>
            <w:tcW w:type="dxa" w:w="312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Type of Collaboration (Internship/ Placement Training Project)</w:t>
            </w:r>
          </w:p>
        </w:tc>
        <w:tc>
          <w:tcPr>
            <w:tcW w:type="dxa" w:w="211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Date of MoU</w:t>
            </w:r>
          </w:p>
        </w:tc>
        <w:tc>
          <w:tcPr>
            <w:tcW w:type="dxa" w:w="174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Validity (Years)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Infosys Ltd.</w:t>
            </w:r>
          </w:p>
        </w:tc>
        <w:tc>
          <w:tcPr>
            <w:tcW w:type="dxa" w:w="31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Internship + Placement + FDP</w:t>
            </w:r>
          </w:p>
        </w:tc>
        <w:tc>
          <w:tcPr>
            <w:tcW w:type="dxa" w:w="21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15-07-2023</w:t>
            </w:r>
          </w:p>
        </w:tc>
        <w:tc>
          <w:tcPr>
            <w:tcW w:type="dxa" w:w="1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 Years</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7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TCS iON</w:t>
            </w:r>
          </w:p>
        </w:tc>
        <w:tc>
          <w:tcPr>
            <w:tcW w:type="dxa" w:w="31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Online Assessment+ Placement Support</w:t>
            </w:r>
          </w:p>
        </w:tc>
        <w:tc>
          <w:tcPr>
            <w:tcW w:type="dxa" w:w="21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10-08-2023</w:t>
            </w:r>
          </w:p>
        </w:tc>
        <w:tc>
          <w:tcPr>
            <w:tcW w:type="dxa" w:w="17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 Years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Bosch India</w:t>
            </w:r>
          </w:p>
        </w:tc>
        <w:tc>
          <w:tcPr>
            <w:tcW w:type="dxa" w:w="31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Internship+ Skill Training</w:t>
            </w:r>
          </w:p>
        </w:tc>
        <w:tc>
          <w:tcPr>
            <w:tcW w:type="dxa" w:w="21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05-09-2023</w:t>
            </w:r>
          </w:p>
        </w:tc>
        <w:tc>
          <w:tcPr>
            <w:tcW w:type="dxa" w:w="17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 Years</w:t>
            </w:r>
          </w:p>
        </w:tc>
      </w:tr>
    </w:tbl>
    <w:p>
      <w:pPr>
        <w:spacing w:after="40"/>
      </w:pPr>
    </w:p>
    <w:tbl>
      <w:tblPr>
        <w:tblW w:type="auto" w:w="0"/>
        <w:jc w:val="center"/>
        <w:tblLayout w:type="fixed"/>
        <w:tblLook w:firstColumn="1" w:firstRow="1" w:lastColumn="0" w:lastRow="0" w:noHBand="0" w:noVBand="1" w:val="04A0"/>
      </w:tblPr>
      <w:tblGrid>
        <w:gridCol w:w="680"/>
        <w:gridCol w:w="2848"/>
        <w:gridCol w:w="2046"/>
        <w:gridCol w:w="3838"/>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284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Department(s) Benefited</w:t>
            </w:r>
          </w:p>
        </w:tc>
        <w:tc>
          <w:tcPr>
            <w:tcW w:type="dxa" w:w="204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No. of Students Benefited</w:t>
            </w:r>
          </w:p>
        </w:tc>
        <w:tc>
          <w:tcPr>
            <w:tcW w:type="dxa" w:w="383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Link (Scanned MoU /Photos/ Reports)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8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 ECE</w:t>
            </w:r>
          </w:p>
        </w:tc>
        <w:tc>
          <w:tcPr>
            <w:tcW w:type="dxa" w:w="20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38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[MoU_Infosys.pdf]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84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All Branches</w:t>
            </w:r>
          </w:p>
        </w:tc>
        <w:tc>
          <w:tcPr>
            <w:tcW w:type="dxa" w:w="20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200</w:t>
            </w:r>
          </w:p>
        </w:tc>
        <w:tc>
          <w:tcPr>
            <w:tcW w:type="dxa" w:w="38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[MoU_TCS.pdf]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8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Mechanical, EEE</w:t>
            </w:r>
          </w:p>
        </w:tc>
        <w:tc>
          <w:tcPr>
            <w:tcW w:type="dxa" w:w="20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80</w:t>
            </w:r>
          </w:p>
        </w:tc>
        <w:tc>
          <w:tcPr>
            <w:tcW w:type="dxa" w:w="38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[MoU_Bosch.pdf]</w:t>
            </w:r>
          </w:p>
        </w:tc>
      </w:tr>
    </w:tbl>
    <w:p>
      <w:pPr>
        <w:spacing w:after="40"/>
      </w:pPr>
    </w:p>
    <w:p>
      <w:r>
        <w:t>Supporting Evidence</w:t>
      </w:r>
    </w:p>
    <w:p>
      <w:pPr>
        <w:pStyle w:val="ListBullet"/>
        <w:ind w:left="340" w:hanging="170"/>
        <w:jc w:val="left"/>
      </w:pPr>
      <w:r>
        <w:t>Signed MoU Scans (PDFs).</w:t>
      </w:r>
    </w:p>
    <w:p>
      <w:pPr>
        <w:pStyle w:val="ListBullet"/>
        <w:ind w:left="340" w:hanging="170"/>
        <w:jc w:val="left"/>
      </w:pPr>
      <w:r>
        <w:t>Photographs of MoU signing ceremony.</w:t>
      </w:r>
    </w:p>
    <w:p>
      <w:pPr>
        <w:pStyle w:val="ListBullet"/>
        <w:ind w:left="340" w:hanging="170"/>
        <w:jc w:val="left"/>
      </w:pPr>
      <w:r>
        <w:t>Circulars / Notices announcing MoU benefits to students.</w:t>
      </w:r>
    </w:p>
    <w:p>
      <w:pPr>
        <w:pStyle w:val="ListBullet"/>
        <w:ind w:left="340" w:hanging="170"/>
        <w:jc w:val="left"/>
      </w:pPr>
      <w:r>
        <w:t>Reports of students placed/interned under the MoU.</w:t>
      </w:r>
    </w:p>
    <w:p>
      <w:pPr>
        <w:pStyle w:val="ListBullet"/>
        <w:ind w:left="340" w:hanging="170"/>
        <w:jc w:val="left"/>
      </w:pPr>
      <w:r>
        <w:t>Feedback from students/companies on internship effectiveness.</w:t>
      </w:r>
    </w:p>
    <w:p>
      <w:pPr>
        <w:pStyle w:val="Heading2"/>
      </w:pPr>
      <w:r>
        <w:t>Best Practices for NBA</w:t>
      </w:r>
    </w:p>
    <w:p>
      <w:pPr>
        <w:pStyle w:val="ListBullet"/>
        <w:ind w:left="340" w:hanging="170"/>
        <w:jc w:val="left"/>
      </w:pPr>
      <w:r>
        <w:t>Maintain a MoU Register (hard copy + soft copy).</w:t>
      </w:r>
    </w:p>
    <w:p>
      <w:pPr>
        <w:pStyle w:val="ListBullet"/>
        <w:ind w:left="340" w:hanging="170"/>
        <w:jc w:val="left"/>
      </w:pPr>
      <w:r>
        <w:t>Ensure validity is up-to-date (renew expired MoUs).</w:t>
      </w:r>
    </w:p>
    <w:p>
      <w:pPr>
        <w:pStyle w:val="ListBullet"/>
        <w:ind w:left="340" w:hanging="170"/>
        <w:jc w:val="left"/>
      </w:pPr>
      <w:r>
        <w:rPr>
          <w:b/>
        </w:rPr>
        <w:t>Show outcomes:</w:t>
      </w:r>
      <w:r>
        <w:t xml:space="preserve"> not just MoUs signed, but students benefitted (placement %, internships offered).</w:t>
      </w:r>
    </w:p>
    <w:p>
      <w:pPr>
        <w:pStyle w:val="ListBullet"/>
        <w:ind w:left="340" w:hanging="170"/>
        <w:jc w:val="left"/>
      </w:pPr>
      <w:r>
        <w:t>Keep department-wise mapping (which MoU supports which program).</w:t>
      </w:r>
    </w:p>
    <w:p>
      <w:pPr>
        <w:pStyle w:val="Heading1"/>
      </w:pPr>
      <w:r>
        <w:t>28. Records of MoUs / Industry Tie-ups for Internships and Placements</w:t>
      </w:r>
    </w:p>
    <w:p>
      <w:r>
        <w:t>Purpose of Maintaining MoU Records</w:t>
      </w:r>
    </w:p>
    <w:p>
      <w:pPr>
        <w:pStyle w:val="ListBullet"/>
        <w:ind w:left="340" w:hanging="170"/>
        <w:jc w:val="left"/>
      </w:pPr>
      <w:r>
        <w:t>To prove industry collaboration that supports students in internships, placements, training, and skill development.</w:t>
      </w:r>
    </w:p>
    <w:p>
      <w:pPr>
        <w:pStyle w:val="ListBullet"/>
        <w:ind w:left="340" w:hanging="170"/>
        <w:jc w:val="left"/>
      </w:pPr>
      <w:r>
        <w:t>To show that the institution has a structured ecosystem for employability enhancement.</w:t>
      </w:r>
    </w:p>
    <w:p>
      <w:pPr>
        <w:pStyle w:val="ListBullet"/>
        <w:ind w:left="340" w:hanging="170"/>
        <w:jc w:val="left"/>
      </w:pPr>
      <w:r>
        <w:t>To demonstrate outcomes – not just MoUs signed, but students benefitted, internships offered, jobs secured.</w:t>
      </w:r>
    </w:p>
    <w:p>
      <w:pPr>
        <w:pStyle w:val="Heading2"/>
      </w:pPr>
      <w:r>
        <w:t>What Each Record Should Contain</w:t>
      </w:r>
    </w:p>
    <w:p>
      <w:pPr>
        <w:pStyle w:val="ListBullet"/>
        <w:ind w:left="340" w:hanging="170"/>
        <w:jc w:val="left"/>
      </w:pPr>
      <w:r>
        <w:t>Signed MoU Document</w:t>
      </w:r>
    </w:p>
    <w:p>
      <w:pPr>
        <w:pStyle w:val="ListBullet2"/>
        <w:ind w:left="680" w:hanging="170"/>
        <w:jc w:val="left"/>
      </w:pPr>
      <w:r>
        <w:t>On both institution and company letterheads.</w:t>
      </w:r>
    </w:p>
    <w:p>
      <w:pPr>
        <w:pStyle w:val="ListBullet2"/>
        <w:ind w:left="680" w:hanging="170"/>
        <w:jc w:val="left"/>
      </w:pPr>
      <w:r>
        <w:t>Includes date of signing, validity period, and renewal terms.</w:t>
      </w:r>
    </w:p>
    <w:p>
      <w:pPr>
        <w:pStyle w:val="ListBullet2"/>
        <w:ind w:left="680" w:hanging="170"/>
        <w:jc w:val="left"/>
      </w:pPr>
      <w:r>
        <w:rPr>
          <w:b/>
        </w:rPr>
        <w:t>Defines objectives:</w:t>
      </w:r>
      <w:r>
        <w:t xml:space="preserve"> internships, placements, industry projects, guest lectures, etc.</w:t>
      </w:r>
    </w:p>
    <w:p>
      <w:pPr>
        <w:pStyle w:val="ListBullet2"/>
        <w:ind w:left="680" w:hanging="170"/>
        <w:jc w:val="left"/>
      </w:pPr>
      <w:r>
        <w:t>Authorized signatures and official seals.</w:t>
      </w:r>
    </w:p>
    <w:p>
      <w:pPr>
        <w:pStyle w:val="ListBullet"/>
        <w:ind w:left="340" w:hanging="170"/>
        <w:jc w:val="left"/>
      </w:pPr>
      <w:r>
        <w:t>Summary Sheet (Excel Tracker)</w:t>
      </w:r>
    </w:p>
    <w:p>
      <w:pPr>
        <w:pStyle w:val="ListBullet2"/>
        <w:ind w:left="680" w:hanging="170"/>
        <w:jc w:val="left"/>
      </w:pPr>
      <w:r>
        <w:t>Sl. No., Industry Partner, Type of Collaboration (Internship / Placement / Training / Projects).</w:t>
      </w:r>
    </w:p>
    <w:p>
      <w:pPr>
        <w:pStyle w:val="ListBullet2"/>
        <w:ind w:left="680" w:hanging="170"/>
        <w:jc w:val="left"/>
      </w:pPr>
      <w:r>
        <w:t>Date of MoU, Validity (Years), Valid Till (Auto-generated).</w:t>
      </w:r>
    </w:p>
    <w:p>
      <w:pPr>
        <w:pStyle w:val="ListBullet2"/>
        <w:ind w:left="680" w:hanging="170"/>
        <w:jc w:val="left"/>
      </w:pPr>
      <w:r>
        <w:t>Departments Benefited and Number of Students Benefited.</w:t>
      </w:r>
    </w:p>
    <w:p>
      <w:pPr>
        <w:pStyle w:val="ListBullet2"/>
        <w:ind w:left="680" w:hanging="170"/>
        <w:jc w:val="left"/>
      </w:pPr>
      <w:r>
        <w:t>Evidence Links (PDF scans, photos, circulars).</w:t>
      </w:r>
    </w:p>
    <w:p>
      <w:pPr>
        <w:pStyle w:val="ListBullet2"/>
        <w:ind w:left="680" w:hanging="170"/>
        <w:jc w:val="left"/>
      </w:pPr>
      <w:r>
        <w:t>Status (Active, Expiring within 12 months, Expired –auto-updated).</w:t>
      </w:r>
    </w:p>
    <w:p>
      <w:pPr>
        <w:pStyle w:val="ListBullet"/>
        <w:ind w:left="340" w:hanging="170"/>
        <w:jc w:val="left"/>
      </w:pPr>
      <w:r>
        <w:t>Supporting Evidence</w:t>
      </w:r>
    </w:p>
    <w:p>
      <w:pPr>
        <w:pStyle w:val="ListBullet2"/>
        <w:ind w:left="680" w:hanging="170"/>
        <w:jc w:val="left"/>
      </w:pPr>
      <w:r>
        <w:t>Student internship confirmation letters.</w:t>
      </w:r>
    </w:p>
    <w:p>
      <w:pPr>
        <w:pStyle w:val="ListBullet2"/>
        <w:ind w:left="680" w:hanging="170"/>
        <w:jc w:val="left"/>
      </w:pPr>
      <w:r>
        <w:t>Placement offer letters through company drives.</w:t>
      </w:r>
    </w:p>
    <w:p>
      <w:pPr>
        <w:pStyle w:val="ListBullet2"/>
        <w:ind w:left="680" w:hanging="170"/>
        <w:jc w:val="left"/>
      </w:pPr>
      <w:r>
        <w:t>Circulars/announcements about MoU benefits.</w:t>
      </w:r>
    </w:p>
    <w:p>
      <w:pPr>
        <w:pStyle w:val="ListBullet2"/>
        <w:ind w:left="680" w:hanging="170"/>
        <w:jc w:val="left"/>
      </w:pPr>
      <w:r>
        <w:t>Photographs of MoU signing ceremonies and training events.</w:t>
      </w:r>
    </w:p>
    <w:p>
      <w:pPr>
        <w:pStyle w:val="ListBullet2"/>
        <w:ind w:left="680" w:hanging="170"/>
        <w:jc w:val="left"/>
      </w:pPr>
      <w:r>
        <w:t>Feedback reports from students and recruiters.</w:t>
      </w:r>
    </w:p>
    <w:p>
      <w:pPr>
        <w:pStyle w:val="Heading2"/>
      </w:pPr>
      <w:r>
        <w:t>Why This is Important for NBA</w:t>
      </w:r>
    </w:p>
    <w:p>
      <w:pPr>
        <w:pStyle w:val="ListBullet"/>
        <w:ind w:left="340" w:hanging="170"/>
        <w:jc w:val="left"/>
      </w:pPr>
      <w:r>
        <w:t>NBA evaluators check effectiveness of MoUs, not just the number.</w:t>
      </w:r>
    </w:p>
    <w:p>
      <w:pPr>
        <w:pStyle w:val="ListBullet"/>
        <w:ind w:left="340" w:hanging="170"/>
        <w:jc w:val="left"/>
      </w:pPr>
      <w:r>
        <w:t>Marks depend on showing evidence of students benefitting (internships, jobs, trainings, projects).</w:t>
      </w:r>
    </w:p>
    <w:p>
      <w:pPr>
        <w:pStyle w:val="ListBullet"/>
        <w:ind w:left="340" w:hanging="170"/>
        <w:jc w:val="left"/>
      </w:pPr>
      <w:r>
        <w:t>MoUs link directly to Program Outcomes (POs) and Program Specific Outcomes (PSOs) – employability, entrepreneurship, higher studies readiness.</w:t>
      </w:r>
    </w:p>
    <w:p>
      <w:pPr>
        <w:pStyle w:val="ListBullet"/>
        <w:ind w:left="340" w:hanging="170"/>
        <w:jc w:val="left"/>
      </w:pPr>
      <w:r>
        <w:t>Demonstrates continuous industry interaction, a critical parameter for accreditation.</w:t>
      </w:r>
    </w:p>
    <w:p>
      <w:pPr>
        <w:pStyle w:val="Heading2"/>
      </w:pPr>
      <w:r>
        <w:t>Best Practices</w:t>
      </w:r>
    </w:p>
    <w:p>
      <w:pPr>
        <w:pStyle w:val="ListBullet"/>
        <w:ind w:left="340" w:hanging="170"/>
        <w:jc w:val="left"/>
      </w:pPr>
      <w:r>
        <w:t>Maintain a MoU Register (hard copy + digital) with all signed documents.</w:t>
      </w:r>
    </w:p>
    <w:p>
      <w:pPr>
        <w:pStyle w:val="ListBullet"/>
        <w:ind w:left="340" w:hanging="170"/>
        <w:jc w:val="left"/>
      </w:pPr>
      <w:r>
        <w:rPr>
          <w:b/>
        </w:rPr>
        <w:t>Keep a folder structure:</w:t>
      </w:r>
      <w:r>
        <w:t xml:space="preserve"> T&amp;P → MoUs → (Year) → [Company] (with subfolders for MoU, photos, offers, reports).</w:t>
      </w:r>
    </w:p>
    <w:p>
      <w:pPr>
        <w:pStyle w:val="ListBullet"/>
        <w:ind w:left="340" w:hanging="170"/>
        <w:jc w:val="left"/>
      </w:pPr>
      <w:r>
        <w:t>Update Excel Tracker regularly with expiring/renewed MoUs (auto-color alerts help during NBA visits).</w:t>
      </w:r>
    </w:p>
    <w:p>
      <w:pPr>
        <w:pStyle w:val="ListBullet"/>
        <w:keepNext/>
        <w:ind w:left="340" w:hanging="170"/>
        <w:jc w:val="left"/>
      </w:pPr>
      <w:r>
        <w:rPr>
          <w:b/>
        </w:rPr>
        <w:t>Highlight outcomes in annual reports:</w:t>
      </w:r>
    </w:p>
    <w:p>
      <w:pPr>
        <w:pStyle w:val="ListBullet2"/>
        <w:ind w:left="680" w:hanging="170"/>
        <w:jc w:val="left"/>
      </w:pPr>
      <w:r>
        <w:t>Number of students trained/placed under each MoU.</w:t>
      </w:r>
    </w:p>
    <w:p>
      <w:pPr>
        <w:pStyle w:val="ListBullet2"/>
        <w:ind w:left="680" w:hanging="170"/>
        <w:jc w:val="left"/>
      </w:pPr>
      <w:r>
        <w:t>Number of industry sessions/events conducted.</w:t>
      </w:r>
    </w:p>
    <w:p>
      <w:pPr>
        <w:pStyle w:val="ListBullet2"/>
        <w:ind w:left="680" w:hanging="170"/>
        <w:jc w:val="left"/>
      </w:pPr>
      <w:r>
        <w:t>Conversion of internships into job offers (PPOs).</w:t>
      </w:r>
    </w:p>
    <w:p>
      <w:pPr>
        <w:pStyle w:val="Heading2"/>
      </w:pPr>
      <w:r>
        <w:t>Memorandum of Understanding (MOU) Template</w:t>
      </w:r>
    </w:p>
    <w:p>
      <w:pPr>
        <w:ind w:left="397"/>
      </w:pPr>
      <w:r>
        <w:rPr>
          <w:i/>
        </w:rPr>
        <w:t>(Institution Logo &amp; Name)</w:t>
      </w:r>
    </w:p>
    <w:p>
      <w:pPr>
        <w:ind w:left="397"/>
      </w:pPr>
      <w:r>
        <w:rPr>
          <w:i/>
        </w:rPr>
        <w:t>(Company Logo &amp; Name]</w:t>
      </w:r>
    </w:p>
    <w:p>
      <w:pPr>
        <w:ind w:left="397"/>
      </w:pPr>
      <w:r>
        <w:rPr>
          <w:i/>
        </w:rPr>
        <w:t>MEMORANDUM OF UNDERSTANDING (MoU)</w:t>
      </w:r>
    </w:p>
    <w:p>
      <w:pPr>
        <w:pStyle w:val="Heading2"/>
      </w:pPr>
      <w:r>
        <w:t>Between</w:t>
      </w:r>
    </w:p>
    <w:p>
      <w:pPr>
        <w:ind w:left="397"/>
      </w:pPr>
      <w:r>
        <w:rPr>
          <w:i/>
        </w:rPr>
        <w:t>(Name of the Institution], located at (Address), hereinafter referred to as “Institution” And</w:t>
      </w:r>
    </w:p>
    <w:p>
      <w:pPr>
        <w:ind w:left="397"/>
      </w:pPr>
      <w:r>
        <w:rPr>
          <w:i/>
        </w:rPr>
        <w:t>(Name of the Company/lndustry Partner], located at [Address], hereinafter referred to as “Industry Partner”</w:t>
      </w:r>
    </w:p>
    <w:p>
      <w:pPr>
        <w:ind w:left="397"/>
      </w:pPr>
      <w:r>
        <w:rPr>
          <w:i/>
        </w:rPr>
        <w:t>This MoU is made and entered into on this (Date] with the intention to strengthen</w:t>
      </w:r>
    </w:p>
    <w:p>
      <w:pPr>
        <w:ind w:left="397"/>
      </w:pPr>
      <w:r>
        <w:rPr>
          <w:i/>
        </w:rPr>
        <w:t>cooperation in the fields of internships, placements, and training of students.</w:t>
      </w:r>
    </w:p>
    <w:p>
      <w:pPr>
        <w:pStyle w:val="Heading2"/>
      </w:pPr>
      <w:r>
        <w:t>1. Objectives of the MoU</w:t>
      </w:r>
    </w:p>
    <w:p>
      <w:pPr>
        <w:pStyle w:val="ListBullet"/>
        <w:ind w:left="397" w:hanging="170"/>
        <w:jc w:val="left"/>
      </w:pPr>
      <w:r>
        <w:rPr>
          <w:i/>
        </w:rPr>
        <w:t>To provide opportunities for students of the Institution to undergo internships in the Industry Partner’s organization.</w:t>
      </w:r>
    </w:p>
    <w:p>
      <w:pPr>
        <w:pStyle w:val="ListBullet"/>
        <w:ind w:left="397" w:hanging="170"/>
        <w:jc w:val="left"/>
      </w:pPr>
      <w:r>
        <w:rPr>
          <w:i/>
        </w:rPr>
        <w:t>To facilitate campus recruitment and placement drives for eligible students.</w:t>
      </w:r>
    </w:p>
    <w:p>
      <w:pPr>
        <w:pStyle w:val="ListBullet"/>
        <w:ind w:left="397" w:hanging="170"/>
        <w:jc w:val="left"/>
      </w:pPr>
      <w:r>
        <w:rPr>
          <w:i/>
        </w:rPr>
        <w:t>To organize training programs, workshops, and skill development sessions by the Industry Partner.</w:t>
      </w:r>
    </w:p>
    <w:p>
      <w:pPr>
        <w:pStyle w:val="ListBullet"/>
        <w:ind w:left="397" w:hanging="170"/>
        <w:jc w:val="left"/>
      </w:pPr>
      <w:r>
        <w:rPr>
          <w:i/>
        </w:rPr>
        <w:t>To encourage knowledge sharing through guest lectures, industry visits, and</w:t>
      </w:r>
    </w:p>
    <w:p>
      <w:pPr>
        <w:ind w:left="397"/>
      </w:pPr>
      <w:r>
        <w:rPr>
          <w:i/>
        </w:rPr>
        <w:t>collaborative projects.</w:t>
      </w:r>
    </w:p>
    <w:p>
      <w:pPr>
        <w:pStyle w:val="ListBullet"/>
        <w:ind w:left="397" w:hanging="170"/>
        <w:jc w:val="left"/>
      </w:pPr>
      <w:r>
        <w:rPr>
          <w:i/>
        </w:rPr>
        <w:t>To support career guidance and counseling for students aspiring for industry roles.</w:t>
      </w:r>
    </w:p>
    <w:p>
      <w:pPr>
        <w:pStyle w:val="Heading2"/>
      </w:pPr>
      <w:r>
        <w:t>2. Responsibilities of the Institution</w:t>
      </w:r>
    </w:p>
    <w:p>
      <w:pPr>
        <w:pStyle w:val="ListBullet"/>
        <w:ind w:left="397" w:hanging="170"/>
        <w:jc w:val="left"/>
      </w:pPr>
      <w:r>
        <w:rPr>
          <w:i/>
        </w:rPr>
        <w:t>Nominate eligible students for internships and training programs.</w:t>
      </w:r>
    </w:p>
    <w:p>
      <w:pPr>
        <w:pStyle w:val="ListBullet"/>
        <w:ind w:left="397" w:hanging="170"/>
        <w:jc w:val="left"/>
      </w:pPr>
      <w:r>
        <w:rPr>
          <w:i/>
        </w:rPr>
        <w:t>Provide necessary academic support and coordination for the successful execution of activities.</w:t>
      </w:r>
    </w:p>
    <w:p>
      <w:pPr>
        <w:pStyle w:val="ListBullet"/>
        <w:ind w:left="397" w:hanging="170"/>
        <w:jc w:val="left"/>
      </w:pPr>
      <w:r>
        <w:rPr>
          <w:i/>
        </w:rPr>
        <w:t>Ensure students comply with the Industry Partner’s rules, regulations, and</w:t>
      </w:r>
    </w:p>
    <w:p>
      <w:pPr>
        <w:ind w:left="397"/>
      </w:pPr>
      <w:r>
        <w:rPr>
          <w:i/>
        </w:rPr>
        <w:t>confidentiality policies.</w:t>
      </w:r>
    </w:p>
    <w:p>
      <w:pPr>
        <w:pStyle w:val="ListBullet"/>
        <w:ind w:left="397" w:hanging="170"/>
        <w:jc w:val="left"/>
      </w:pPr>
      <w:r>
        <w:rPr>
          <w:i/>
        </w:rPr>
        <w:t>Provide infrastructure support for placement drives and training sessions on campus.</w:t>
      </w:r>
    </w:p>
    <w:p>
      <w:pPr>
        <w:pStyle w:val="Heading2"/>
      </w:pPr>
      <w:r>
        <w:t>3. Responsibilities of the Industry Partner</w:t>
      </w:r>
    </w:p>
    <w:p>
      <w:pPr>
        <w:pStyle w:val="ListBullet"/>
        <w:ind w:left="397" w:hanging="170"/>
        <w:jc w:val="left"/>
      </w:pPr>
      <w:r>
        <w:rPr>
          <w:i/>
        </w:rPr>
        <w:t>Offer internship opportunities (summer, semester-long, or project-based) to</w:t>
      </w:r>
    </w:p>
    <w:p>
      <w:pPr>
        <w:ind w:left="397"/>
      </w:pPr>
      <w:r>
        <w:rPr>
          <w:i/>
        </w:rPr>
        <w:t>students.</w:t>
      </w:r>
    </w:p>
    <w:p>
      <w:pPr>
        <w:pStyle w:val="ListBullet"/>
        <w:ind w:left="397" w:hanging="170"/>
        <w:jc w:val="left"/>
      </w:pPr>
      <w:r>
        <w:rPr>
          <w:i/>
        </w:rPr>
        <w:t>Conduct campus placement drives and extend employment opportunities to suitable candidates.</w:t>
      </w:r>
    </w:p>
    <w:p>
      <w:pPr>
        <w:pStyle w:val="ListBullet"/>
        <w:ind w:left="397" w:hanging="170"/>
        <w:jc w:val="left"/>
      </w:pPr>
      <w:r>
        <w:rPr>
          <w:i/>
        </w:rPr>
        <w:t>Deliver technical talks, guest lectures, and workshops to bridge the gap between academia and industry.</w:t>
      </w:r>
    </w:p>
    <w:p>
      <w:pPr>
        <w:pStyle w:val="ListBullet"/>
        <w:ind w:left="397" w:hanging="170"/>
        <w:jc w:val="left"/>
      </w:pPr>
      <w:r>
        <w:rPr>
          <w:i/>
        </w:rPr>
        <w:t>Support faculty development programs (FDPs), if mutually agreed.</w:t>
      </w:r>
    </w:p>
    <w:p>
      <w:pPr>
        <w:pStyle w:val="ListBullet"/>
        <w:ind w:left="397" w:hanging="170"/>
        <w:jc w:val="left"/>
      </w:pPr>
      <w:r>
        <w:rPr>
          <w:i/>
        </w:rPr>
        <w:t>Provide feedback on student performance to help improve curriculum relevance.</w:t>
      </w:r>
    </w:p>
    <w:p>
      <w:pPr>
        <w:pStyle w:val="Heading2"/>
      </w:pPr>
      <w:r>
        <w:t>4. Terms &amp; Validity</w:t>
      </w:r>
    </w:p>
    <w:p>
      <w:pPr>
        <w:pStyle w:val="ListBullet"/>
        <w:ind w:left="397" w:hanging="170"/>
        <w:jc w:val="left"/>
      </w:pPr>
      <w:r>
        <w:rPr>
          <w:i/>
        </w:rPr>
        <w:t>This MoU is valid for a period of (X Years) starting from [Date].</w:t>
      </w:r>
    </w:p>
    <w:p>
      <w:pPr>
        <w:pStyle w:val="ListBullet"/>
        <w:ind w:left="397" w:hanging="170"/>
        <w:jc w:val="left"/>
      </w:pPr>
      <w:r>
        <w:rPr>
          <w:i/>
        </w:rPr>
        <w:t>The MoU may be extended or renewed upon mutual written agreement.</w:t>
      </w:r>
    </w:p>
    <w:p>
      <w:pPr>
        <w:pStyle w:val="ListBullet"/>
        <w:ind w:left="397" w:hanging="170"/>
        <w:jc w:val="left"/>
      </w:pPr>
      <w:r>
        <w:rPr>
          <w:i/>
        </w:rPr>
        <w:t>Either party may terminate this MoU with a 90-day prior written notice.</w:t>
      </w:r>
    </w:p>
    <w:p>
      <w:pPr>
        <w:pStyle w:val="Heading2"/>
      </w:pPr>
      <w:r>
        <w:t>5. Confidentiality</w:t>
      </w:r>
    </w:p>
    <w:p>
      <w:pPr>
        <w:pStyle w:val="ListBullet"/>
        <w:ind w:left="397" w:hanging="170"/>
        <w:jc w:val="left"/>
      </w:pPr>
      <w:r>
        <w:rPr>
          <w:i/>
        </w:rPr>
        <w:t>Both parties agree to maintain confidentiality of proprietary information shared during the period of collaboration.</w:t>
      </w:r>
    </w:p>
    <w:p>
      <w:pPr>
        <w:pStyle w:val="ListBullet"/>
        <w:ind w:left="397" w:hanging="170"/>
        <w:jc w:val="left"/>
      </w:pPr>
      <w:r>
        <w:rPr>
          <w:i/>
        </w:rPr>
        <w:t>Students shall sign any required NDAs (Non-Disclosure Agreements) before starting internships or projects.</w:t>
      </w:r>
    </w:p>
    <w:p>
      <w:pPr>
        <w:pStyle w:val="Heading2"/>
      </w:pPr>
      <w:r>
        <w:t>6. General Provisions</w:t>
      </w:r>
    </w:p>
    <w:p>
      <w:pPr>
        <w:pStyle w:val="ListBullet"/>
        <w:ind w:left="397" w:hanging="170"/>
        <w:jc w:val="left"/>
      </w:pPr>
      <w:r>
        <w:rPr>
          <w:i/>
        </w:rPr>
        <w:t>This MoU does not create any financial or legal obligations unless specifically agreed in writing.</w:t>
      </w:r>
    </w:p>
    <w:p>
      <w:pPr>
        <w:pStyle w:val="ListBullet"/>
        <w:ind w:left="397" w:hanging="170"/>
        <w:jc w:val="left"/>
      </w:pPr>
      <w:r>
        <w:rPr>
          <w:i/>
        </w:rPr>
        <w:t>Any disputes arising from this MoU shall be resolved amicably by mutual</w:t>
      </w:r>
    </w:p>
    <w:p>
      <w:pPr>
        <w:ind w:left="397"/>
      </w:pPr>
      <w:r>
        <w:rPr>
          <w:i/>
        </w:rPr>
        <w:t>consultation.</w:t>
      </w:r>
    </w:p>
    <w:p>
      <w:pPr>
        <w:pStyle w:val="ListBullet"/>
        <w:ind w:left="397" w:hanging="170"/>
        <w:jc w:val="left"/>
      </w:pPr>
      <w:r>
        <w:rPr>
          <w:i/>
        </w:rPr>
        <w:t>This MoU is executed in two copies, with both parties retaining one copy each.</w:t>
      </w:r>
    </w:p>
    <w:p>
      <w:pPr>
        <w:pStyle w:val="Heading2"/>
      </w:pPr>
      <w:r>
        <w:t>7. Signatories</w:t>
      </w:r>
    </w:p>
    <w:p>
      <w:pPr>
        <w:keepNext/>
        <w:ind w:left="397"/>
      </w:pPr>
      <w:r>
        <w:rPr>
          <w:b/>
          <w:i/>
        </w:rPr>
        <w:t>For (Institution Name):</w:t>
      </w:r>
    </w:p>
    <w:p>
      <w:pPr>
        <w:ind w:left="397"/>
      </w:pPr>
      <w:r>
        <w:rPr>
          <w:b/>
          <w:i/>
        </w:rPr>
        <w:t>Name:</w:t>
      </w:r>
      <w:r>
        <w:rPr>
          <w:i/>
        </w:rPr>
        <w:t xml:space="preserve"> ____________________</w:t>
      </w:r>
    </w:p>
    <w:p>
      <w:pPr>
        <w:ind w:left="397"/>
      </w:pPr>
      <w:r>
        <w:rPr>
          <w:b/>
          <w:i/>
        </w:rPr>
        <w:t>Designation:</w:t>
      </w:r>
      <w:r>
        <w:rPr>
          <w:i/>
        </w:rPr>
        <w:t xml:space="preserve"> ____________________</w:t>
      </w:r>
    </w:p>
    <w:p>
      <w:pPr>
        <w:ind w:left="397"/>
      </w:pPr>
      <w:r>
        <w:rPr>
          <w:b/>
          <w:i/>
        </w:rPr>
        <w:t>Signature &amp; Seal:</w:t>
      </w:r>
      <w:r>
        <w:rPr>
          <w:i/>
        </w:rPr>
        <w:t xml:space="preserve"> ____________________</w:t>
      </w:r>
    </w:p>
    <w:p>
      <w:pPr>
        <w:keepNext/>
        <w:ind w:left="397"/>
      </w:pPr>
      <w:r>
        <w:rPr>
          <w:b/>
          <w:i/>
        </w:rPr>
        <w:t>For (Industry Partner Name):</w:t>
      </w:r>
    </w:p>
    <w:p>
      <w:pPr>
        <w:ind w:left="397"/>
      </w:pPr>
      <w:r>
        <w:rPr>
          <w:b/>
          <w:i/>
        </w:rPr>
        <w:t>Name:</w:t>
      </w:r>
      <w:r>
        <w:rPr>
          <w:i/>
        </w:rPr>
        <w:t xml:space="preserve"> ____________________</w:t>
      </w:r>
    </w:p>
    <w:p>
      <w:pPr>
        <w:ind w:left="397"/>
      </w:pPr>
      <w:r>
        <w:rPr>
          <w:b/>
          <w:i/>
        </w:rPr>
        <w:t>Designation:</w:t>
      </w:r>
      <w:r>
        <w:rPr>
          <w:i/>
        </w:rPr>
        <w:t xml:space="preserve"> ____________________</w:t>
      </w:r>
    </w:p>
    <w:p>
      <w:pPr>
        <w:ind w:left="397"/>
      </w:pPr>
      <w:r>
        <w:rPr>
          <w:b/>
          <w:i/>
        </w:rPr>
        <w:t>Signature &amp; Seal:</w:t>
      </w:r>
      <w:r>
        <w:rPr>
          <w:i/>
        </w:rPr>
        <w:t xml:space="preserve"> ____________________</w:t>
      </w:r>
    </w:p>
    <w:p>
      <w:pPr>
        <w:ind w:left="397"/>
      </w:pPr>
      <w:r>
        <w:rPr>
          <w:b/>
          <w:i/>
        </w:rPr>
        <w:t>Date:</w:t>
      </w:r>
      <w:r>
        <w:rPr>
          <w:i/>
        </w:rPr>
        <w:t xml:space="preserve"> ____________________</w:t>
      </w:r>
    </w:p>
    <w:p>
      <w:pPr>
        <w:ind w:left="397"/>
      </w:pPr>
      <w:r>
        <w:rPr>
          <w:b/>
          <w:i/>
        </w:rPr>
        <w:t>Place:</w:t>
      </w:r>
      <w:r>
        <w:rPr>
          <w:i/>
        </w:rPr>
        <w:t xml:space="preserve"> ____________________</w:t>
      </w:r>
    </w:p>
    <w:p>
      <w:pPr>
        <w:pStyle w:val="Heading1"/>
      </w:pPr>
      <w:r>
        <w:t>29. Student Progression Data (placements, higher studies, entrepreneurship)</w:t>
      </w:r>
    </w:p>
    <w:p>
      <w:pPr>
        <w:pStyle w:val="Heading2"/>
      </w:pPr>
      <w:r>
        <w:t>Purpose</w:t>
      </w:r>
    </w:p>
    <w:p>
      <w:pPr>
        <w:pStyle w:val="ListBullet"/>
        <w:keepNext/>
        <w:ind w:left="340" w:hanging="170"/>
        <w:jc w:val="left"/>
      </w:pPr>
      <w:r>
        <w:rPr>
          <w:b/>
        </w:rPr>
        <w:t>To show how students progress after graduation:</w:t>
      </w:r>
    </w:p>
    <w:p>
      <w:pPr>
        <w:ind w:left="369"/>
      </w:pPr>
      <w:r>
        <w:t>1. Placement in industry/organizations</w:t>
      </w:r>
    </w:p>
    <w:p>
      <w:pPr>
        <w:ind w:left="369"/>
      </w:pPr>
      <w:r>
        <w:t>2. Pursuit of higher studies (M.Tech, MS, MBA, PhD, etc.)</w:t>
      </w:r>
    </w:p>
    <w:p>
      <w:pPr>
        <w:ind w:left="369"/>
      </w:pPr>
      <w:r>
        <w:t>3. Entrepreneurship / Startups</w:t>
      </w:r>
    </w:p>
    <w:p>
      <w:pPr>
        <w:pStyle w:val="ListBullet"/>
        <w:ind w:left="340" w:hanging="170"/>
        <w:jc w:val="left"/>
      </w:pPr>
      <w:r>
        <w:t>Direct evidence of Program Outcomes (POs) and employability readiness.</w:t>
      </w:r>
    </w:p>
    <w:p>
      <w:pPr>
        <w:pStyle w:val="ListBullet"/>
        <w:ind w:left="340" w:hanging="170"/>
        <w:jc w:val="left"/>
      </w:pPr>
      <w:r>
        <w:t>Critical for NBA evaluators to judge effectiveness of training, teaching, and industry collaboration.</w:t>
      </w:r>
    </w:p>
    <w:p>
      <w:pPr>
        <w:pStyle w:val="Heading2"/>
      </w:pPr>
      <w:r>
        <w:t>What to Include</w:t>
      </w:r>
    </w:p>
    <w:p>
      <w:pPr>
        <w:pStyle w:val="ListBullet"/>
        <w:ind w:left="340" w:hanging="170"/>
        <w:jc w:val="left"/>
      </w:pPr>
      <w:r>
        <w:t>Placement Data</w:t>
      </w:r>
    </w:p>
    <w:p>
      <w:pPr>
        <w:pStyle w:val="ListBullet2"/>
        <w:ind w:left="680" w:hanging="170"/>
        <w:jc w:val="left"/>
      </w:pPr>
      <w:r>
        <w:t>No. of students placed / Total eligible students.</w:t>
      </w:r>
    </w:p>
    <w:p>
      <w:pPr>
        <w:pStyle w:val="ListBullet2"/>
        <w:ind w:left="680" w:hanging="170"/>
        <w:jc w:val="left"/>
      </w:pPr>
      <w:r>
        <w:t>Company-wise, branch-wise, year-wise placement statistics.</w:t>
      </w:r>
    </w:p>
    <w:p>
      <w:pPr>
        <w:pStyle w:val="ListBullet2"/>
        <w:ind w:left="680" w:hanging="170"/>
        <w:jc w:val="left"/>
      </w:pPr>
      <w:r>
        <w:t>Salary details (highest package, average package).</w:t>
      </w:r>
    </w:p>
    <w:p>
      <w:pPr>
        <w:pStyle w:val="ListBullet2"/>
        <w:ind w:left="680" w:hanging="170"/>
        <w:jc w:val="left"/>
      </w:pPr>
      <w:r>
        <w:t>List of recruiters.</w:t>
      </w:r>
    </w:p>
    <w:p>
      <w:pPr>
        <w:pStyle w:val="ListBullet"/>
        <w:ind w:left="340" w:hanging="170"/>
        <w:jc w:val="left"/>
      </w:pPr>
      <w:r>
        <w:t>Higher Studies Data</w:t>
      </w:r>
    </w:p>
    <w:p>
      <w:pPr>
        <w:pStyle w:val="ListBullet2"/>
        <w:ind w:left="680" w:hanging="170"/>
        <w:jc w:val="left"/>
      </w:pPr>
      <w:r>
        <w:t>No. of students pursuing PG/PhD in India &amp; abroad.</w:t>
      </w:r>
    </w:p>
    <w:p>
      <w:pPr>
        <w:pStyle w:val="ListBullet2"/>
        <w:ind w:left="680" w:hanging="170"/>
        <w:jc w:val="left"/>
      </w:pPr>
      <w:r>
        <w:t>Exams cleared (GATE, GRE, TOEFL, IELTS, CAT, GMAT).</w:t>
      </w:r>
    </w:p>
    <w:p>
      <w:pPr>
        <w:pStyle w:val="ListBullet2"/>
        <w:ind w:left="680" w:hanging="170"/>
        <w:jc w:val="left"/>
      </w:pPr>
      <w:r>
        <w:t>Institutions admitted to (IITs, NITS, foreign universities).</w:t>
      </w:r>
    </w:p>
    <w:p>
      <w:pPr>
        <w:pStyle w:val="ListBullet"/>
        <w:ind w:left="340" w:hanging="170"/>
        <w:jc w:val="left"/>
      </w:pPr>
      <w:r>
        <w:t>Entrepreneurship Data</w:t>
      </w:r>
    </w:p>
    <w:p>
      <w:pPr>
        <w:pStyle w:val="ListBullet2"/>
        <w:ind w:left="680" w:hanging="170"/>
        <w:jc w:val="left"/>
      </w:pPr>
      <w:r>
        <w:t>No. of students who became entrepreneurs/startup founders.</w:t>
      </w:r>
    </w:p>
    <w:p>
      <w:pPr>
        <w:pStyle w:val="ListBullet2"/>
        <w:ind w:left="680" w:hanging="170"/>
        <w:jc w:val="left"/>
      </w:pPr>
      <w:r>
        <w:t>Details of ventures (registered startup names, incubation cell records).</w:t>
      </w:r>
    </w:p>
    <w:p>
      <w:pPr>
        <w:pStyle w:val="ListBullet2"/>
        <w:ind w:left="680" w:hanging="170"/>
        <w:jc w:val="left"/>
      </w:pPr>
      <w:r>
        <w:t>Support received from institutional incubation/mentoring.</w:t>
      </w:r>
    </w:p>
    <w:p>
      <w:pPr>
        <w:pStyle w:val="Heading2"/>
      </w:pPr>
      <w:r>
        <w:t>Evidence Required</w:t>
      </w:r>
    </w:p>
    <w:p>
      <w:pPr>
        <w:pStyle w:val="ListBullet"/>
        <w:ind w:left="340" w:hanging="170"/>
        <w:jc w:val="left"/>
      </w:pPr>
      <w:r>
        <w:t>Placement records (offer letters, joining letters, company-wise list).</w:t>
      </w:r>
    </w:p>
    <w:p>
      <w:pPr>
        <w:pStyle w:val="ListBullet"/>
        <w:ind w:left="340" w:hanging="170"/>
        <w:jc w:val="left"/>
      </w:pPr>
      <w:r>
        <w:t>Higher studies proofs (admission letters, exam scorecards).</w:t>
      </w:r>
    </w:p>
    <w:p>
      <w:pPr>
        <w:pStyle w:val="ListBullet"/>
        <w:ind w:left="340" w:hanging="170"/>
        <w:jc w:val="left"/>
      </w:pPr>
      <w:r>
        <w:t>Entrepreneurship evidence (startup registration certificates, incubation center reports).</w:t>
      </w:r>
    </w:p>
    <w:p>
      <w:pPr>
        <w:pStyle w:val="ListBullet"/>
        <w:ind w:left="340" w:hanging="170"/>
        <w:jc w:val="left"/>
      </w:pPr>
      <w:r>
        <w:t>Consolidated annual reports of Training &amp; Placement Cell.</w:t>
      </w:r>
    </w:p>
    <w:p>
      <w:pPr>
        <w:pStyle w:val="Heading2"/>
      </w:pPr>
      <w:r>
        <w:t>Excel Tracker Template (Master Student Progression Data)</w:t>
      </w:r>
    </w:p>
    <w:tbl>
      <w:tblPr>
        <w:tblW w:type="auto" w:w="0"/>
        <w:jc w:val="center"/>
        <w:tblLayout w:type="fixed"/>
        <w:tblLook w:firstColumn="1" w:firstRow="1" w:lastColumn="0" w:lastRow="0" w:noHBand="0" w:noVBand="1" w:val="04A0"/>
      </w:tblPr>
      <w:tblGrid>
        <w:gridCol w:w="1866"/>
        <w:gridCol w:w="1618"/>
        <w:gridCol w:w="2855"/>
        <w:gridCol w:w="1618"/>
        <w:gridCol w:w="1453"/>
      </w:tblGrid>
      <w:tr>
        <w:trPr>
          <w:tblHeader/>
          <w:cantSplit/>
        </w:trPr>
        <w:tc>
          <w:tcPr>
            <w:tcW w:type="dxa" w:w="186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Academic Year</w:t>
            </w:r>
          </w:p>
        </w:tc>
        <w:tc>
          <w:tcPr>
            <w:tcW w:type="dxa" w:w="161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Program</w:t>
            </w:r>
          </w:p>
        </w:tc>
        <w:tc>
          <w:tcPr>
            <w:tcW w:type="dxa" w:w="285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No. of Students Graduated</w:t>
            </w:r>
          </w:p>
        </w:tc>
        <w:tc>
          <w:tcPr>
            <w:tcW w:type="dxa" w:w="161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No. Placed</w:t>
            </w:r>
          </w:p>
        </w:tc>
        <w:tc>
          <w:tcPr>
            <w:tcW w:type="dxa" w:w="145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 Placed</w:t>
            </w:r>
          </w:p>
        </w:tc>
      </w:tr>
      <w:tr>
        <w:trPr>
          <w:cantSplit/>
        </w:trPr>
        <w:tc>
          <w:tcPr>
            <w:tcW w:type="dxa" w:w="18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2020–21</w:t>
            </w:r>
          </w:p>
        </w:tc>
        <w:tc>
          <w:tcPr>
            <w:tcW w:type="dxa" w:w="16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B.Tech CSE</w:t>
            </w:r>
          </w:p>
        </w:tc>
        <w:tc>
          <w:tcPr>
            <w:tcW w:type="dxa" w:w="28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16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85</w:t>
            </w:r>
          </w:p>
        </w:tc>
        <w:tc>
          <w:tcPr>
            <w:tcW w:type="dxa" w:w="14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70.8%</w:t>
            </w:r>
          </w:p>
        </w:tc>
      </w:tr>
      <w:tr>
        <w:trPr>
          <w:cantSplit/>
        </w:trPr>
        <w:tc>
          <w:tcPr>
            <w:tcW w:type="dxa" w:w="18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2021–22</w:t>
            </w:r>
          </w:p>
        </w:tc>
        <w:tc>
          <w:tcPr>
            <w:tcW w:type="dxa" w:w="16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B.Tech ECE</w:t>
            </w:r>
          </w:p>
        </w:tc>
        <w:tc>
          <w:tcPr>
            <w:tcW w:type="dxa" w:w="285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100</w:t>
            </w:r>
          </w:p>
        </w:tc>
        <w:tc>
          <w:tcPr>
            <w:tcW w:type="dxa" w:w="16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4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65.0%</w:t>
            </w:r>
          </w:p>
        </w:tc>
      </w:tr>
      <w:tr>
        <w:trPr>
          <w:cantSplit/>
        </w:trPr>
        <w:tc>
          <w:tcPr>
            <w:tcW w:type="dxa" w:w="18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2022–23</w:t>
            </w:r>
          </w:p>
        </w:tc>
        <w:tc>
          <w:tcPr>
            <w:tcW w:type="dxa" w:w="16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B.Tech ME</w:t>
            </w:r>
          </w:p>
        </w:tc>
        <w:tc>
          <w:tcPr>
            <w:tcW w:type="dxa" w:w="285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90</w:t>
            </w:r>
          </w:p>
        </w:tc>
        <w:tc>
          <w:tcPr>
            <w:tcW w:type="dxa" w:w="16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50</w:t>
            </w:r>
          </w:p>
        </w:tc>
        <w:tc>
          <w:tcPr>
            <w:tcW w:type="dxa" w:w="14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55.6%</w:t>
            </w:r>
          </w:p>
        </w:tc>
      </w:tr>
    </w:tbl>
    <w:p>
      <w:pPr>
        <w:spacing w:after="40"/>
      </w:pPr>
    </w:p>
    <w:tbl>
      <w:tblPr>
        <w:tblW w:type="auto" w:w="0"/>
        <w:jc w:val="center"/>
        <w:tblLayout w:type="fixed"/>
        <w:tblLook w:firstColumn="1" w:firstRow="1" w:lastColumn="0" w:lastRow="0" w:noHBand="0" w:noVBand="1" w:val="04A0"/>
      </w:tblPr>
      <w:tblGrid>
        <w:gridCol w:w="1571"/>
        <w:gridCol w:w="2050"/>
        <w:gridCol w:w="1930"/>
        <w:gridCol w:w="2169"/>
        <w:gridCol w:w="1691"/>
      </w:tblGrid>
      <w:tr>
        <w:trPr>
          <w:tblHeader/>
          <w:cantSplit/>
        </w:trPr>
        <w:tc>
          <w:tcPr>
            <w:tcW w:type="dxa" w:w="157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Academic Year</w:t>
            </w:r>
          </w:p>
        </w:tc>
        <w:tc>
          <w:tcPr>
            <w:tcW w:type="dxa" w:w="205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No. in Higher Studies</w:t>
            </w:r>
          </w:p>
        </w:tc>
        <w:tc>
          <w:tcPr>
            <w:tcW w:type="dxa" w:w="193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 in Higher Studies</w:t>
            </w:r>
          </w:p>
        </w:tc>
        <w:tc>
          <w:tcPr>
            <w:tcW w:type="dxa" w:w="216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No. in Entrepreneurship</w:t>
            </w:r>
          </w:p>
        </w:tc>
        <w:tc>
          <w:tcPr>
            <w:tcW w:type="dxa" w:w="169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 Entrepreneurs</w:t>
            </w:r>
          </w:p>
        </w:tc>
      </w:tr>
      <w:tr>
        <w:trPr>
          <w:cantSplit/>
        </w:trPr>
        <w:tc>
          <w:tcPr>
            <w:tcW w:type="dxa" w:w="1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2020–21</w:t>
            </w:r>
          </w:p>
        </w:tc>
        <w:tc>
          <w:tcPr>
            <w:tcW w:type="dxa" w:w="20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19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16.7%</w:t>
            </w:r>
          </w:p>
        </w:tc>
        <w:tc>
          <w:tcPr>
            <w:tcW w:type="dxa" w:w="21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6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4.2%</w:t>
            </w:r>
          </w:p>
        </w:tc>
      </w:tr>
      <w:tr>
        <w:trPr>
          <w:cantSplit/>
        </w:trPr>
        <w:tc>
          <w:tcPr>
            <w:tcW w:type="dxa" w:w="15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2021–22</w:t>
            </w:r>
          </w:p>
        </w:tc>
        <w:tc>
          <w:tcPr>
            <w:tcW w:type="dxa" w:w="20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w:t>
            </w:r>
          </w:p>
        </w:tc>
        <w:tc>
          <w:tcPr>
            <w:tcW w:type="dxa" w:w="19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25.0%</w:t>
            </w:r>
          </w:p>
        </w:tc>
        <w:tc>
          <w:tcPr>
            <w:tcW w:type="dxa" w:w="21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r>
      <w:tr>
        <w:trPr>
          <w:cantSplit/>
        </w:trPr>
        <w:tc>
          <w:tcPr>
            <w:tcW w:type="dxa" w:w="1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2022–23</w:t>
            </w:r>
          </w:p>
        </w:tc>
        <w:tc>
          <w:tcPr>
            <w:tcW w:type="dxa" w:w="20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19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16.7%</w:t>
            </w:r>
          </w:p>
        </w:tc>
        <w:tc>
          <w:tcPr>
            <w:tcW w:type="dxa" w:w="21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w:t>
            </w:r>
          </w:p>
        </w:tc>
        <w:tc>
          <w:tcPr>
            <w:tcW w:type="dxa" w:w="16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8.9%</w:t>
            </w:r>
          </w:p>
        </w:tc>
      </w:tr>
    </w:tbl>
    <w:p>
      <w:pPr>
        <w:spacing w:after="40"/>
      </w:pPr>
    </w:p>
    <w:tbl>
      <w:tblPr>
        <w:tblW w:type="auto" w:w="0"/>
        <w:jc w:val="center"/>
        <w:tblLayout w:type="fixed"/>
        <w:tblLook w:firstColumn="1" w:firstRow="1" w:lastColumn="0" w:lastRow="0" w:noHBand="0" w:noVBand="1" w:val="04A0"/>
      </w:tblPr>
      <w:tblGrid>
        <w:gridCol w:w="2317"/>
        <w:gridCol w:w="2903"/>
        <w:gridCol w:w="4191"/>
      </w:tblGrid>
      <w:tr>
        <w:trPr>
          <w:tblHeader/>
          <w:cantSplit/>
        </w:trPr>
        <w:tc>
          <w:tcPr>
            <w:tcW w:type="dxa" w:w="231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Academic Year</w:t>
            </w:r>
          </w:p>
        </w:tc>
        <w:tc>
          <w:tcPr>
            <w:tcW w:type="dxa" w:w="290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Total % Progressed</w:t>
            </w:r>
          </w:p>
        </w:tc>
        <w:tc>
          <w:tcPr>
            <w:tcW w:type="dxa" w:w="419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Link</w:t>
            </w:r>
          </w:p>
        </w:tc>
      </w:tr>
      <w:tr>
        <w:trPr>
          <w:cantSplit/>
        </w:trPr>
        <w:tc>
          <w:tcPr>
            <w:tcW w:type="dxa" w:w="23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2020–21</w:t>
            </w:r>
          </w:p>
        </w:tc>
        <w:tc>
          <w:tcPr>
            <w:tcW w:type="dxa" w:w="29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91.7%</w:t>
            </w:r>
          </w:p>
        </w:tc>
        <w:tc>
          <w:tcPr>
            <w:tcW w:type="dxa" w:w="41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[Placement_Report_2021.pdf]</w:t>
            </w:r>
          </w:p>
        </w:tc>
      </w:tr>
      <w:tr>
        <w:trPr>
          <w:cantSplit/>
        </w:trPr>
        <w:tc>
          <w:tcPr>
            <w:tcW w:type="dxa" w:w="23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2021–22</w:t>
            </w:r>
          </w:p>
        </w:tc>
        <w:tc>
          <w:tcPr>
            <w:tcW w:type="dxa" w:w="29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92.0%</w:t>
            </w:r>
          </w:p>
        </w:tc>
        <w:tc>
          <w:tcPr>
            <w:tcW w:type="dxa" w:w="419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[HigherStudies_List_2022.pdf]</w:t>
            </w:r>
          </w:p>
        </w:tc>
      </w:tr>
      <w:tr>
        <w:trPr>
          <w:cantSplit/>
        </w:trPr>
        <w:tc>
          <w:tcPr>
            <w:tcW w:type="dxa" w:w="23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2022–23</w:t>
            </w:r>
          </w:p>
        </w:tc>
        <w:tc>
          <w:tcPr>
            <w:tcW w:type="dxa" w:w="29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81.2%</w:t>
            </w:r>
          </w:p>
        </w:tc>
        <w:tc>
          <w:tcPr>
            <w:tcW w:type="dxa" w:w="419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[Startup_Certificates.pdf]</w:t>
            </w:r>
          </w:p>
        </w:tc>
      </w:tr>
    </w:tbl>
    <w:p>
      <w:pPr>
        <w:spacing w:after="40"/>
      </w:pPr>
    </w:p>
    <w:p>
      <w:pPr>
        <w:pStyle w:val="ListBullet"/>
        <w:ind w:left="340" w:hanging="170"/>
        <w:jc w:val="left"/>
      </w:pPr>
      <w:r>
        <w:t>Drop-down options for Program (CSE, ECE, ME, etc.).</w:t>
      </w:r>
    </w:p>
    <w:p>
      <w:pPr>
        <w:pStyle w:val="ListBullet"/>
        <w:keepNext/>
        <w:ind w:left="340" w:hanging="170"/>
        <w:jc w:val="left"/>
      </w:pPr>
      <w:r>
        <w:rPr>
          <w:b/>
        </w:rPr>
        <w:t>Auto-formulas for % calculations:</w:t>
      </w:r>
    </w:p>
    <w:p>
      <w:pPr>
        <w:pStyle w:val="ListBullet2"/>
        <w:ind w:left="680" w:hanging="170"/>
        <w:jc w:val="left"/>
      </w:pPr>
      <w:r>
        <w:t>% Placed = (No. Placed ÷ Graduated) × 100</w:t>
      </w:r>
    </w:p>
    <w:p>
      <w:pPr>
        <w:pStyle w:val="ListBullet2"/>
        <w:ind w:left="680" w:hanging="170"/>
        <w:jc w:val="left"/>
      </w:pPr>
      <w:r>
        <w:t>% Higher Studies = (No. in Higher Studies ÷ Graduated) × 100</w:t>
      </w:r>
    </w:p>
    <w:p>
      <w:pPr>
        <w:pStyle w:val="ListBullet2"/>
        <w:ind w:left="680" w:hanging="170"/>
        <w:jc w:val="left"/>
      </w:pPr>
      <w:r>
        <w:t>% Entrepreneurs = (No. Entrepreneurs ÷ Graduated) × 100</w:t>
      </w:r>
    </w:p>
    <w:p>
      <w:pPr>
        <w:pStyle w:val="ListBullet2"/>
        <w:ind w:left="680" w:hanging="170"/>
        <w:jc w:val="left"/>
      </w:pPr>
      <w:r>
        <w:t>Total Progressed % = (Placed + Higher Studies + Entrepreneurs) ÷ Graduated × 100</w:t>
      </w:r>
    </w:p>
    <w:p>
      <w:pPr>
        <w:pStyle w:val="ListBullet"/>
        <w:keepNext/>
        <w:ind w:left="340" w:hanging="170"/>
        <w:jc w:val="left"/>
      </w:pPr>
      <w:r>
        <w:rPr>
          <w:b/>
        </w:rPr>
        <w:t>Conditional Formatting:</w:t>
      </w:r>
    </w:p>
    <w:p>
      <w:pPr>
        <w:pStyle w:val="ListBullet2"/>
        <w:ind w:left="680" w:hanging="170"/>
        <w:jc w:val="left"/>
      </w:pPr>
      <w:r>
        <w:t>If Total Progressed % ≥ 90% → Green</w:t>
      </w:r>
    </w:p>
    <w:p>
      <w:pPr>
        <w:pStyle w:val="ListBullet2"/>
        <w:ind w:left="680" w:hanging="170"/>
        <w:jc w:val="left"/>
      </w:pPr>
      <w:r>
        <w:t>If between 70–90% → Yellow</w:t>
      </w:r>
    </w:p>
    <w:p>
      <w:pPr>
        <w:pStyle w:val="ListBullet2"/>
        <w:ind w:left="680" w:hanging="170"/>
        <w:jc w:val="left"/>
      </w:pPr>
      <w:r>
        <w:t>If &lt; 70% → Red</w:t>
      </w:r>
    </w:p>
    <w:p>
      <w:pPr>
        <w:pStyle w:val="Heading2"/>
      </w:pPr>
      <w:r>
        <w:t>Presentation to NBA</w:t>
      </w:r>
    </w:p>
    <w:p>
      <w:pPr>
        <w:pStyle w:val="ListBullet"/>
        <w:ind w:left="340" w:hanging="170"/>
        <w:jc w:val="left"/>
      </w:pPr>
      <w:r>
        <w:t>Maintain a year-wise summary sheet with percentages.</w:t>
      </w:r>
    </w:p>
    <w:p>
      <w:pPr>
        <w:pStyle w:val="ListBullet"/>
        <w:ind w:left="340" w:hanging="170"/>
        <w:jc w:val="left"/>
      </w:pPr>
      <w:r>
        <w:t>Keep supporting documents linked (offer letters, admission proofs, startup registration).</w:t>
      </w:r>
    </w:p>
    <w:p>
      <w:pPr>
        <w:pStyle w:val="ListBullet"/>
        <w:ind w:left="340" w:hanging="170"/>
        <w:jc w:val="left"/>
      </w:pPr>
      <w:r>
        <w:t>Show trend charts (progression % over last 3 years).</w:t>
      </w:r>
    </w:p>
    <w:p>
      <w:pPr>
        <w:pStyle w:val="ListBullet"/>
        <w:ind w:left="340" w:hanging="170"/>
        <w:jc w:val="left"/>
      </w:pPr>
      <w:r>
        <w:t>Align with Criterion 5 (Student Support and Progression) in NBA.</w:t>
      </w:r>
    </w:p>
    <w:p>
      <w:pPr>
        <w:pStyle w:val="Heading1"/>
      </w:pPr>
      <w:r>
        <w:t>30. Start-up and Entrepreneurship Activities</w:t>
      </w:r>
    </w:p>
    <w:p>
      <w:r>
        <w:t>Scope and Importance</w:t>
      </w:r>
    </w:p>
    <w:p>
      <w:pPr>
        <w:pStyle w:val="ListBullet"/>
        <w:ind w:left="340" w:hanging="170"/>
        <w:jc w:val="left"/>
      </w:pPr>
      <w:r>
        <w:t>NBA evaluates how the institution promotes innovation, incubation, and entrepreneurship.</w:t>
      </w:r>
    </w:p>
    <w:p>
      <w:pPr>
        <w:pStyle w:val="ListBullet"/>
        <w:keepNext/>
        <w:ind w:left="340" w:hanging="170"/>
        <w:jc w:val="left"/>
      </w:pPr>
      <w:r>
        <w:rPr>
          <w:b/>
        </w:rPr>
        <w:t>Marks are allotted (max:</w:t>
      </w:r>
      <w:r>
        <w:t xml:space="preserve"> 05) based on:</w:t>
      </w:r>
    </w:p>
    <w:p>
      <w:pPr>
        <w:pStyle w:val="ListBullet2"/>
        <w:ind w:left="680" w:hanging="170"/>
        <w:jc w:val="left"/>
      </w:pPr>
      <w:r>
        <w:t>Initiatives taken by the institute.</w:t>
      </w:r>
    </w:p>
    <w:p>
      <w:pPr>
        <w:pStyle w:val="ListBullet2"/>
        <w:ind w:left="680" w:hanging="170"/>
        <w:jc w:val="left"/>
      </w:pPr>
      <w:r>
        <w:t>Facilities created and their utilization.</w:t>
      </w:r>
    </w:p>
    <w:p>
      <w:pPr>
        <w:pStyle w:val="ListBullet2"/>
        <w:ind w:left="680" w:hanging="170"/>
        <w:jc w:val="left"/>
      </w:pPr>
      <w:r>
        <w:t>Effectiveness in encouraging student entrepreneurship/startups.</w:t>
      </w:r>
    </w:p>
    <w:p>
      <w:pPr>
        <w:pStyle w:val="ListBullet2"/>
        <w:ind w:left="680" w:hanging="170"/>
        <w:jc w:val="left"/>
      </w:pPr>
      <w:r>
        <w:t>Documented evidence of beneficiaries.</w:t>
      </w:r>
    </w:p>
    <w:p>
      <w:r>
        <w:t>Initiatives to be Documented</w:t>
      </w:r>
    </w:p>
    <w:p>
      <w:pPr>
        <w:pStyle w:val="ListBullet"/>
        <w:ind w:left="340" w:hanging="170"/>
        <w:jc w:val="left"/>
      </w:pPr>
      <w:r>
        <w:t>Establishment of Innovation &amp; Entrepreneurship Cell (I&amp;E Cell) / Incubation Centre.</w:t>
      </w:r>
    </w:p>
    <w:p>
      <w:pPr>
        <w:pStyle w:val="ListBullet"/>
        <w:ind w:left="340" w:hanging="170"/>
        <w:jc w:val="left"/>
      </w:pPr>
      <w:r>
        <w:t>Participation in national programs (e.g., Atal Innovation Mission, MSME Incubation, DST-NIDHI, AICTE IDEA Lab).</w:t>
      </w:r>
    </w:p>
    <w:p>
      <w:pPr>
        <w:pStyle w:val="ListBullet"/>
        <w:ind w:left="340" w:hanging="170"/>
        <w:jc w:val="left"/>
      </w:pPr>
      <w:r>
        <w:t>Entrepreneurship awareness workshops, bootcamps, hackathons, ideation challenges.</w:t>
      </w:r>
    </w:p>
    <w:p>
      <w:pPr>
        <w:pStyle w:val="ListBullet"/>
        <w:ind w:left="340" w:hanging="170"/>
        <w:jc w:val="left"/>
      </w:pPr>
      <w:r>
        <w:t>Mentorship by faculty, alumni entrepreneurs, and industry experts.</w:t>
      </w:r>
    </w:p>
    <w:p>
      <w:pPr>
        <w:pStyle w:val="ListBullet"/>
        <w:ind w:left="340" w:hanging="170"/>
        <w:jc w:val="left"/>
      </w:pPr>
      <w:r>
        <w:t>Tie-ups with incubators, accelerators, venture capital firms, and government schemes.</w:t>
      </w:r>
    </w:p>
    <w:p>
      <w:pPr>
        <w:pStyle w:val="ListBullet"/>
        <w:ind w:left="340" w:hanging="170"/>
        <w:jc w:val="left"/>
      </w:pPr>
      <w:r>
        <w:t>Access to seed funding, prototype grants, pre-incubation mentoring.</w:t>
      </w:r>
    </w:p>
    <w:p>
      <w:pPr>
        <w:pStyle w:val="ListBullet"/>
        <w:ind w:left="340" w:hanging="170"/>
        <w:jc w:val="left"/>
      </w:pPr>
      <w:r>
        <w:t>Support for student startups (legal, technical, financial).</w:t>
      </w:r>
    </w:p>
    <w:p>
      <w:r>
        <w:t>Facilities Created / Utilized</w:t>
      </w:r>
    </w:p>
    <w:p>
      <w:pPr>
        <w:pStyle w:val="ListBullet"/>
        <w:ind w:left="340" w:hanging="170"/>
        <w:jc w:val="left"/>
      </w:pPr>
      <w:r>
        <w:rPr>
          <w:b/>
        </w:rPr>
        <w:t>Dedicated Incubation Spaces:</w:t>
      </w:r>
      <w:r>
        <w:t xml:space="preserve"> labs, co-working spaces, innovation centres.</w:t>
      </w:r>
    </w:p>
    <w:p>
      <w:pPr>
        <w:pStyle w:val="ListBullet"/>
        <w:ind w:left="340" w:hanging="170"/>
        <w:jc w:val="left"/>
      </w:pPr>
      <w:r>
        <w:rPr>
          <w:b/>
        </w:rPr>
        <w:t>Maker Spaces / Fabrication Labs:</w:t>
      </w:r>
      <w:r>
        <w:t xml:space="preserve"> 3D printers, prototyping equipment.</w:t>
      </w:r>
    </w:p>
    <w:p>
      <w:pPr>
        <w:pStyle w:val="ListBullet"/>
        <w:ind w:left="340" w:hanging="170"/>
        <w:jc w:val="left"/>
      </w:pPr>
      <w:r>
        <w:rPr>
          <w:b/>
        </w:rPr>
        <w:t>Startup Cell Portal:</w:t>
      </w:r>
      <w:r>
        <w:t xml:space="preserve"> online platform to register, track, and mentor student ventures.</w:t>
      </w:r>
    </w:p>
    <w:p>
      <w:pPr>
        <w:pStyle w:val="ListBullet"/>
        <w:ind w:left="340" w:hanging="170"/>
        <w:jc w:val="left"/>
      </w:pPr>
      <w:r>
        <w:rPr>
          <w:b/>
        </w:rPr>
        <w:t>Entrepreneurship Development Cell (EDC):</w:t>
      </w:r>
      <w:r>
        <w:t xml:space="preserve"> organizes training, workshops, and connects students to investors.</w:t>
      </w:r>
    </w:p>
    <w:p>
      <w:pPr>
        <w:pStyle w:val="ListBullet"/>
        <w:ind w:left="340" w:hanging="170"/>
        <w:jc w:val="left"/>
      </w:pPr>
      <w:r>
        <w:rPr>
          <w:b/>
        </w:rPr>
        <w:t>Institution’s Incubation Policy:</w:t>
      </w:r>
      <w:r>
        <w:t xml:space="preserve"> guidelines for incubation support, seed money, IP rights.</w:t>
      </w:r>
    </w:p>
    <w:p>
      <w:pPr>
        <w:pStyle w:val="ListBullet"/>
        <w:ind w:left="340" w:hanging="170"/>
        <w:jc w:val="left"/>
      </w:pPr>
      <w:r>
        <w:rPr>
          <w:b/>
        </w:rPr>
        <w:t>Library of Resources:</w:t>
      </w:r>
      <w:r>
        <w:t xml:space="preserve"> market research reports, patents database, entrepreneurial case studies.</w:t>
      </w:r>
    </w:p>
    <w:p>
      <w:r>
        <w:t>Effectiveness (Impact)</w:t>
      </w:r>
    </w:p>
    <w:p>
      <w:pPr>
        <w:pStyle w:val="ListBullet"/>
        <w:ind w:left="340" w:hanging="170"/>
        <w:jc w:val="left"/>
      </w:pPr>
      <w:r>
        <w:t>Number of startups incubated and successfully registered.</w:t>
      </w:r>
    </w:p>
    <w:p>
      <w:pPr>
        <w:pStyle w:val="ListBullet"/>
        <w:ind w:left="340" w:hanging="170"/>
        <w:jc w:val="left"/>
      </w:pPr>
      <w:r>
        <w:t>Patents filed / granted emerging from incubation activities.</w:t>
      </w:r>
    </w:p>
    <w:p>
      <w:pPr>
        <w:pStyle w:val="ListBullet"/>
        <w:ind w:left="340" w:hanging="170"/>
        <w:jc w:val="left"/>
      </w:pPr>
      <w:r>
        <w:rPr>
          <w:b/>
        </w:rPr>
        <w:t>Students becoming entrepreneurs (with proof:</w:t>
      </w:r>
      <w:r>
        <w:t xml:space="preserve"> incorporation certificate, website, products).</w:t>
      </w:r>
    </w:p>
    <w:p>
      <w:pPr>
        <w:pStyle w:val="ListBullet"/>
        <w:ind w:left="340" w:hanging="170"/>
        <w:jc w:val="left"/>
      </w:pPr>
      <w:r>
        <w:t>Funding attracted (grants, angel investors, CSR funds).</w:t>
      </w:r>
    </w:p>
    <w:p>
      <w:pPr>
        <w:pStyle w:val="ListBullet"/>
        <w:ind w:left="340" w:hanging="170"/>
        <w:jc w:val="left"/>
      </w:pPr>
      <w:r>
        <w:t>Employment generated through student ventures.</w:t>
      </w:r>
    </w:p>
    <w:p>
      <w:pPr>
        <w:pStyle w:val="ListBullet"/>
        <w:ind w:left="340" w:hanging="170"/>
        <w:jc w:val="left"/>
      </w:pPr>
      <w:r>
        <w:t>Participation in innovation competitions (Smart India Hackathon, e-summits, international contests).</w:t>
      </w:r>
    </w:p>
    <w:p>
      <w:pPr>
        <w:pStyle w:val="ListBullet"/>
        <w:ind w:left="340" w:hanging="170"/>
        <w:jc w:val="left"/>
      </w:pPr>
      <w:r>
        <w:t>Alumni entrepreneurial success stories.</w:t>
      </w:r>
    </w:p>
    <w:p>
      <w:pPr>
        <w:pStyle w:val="Heading2"/>
      </w:pPr>
      <w:r>
        <w:t>Evidence to Provide (NBA Visit)</w:t>
      </w:r>
    </w:p>
    <w:p>
      <w:pPr>
        <w:ind w:left="369"/>
      </w:pPr>
      <w:r>
        <w:t>1. List of startups incubated with year, founders, product/solution, and current status.</w:t>
      </w:r>
    </w:p>
    <w:p>
      <w:pPr>
        <w:ind w:left="369"/>
      </w:pPr>
      <w:r>
        <w:t>2. MoUs with incubation centres/accelerators.</w:t>
      </w:r>
    </w:p>
    <w:p>
      <w:pPr>
        <w:ind w:left="369"/>
      </w:pPr>
      <w:r>
        <w:t>3. Photographs of startup activities (bootcamps, hackathons, demo days).</w:t>
      </w:r>
    </w:p>
    <w:p>
      <w:pPr>
        <w:ind w:left="369"/>
      </w:pPr>
      <w:r>
        <w:t>4. Circulars / brochures of entrepreneurship workshops.</w:t>
      </w:r>
    </w:p>
    <w:p>
      <w:pPr>
        <w:ind w:left="369"/>
      </w:pPr>
      <w:r>
        <w:t>5. Funding sanction letters / seed money approval.</w:t>
      </w:r>
    </w:p>
    <w:p>
      <w:pPr>
        <w:ind w:left="369"/>
      </w:pPr>
      <w:r>
        <w:t>6. Media coverage, newsletters, website references of student ventures.</w:t>
      </w:r>
    </w:p>
    <w:p>
      <w:pPr>
        <w:ind w:left="369"/>
      </w:pPr>
      <w:r>
        <w:t>7. Beneficiary list (students who became entrepreneurs).</w:t>
      </w:r>
    </w:p>
    <w:p>
      <w:pPr>
        <w:pStyle w:val="Heading2"/>
      </w:pPr>
      <w:r>
        <w:t>Sample Format – List of Beneficiaries</w:t>
      </w:r>
    </w:p>
    <w:tbl>
      <w:tblPr>
        <w:tblW w:type="auto" w:w="0"/>
        <w:jc w:val="center"/>
        <w:tblLayout w:type="fixed"/>
        <w:tblLook w:firstColumn="1" w:firstRow="1" w:lastColumn="0" w:lastRow="0" w:noHBand="0" w:noVBand="1" w:val="04A0"/>
      </w:tblPr>
      <w:tblGrid>
        <w:gridCol w:w="680"/>
        <w:gridCol w:w="1870"/>
        <w:gridCol w:w="1920"/>
        <w:gridCol w:w="2530"/>
        <w:gridCol w:w="2410"/>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187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Student Name</w:t>
            </w:r>
          </w:p>
        </w:tc>
        <w:tc>
          <w:tcPr>
            <w:tcW w:type="dxa" w:w="192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Program &amp; Year</w:t>
            </w:r>
          </w:p>
        </w:tc>
        <w:tc>
          <w:tcPr>
            <w:tcW w:type="dxa" w:w="253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Startup Name</w:t>
            </w:r>
          </w:p>
        </w:tc>
        <w:tc>
          <w:tcPr>
            <w:tcW w:type="dxa" w:w="241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Domain</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87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Arjun Kumar</w:t>
            </w:r>
          </w:p>
        </w:tc>
        <w:tc>
          <w:tcPr>
            <w:tcW w:type="dxa" w:w="19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B.Tech CSE (2021)</w:t>
            </w:r>
          </w:p>
        </w:tc>
        <w:tc>
          <w:tcPr>
            <w:tcW w:type="dxa" w:w="25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AgroTech Solutions Pvt. Ltd.</w:t>
            </w:r>
          </w:p>
        </w:tc>
        <w:tc>
          <w:tcPr>
            <w:tcW w:type="dxa" w:w="24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Agri-Tech</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7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Neha Sharma</w:t>
            </w:r>
          </w:p>
        </w:tc>
        <w:tc>
          <w:tcPr>
            <w:tcW w:type="dxa" w:w="19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MBA (2020)</w:t>
            </w:r>
          </w:p>
        </w:tc>
        <w:tc>
          <w:tcPr>
            <w:tcW w:type="dxa" w:w="25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FinXpert</w:t>
            </w:r>
          </w:p>
        </w:tc>
        <w:tc>
          <w:tcPr>
            <w:tcW w:type="dxa" w:w="24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Fin-Tech</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7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Rahul Verma</w:t>
            </w:r>
          </w:p>
        </w:tc>
        <w:tc>
          <w:tcPr>
            <w:tcW w:type="dxa" w:w="19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B.Tech EEE (2019)</w:t>
            </w:r>
          </w:p>
        </w:tc>
        <w:tc>
          <w:tcPr>
            <w:tcW w:type="dxa" w:w="25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GreenVolt Energy</w:t>
            </w:r>
          </w:p>
        </w:tc>
        <w:tc>
          <w:tcPr>
            <w:tcW w:type="dxa" w:w="24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Renewable Energy</w:t>
            </w:r>
          </w:p>
        </w:tc>
      </w:tr>
    </w:tbl>
    <w:p>
      <w:pPr>
        <w:spacing w:after="40"/>
      </w:pPr>
    </w:p>
    <w:tbl>
      <w:tblPr>
        <w:tblW w:type="auto" w:w="0"/>
        <w:jc w:val="center"/>
        <w:tblLayout w:type="fixed"/>
        <w:tblLook w:firstColumn="1" w:firstRow="1" w:lastColumn="0" w:lastRow="0" w:noHBand="0" w:noVBand="1" w:val="04A0"/>
      </w:tblPr>
      <w:tblGrid>
        <w:gridCol w:w="680"/>
        <w:gridCol w:w="1076"/>
        <w:gridCol w:w="3072"/>
        <w:gridCol w:w="2575"/>
        <w:gridCol w:w="2008"/>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107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Year of Start</w:t>
            </w:r>
          </w:p>
        </w:tc>
        <w:tc>
          <w:tcPr>
            <w:tcW w:type="dxa" w:w="307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Current Status (Active/Scaled/Closed)</w:t>
            </w:r>
          </w:p>
        </w:tc>
        <w:tc>
          <w:tcPr>
            <w:tcW w:type="dxa" w:w="257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Support Provided (Incubation/Seed Money/Mentoring)</w:t>
            </w:r>
          </w:p>
        </w:tc>
        <w:tc>
          <w:tcPr>
            <w:tcW w:type="dxa" w:w="200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Link</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0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w:t>
            </w:r>
          </w:p>
        </w:tc>
        <w:tc>
          <w:tcPr>
            <w:tcW w:type="dxa" w:w="30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Active</w:t>
            </w:r>
          </w:p>
        </w:tc>
        <w:tc>
          <w:tcPr>
            <w:tcW w:type="dxa" w:w="25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Incubation + ₹2L Seed Fund</w:t>
            </w:r>
          </w:p>
        </w:tc>
        <w:tc>
          <w:tcPr>
            <w:tcW w:type="dxa" w:w="20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[Registration Certificate]</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07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2021</w:t>
            </w:r>
          </w:p>
        </w:tc>
        <w:tc>
          <w:tcPr>
            <w:tcW w:type="dxa" w:w="307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Active</w:t>
            </w:r>
          </w:p>
        </w:tc>
        <w:tc>
          <w:tcPr>
            <w:tcW w:type="dxa" w:w="25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Mentoring + Investor Connect</w:t>
            </w:r>
          </w:p>
        </w:tc>
        <w:tc>
          <w:tcPr>
            <w:tcW w:type="dxa" w:w="20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[Company Website]</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07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2020</w:t>
            </w:r>
          </w:p>
        </w:tc>
        <w:tc>
          <w:tcPr>
            <w:tcW w:type="dxa" w:w="307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Active</w:t>
            </w:r>
          </w:p>
        </w:tc>
        <w:tc>
          <w:tcPr>
            <w:tcW w:type="dxa" w:w="25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 Lab Access</w:t>
            </w:r>
          </w:p>
        </w:tc>
        <w:tc>
          <w:tcPr>
            <w:tcW w:type="dxa" w:w="20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[Patent Link]</w:t>
            </w:r>
          </w:p>
        </w:tc>
      </w:tr>
    </w:tbl>
    <w:p>
      <w:pPr>
        <w:spacing w:after="40"/>
      </w:pPr>
    </w:p>
    <w:p>
      <w:pPr>
        <w:pStyle w:val="Heading2"/>
      </w:pPr>
      <w:r>
        <w:t>Presentation to NBA</w:t>
      </w:r>
    </w:p>
    <w:p>
      <w:pPr>
        <w:pStyle w:val="ListBullet"/>
        <w:keepNext/>
        <w:ind w:left="340" w:hanging="170"/>
        <w:jc w:val="left"/>
      </w:pPr>
      <w:r>
        <w:rPr>
          <w:b/>
        </w:rPr>
        <w:t>Prepare a one-page summary sheet:</w:t>
      </w:r>
    </w:p>
    <w:p>
      <w:pPr>
        <w:pStyle w:val="ListBullet2"/>
        <w:ind w:left="680" w:hanging="170"/>
        <w:jc w:val="left"/>
      </w:pPr>
      <w:r>
        <w:t>Initiatives → Facilities → Outcomes → Beneficiaries.</w:t>
      </w:r>
    </w:p>
    <w:p>
      <w:pPr>
        <w:pStyle w:val="ListBullet"/>
        <w:ind w:left="340" w:hanging="170"/>
        <w:jc w:val="left"/>
      </w:pPr>
      <w:r>
        <w:t>Maintain an Excel tracker with evidence links (company registration docs, seed funding letters, incubation photos).</w:t>
      </w:r>
    </w:p>
    <w:p>
      <w:pPr>
        <w:pStyle w:val="ListBullet"/>
        <w:ind w:left="340" w:hanging="170"/>
        <w:jc w:val="left"/>
      </w:pPr>
      <w:r>
        <w:rPr>
          <w:b/>
        </w:rPr>
        <w:t>Align activities with Graduate Attributes:</w:t>
      </w:r>
      <w:r>
        <w:t xml:space="preserve"> Innovation, Lifelong Learning, Societal Contribution, Entrepreneurship.</w:t>
      </w:r>
    </w:p>
    <w:p>
      <w:pPr>
        <w:pStyle w:val="Heading1"/>
      </w:pPr>
      <w:r>
        <w:t>31. List of Startups Incubated with Year, Founders, Product/Solution, and Current Status</w:t>
      </w:r>
    </w:p>
    <w:p>
      <w:r>
        <w:t>Purpose for NBA</w:t>
      </w:r>
    </w:p>
    <w:p>
      <w:pPr>
        <w:pStyle w:val="ListBullet"/>
        <w:ind w:left="340" w:hanging="170"/>
        <w:jc w:val="left"/>
      </w:pPr>
      <w:r>
        <w:t>To demonstrate actual outcomes of the institution’s entrepreneurship and incubation support.</w:t>
      </w:r>
    </w:p>
    <w:p>
      <w:pPr>
        <w:pStyle w:val="ListBullet"/>
        <w:ind w:left="340" w:hanging="170"/>
        <w:jc w:val="left"/>
      </w:pPr>
      <w:r>
        <w:t>Showcases how incubation facilities (innovation labs, EDC, maker spaces, mentoring) have led to student-founded startups.</w:t>
      </w:r>
    </w:p>
    <w:p>
      <w:pPr>
        <w:pStyle w:val="ListBullet"/>
        <w:ind w:left="340" w:hanging="170"/>
        <w:jc w:val="left"/>
      </w:pPr>
      <w:r>
        <w:t>Helps evaluators measure the effectiveness of initiatives in fostering innovation and job creation.</w:t>
      </w:r>
    </w:p>
    <w:p>
      <w:pPr>
        <w:pStyle w:val="Heading2"/>
      </w:pPr>
      <w:r>
        <w:t>Key Data to be Captured</w:t>
      </w:r>
    </w:p>
    <w:p>
      <w:pPr>
        <w:ind w:left="369"/>
      </w:pPr>
      <w:r>
        <w:t>1. Startup Name –official name as registered or incubated.</w:t>
      </w:r>
    </w:p>
    <w:p>
      <w:pPr>
        <w:ind w:left="369"/>
      </w:pPr>
      <w:r>
        <w:t>2. Founders – student/alumni names, program, and batch (e.g., Arjun Kumar – B.Tech csE 2021).</w:t>
      </w:r>
    </w:p>
    <w:p>
      <w:pPr>
        <w:ind w:left="369"/>
      </w:pPr>
      <w:r>
        <w:t>3. Year of Incubation/Start –when the startup was formally incubated or registered.</w:t>
      </w:r>
    </w:p>
    <w:p>
      <w:pPr>
        <w:ind w:left="369"/>
      </w:pPr>
      <w:r>
        <w:t>4. Product/ Solution –a short description of the innovation, service, or technology (e.g., IoT-based smart irrigation system).</w:t>
      </w:r>
    </w:p>
    <w:p>
      <w:pPr>
        <w:ind w:left="369"/>
      </w:pPr>
      <w:r>
        <w:t>5. Domain / Sector–Agri-Tech, FinTech, HealthTech, AI/ML, Renewable Energy, etc.</w:t>
      </w:r>
    </w:p>
    <w:p>
      <w:pPr>
        <w:ind w:left="369"/>
      </w:pPr>
      <w:r>
        <w:t>6. Support Provided – Incubation space, mentoring, seed funding, prototype lab access.</w:t>
      </w:r>
    </w:p>
    <w:p>
      <w:pPr>
        <w:ind w:left="369"/>
      </w:pPr>
      <w:r>
        <w:t>7. Current Status – Active, Scaled (grown to bigger stage), or Closed (with reason if available).</w:t>
      </w:r>
    </w:p>
    <w:p>
      <w:pPr>
        <w:ind w:left="369"/>
      </w:pPr>
      <w:r>
        <w:t>8. Evidence Link – company registration certificate, patent filing, website, news coverage.</w:t>
      </w:r>
    </w:p>
    <w:p>
      <w:pPr>
        <w:pStyle w:val="Heading2"/>
      </w:pPr>
      <w:r>
        <w:t>Sample Table Format (Excel/Word/Annexure)</w:t>
      </w:r>
    </w:p>
    <w:tbl>
      <w:tblPr>
        <w:tblW w:type="auto" w:w="0"/>
        <w:jc w:val="center"/>
        <w:tblLayout w:type="fixed"/>
        <w:tblLook w:firstColumn="1" w:firstRow="1" w:lastColumn="0" w:lastRow="0" w:noHBand="0" w:noVBand="1" w:val="04A0"/>
      </w:tblPr>
      <w:tblGrid>
        <w:gridCol w:w="680"/>
        <w:gridCol w:w="1602"/>
        <w:gridCol w:w="2653"/>
        <w:gridCol w:w="2684"/>
        <w:gridCol w:w="1792"/>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160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Startup Name</w:t>
            </w:r>
          </w:p>
        </w:tc>
        <w:tc>
          <w:tcPr>
            <w:tcW w:type="dxa" w:w="265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Founder(s) (Student/Alumni + Program &amp; Year)</w:t>
            </w:r>
          </w:p>
        </w:tc>
        <w:tc>
          <w:tcPr>
            <w:tcW w:type="dxa" w:w="268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Year of Start/Incubation</w:t>
            </w:r>
          </w:p>
        </w:tc>
        <w:tc>
          <w:tcPr>
            <w:tcW w:type="dxa" w:w="179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Product / Solution</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AgroTech Solutions Pvt. Ltd.</w:t>
            </w:r>
          </w:p>
        </w:tc>
        <w:tc>
          <w:tcPr>
            <w:tcW w:type="dxa" w:w="26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Arjun Kumar – B.Tech CSE (2021)</w:t>
            </w:r>
          </w:p>
        </w:tc>
        <w:tc>
          <w:tcPr>
            <w:tcW w:type="dxa" w:w="26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w:t>
            </w:r>
          </w:p>
        </w:tc>
        <w:tc>
          <w:tcPr>
            <w:tcW w:type="dxa" w:w="17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IoT-based smart irrigation system</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0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FinXpert</w:t>
            </w:r>
          </w:p>
        </w:tc>
        <w:tc>
          <w:tcPr>
            <w:tcW w:type="dxa" w:w="265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Neha Sharma – MBA (2020)</w:t>
            </w:r>
          </w:p>
        </w:tc>
        <w:tc>
          <w:tcPr>
            <w:tcW w:type="dxa" w:w="268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2021</w:t>
            </w:r>
          </w:p>
        </w:tc>
        <w:tc>
          <w:tcPr>
            <w:tcW w:type="dxa" w:w="17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AI-driven personal finance app</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0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GreenVolt Energy</w:t>
            </w:r>
          </w:p>
        </w:tc>
        <w:tc>
          <w:tcPr>
            <w:tcW w:type="dxa" w:w="265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Rahul Verma – B.Tech EEE (2019)</w:t>
            </w:r>
          </w:p>
        </w:tc>
        <w:tc>
          <w:tcPr>
            <w:tcW w:type="dxa" w:w="26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2020</w:t>
            </w:r>
          </w:p>
        </w:tc>
        <w:tc>
          <w:tcPr>
            <w:tcW w:type="dxa" w:w="17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Low-cost solar inverter kits</w:t>
            </w:r>
          </w:p>
        </w:tc>
      </w:tr>
    </w:tbl>
    <w:p>
      <w:pPr>
        <w:spacing w:after="40"/>
      </w:pPr>
    </w:p>
    <w:tbl>
      <w:tblPr>
        <w:tblW w:type="auto" w:w="0"/>
        <w:jc w:val="center"/>
        <w:tblLayout w:type="fixed"/>
        <w:tblLook w:firstColumn="1" w:firstRow="1" w:lastColumn="0" w:lastRow="0" w:noHBand="0" w:noVBand="1" w:val="04A0"/>
      </w:tblPr>
      <w:tblGrid>
        <w:gridCol w:w="680"/>
        <w:gridCol w:w="1495"/>
        <w:gridCol w:w="1725"/>
        <w:gridCol w:w="3332"/>
        <w:gridCol w:w="2178"/>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149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Domain</w:t>
            </w:r>
          </w:p>
        </w:tc>
        <w:tc>
          <w:tcPr>
            <w:tcW w:type="dxa" w:w="172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Support Provided</w:t>
            </w:r>
          </w:p>
        </w:tc>
        <w:tc>
          <w:tcPr>
            <w:tcW w:type="dxa" w:w="333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Current Status (Active/Scaled/Closed)</w:t>
            </w:r>
          </w:p>
        </w:tc>
        <w:tc>
          <w:tcPr>
            <w:tcW w:type="dxa" w:w="217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Link</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4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Agri-Tech</w:t>
            </w:r>
          </w:p>
        </w:tc>
        <w:tc>
          <w:tcPr>
            <w:tcW w:type="dxa" w:w="17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Incubation + ₹2L Seed Fund</w:t>
            </w:r>
          </w:p>
        </w:tc>
        <w:tc>
          <w:tcPr>
            <w:tcW w:type="dxa" w:w="33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Active</w:t>
            </w:r>
          </w:p>
        </w:tc>
        <w:tc>
          <w:tcPr>
            <w:tcW w:type="dxa" w:w="21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[Registration Certificate]</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49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Fin-Tech</w:t>
            </w:r>
          </w:p>
        </w:tc>
        <w:tc>
          <w:tcPr>
            <w:tcW w:type="dxa" w:w="172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Mentoring + Investor Connect</w:t>
            </w:r>
          </w:p>
        </w:tc>
        <w:tc>
          <w:tcPr>
            <w:tcW w:type="dxa" w:w="33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Active</w:t>
            </w:r>
          </w:p>
        </w:tc>
        <w:tc>
          <w:tcPr>
            <w:tcW w:type="dxa" w:w="21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[Company Website]</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4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Renewable Energy</w:t>
            </w:r>
          </w:p>
        </w:tc>
        <w:tc>
          <w:tcPr>
            <w:tcW w:type="dxa" w:w="17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 Lab Access</w:t>
            </w:r>
          </w:p>
        </w:tc>
        <w:tc>
          <w:tcPr>
            <w:tcW w:type="dxa" w:w="33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Closed (2023)</w:t>
            </w:r>
          </w:p>
        </w:tc>
        <w:tc>
          <w:tcPr>
            <w:tcW w:type="dxa" w:w="21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[Patent No.]</w:t>
            </w:r>
          </w:p>
        </w:tc>
      </w:tr>
    </w:tbl>
    <w:p>
      <w:pPr>
        <w:spacing w:after="40"/>
      </w:pPr>
    </w:p>
    <w:p>
      <w:pPr>
        <w:pStyle w:val="Heading2"/>
      </w:pPr>
      <w:r>
        <w:t>How NBA Evaluators Use This</w:t>
      </w:r>
    </w:p>
    <w:p>
      <w:pPr>
        <w:pStyle w:val="ListBullet"/>
        <w:ind w:left="340" w:hanging="170"/>
        <w:jc w:val="left"/>
      </w:pPr>
      <w:r>
        <w:rPr>
          <w:b/>
        </w:rPr>
        <w:t>To cross-check facilities vs. outcomes:</w:t>
      </w:r>
      <w:r>
        <w:t xml:space="preserve"> whether incubation spaces, EDC, or seed money have translated into startups.</w:t>
      </w:r>
    </w:p>
    <w:p>
      <w:pPr>
        <w:pStyle w:val="ListBullet"/>
        <w:ind w:left="340" w:hanging="170"/>
        <w:jc w:val="left"/>
      </w:pPr>
      <w:r>
        <w:t>To see student progression not only into jobs/higher studies but also into entrepreneurship.</w:t>
      </w:r>
    </w:p>
    <w:p>
      <w:pPr>
        <w:pStyle w:val="ListBullet"/>
        <w:ind w:left="340" w:hanging="170"/>
        <w:jc w:val="left"/>
      </w:pPr>
      <w:r>
        <w:t>To evaluate the sustainability of startups (how many remain active/scaled vs. closed).</w:t>
      </w:r>
    </w:p>
    <w:p>
      <w:pPr>
        <w:pStyle w:val="Heading2"/>
      </w:pPr>
      <w:r>
        <w:t>Best Practices</w:t>
      </w:r>
    </w:p>
    <w:p>
      <w:pPr>
        <w:pStyle w:val="ListBullet"/>
        <w:ind w:left="340" w:hanging="170"/>
        <w:jc w:val="left"/>
      </w:pPr>
      <w:r>
        <w:t>Maintain Excel tracker + supporting folder for each startup (MOU, certificate, photos, funding letters).</w:t>
      </w:r>
    </w:p>
    <w:p>
      <w:pPr>
        <w:pStyle w:val="ListBullet"/>
        <w:ind w:left="340" w:hanging="170"/>
        <w:jc w:val="left"/>
      </w:pPr>
      <w:r>
        <w:rPr>
          <w:b/>
        </w:rPr>
        <w:t>Keep proof of impact:</w:t>
      </w:r>
      <w:r>
        <w:t xml:space="preserve"> number of employees hired, revenue generated, media mentions.</w:t>
      </w:r>
    </w:p>
    <w:p>
      <w:pPr>
        <w:pStyle w:val="ListBullet"/>
        <w:ind w:left="340" w:hanging="170"/>
        <w:jc w:val="left"/>
      </w:pPr>
      <w:r>
        <w:rPr>
          <w:b/>
        </w:rPr>
        <w:t>Use color-coded status:</w:t>
      </w:r>
      <w:r>
        <w:t xml:space="preserve"> Green = Active, Yellow = Scaled, Gray = Closed.</w:t>
      </w:r>
    </w:p>
    <w:p>
      <w:pPr>
        <w:pStyle w:val="ListBullet"/>
        <w:ind w:left="340" w:hanging="170"/>
        <w:jc w:val="left"/>
      </w:pPr>
      <w:r>
        <w:t>Present Top 5 Successful Startups as a showcase in SSR annexures.</w:t>
      </w:r>
    </w:p>
    <w:p>
      <w:pPr>
        <w:pStyle w:val="Heading1"/>
      </w:pPr>
      <w:r>
        <w:t>32. MoUs with Incubation Centres / Accelerators</w:t>
      </w:r>
    </w:p>
    <w:p>
      <w:r>
        <w:t>Purpose of MoUs with Incubators/Accelerators</w:t>
      </w:r>
    </w:p>
    <w:p>
      <w:pPr>
        <w:pStyle w:val="ListBullet"/>
        <w:ind w:left="340" w:hanging="170"/>
        <w:jc w:val="left"/>
      </w:pPr>
      <w:r>
        <w:t>To formalize collaboration between the institution and external startup ecosystems.</w:t>
      </w:r>
    </w:p>
    <w:p>
      <w:pPr>
        <w:pStyle w:val="ListBullet"/>
        <w:keepNext/>
        <w:ind w:left="340" w:hanging="170"/>
        <w:jc w:val="left"/>
      </w:pPr>
      <w:r>
        <w:rPr>
          <w:b/>
        </w:rPr>
        <w:t>Provide students access to:</w:t>
      </w:r>
    </w:p>
    <w:p>
      <w:pPr>
        <w:pStyle w:val="ListBullet2"/>
        <w:ind w:left="680" w:hanging="170"/>
        <w:jc w:val="left"/>
      </w:pPr>
      <w:r>
        <w:t>Pre-incubation &amp; incubation facilities.</w:t>
      </w:r>
    </w:p>
    <w:p>
      <w:pPr>
        <w:pStyle w:val="ListBullet2"/>
        <w:ind w:left="680" w:hanging="170"/>
        <w:jc w:val="left"/>
      </w:pPr>
      <w:r>
        <w:t>Mentorship by industry experts, investors, and entrepreneurs.</w:t>
      </w:r>
    </w:p>
    <w:p>
      <w:pPr>
        <w:pStyle w:val="ListBullet2"/>
        <w:ind w:left="680" w:hanging="170"/>
        <w:jc w:val="left"/>
      </w:pPr>
      <w:r>
        <w:t>Prototype development labs, maker spaces, IP support.</w:t>
      </w:r>
    </w:p>
    <w:p>
      <w:pPr>
        <w:pStyle w:val="ListBullet2"/>
        <w:ind w:left="680" w:hanging="170"/>
        <w:jc w:val="left"/>
      </w:pPr>
      <w:r>
        <w:t>Funding opportunities (seed grants, angel investors, venture capital).</w:t>
      </w:r>
    </w:p>
    <w:p>
      <w:pPr>
        <w:pStyle w:val="ListBullet2"/>
        <w:ind w:left="680" w:hanging="170"/>
        <w:jc w:val="left"/>
      </w:pPr>
      <w:r>
        <w:t>Networking through startup summits and demo days.</w:t>
      </w:r>
    </w:p>
    <w:p>
      <w:pPr>
        <w:pStyle w:val="ListBullet"/>
        <w:ind w:left="340" w:hanging="170"/>
        <w:jc w:val="left"/>
      </w:pPr>
      <w:r>
        <w:t>Demonstrates that the institution is serious about entrepreneurship support, beyond classroom activities.</w:t>
      </w:r>
    </w:p>
    <w:p>
      <w:r>
        <w:t>Typical Scope of Such MoUs</w:t>
      </w:r>
    </w:p>
    <w:p>
      <w:pPr>
        <w:pStyle w:val="ListBullet"/>
        <w:ind w:left="340" w:hanging="170"/>
        <w:jc w:val="left"/>
      </w:pPr>
      <w:r>
        <w:rPr>
          <w:b/>
        </w:rPr>
        <w:t>Student Incubation Support:</w:t>
      </w:r>
      <w:r>
        <w:t xml:space="preserve"> Selected students can incubate startups at partner incubators.</w:t>
      </w:r>
    </w:p>
    <w:p>
      <w:pPr>
        <w:pStyle w:val="ListBullet"/>
        <w:ind w:left="340" w:hanging="170"/>
        <w:jc w:val="left"/>
      </w:pPr>
      <w:r>
        <w:rPr>
          <w:b/>
        </w:rPr>
        <w:t>Workshops &amp; Bootcamps:</w:t>
      </w:r>
      <w:r>
        <w:t xml:space="preserve"> Entrepreneurship awareness, design thinking, business model canvas.</w:t>
      </w:r>
    </w:p>
    <w:p>
      <w:pPr>
        <w:pStyle w:val="ListBullet"/>
        <w:ind w:left="340" w:hanging="170"/>
        <w:jc w:val="left"/>
      </w:pPr>
      <w:r>
        <w:rPr>
          <w:b/>
        </w:rPr>
        <w:t>Mentoring &amp; Networking:</w:t>
      </w:r>
      <w:r>
        <w:t xml:space="preserve"> Expert talks, alumni entrepreneur sessions, investor connects.</w:t>
      </w:r>
    </w:p>
    <w:p>
      <w:pPr>
        <w:pStyle w:val="ListBullet"/>
        <w:ind w:left="340" w:hanging="170"/>
        <w:jc w:val="left"/>
      </w:pPr>
      <w:r>
        <w:rPr>
          <w:b/>
        </w:rPr>
        <w:t>Funding Access:</w:t>
      </w:r>
      <w:r>
        <w:t xml:space="preserve"> Grants, CSR funding, investor pitching, government schemes (Startup India, MSME, DST, Atal Innovation Mission).</w:t>
      </w:r>
    </w:p>
    <w:p>
      <w:pPr>
        <w:pStyle w:val="ListBullet"/>
        <w:ind w:left="340" w:hanging="170"/>
        <w:jc w:val="left"/>
      </w:pPr>
      <w:r>
        <w:rPr>
          <w:b/>
        </w:rPr>
        <w:t>Research Collaboration:</w:t>
      </w:r>
      <w:r>
        <w:t xml:space="preserve"> Joint projects in innovation, patents, technology commercialization.</w:t>
      </w:r>
    </w:p>
    <w:p>
      <w:pPr>
        <w:pStyle w:val="ListBullet"/>
        <w:ind w:left="340" w:hanging="170"/>
        <w:jc w:val="left"/>
      </w:pPr>
      <w:r>
        <w:rPr>
          <w:b/>
        </w:rPr>
        <w:t>Internships &amp; Live Projects:</w:t>
      </w:r>
      <w:r>
        <w:t xml:space="preserve"> Students work with incubated startups for experience.</w:t>
      </w:r>
    </w:p>
    <w:p>
      <w:pPr>
        <w:pStyle w:val="Heading2"/>
      </w:pPr>
      <w:r>
        <w:t>Evidence Required for NBA</w:t>
      </w:r>
    </w:p>
    <w:p>
      <w:pPr>
        <w:ind w:left="369"/>
      </w:pPr>
      <w:r>
        <w:t>1. Signed MoU Copies</w:t>
      </w:r>
    </w:p>
    <w:p>
      <w:pPr>
        <w:pStyle w:val="ListBullet2"/>
        <w:ind w:left="680" w:hanging="170"/>
        <w:jc w:val="left"/>
      </w:pPr>
      <w:r>
        <w:t>On institutional &amp; incubation centre/accelerator letterhead.</w:t>
      </w:r>
    </w:p>
    <w:p>
      <w:pPr>
        <w:pStyle w:val="ListBullet2"/>
        <w:ind w:left="680" w:hanging="170"/>
        <w:jc w:val="left"/>
      </w:pPr>
      <w:r>
        <w:t>Must clearly mention scope, duration, signatories, validity.</w:t>
      </w:r>
    </w:p>
    <w:p>
      <w:pPr>
        <w:ind w:left="369"/>
      </w:pPr>
      <w:r>
        <w:t>2. List of Activities Conducted under MoU</w:t>
      </w:r>
    </w:p>
    <w:p>
      <w:pPr>
        <w:pStyle w:val="ListBullet2"/>
        <w:ind w:left="680" w:hanging="170"/>
        <w:jc w:val="left"/>
      </w:pPr>
      <w:r>
        <w:t>Bootcamps, hackathons, mentoring sessions.</w:t>
      </w:r>
    </w:p>
    <w:p>
      <w:pPr>
        <w:pStyle w:val="ListBullet2"/>
        <w:ind w:left="680" w:hanging="170"/>
        <w:jc w:val="left"/>
      </w:pPr>
      <w:r>
        <w:t>Student startups incubated under the MoU.</w:t>
      </w:r>
    </w:p>
    <w:p>
      <w:pPr>
        <w:pStyle w:val="ListBullet2"/>
        <w:ind w:left="680" w:hanging="170"/>
        <w:jc w:val="left"/>
      </w:pPr>
      <w:r>
        <w:t>Joint events (entrepreneurship conclaves, demo days).</w:t>
      </w:r>
    </w:p>
    <w:p>
      <w:pPr>
        <w:ind w:left="369"/>
      </w:pPr>
      <w:r>
        <w:t>3. Beneficiaries</w:t>
      </w:r>
    </w:p>
    <w:p>
      <w:pPr>
        <w:pStyle w:val="ListBullet2"/>
        <w:ind w:left="680" w:hanging="170"/>
        <w:jc w:val="left"/>
      </w:pPr>
      <w:r>
        <w:t>Names of students/startups incubated under these MoUs.</w:t>
      </w:r>
    </w:p>
    <w:p>
      <w:pPr>
        <w:pStyle w:val="ListBullet2"/>
        <w:ind w:left="680" w:hanging="170"/>
        <w:jc w:val="left"/>
      </w:pPr>
      <w:r>
        <w:t>Evidence of funding / incubation certificates.</w:t>
      </w:r>
    </w:p>
    <w:p>
      <w:pPr>
        <w:ind w:left="369"/>
      </w:pPr>
      <w:r>
        <w:t>4. Photographs &amp; Circulars</w:t>
      </w:r>
    </w:p>
    <w:p>
      <w:pPr>
        <w:pStyle w:val="ListBullet2"/>
        <w:ind w:left="680" w:hanging="170"/>
        <w:jc w:val="left"/>
      </w:pPr>
      <w:r>
        <w:t>Events conducted with incubator/accelerator support.</w:t>
      </w:r>
    </w:p>
    <w:p>
      <w:pPr>
        <w:pStyle w:val="ListBullet2"/>
        <w:ind w:left="680" w:hanging="170"/>
        <w:jc w:val="left"/>
      </w:pPr>
      <w:r>
        <w:t>Media coverage / website references.</w:t>
      </w:r>
    </w:p>
    <w:p>
      <w:pPr>
        <w:pStyle w:val="Heading2"/>
      </w:pPr>
      <w:r>
        <w:t>Sample Excel Tracker – MoUs with Incubators</w:t>
      </w:r>
    </w:p>
    <w:tbl>
      <w:tblPr>
        <w:tblW w:type="auto" w:w="0"/>
        <w:jc w:val="center"/>
        <w:tblLayout w:type="fixed"/>
        <w:tblLook w:firstColumn="1" w:firstRow="1" w:lastColumn="0" w:lastRow="0" w:noHBand="0" w:noVBand="1" w:val="04A0"/>
      </w:tblPr>
      <w:tblGrid>
        <w:gridCol w:w="680"/>
        <w:gridCol w:w="2481"/>
        <w:gridCol w:w="2383"/>
        <w:gridCol w:w="2116"/>
        <w:gridCol w:w="1751"/>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248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Incubation Centre / Accelerator</w:t>
            </w:r>
          </w:p>
        </w:tc>
        <w:tc>
          <w:tcPr>
            <w:tcW w:type="dxa" w:w="238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Partner Type</w:t>
            </w:r>
          </w:p>
        </w:tc>
        <w:tc>
          <w:tcPr>
            <w:tcW w:type="dxa" w:w="211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Date of MoU</w:t>
            </w:r>
          </w:p>
        </w:tc>
        <w:tc>
          <w:tcPr>
            <w:tcW w:type="dxa" w:w="175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Validity (Years)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4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Atal Incubation Centre (AIC)</w:t>
            </w:r>
          </w:p>
        </w:tc>
        <w:tc>
          <w:tcPr>
            <w:tcW w:type="dxa" w:w="23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Govt. Incubator</w:t>
            </w:r>
          </w:p>
        </w:tc>
        <w:tc>
          <w:tcPr>
            <w:tcW w:type="dxa" w:w="21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12-06-2021</w:t>
            </w:r>
          </w:p>
        </w:tc>
        <w:tc>
          <w:tcPr>
            <w:tcW w:type="dxa" w:w="17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 Years</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4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T-Hub Hyderabad</w:t>
            </w:r>
          </w:p>
        </w:tc>
        <w:tc>
          <w:tcPr>
            <w:tcW w:type="dxa" w:w="238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Startup Accelerator</w:t>
            </w:r>
          </w:p>
        </w:tc>
        <w:tc>
          <w:tcPr>
            <w:tcW w:type="dxa" w:w="211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20-09-2022</w:t>
            </w:r>
          </w:p>
        </w:tc>
        <w:tc>
          <w:tcPr>
            <w:tcW w:type="dxa" w:w="17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 Years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4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iCreate, Ahmedabad</w:t>
            </w:r>
          </w:p>
        </w:tc>
        <w:tc>
          <w:tcPr>
            <w:tcW w:type="dxa" w:w="238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Innovation Centre</w:t>
            </w:r>
          </w:p>
        </w:tc>
        <w:tc>
          <w:tcPr>
            <w:tcW w:type="dxa" w:w="211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15-01-2023</w:t>
            </w:r>
          </w:p>
        </w:tc>
        <w:tc>
          <w:tcPr>
            <w:tcW w:type="dxa" w:w="17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 Years</w:t>
            </w:r>
          </w:p>
        </w:tc>
      </w:tr>
    </w:tbl>
    <w:p>
      <w:pPr>
        <w:spacing w:after="40"/>
      </w:pPr>
    </w:p>
    <w:tbl>
      <w:tblPr>
        <w:tblW w:type="auto" w:w="0"/>
        <w:jc w:val="center"/>
        <w:tblLayout w:type="fixed"/>
        <w:tblLook w:firstColumn="1" w:firstRow="1" w:lastColumn="0" w:lastRow="0" w:noHBand="0" w:noVBand="1" w:val="04A0"/>
      </w:tblPr>
      <w:tblGrid>
        <w:gridCol w:w="680"/>
        <w:gridCol w:w="2977"/>
        <w:gridCol w:w="2217"/>
        <w:gridCol w:w="3537"/>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297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Scope of Collaboration</w:t>
            </w:r>
          </w:p>
        </w:tc>
        <w:tc>
          <w:tcPr>
            <w:tcW w:type="dxa" w:w="221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Student Startups Benefitted</w:t>
            </w:r>
          </w:p>
        </w:tc>
        <w:tc>
          <w:tcPr>
            <w:tcW w:type="dxa" w:w="353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Link</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9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Pre- incubation, seed funding, mentoring</w:t>
            </w:r>
          </w:p>
        </w:tc>
        <w:tc>
          <w:tcPr>
            <w:tcW w:type="dxa" w:w="22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w:t>
            </w:r>
          </w:p>
        </w:tc>
        <w:tc>
          <w:tcPr>
            <w:tcW w:type="dxa" w:w="35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[MoU_AIC.pdf]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9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Mentorship, investor connect, industry tie- ups</w:t>
            </w:r>
          </w:p>
        </w:tc>
        <w:tc>
          <w:tcPr>
            <w:tcW w:type="dxa" w:w="22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5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[MoU_THub.pdf]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9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 lab, innovation workshops</w:t>
            </w:r>
          </w:p>
        </w:tc>
        <w:tc>
          <w:tcPr>
            <w:tcW w:type="dxa" w:w="22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5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[MoU_iCreate.pdf]</w:t>
            </w:r>
          </w:p>
        </w:tc>
      </w:tr>
    </w:tbl>
    <w:p>
      <w:pPr>
        <w:spacing w:after="40"/>
      </w:pPr>
    </w:p>
    <w:p>
      <w:pPr>
        <w:pStyle w:val="Heading2"/>
      </w:pPr>
      <w:r>
        <w:t>Best Practices</w:t>
      </w:r>
    </w:p>
    <w:p>
      <w:pPr>
        <w:pStyle w:val="ListBullet"/>
        <w:ind w:left="340" w:hanging="170"/>
        <w:jc w:val="left"/>
      </w:pPr>
      <w:r>
        <w:t>Maintain MoU tracker with expiry alerts (so no expired MoUs during NBA visit).</w:t>
      </w:r>
    </w:p>
    <w:p>
      <w:pPr>
        <w:pStyle w:val="ListBullet"/>
        <w:ind w:left="340" w:hanging="170"/>
        <w:jc w:val="left"/>
      </w:pPr>
      <w:r>
        <w:t>Showcase student success stories linked to these MoUs.</w:t>
      </w:r>
    </w:p>
    <w:p>
      <w:pPr>
        <w:pStyle w:val="ListBullet"/>
        <w:ind w:left="340" w:hanging="170"/>
        <w:jc w:val="left"/>
      </w:pPr>
      <w:r>
        <w:t>Align each MoU to Program Outcomes (POs) &amp; PSOs (entrepreneurship, lifelong learning, innovation).</w:t>
      </w:r>
    </w:p>
    <w:p>
      <w:pPr>
        <w:pStyle w:val="ListBullet"/>
        <w:ind w:left="340" w:hanging="170"/>
        <w:jc w:val="left"/>
      </w:pPr>
      <w:r>
        <w:t>Present top 2–3 incubator tie-ups as case studies during NBA presentation.</w:t>
      </w:r>
    </w:p>
    <w:p>
      <w:pPr>
        <w:pStyle w:val="Heading2"/>
      </w:pPr>
      <w:r>
        <w:t>Memorandum of Understanding (MOU)</w:t>
      </w:r>
    </w:p>
    <w:p>
      <w:pPr>
        <w:pStyle w:val="Heading2"/>
      </w:pPr>
      <w:r>
        <w:t>Between</w:t>
      </w:r>
    </w:p>
    <w:p>
      <w:pPr>
        <w:ind w:left="397"/>
      </w:pPr>
      <w:r>
        <w:rPr>
          <w:i/>
        </w:rPr>
        <w:t>(Institution Name), located at (Address], hereinafter referred to as “Institution”</w:t>
      </w:r>
    </w:p>
    <w:p>
      <w:pPr>
        <w:ind w:left="397"/>
      </w:pPr>
      <w:r>
        <w:rPr>
          <w:i/>
        </w:rPr>
        <w:t>And</w:t>
      </w:r>
    </w:p>
    <w:p>
      <w:pPr>
        <w:ind w:left="397"/>
      </w:pPr>
      <w:r>
        <w:rPr>
          <w:i/>
        </w:rPr>
        <w:t>(Incubation Centre / Accelerator Name], located at (Address), hereinafter referred to as “Incubation Partner”</w:t>
      </w:r>
    </w:p>
    <w:p>
      <w:pPr>
        <w:pStyle w:val="Heading2"/>
      </w:pPr>
      <w:r>
        <w:t>1. Preamble</w:t>
      </w:r>
    </w:p>
    <w:p>
      <w:pPr>
        <w:ind w:left="397"/>
      </w:pPr>
      <w:r>
        <w:rPr>
          <w:i/>
        </w:rPr>
        <w:t>This Memorandum of Understanding (MOU) is entered into on (Date), to establish a</w:t>
      </w:r>
    </w:p>
    <w:p>
      <w:pPr>
        <w:ind w:left="397"/>
      </w:pPr>
      <w:r>
        <w:rPr>
          <w:i/>
        </w:rPr>
        <w:t>collaborative framework between Institution and Incubation Partner for supporting</w:t>
      </w:r>
    </w:p>
    <w:p>
      <w:pPr>
        <w:ind w:left="397"/>
      </w:pPr>
      <w:r>
        <w:rPr>
          <w:i/>
        </w:rPr>
        <w:t>innovation, entrepreneurship, incubation, and startup activities.</w:t>
      </w:r>
    </w:p>
    <w:p>
      <w:pPr>
        <w:pStyle w:val="Heading2"/>
      </w:pPr>
      <w:r>
        <w:t>2. Objectives</w:t>
      </w:r>
    </w:p>
    <w:p>
      <w:pPr>
        <w:pStyle w:val="ListBullet"/>
        <w:ind w:left="397" w:hanging="170"/>
        <w:jc w:val="left"/>
      </w:pPr>
      <w:r>
        <w:rPr>
          <w:i/>
        </w:rPr>
        <w:t>To encourage and support students of the Institution in innovation and entrepreneurship.</w:t>
      </w:r>
    </w:p>
    <w:p>
      <w:pPr>
        <w:pStyle w:val="ListBullet"/>
        <w:ind w:left="397" w:hanging="170"/>
        <w:jc w:val="left"/>
      </w:pPr>
      <w:r>
        <w:rPr>
          <w:i/>
        </w:rPr>
        <w:t>To provide students access to incubation facilities, mentorship, and accelerator programs.</w:t>
      </w:r>
    </w:p>
    <w:p>
      <w:pPr>
        <w:pStyle w:val="ListBullet"/>
        <w:ind w:left="397" w:hanging="170"/>
        <w:jc w:val="left"/>
      </w:pPr>
      <w:r>
        <w:rPr>
          <w:i/>
        </w:rPr>
        <w:t>To facilitate joint activities such as workshops, hackathons, bootcamps, and entrepreneurship awareness camps.</w:t>
      </w:r>
    </w:p>
    <w:p>
      <w:pPr>
        <w:pStyle w:val="ListBullet"/>
        <w:ind w:left="397" w:hanging="170"/>
        <w:jc w:val="left"/>
      </w:pPr>
      <w:r>
        <w:rPr>
          <w:i/>
        </w:rPr>
        <w:t>To enable prototype development, product validation, and market entry support for student-led startups.</w:t>
      </w:r>
    </w:p>
    <w:p>
      <w:pPr>
        <w:pStyle w:val="ListBullet"/>
        <w:ind w:left="397" w:hanging="170"/>
        <w:jc w:val="left"/>
      </w:pPr>
      <w:r>
        <w:rPr>
          <w:i/>
        </w:rPr>
        <w:t>To connect students with funding sources, including seed money, angel investors, and government schemes.</w:t>
      </w:r>
    </w:p>
    <w:p>
      <w:pPr>
        <w:pStyle w:val="Heading2"/>
      </w:pPr>
      <w:r>
        <w:t>3. Roles &amp; Responsibilities</w:t>
      </w:r>
    </w:p>
    <w:p>
      <w:pPr>
        <w:keepNext/>
        <w:ind w:left="397"/>
      </w:pPr>
      <w:r>
        <w:rPr>
          <w:b/>
          <w:i/>
        </w:rPr>
        <w:t>Institution:</w:t>
      </w:r>
    </w:p>
    <w:p>
      <w:pPr>
        <w:pStyle w:val="ListBullet"/>
        <w:ind w:left="397" w:hanging="170"/>
        <w:jc w:val="left"/>
      </w:pPr>
      <w:r>
        <w:rPr>
          <w:i/>
        </w:rPr>
        <w:t>Identify and nominate students/teams with innovative ideas for incubation.</w:t>
      </w:r>
    </w:p>
    <w:p>
      <w:pPr>
        <w:pStyle w:val="ListBullet"/>
        <w:ind w:left="397" w:hanging="170"/>
        <w:jc w:val="left"/>
      </w:pPr>
      <w:r>
        <w:rPr>
          <w:i/>
        </w:rPr>
        <w:t>Provide academic mentoring, faculty guidance, and infrastructural support.</w:t>
      </w:r>
    </w:p>
    <w:p>
      <w:pPr>
        <w:pStyle w:val="ListBullet"/>
        <w:ind w:left="397" w:hanging="170"/>
        <w:jc w:val="left"/>
      </w:pPr>
      <w:r>
        <w:rPr>
          <w:i/>
        </w:rPr>
        <w:t>Facilitate awareness programs on entrepreneurship and startup opportunities.</w:t>
      </w:r>
    </w:p>
    <w:p>
      <w:pPr>
        <w:pStyle w:val="ListBullet"/>
        <w:ind w:left="397" w:hanging="170"/>
        <w:jc w:val="left"/>
      </w:pPr>
      <w:r>
        <w:rPr>
          <w:i/>
        </w:rPr>
        <w:t>Ensure students adhere to ethical and professional standards during incubation.</w:t>
      </w:r>
    </w:p>
    <w:p>
      <w:pPr>
        <w:keepNext/>
        <w:ind w:left="397"/>
      </w:pPr>
      <w:r>
        <w:rPr>
          <w:b/>
          <w:i/>
        </w:rPr>
        <w:t>Incubation Partner:</w:t>
      </w:r>
    </w:p>
    <w:p>
      <w:pPr>
        <w:pStyle w:val="ListBullet"/>
        <w:ind w:left="397" w:hanging="170"/>
        <w:jc w:val="left"/>
      </w:pPr>
      <w:r>
        <w:rPr>
          <w:i/>
        </w:rPr>
        <w:t>Provide incubation/pre-incubation support (workspace, labs, prototyping facilities).</w:t>
      </w:r>
    </w:p>
    <w:p>
      <w:pPr>
        <w:pStyle w:val="ListBullet"/>
        <w:ind w:left="397" w:hanging="170"/>
        <w:jc w:val="left"/>
      </w:pPr>
      <w:r>
        <w:rPr>
          <w:i/>
        </w:rPr>
        <w:t>Offer structured mentoring, technical guidance, and business development support.</w:t>
      </w:r>
    </w:p>
    <w:p>
      <w:pPr>
        <w:pStyle w:val="ListBullet"/>
        <w:ind w:left="397" w:hanging="170"/>
        <w:jc w:val="left"/>
      </w:pPr>
      <w:r>
        <w:rPr>
          <w:i/>
        </w:rPr>
        <w:t>Facilitate networking opportunities with industry leaders and investors.</w:t>
      </w:r>
    </w:p>
    <w:p>
      <w:pPr>
        <w:pStyle w:val="ListBullet"/>
        <w:ind w:left="397" w:hanging="170"/>
        <w:jc w:val="left"/>
      </w:pPr>
      <w:r>
        <w:rPr>
          <w:i/>
        </w:rPr>
        <w:t>Support student teams in applying for grants, patents, and startup registrations.</w:t>
      </w:r>
    </w:p>
    <w:p>
      <w:pPr>
        <w:pStyle w:val="ListBullet"/>
        <w:ind w:left="397" w:hanging="170"/>
        <w:jc w:val="left"/>
      </w:pPr>
      <w:r>
        <w:rPr>
          <w:i/>
        </w:rPr>
        <w:t>Organize demo days, pitch sessions, and review meetings.</w:t>
      </w:r>
    </w:p>
    <w:p>
      <w:pPr>
        <w:pStyle w:val="Heading2"/>
      </w:pPr>
      <w:r>
        <w:t>4. Validity &amp; Renewal</w:t>
      </w:r>
    </w:p>
    <w:p>
      <w:pPr>
        <w:pStyle w:val="ListBullet"/>
        <w:ind w:left="397" w:hanging="170"/>
        <w:jc w:val="left"/>
      </w:pPr>
      <w:r>
        <w:rPr>
          <w:i/>
        </w:rPr>
        <w:t>This MoU is valid for (X Years] from the date of signing.</w:t>
      </w:r>
    </w:p>
    <w:p>
      <w:pPr>
        <w:pStyle w:val="ListBullet"/>
        <w:ind w:left="397" w:hanging="170"/>
        <w:jc w:val="left"/>
      </w:pPr>
      <w:r>
        <w:rPr>
          <w:i/>
        </w:rPr>
        <w:t>Renewal or extension shall be done through mutual written consent.</w:t>
      </w:r>
    </w:p>
    <w:p>
      <w:pPr>
        <w:pStyle w:val="ListBullet"/>
        <w:ind w:left="397" w:hanging="170"/>
        <w:jc w:val="left"/>
      </w:pPr>
      <w:r>
        <w:rPr>
          <w:i/>
        </w:rPr>
        <w:t>Either party may terminate the MoU with a 90-day written notice, provided ongoing commitments are honored.</w:t>
      </w:r>
    </w:p>
    <w:p>
      <w:pPr>
        <w:pStyle w:val="Heading2"/>
      </w:pPr>
      <w:r>
        <w:t>5. Confidentiality</w:t>
      </w:r>
    </w:p>
    <w:p>
      <w:pPr>
        <w:ind w:left="397"/>
      </w:pPr>
      <w:r>
        <w:rPr>
          <w:i/>
        </w:rPr>
        <w:t>Both parties agree to maintain the confidentiality of proprietary or sensitive information shared during the course of collaboration.</w:t>
      </w:r>
    </w:p>
    <w:p>
      <w:pPr>
        <w:pStyle w:val="Heading2"/>
      </w:pPr>
      <w:r>
        <w:t>6. General Provisions</w:t>
      </w:r>
    </w:p>
    <w:p>
      <w:pPr>
        <w:pStyle w:val="ListBullet"/>
        <w:ind w:left="397" w:hanging="170"/>
        <w:jc w:val="left"/>
      </w:pPr>
      <w:r>
        <w:rPr>
          <w:i/>
        </w:rPr>
        <w:t>This MoU is non-binding with no financial obligations unless specifically agreed in writing.</w:t>
      </w:r>
    </w:p>
    <w:p>
      <w:pPr>
        <w:pStyle w:val="ListBullet"/>
        <w:ind w:left="397" w:hanging="170"/>
        <w:jc w:val="left"/>
      </w:pPr>
      <w:r>
        <w:rPr>
          <w:i/>
        </w:rPr>
        <w:t>Any disputes arising out of this MoU shall be resolved amicably through discussion.</w:t>
      </w:r>
    </w:p>
    <w:p>
      <w:pPr>
        <w:pStyle w:val="ListBullet"/>
        <w:ind w:left="397" w:hanging="170"/>
        <w:jc w:val="left"/>
      </w:pPr>
      <w:r>
        <w:rPr>
          <w:i/>
        </w:rPr>
        <w:t>This MoU is executed in duplicate, with each party retaining one signed copy.</w:t>
      </w:r>
    </w:p>
    <w:p>
      <w:pPr>
        <w:pStyle w:val="Heading2"/>
      </w:pPr>
      <w:r>
        <w:t>7. Signatories</w:t>
      </w:r>
    </w:p>
    <w:p>
      <w:pPr>
        <w:ind w:left="397"/>
      </w:pPr>
      <w:r>
        <w:rPr>
          <w:i/>
        </w:rPr>
        <w:t>For (Institution Name)</w:t>
      </w:r>
    </w:p>
    <w:p>
      <w:pPr>
        <w:ind w:left="397"/>
      </w:pPr>
      <w:r>
        <w:rPr>
          <w:b/>
          <w:i/>
        </w:rPr>
        <w:t>Name:</w:t>
      </w:r>
      <w:r>
        <w:rPr>
          <w:i/>
        </w:rPr>
        <w:t xml:space="preserve"> ____________________</w:t>
      </w:r>
    </w:p>
    <w:p>
      <w:pPr>
        <w:ind w:left="397"/>
      </w:pPr>
      <w:r>
        <w:rPr>
          <w:b/>
          <w:i/>
        </w:rPr>
        <w:t>Designation:</w:t>
      </w:r>
      <w:r>
        <w:rPr>
          <w:i/>
        </w:rPr>
        <w:t xml:space="preserve"> ____________________</w:t>
      </w:r>
    </w:p>
    <w:p>
      <w:pPr>
        <w:ind w:left="397"/>
      </w:pPr>
      <w:r>
        <w:rPr>
          <w:b/>
          <w:i/>
        </w:rPr>
        <w:t>Signature &amp; Seal:</w:t>
      </w:r>
      <w:r>
        <w:rPr>
          <w:i/>
        </w:rPr>
        <w:t xml:space="preserve"> ____________________</w:t>
      </w:r>
    </w:p>
    <w:p>
      <w:pPr>
        <w:ind w:left="397"/>
      </w:pPr>
      <w:r>
        <w:rPr>
          <w:i/>
        </w:rPr>
        <w:t>For (Incubation Centre / Accelerator Name]</w:t>
      </w:r>
    </w:p>
    <w:p>
      <w:pPr>
        <w:ind w:left="397"/>
      </w:pPr>
      <w:r>
        <w:rPr>
          <w:b/>
          <w:i/>
        </w:rPr>
        <w:t>Name:</w:t>
      </w:r>
      <w:r>
        <w:rPr>
          <w:i/>
        </w:rPr>
        <w:t xml:space="preserve"> ____________________</w:t>
      </w:r>
    </w:p>
    <w:p>
      <w:pPr>
        <w:ind w:left="397"/>
      </w:pPr>
      <w:r>
        <w:rPr>
          <w:b/>
          <w:i/>
        </w:rPr>
        <w:t>Designation:</w:t>
      </w:r>
      <w:r>
        <w:rPr>
          <w:i/>
        </w:rPr>
        <w:t xml:space="preserve"> ____________________</w:t>
      </w:r>
    </w:p>
    <w:p>
      <w:pPr>
        <w:ind w:left="397"/>
      </w:pPr>
      <w:r>
        <w:rPr>
          <w:b/>
          <w:i/>
        </w:rPr>
        <w:t>Signature &amp; Seal:</w:t>
      </w:r>
      <w:r>
        <w:rPr>
          <w:i/>
        </w:rPr>
        <w:t xml:space="preserve"> ____________________</w:t>
      </w:r>
    </w:p>
    <w:p>
      <w:pPr>
        <w:ind w:left="397"/>
      </w:pPr>
      <w:r>
        <w:rPr>
          <w:b/>
          <w:i/>
        </w:rPr>
        <w:t>Date:</w:t>
      </w:r>
      <w:r>
        <w:rPr>
          <w:i/>
        </w:rPr>
        <w:t xml:space="preserve"> ____________________</w:t>
      </w:r>
    </w:p>
    <w:p>
      <w:pPr>
        <w:ind w:left="397"/>
      </w:pPr>
      <w:r>
        <w:rPr>
          <w:b/>
          <w:i/>
        </w:rPr>
        <w:t>Place:</w:t>
      </w:r>
      <w:r>
        <w:rPr>
          <w:i/>
        </w:rPr>
        <w:t xml:space="preserve"> ____________________</w:t>
      </w:r>
    </w:p>
    <w:p>
      <w:pPr>
        <w:pStyle w:val="Heading1"/>
      </w:pPr>
      <w:r>
        <w:t>33. Circulars / Brochures of Entrepreneurship Workshops</w:t>
      </w:r>
    </w:p>
    <w:p>
      <w:pPr>
        <w:pStyle w:val="Heading2"/>
      </w:pPr>
      <w:r>
        <w:t>Purpose</w:t>
      </w:r>
    </w:p>
    <w:p>
      <w:pPr>
        <w:pStyle w:val="ListBullet"/>
        <w:ind w:left="340" w:hanging="170"/>
        <w:jc w:val="left"/>
      </w:pPr>
      <w:r>
        <w:t>To provide formal evidence that the institution regularly organizes entrepreneurship awareness and capacity-building programs.</w:t>
      </w:r>
    </w:p>
    <w:p>
      <w:pPr>
        <w:pStyle w:val="ListBullet"/>
        <w:ind w:left="340" w:hanging="170"/>
        <w:jc w:val="left"/>
      </w:pPr>
      <w:r>
        <w:t>To show communication with students (via circulars) and event details (via</w:t>
      </w:r>
    </w:p>
    <w:p>
      <w:pPr>
        <w:ind w:left="369"/>
      </w:pPr>
      <w:r>
        <w:t>brochures/flyers).</w:t>
      </w:r>
    </w:p>
    <w:p>
      <w:pPr>
        <w:pStyle w:val="ListBullet"/>
        <w:ind w:left="340" w:hanging="170"/>
        <w:jc w:val="left"/>
      </w:pPr>
      <w:r>
        <w:t>Acts as a traceable proof linking activities to Start-up and Entrepreneurship (NBA weight: 05 marks).</w:t>
      </w:r>
    </w:p>
    <w:p>
      <w:r>
        <w:t>Circulars (Official Notices)</w:t>
      </w:r>
    </w:p>
    <w:p>
      <w:pPr>
        <w:pStyle w:val="ListBullet"/>
        <w:keepNext/>
        <w:ind w:left="340" w:hanging="170"/>
        <w:jc w:val="left"/>
      </w:pPr>
      <w:r>
        <w:rPr>
          <w:b/>
        </w:rPr>
        <w:t>Format &amp; Contents:</w:t>
      </w:r>
    </w:p>
    <w:p>
      <w:pPr>
        <w:pStyle w:val="ListBullet2"/>
        <w:ind w:left="680" w:hanging="170"/>
        <w:jc w:val="left"/>
      </w:pPr>
      <w:r>
        <w:t>Institution Logo + Training &amp; Placement/ Incubation Cell header.</w:t>
      </w:r>
    </w:p>
    <w:p>
      <w:pPr>
        <w:pStyle w:val="ListBullet2"/>
        <w:ind w:left="680" w:hanging="170"/>
        <w:jc w:val="left"/>
      </w:pPr>
      <w:r>
        <w:t>Circular Number &amp; Date.</w:t>
      </w:r>
    </w:p>
    <w:p>
      <w:pPr>
        <w:pStyle w:val="ListBullet2"/>
        <w:ind w:left="680" w:hanging="170"/>
        <w:jc w:val="left"/>
      </w:pPr>
      <w:r>
        <w:rPr>
          <w:b/>
        </w:rPr>
        <w:t>Subject line (e.g., “Circular:</w:t>
      </w:r>
      <w:r>
        <w:t xml:space="preserve"> Entrepreneurship Awareness Workshop on Design Thinking”).</w:t>
      </w:r>
    </w:p>
    <w:p>
      <w:pPr>
        <w:pStyle w:val="ListBullet2"/>
        <w:ind w:left="680" w:hanging="170"/>
        <w:jc w:val="left"/>
      </w:pPr>
      <w:r>
        <w:rPr>
          <w:b/>
        </w:rPr>
        <w:t>Event details:</w:t>
      </w:r>
      <w:r>
        <w:t xml:space="preserve"> Date, Time, Venue, Resource Person(s), Target Audience.</w:t>
      </w:r>
    </w:p>
    <w:p>
      <w:pPr>
        <w:pStyle w:val="ListBullet2"/>
        <w:ind w:left="680" w:hanging="170"/>
        <w:jc w:val="left"/>
      </w:pPr>
      <w:r>
        <w:t>Instructions to students (eligibility, registration link, reporting time, dress code if any).</w:t>
      </w:r>
    </w:p>
    <w:p>
      <w:pPr>
        <w:pStyle w:val="ListBullet2"/>
        <w:ind w:left="680" w:hanging="170"/>
        <w:jc w:val="left"/>
      </w:pPr>
      <w:r>
        <w:rPr>
          <w:b/>
        </w:rPr>
        <w:t>Issued by:</w:t>
      </w:r>
      <w:r>
        <w:t xml:space="preserve"> Faculty Coordinator / TPO / Head-incubation Cell (with signature &amp; seal).</w:t>
      </w:r>
    </w:p>
    <w:p>
      <w:pPr>
        <w:pStyle w:val="ListBullet"/>
        <w:ind w:left="340" w:hanging="170"/>
        <w:jc w:val="left"/>
      </w:pPr>
      <w:r>
        <w:rPr>
          <w:b/>
        </w:rPr>
        <w:t>Evidence:</w:t>
      </w:r>
      <w:r>
        <w:t xml:space="preserve"> Keep signed scanned PDFs, both digital &amp; printed copies.</w:t>
      </w:r>
    </w:p>
    <w:p>
      <w:r>
        <w:t>Brochures / Flyers (Publicity Material)</w:t>
      </w:r>
    </w:p>
    <w:p>
      <w:pPr>
        <w:pStyle w:val="ListBullet"/>
        <w:keepNext/>
        <w:ind w:left="340" w:hanging="170"/>
        <w:jc w:val="left"/>
      </w:pPr>
      <w:r>
        <w:rPr>
          <w:b/>
        </w:rPr>
        <w:t>Format &amp; Contents:</w:t>
      </w:r>
    </w:p>
    <w:p>
      <w:pPr>
        <w:pStyle w:val="ListBullet2"/>
        <w:ind w:left="680" w:hanging="170"/>
        <w:jc w:val="left"/>
      </w:pPr>
      <w:r>
        <w:t>Institution Logo + Event Title.</w:t>
      </w:r>
    </w:p>
    <w:p>
      <w:pPr>
        <w:pStyle w:val="ListBullet2"/>
        <w:ind w:left="680" w:hanging="170"/>
        <w:jc w:val="left"/>
      </w:pPr>
      <w:r>
        <w:t>Theme of workshop (e.g., Innovation to Incubation, How to Start a Startup).</w:t>
      </w:r>
    </w:p>
    <w:p>
      <w:pPr>
        <w:pStyle w:val="ListBullet2"/>
        <w:ind w:left="680" w:hanging="170"/>
        <w:jc w:val="left"/>
      </w:pPr>
      <w:r>
        <w:t>Agenda (sessions with time slots, keynote speaker details).</w:t>
      </w:r>
    </w:p>
    <w:p>
      <w:pPr>
        <w:pStyle w:val="ListBullet2"/>
        <w:ind w:left="680" w:hanging="170"/>
        <w:jc w:val="left"/>
      </w:pPr>
      <w:r>
        <w:t>Speaker profiles (industry experts, alumni entrepreneurs, incubation</w:t>
      </w:r>
    </w:p>
    <w:p>
      <w:pPr>
        <w:ind w:left="369"/>
      </w:pPr>
      <w:r>
        <w:t>managers).</w:t>
      </w:r>
    </w:p>
    <w:p>
      <w:pPr>
        <w:pStyle w:val="ListBullet2"/>
        <w:ind w:left="680" w:hanging="170"/>
        <w:jc w:val="left"/>
      </w:pPr>
      <w:r>
        <w:t>Registration details (Google Form link / QR Code).</w:t>
      </w:r>
    </w:p>
    <w:p>
      <w:pPr>
        <w:pStyle w:val="ListBullet2"/>
        <w:ind w:left="680" w:hanging="170"/>
        <w:jc w:val="left"/>
      </w:pPr>
      <w:r>
        <w:t>Contact info of organizing faculty/student coordinators.</w:t>
      </w:r>
    </w:p>
    <w:p>
      <w:pPr>
        <w:pStyle w:val="ListBullet2"/>
        <w:ind w:left="680" w:hanging="170"/>
        <w:jc w:val="left"/>
      </w:pPr>
      <w:r>
        <w:t>Photographs/logos of supporting partners (if joint event with incubation centre/accelerator).</w:t>
      </w:r>
    </w:p>
    <w:p>
      <w:pPr>
        <w:pStyle w:val="ListBullet"/>
        <w:ind w:left="340" w:hanging="170"/>
        <w:jc w:val="left"/>
      </w:pPr>
      <w:r>
        <w:rPr>
          <w:b/>
        </w:rPr>
        <w:t>Design Tip:</w:t>
      </w:r>
      <w:r>
        <w:t xml:space="preserve"> Simple A4 PDF, with 1–2 images or graphics.</w:t>
      </w:r>
    </w:p>
    <w:p>
      <w:pPr>
        <w:pStyle w:val="Heading2"/>
      </w:pPr>
      <w:r>
        <w:t>Evidence for NBA Submission</w:t>
      </w:r>
    </w:p>
    <w:p>
      <w:pPr>
        <w:pStyle w:val="ListBullet"/>
        <w:keepNext/>
        <w:ind w:left="340" w:hanging="170"/>
        <w:jc w:val="left"/>
      </w:pPr>
      <w:r>
        <w:rPr>
          <w:b/>
        </w:rPr>
        <w:t>Maintain a Year-wise Folder:</w:t>
      </w:r>
    </w:p>
    <w:p>
      <w:pPr>
        <w:pStyle w:val="ListBullet2"/>
        <w:ind w:left="680" w:hanging="170"/>
        <w:jc w:val="left"/>
      </w:pPr>
      <w:r>
        <w:t>Entrepreneurship_Workshops/2023-24/</w:t>
      </w:r>
    </w:p>
    <w:p>
      <w:pPr>
        <w:pStyle w:val="ListBullet3"/>
        <w:ind w:left="1020" w:hanging="170"/>
        <w:jc w:val="left"/>
      </w:pPr>
      <w:r>
        <w:t>Circular _ Workshopl.pdf</w:t>
      </w:r>
    </w:p>
    <w:p>
      <w:pPr>
        <w:pStyle w:val="ListBullet3"/>
        <w:ind w:left="1020" w:hanging="170"/>
        <w:jc w:val="left"/>
      </w:pPr>
      <w:r>
        <w:t>Brochure_Workshop1.pdf</w:t>
      </w:r>
    </w:p>
    <w:p>
      <w:pPr>
        <w:pStyle w:val="ListBullet3"/>
        <w:ind w:left="1020" w:hanging="170"/>
        <w:jc w:val="left"/>
      </w:pPr>
      <w:r>
        <w:t>Attendance_Workshop1.pdf</w:t>
      </w:r>
    </w:p>
    <w:p>
      <w:pPr>
        <w:pStyle w:val="ListBullet3"/>
        <w:ind w:left="1020" w:hanging="170"/>
        <w:jc w:val="left"/>
      </w:pPr>
      <w:r>
        <w:t>Photos_Workshop1/</w:t>
      </w:r>
    </w:p>
    <w:p>
      <w:pPr>
        <w:pStyle w:val="ListBullet2"/>
        <w:ind w:left="680" w:hanging="170"/>
        <w:jc w:val="left"/>
      </w:pPr>
      <w:r>
        <w:t>Link each circular/brochure in your Excel Startup Tracker under “Evidence Link.”</w:t>
      </w:r>
    </w:p>
    <w:p>
      <w:pPr>
        <w:pStyle w:val="Heading2"/>
      </w:pPr>
      <w:r>
        <w:t>Sample Table for NBA Annexure</w:t>
      </w:r>
    </w:p>
    <w:tbl>
      <w:tblPr>
        <w:tblW w:type="auto" w:w="0"/>
        <w:jc w:val="center"/>
        <w:tblLayout w:type="fixed"/>
        <w:tblLook w:firstColumn="1" w:firstRow="1" w:lastColumn="0" w:lastRow="0" w:noHBand="0" w:noVBand="1" w:val="04A0"/>
      </w:tblPr>
      <w:tblGrid>
        <w:gridCol w:w="680"/>
        <w:gridCol w:w="2881"/>
        <w:gridCol w:w="1738"/>
        <w:gridCol w:w="1905"/>
        <w:gridCol w:w="2206"/>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288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Workshop Title</w:t>
            </w:r>
          </w:p>
        </w:tc>
        <w:tc>
          <w:tcPr>
            <w:tcW w:type="dxa" w:w="173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Date</w:t>
            </w:r>
          </w:p>
        </w:tc>
        <w:tc>
          <w:tcPr>
            <w:tcW w:type="dxa" w:w="190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Resource Person</w:t>
            </w:r>
          </w:p>
        </w:tc>
        <w:tc>
          <w:tcPr>
            <w:tcW w:type="dxa" w:w="220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Organizer (Cell/Dept.)</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88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Entrepreneurship Awareness Camp</w:t>
            </w:r>
          </w:p>
        </w:tc>
        <w:tc>
          <w:tcPr>
            <w:tcW w:type="dxa" w:w="17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15-07-2023</w:t>
            </w:r>
          </w:p>
        </w:tc>
        <w:tc>
          <w:tcPr>
            <w:tcW w:type="dxa" w:w="190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Mr. Ramesh, CEO – iCreate</w:t>
            </w:r>
          </w:p>
        </w:tc>
        <w:tc>
          <w:tcPr>
            <w:tcW w:type="dxa" w:w="22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Institution Innovation Council</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88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Startup Ideation Bootcamp</w:t>
            </w:r>
          </w:p>
        </w:tc>
        <w:tc>
          <w:tcPr>
            <w:tcW w:type="dxa" w:w="17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12-09-2023</w:t>
            </w:r>
          </w:p>
        </w:tc>
        <w:tc>
          <w:tcPr>
            <w:tcW w:type="dxa" w:w="190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Ms. Priya, Incubation Manager – AIC</w:t>
            </w:r>
          </w:p>
        </w:tc>
        <w:tc>
          <w:tcPr>
            <w:tcW w:type="dxa" w:w="22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EDC + T&amp;P Cell</w:t>
            </w:r>
          </w:p>
        </w:tc>
      </w:tr>
    </w:tbl>
    <w:p>
      <w:pPr>
        <w:spacing w:after="40"/>
      </w:pPr>
    </w:p>
    <w:tbl>
      <w:tblPr>
        <w:tblW w:type="auto" w:w="0"/>
        <w:jc w:val="center"/>
        <w:tblLayout w:type="fixed"/>
        <w:tblLook w:firstColumn="1" w:firstRow="1" w:lastColumn="0" w:lastRow="0" w:noHBand="0" w:noVBand="1" w:val="04A0"/>
      </w:tblPr>
      <w:tblGrid>
        <w:gridCol w:w="680"/>
        <w:gridCol w:w="2846"/>
        <w:gridCol w:w="1992"/>
        <w:gridCol w:w="2277"/>
        <w:gridCol w:w="1615"/>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284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Circular Ref. No.</w:t>
            </w:r>
          </w:p>
        </w:tc>
        <w:tc>
          <w:tcPr>
            <w:tcW w:type="dxa" w:w="199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Brochure Link</w:t>
            </w:r>
          </w:p>
        </w:tc>
        <w:tc>
          <w:tcPr>
            <w:tcW w:type="dxa" w:w="227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Attendance Link</w:t>
            </w:r>
          </w:p>
        </w:tc>
        <w:tc>
          <w:tcPr>
            <w:tcW w:type="dxa" w:w="161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Remarks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8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Circular_TBI/07/2023</w:t>
            </w:r>
          </w:p>
        </w:tc>
        <w:tc>
          <w:tcPr>
            <w:tcW w:type="dxa" w:w="19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[Brochure.pdf]</w:t>
            </w:r>
          </w:p>
        </w:tc>
        <w:tc>
          <w:tcPr>
            <w:tcW w:type="dxa" w:w="227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[Attendance.pdf]</w:t>
            </w:r>
          </w:p>
        </w:tc>
        <w:tc>
          <w:tcPr>
            <w:tcW w:type="dxa" w:w="161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85 students attended</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8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Circular_EDC/09/2023</w:t>
            </w:r>
          </w:p>
        </w:tc>
        <w:tc>
          <w:tcPr>
            <w:tcW w:type="dxa" w:w="19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[Flyer.pdf]</w:t>
            </w:r>
          </w:p>
        </w:tc>
        <w:tc>
          <w:tcPr>
            <w:tcW w:type="dxa" w:w="227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[Photos.zip]</w:t>
            </w:r>
          </w:p>
        </w:tc>
        <w:tc>
          <w:tcPr>
            <w:tcW w:type="dxa" w:w="161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 ideas shortlisted</w:t>
            </w:r>
          </w:p>
        </w:tc>
      </w:tr>
    </w:tbl>
    <w:p>
      <w:pPr>
        <w:spacing w:after="40"/>
      </w:pPr>
    </w:p>
    <w:p>
      <w:pPr>
        <w:pStyle w:val="Heading2"/>
      </w:pPr>
      <w:r>
        <w:t>Best Practices</w:t>
      </w:r>
    </w:p>
    <w:p>
      <w:pPr>
        <w:pStyle w:val="ListBullet"/>
        <w:ind w:left="340" w:hanging="170"/>
        <w:jc w:val="left"/>
      </w:pPr>
      <w:r>
        <w:t>Always issue both a Circular (formal) and a Brochure/Flyer (publicity).</w:t>
      </w:r>
    </w:p>
    <w:p>
      <w:pPr>
        <w:pStyle w:val="ListBullet"/>
        <w:ind w:left="340" w:hanging="170"/>
        <w:jc w:val="left"/>
      </w:pPr>
      <w:r>
        <w:t>Ensure circulars are signed (Principal/TPO/Coordinator).</w:t>
      </w:r>
    </w:p>
    <w:p>
      <w:pPr>
        <w:pStyle w:val="ListBullet"/>
        <w:ind w:left="340" w:hanging="170"/>
        <w:jc w:val="left"/>
      </w:pPr>
      <w:r>
        <w:t>Use brochures with attractive visuals, but keep PDFs archived for NBA.</w:t>
      </w:r>
    </w:p>
    <w:p>
      <w:pPr>
        <w:pStyle w:val="ListBullet"/>
        <w:ind w:left="340" w:hanging="170"/>
        <w:jc w:val="left"/>
      </w:pPr>
      <w:r>
        <w:t>Link all documents in Excel Trackers with evidence columns.</w:t>
      </w:r>
    </w:p>
    <w:p>
      <w:pPr>
        <w:pStyle w:val="Heading1"/>
      </w:pPr>
      <w:r>
        <w:t>34. Funding Sanction Letters / Seed Money Approval</w:t>
      </w:r>
    </w:p>
    <w:p>
      <w:pPr>
        <w:pStyle w:val="Heading2"/>
      </w:pPr>
      <w:r>
        <w:t>Purpose</w:t>
      </w:r>
    </w:p>
    <w:p>
      <w:pPr>
        <w:pStyle w:val="ListBullet"/>
        <w:ind w:left="340" w:hanging="170"/>
        <w:jc w:val="left"/>
      </w:pPr>
      <w:r>
        <w:t>To prove financial support given to students/faculty for innovation, prototyping, incubation, or startup activities.</w:t>
      </w:r>
    </w:p>
    <w:p>
      <w:pPr>
        <w:pStyle w:val="ListBullet"/>
        <w:ind w:left="340" w:hanging="170"/>
        <w:jc w:val="left"/>
      </w:pPr>
      <w:r>
        <w:t>Shows that the institution not only encourages entrepreneurship but also provides monetary backing.</w:t>
      </w:r>
    </w:p>
    <w:p>
      <w:pPr>
        <w:pStyle w:val="ListBullet"/>
        <w:ind w:left="340" w:hanging="170"/>
        <w:jc w:val="left"/>
      </w:pPr>
      <w:r>
        <w:t>NBA evaluators look for documentary evidence that seed money has been disbursed with proper approval.</w:t>
      </w:r>
    </w:p>
    <w:p>
      <w:pPr>
        <w:pStyle w:val="Heading2"/>
      </w:pPr>
      <w:r>
        <w:t>Types of Evidence</w:t>
      </w:r>
    </w:p>
    <w:p>
      <w:pPr>
        <w:ind w:left="369"/>
      </w:pPr>
      <w:r>
        <w:t>1. Funding Sanction Letters</w:t>
      </w:r>
    </w:p>
    <w:p>
      <w:pPr>
        <w:pStyle w:val="ListBullet2"/>
        <w:ind w:left="680" w:hanging="170"/>
        <w:jc w:val="left"/>
      </w:pPr>
      <w:r>
        <w:t>Issued by Institution / Incubation Cell / Research Committee/ External Agency.</w:t>
      </w:r>
    </w:p>
    <w:p>
      <w:pPr>
        <w:pStyle w:val="ListBullet2"/>
        <w:ind w:left="680" w:hanging="170"/>
        <w:jc w:val="left"/>
      </w:pPr>
      <w:r>
        <w:t>States the project title, student/faculty name(s), sanctioned amount, date, funding source, and purpose.</w:t>
      </w:r>
    </w:p>
    <w:p>
      <w:pPr>
        <w:pStyle w:val="ListBullet2"/>
        <w:ind w:left="680" w:hanging="170"/>
        <w:jc w:val="left"/>
      </w:pPr>
      <w:r>
        <w:t>Signed by Head of Institution / Dean / Incubation Head / Finance Officer.</w:t>
      </w:r>
    </w:p>
    <w:p>
      <w:pPr>
        <w:ind w:left="369"/>
      </w:pPr>
      <w:r>
        <w:t>2. Seed Money Approval Orders</w:t>
      </w:r>
    </w:p>
    <w:p>
      <w:pPr>
        <w:pStyle w:val="ListBullet2"/>
        <w:ind w:left="680" w:hanging="170"/>
        <w:jc w:val="left"/>
      </w:pPr>
      <w:r>
        <w:t>Internal approvals showing budget allocation from institution’s funds.</w:t>
      </w:r>
    </w:p>
    <w:p>
      <w:pPr>
        <w:pStyle w:val="ListBullet2"/>
        <w:ind w:left="680" w:hanging="170"/>
        <w:jc w:val="left"/>
      </w:pPr>
      <w:r>
        <w:t>Includes approval number, sanction authority, and utilization clause.</w:t>
      </w:r>
    </w:p>
    <w:p>
      <w:pPr>
        <w:ind w:left="369"/>
      </w:pPr>
      <w:r>
        <w:t>3. External Funding Support Letters</w:t>
      </w:r>
    </w:p>
    <w:p>
      <w:pPr>
        <w:pStyle w:val="ListBullet2"/>
        <w:ind w:left="680" w:hanging="170"/>
        <w:jc w:val="left"/>
      </w:pPr>
      <w:r>
        <w:t>From DST, MSME, AICTE IDEA Lab, Atal Innovation Mission, CSR programs, or Accelerators.</w:t>
      </w:r>
    </w:p>
    <w:p>
      <w:pPr>
        <w:pStyle w:val="ListBullet2"/>
        <w:ind w:left="680" w:hanging="170"/>
        <w:jc w:val="left"/>
      </w:pPr>
      <w:r>
        <w:t>Confirms amount sanctioned to student/faculty for startup activities.</w:t>
      </w:r>
    </w:p>
    <w:p>
      <w:pPr>
        <w:pStyle w:val="Heading2"/>
      </w:pPr>
      <w:r>
        <w:t>Structure of a Sanction Letter</w:t>
      </w:r>
    </w:p>
    <w:p>
      <w:r>
        <w:t>(Institution / Funding Agency Letterhead)</w:t>
      </w:r>
    </w:p>
    <w:p>
      <w:pPr>
        <w:pStyle w:val="ListBullet"/>
        <w:ind w:left="340" w:hanging="170"/>
        <w:jc w:val="left"/>
      </w:pPr>
      <w:r>
        <w:rPr>
          <w:b/>
        </w:rPr>
        <w:t>Ref. No.:</w:t>
      </w:r>
      <w:r>
        <w:t xml:space="preserve"> ____________________</w:t>
      </w:r>
    </w:p>
    <w:p>
      <w:pPr>
        <w:pStyle w:val="ListBullet"/>
        <w:ind w:left="340" w:hanging="170"/>
        <w:jc w:val="left"/>
      </w:pPr>
      <w:r>
        <w:rPr>
          <w:b/>
        </w:rPr>
        <w:t>Date:</w:t>
      </w:r>
      <w:r>
        <w:t xml:space="preserve"> ____________________</w:t>
      </w:r>
    </w:p>
    <w:p>
      <w:r>
        <w:rPr>
          <w:b/>
        </w:rPr>
        <w:t>Subject:</w:t>
      </w:r>
      <w:r>
        <w:t xml:space="preserve"> Sanction of Seed Money for Startup/lnnovation Project</w:t>
      </w:r>
    </w:p>
    <w:p>
      <w:r>
        <w:t>This is to certify that an amount of ₹[Amount] has been sanctioned to [Student/Faculty Name, Program &amp; Batch] for the project titled “(Project/Startup Name)” under the (Incubation Cell/EDC/Research Fund] scheme.</w:t>
      </w:r>
    </w:p>
    <w:p>
      <w:pPr>
        <w:pStyle w:val="ListBullet"/>
        <w:ind w:left="340" w:hanging="170"/>
        <w:jc w:val="left"/>
      </w:pPr>
      <w:r>
        <w:rPr>
          <w:b/>
        </w:rPr>
        <w:t>Purpose of Funding:</w:t>
      </w:r>
      <w:r>
        <w:t xml:space="preserve"> Prototype development/ Product validation/ Startup registration / Market testing.</w:t>
      </w:r>
    </w:p>
    <w:p>
      <w:pPr>
        <w:pStyle w:val="ListBullet"/>
        <w:ind w:left="340" w:hanging="170"/>
        <w:jc w:val="left"/>
      </w:pPr>
      <w:r>
        <w:rPr>
          <w:b/>
        </w:rPr>
        <w:t>Duration of Support:</w:t>
      </w:r>
      <w:r>
        <w:t xml:space="preserve"> From [Start Date) to [End Date].</w:t>
      </w:r>
    </w:p>
    <w:p>
      <w:pPr>
        <w:pStyle w:val="ListBullet"/>
        <w:ind w:left="340" w:hanging="170"/>
        <w:jc w:val="left"/>
      </w:pPr>
      <w:r>
        <w:rPr>
          <w:b/>
        </w:rPr>
        <w:t>Disbursement Mode:</w:t>
      </w:r>
      <w:r>
        <w:t xml:space="preserve"> (Cheque/Bank Transfer/Direct Reimbursement).</w:t>
      </w:r>
    </w:p>
    <w:p>
      <w:pPr>
        <w:pStyle w:val="ListBullet"/>
        <w:ind w:left="340" w:hanging="170"/>
        <w:jc w:val="left"/>
      </w:pPr>
      <w:r>
        <w:rPr>
          <w:b/>
        </w:rPr>
        <w:t>Reporting Requirement:</w:t>
      </w:r>
      <w:r>
        <w:t xml:space="preserve"> Beneficiary must submit utilization certificate and progress report within the stipulated time.</w:t>
      </w:r>
    </w:p>
    <w:p>
      <w:pPr>
        <w:pStyle w:val="Heading2"/>
        <w:keepNext/>
      </w:pPr>
      <w:r>
        <w:rPr>
          <w:b/>
        </w:rPr>
        <w:t>Approved by:</w:t>
      </w:r>
    </w:p>
    <w:p>
      <w:pPr>
        <w:pStyle w:val="ListBullet"/>
        <w:ind w:left="340" w:hanging="170"/>
        <w:jc w:val="left"/>
      </w:pPr>
      <w:r>
        <w:t>Head – Incubation/EDC</w:t>
      </w:r>
    </w:p>
    <w:p>
      <w:pPr>
        <w:pStyle w:val="ListBullet"/>
        <w:ind w:left="340" w:hanging="170"/>
        <w:jc w:val="left"/>
      </w:pPr>
      <w:r>
        <w:t>Dean (R&amp;D)</w:t>
      </w:r>
    </w:p>
    <w:p>
      <w:pPr>
        <w:pStyle w:val="ListBullet"/>
        <w:ind w:left="340" w:hanging="170"/>
        <w:jc w:val="left"/>
      </w:pPr>
      <w:r>
        <w:t>Registrar / Finance Officer</w:t>
      </w:r>
    </w:p>
    <w:p>
      <w:pPr>
        <w:pStyle w:val="ListBullet"/>
        <w:ind w:left="340" w:hanging="170"/>
        <w:jc w:val="left"/>
      </w:pPr>
      <w:r>
        <w:t>Principal / Director</w:t>
      </w:r>
    </w:p>
    <w:p>
      <w:r>
        <w:t>(Signature &amp; Seal)</w:t>
      </w:r>
    </w:p>
    <w:p>
      <w:pPr>
        <w:pStyle w:val="Heading2"/>
      </w:pPr>
      <w:r>
        <w:t>Excel Tracker – Seed Money Approvals</w:t>
      </w:r>
    </w:p>
    <w:tbl>
      <w:tblPr>
        <w:tblW w:type="auto" w:w="0"/>
        <w:jc w:val="center"/>
        <w:tblLayout w:type="fixed"/>
        <w:tblLook w:firstColumn="1" w:firstRow="1" w:lastColumn="0" w:lastRow="0" w:noHBand="0" w:noVBand="1" w:val="04A0"/>
      </w:tblPr>
      <w:tblGrid>
        <w:gridCol w:w="680"/>
        <w:gridCol w:w="2774"/>
        <w:gridCol w:w="2374"/>
        <w:gridCol w:w="1735"/>
        <w:gridCol w:w="1847"/>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277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Student/Faculty Name</w:t>
            </w:r>
          </w:p>
        </w:tc>
        <w:tc>
          <w:tcPr>
            <w:tcW w:type="dxa" w:w="237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Program/Dept.</w:t>
            </w:r>
          </w:p>
        </w:tc>
        <w:tc>
          <w:tcPr>
            <w:tcW w:type="dxa" w:w="173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Project / Startup Name</w:t>
            </w:r>
          </w:p>
        </w:tc>
        <w:tc>
          <w:tcPr>
            <w:tcW w:type="dxa" w:w="184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Sanction Date</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7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Arjun Kumar</w:t>
            </w:r>
          </w:p>
        </w:tc>
        <w:tc>
          <w:tcPr>
            <w:tcW w:type="dxa" w:w="23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B.Tech CSE</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AgroTech Solutions</w:t>
            </w:r>
          </w:p>
        </w:tc>
        <w:tc>
          <w:tcPr>
            <w:tcW w:type="dxa" w:w="18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12-07-2022</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7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Neha Sharma</w:t>
            </w:r>
          </w:p>
        </w:tc>
        <w:tc>
          <w:tcPr>
            <w:tcW w:type="dxa" w:w="23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MBA</w:t>
            </w:r>
          </w:p>
        </w:tc>
        <w:tc>
          <w:tcPr>
            <w:tcW w:type="dxa" w:w="17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FinXpert</w:t>
            </w:r>
          </w:p>
        </w:tc>
        <w:tc>
          <w:tcPr>
            <w:tcW w:type="dxa" w:w="18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05-09-2022</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7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Rahul Verma</w:t>
            </w:r>
          </w:p>
        </w:tc>
        <w:tc>
          <w:tcPr>
            <w:tcW w:type="dxa" w:w="23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B.Tech EEE</w:t>
            </w:r>
          </w:p>
        </w:tc>
        <w:tc>
          <w:tcPr>
            <w:tcW w:type="dxa" w:w="17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GreenVolt Energy</w:t>
            </w:r>
          </w:p>
        </w:tc>
        <w:tc>
          <w:tcPr>
            <w:tcW w:type="dxa" w:w="18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10-01-2023</w:t>
            </w:r>
          </w:p>
        </w:tc>
      </w:tr>
    </w:tbl>
    <w:p>
      <w:pPr>
        <w:spacing w:after="40"/>
      </w:pPr>
    </w:p>
    <w:tbl>
      <w:tblPr>
        <w:tblW w:type="auto" w:w="0"/>
        <w:jc w:val="center"/>
        <w:tblLayout w:type="fixed"/>
        <w:tblLook w:firstColumn="1" w:firstRow="1" w:lastColumn="0" w:lastRow="0" w:noHBand="0" w:noVBand="1" w:val="04A0"/>
      </w:tblPr>
      <w:tblGrid>
        <w:gridCol w:w="680"/>
        <w:gridCol w:w="1480"/>
        <w:gridCol w:w="2921"/>
        <w:gridCol w:w="1485"/>
        <w:gridCol w:w="2845"/>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14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Amount Sanctioned (₹)</w:t>
            </w:r>
          </w:p>
        </w:tc>
        <w:tc>
          <w:tcPr>
            <w:tcW w:type="dxa" w:w="292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Funding Source (Institute/External)</w:t>
            </w:r>
          </w:p>
        </w:tc>
        <w:tc>
          <w:tcPr>
            <w:tcW w:type="dxa" w:w="148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Purpose</w:t>
            </w:r>
          </w:p>
        </w:tc>
        <w:tc>
          <w:tcPr>
            <w:tcW w:type="dxa" w:w="284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Link</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4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2,00,000</w:t>
            </w:r>
          </w:p>
        </w:tc>
        <w:tc>
          <w:tcPr>
            <w:tcW w:type="dxa" w:w="29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Institution EDC Fund</w:t>
            </w:r>
          </w:p>
        </w:tc>
        <w:tc>
          <w:tcPr>
            <w:tcW w:type="dxa" w:w="14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 + Incubation</w:t>
            </w:r>
          </w:p>
        </w:tc>
        <w:tc>
          <w:tcPr>
            <w:tcW w:type="dxa" w:w="28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[Sanction_Letter.pdf]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4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1,50,000</w:t>
            </w:r>
          </w:p>
        </w:tc>
        <w:tc>
          <w:tcPr>
            <w:tcW w:type="dxa" w:w="292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T-Hub Accelerator (CSR Grant)</w:t>
            </w:r>
          </w:p>
        </w:tc>
        <w:tc>
          <w:tcPr>
            <w:tcW w:type="dxa" w:w="14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Market Validation</w:t>
            </w:r>
          </w:p>
        </w:tc>
        <w:tc>
          <w:tcPr>
            <w:tcW w:type="dxa" w:w="28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[CSR_Grant.pdf]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4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1,00,000</w:t>
            </w:r>
          </w:p>
        </w:tc>
        <w:tc>
          <w:tcPr>
            <w:tcW w:type="dxa" w:w="29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DST-NIDHI PRAYAS</w:t>
            </w:r>
          </w:p>
        </w:tc>
        <w:tc>
          <w:tcPr>
            <w:tcW w:type="dxa" w:w="14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Hardware Prototype</w:t>
            </w:r>
          </w:p>
        </w:tc>
        <w:tc>
          <w:tcPr>
            <w:tcW w:type="dxa" w:w="28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[DST_Sanction.pdf]</w:t>
            </w:r>
          </w:p>
        </w:tc>
      </w:tr>
    </w:tbl>
    <w:p>
      <w:pPr>
        <w:spacing w:after="40"/>
      </w:pPr>
    </w:p>
    <w:p>
      <w:pPr>
        <w:pStyle w:val="Heading2"/>
      </w:pPr>
      <w:r>
        <w:t>Best Practices for NBA</w:t>
      </w:r>
    </w:p>
    <w:p>
      <w:pPr>
        <w:pStyle w:val="ListBullet"/>
        <w:ind w:left="340" w:hanging="170"/>
        <w:jc w:val="left"/>
      </w:pPr>
      <w:r>
        <w:t>Keep signed sanction letters (PDFs) in a dedicated folder.</w:t>
      </w:r>
    </w:p>
    <w:p>
      <w:pPr>
        <w:pStyle w:val="ListBullet"/>
        <w:ind w:left="340" w:hanging="170"/>
        <w:jc w:val="left"/>
      </w:pPr>
      <w:r>
        <w:t>Link each letter to student startup progression data.</w:t>
      </w:r>
    </w:p>
    <w:p>
      <w:pPr>
        <w:pStyle w:val="ListBullet"/>
        <w:ind w:left="340" w:hanging="170"/>
        <w:jc w:val="left"/>
      </w:pPr>
      <w:r>
        <w:t>Highlight funding utilization reports (prototype built, patent filed, startup registered).</w:t>
      </w:r>
    </w:p>
    <w:p>
      <w:pPr>
        <w:pStyle w:val="ListBullet"/>
        <w:ind w:left="340" w:hanging="170"/>
        <w:jc w:val="left"/>
      </w:pPr>
      <w:r>
        <w:t>Showcase total seed money disbursed per year in annual report.</w:t>
      </w:r>
    </w:p>
    <w:p>
      <w:pPr>
        <w:pStyle w:val="Heading1"/>
      </w:pPr>
      <w:r>
        <w:t>35. Beneficiary List (Students who became Entrepreneurs)</w:t>
      </w:r>
    </w:p>
    <w:p>
      <w:pPr>
        <w:pStyle w:val="Heading2"/>
      </w:pPr>
      <w:r>
        <w:t>Purpose</w:t>
      </w:r>
    </w:p>
    <w:p>
      <w:pPr>
        <w:pStyle w:val="ListBullet"/>
        <w:ind w:left="340" w:hanging="170"/>
        <w:jc w:val="left"/>
      </w:pPr>
      <w:r>
        <w:t>To demonstrate the outcomes of institutional support for innovation and entrepreneurship.</w:t>
      </w:r>
    </w:p>
    <w:p>
      <w:pPr>
        <w:pStyle w:val="ListBullet"/>
        <w:ind w:left="340" w:hanging="170"/>
        <w:jc w:val="left"/>
      </w:pPr>
      <w:r>
        <w:t>NBA evaluators want to see not only initiatives but also the students who benefitted (tangible impact).</w:t>
      </w:r>
    </w:p>
    <w:p>
      <w:pPr>
        <w:pStyle w:val="ListBullet"/>
        <w:ind w:left="340" w:hanging="170"/>
        <w:jc w:val="left"/>
      </w:pPr>
      <w:r>
        <w:t>Proves that incubation facilities, MoUs, seed funding, and mentoring have led to real startups by students/alumni.</w:t>
      </w:r>
    </w:p>
    <w:p>
      <w:pPr>
        <w:pStyle w:val="Heading2"/>
      </w:pPr>
      <w:r>
        <w:t>What the Beneficiary List Should Capture</w:t>
      </w:r>
    </w:p>
    <w:p>
      <w:pPr>
        <w:ind w:left="369"/>
      </w:pPr>
      <w:r>
        <w:t>1. Student Details</w:t>
      </w:r>
    </w:p>
    <w:p>
      <w:pPr>
        <w:pStyle w:val="ListBullet2"/>
        <w:ind w:left="680" w:hanging="170"/>
        <w:jc w:val="left"/>
      </w:pPr>
      <w:r>
        <w:t>Name, Program, Year of Passing.</w:t>
      </w:r>
    </w:p>
    <w:p>
      <w:pPr>
        <w:ind w:left="369"/>
      </w:pPr>
      <w:r>
        <w:t>2. Startup Details</w:t>
      </w:r>
    </w:p>
    <w:p>
      <w:pPr>
        <w:pStyle w:val="ListBullet2"/>
        <w:ind w:left="680" w:hanging="170"/>
        <w:jc w:val="left"/>
      </w:pPr>
      <w:r>
        <w:t>Name of Startup / Company.</w:t>
      </w:r>
    </w:p>
    <w:p>
      <w:pPr>
        <w:pStyle w:val="ListBullet2"/>
        <w:ind w:left="680" w:hanging="170"/>
        <w:jc w:val="left"/>
      </w:pPr>
      <w:r>
        <w:t>Domain (Agri-Tech, FinTech, HealthTech, AI, Renewable Energy, etc.).</w:t>
      </w:r>
    </w:p>
    <w:p>
      <w:pPr>
        <w:pStyle w:val="ListBullet2"/>
        <w:ind w:left="680" w:hanging="170"/>
        <w:jc w:val="left"/>
      </w:pPr>
      <w:r>
        <w:t>Year of Establishment / Registration.</w:t>
      </w:r>
    </w:p>
    <w:p>
      <w:pPr>
        <w:ind w:left="369"/>
      </w:pPr>
      <w:r>
        <w:t>3. Support Received from Institution</w:t>
      </w:r>
    </w:p>
    <w:p>
      <w:pPr>
        <w:pStyle w:val="ListBullet2"/>
        <w:ind w:left="680" w:hanging="170"/>
        <w:jc w:val="left"/>
      </w:pPr>
      <w:r>
        <w:t>Incubation space, mentoring, prototype lab access, seed funding, investor connect.</w:t>
      </w:r>
    </w:p>
    <w:p>
      <w:pPr>
        <w:ind w:left="369"/>
      </w:pPr>
      <w:r>
        <w:t>4. Current Status of Startup</w:t>
      </w:r>
    </w:p>
    <w:p>
      <w:pPr>
        <w:pStyle w:val="ListBullet2"/>
        <w:ind w:left="680" w:hanging="170"/>
        <w:jc w:val="left"/>
      </w:pPr>
      <w:r>
        <w:t>Active / Scaled / Closed (with reason if closed).</w:t>
      </w:r>
    </w:p>
    <w:p>
      <w:pPr>
        <w:ind w:left="369"/>
      </w:pPr>
      <w:r>
        <w:t>5. Evidence</w:t>
      </w:r>
    </w:p>
    <w:p>
      <w:pPr>
        <w:pStyle w:val="ListBullet2"/>
        <w:ind w:left="680" w:hanging="170"/>
        <w:jc w:val="left"/>
      </w:pPr>
      <w:r>
        <w:t>Registration certificate, company website, media coverage, patent number, funding letter.</w:t>
      </w:r>
    </w:p>
    <w:p>
      <w:pPr>
        <w:pStyle w:val="Heading2"/>
      </w:pPr>
      <w:r>
        <w:t>Sample Format – Beneficiary List (Excel/Word Annexure)</w:t>
      </w:r>
    </w:p>
    <w:tbl>
      <w:tblPr>
        <w:tblW w:type="auto" w:w="0"/>
        <w:jc w:val="center"/>
        <w:tblLayout w:type="fixed"/>
        <w:tblLook w:firstColumn="1" w:firstRow="1" w:lastColumn="0" w:lastRow="0" w:noHBand="0" w:noVBand="1" w:val="04A0"/>
      </w:tblPr>
      <w:tblGrid>
        <w:gridCol w:w="680"/>
        <w:gridCol w:w="1870"/>
        <w:gridCol w:w="1920"/>
        <w:gridCol w:w="2530"/>
        <w:gridCol w:w="2410"/>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187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Student Name</w:t>
            </w:r>
          </w:p>
        </w:tc>
        <w:tc>
          <w:tcPr>
            <w:tcW w:type="dxa" w:w="192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Program &amp; Batch</w:t>
            </w:r>
          </w:p>
        </w:tc>
        <w:tc>
          <w:tcPr>
            <w:tcW w:type="dxa" w:w="253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Startup Name</w:t>
            </w:r>
          </w:p>
        </w:tc>
        <w:tc>
          <w:tcPr>
            <w:tcW w:type="dxa" w:w="241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Domain</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87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Arjun Kumar</w:t>
            </w:r>
          </w:p>
        </w:tc>
        <w:tc>
          <w:tcPr>
            <w:tcW w:type="dxa" w:w="19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B.Tech CSE (2021)</w:t>
            </w:r>
          </w:p>
        </w:tc>
        <w:tc>
          <w:tcPr>
            <w:tcW w:type="dxa" w:w="25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AgroTech Solutions Pvt. Ltd.</w:t>
            </w:r>
          </w:p>
        </w:tc>
        <w:tc>
          <w:tcPr>
            <w:tcW w:type="dxa" w:w="24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Agri-Tech</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7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Neha Sharma</w:t>
            </w:r>
          </w:p>
        </w:tc>
        <w:tc>
          <w:tcPr>
            <w:tcW w:type="dxa" w:w="19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MBA (2020)</w:t>
            </w:r>
          </w:p>
        </w:tc>
        <w:tc>
          <w:tcPr>
            <w:tcW w:type="dxa" w:w="25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FinXpert</w:t>
            </w:r>
          </w:p>
        </w:tc>
        <w:tc>
          <w:tcPr>
            <w:tcW w:type="dxa" w:w="241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Fin-Tech</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7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Rahul Verma</w:t>
            </w:r>
          </w:p>
        </w:tc>
        <w:tc>
          <w:tcPr>
            <w:tcW w:type="dxa" w:w="19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B.Tech EEE (2019)</w:t>
            </w:r>
          </w:p>
        </w:tc>
        <w:tc>
          <w:tcPr>
            <w:tcW w:type="dxa" w:w="25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GreenVolt Energy</w:t>
            </w:r>
          </w:p>
        </w:tc>
        <w:tc>
          <w:tcPr>
            <w:tcW w:type="dxa" w:w="241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Renewable Energy</w:t>
            </w:r>
          </w:p>
        </w:tc>
      </w:tr>
    </w:tbl>
    <w:p>
      <w:pPr>
        <w:spacing w:after="40"/>
      </w:pPr>
    </w:p>
    <w:tbl>
      <w:tblPr>
        <w:tblW w:type="auto" w:w="0"/>
        <w:jc w:val="center"/>
        <w:tblLayout w:type="fixed"/>
        <w:tblLook w:firstColumn="1" w:firstRow="1" w:lastColumn="0" w:lastRow="0" w:noHBand="0" w:noVBand="1" w:val="04A0"/>
      </w:tblPr>
      <w:tblGrid>
        <w:gridCol w:w="680"/>
        <w:gridCol w:w="1693"/>
        <w:gridCol w:w="2692"/>
        <w:gridCol w:w="2628"/>
        <w:gridCol w:w="1718"/>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169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Year of Establishment</w:t>
            </w:r>
          </w:p>
        </w:tc>
        <w:tc>
          <w:tcPr>
            <w:tcW w:type="dxa" w:w="269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Support Received (Seed Money/Mentoring/Incubation)</w:t>
            </w:r>
          </w:p>
        </w:tc>
        <w:tc>
          <w:tcPr>
            <w:tcW w:type="dxa" w:w="262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Current Status (Active/Scaled/Closed)</w:t>
            </w:r>
          </w:p>
        </w:tc>
        <w:tc>
          <w:tcPr>
            <w:tcW w:type="dxa" w:w="171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Link</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6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w:t>
            </w:r>
          </w:p>
        </w:tc>
        <w:tc>
          <w:tcPr>
            <w:tcW w:type="dxa" w:w="26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Incubation + ₹2L Seed Fund</w:t>
            </w:r>
          </w:p>
        </w:tc>
        <w:tc>
          <w:tcPr>
            <w:tcW w:type="dxa" w:w="26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Active</w:t>
            </w:r>
          </w:p>
        </w:tc>
        <w:tc>
          <w:tcPr>
            <w:tcW w:type="dxa" w:w="17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[Registration Certificate]</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9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2021</w:t>
            </w:r>
          </w:p>
        </w:tc>
        <w:tc>
          <w:tcPr>
            <w:tcW w:type="dxa" w:w="26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Mentoring + Investor Connect</w:t>
            </w:r>
          </w:p>
        </w:tc>
        <w:tc>
          <w:tcPr>
            <w:tcW w:type="dxa" w:w="26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Active</w:t>
            </w:r>
          </w:p>
        </w:tc>
        <w:tc>
          <w:tcPr>
            <w:tcW w:type="dxa" w:w="171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[Company Website]</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69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2020</w:t>
            </w:r>
          </w:p>
        </w:tc>
        <w:tc>
          <w:tcPr>
            <w:tcW w:type="dxa" w:w="26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 Lab Access</w:t>
            </w:r>
          </w:p>
        </w:tc>
        <w:tc>
          <w:tcPr>
            <w:tcW w:type="dxa" w:w="26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Closed (2023)</w:t>
            </w:r>
          </w:p>
        </w:tc>
        <w:tc>
          <w:tcPr>
            <w:tcW w:type="dxa" w:w="171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[Patent No.]</w:t>
            </w:r>
          </w:p>
        </w:tc>
      </w:tr>
    </w:tbl>
    <w:p>
      <w:pPr>
        <w:spacing w:after="40"/>
      </w:pPr>
    </w:p>
    <w:p>
      <w:pPr>
        <w:pStyle w:val="Heading2"/>
      </w:pPr>
      <w:r>
        <w:t>Evidence for NBA</w:t>
      </w:r>
    </w:p>
    <w:p>
      <w:pPr>
        <w:pStyle w:val="ListBullet"/>
        <w:ind w:left="340" w:hanging="170"/>
        <w:jc w:val="left"/>
      </w:pPr>
      <w:r>
        <w:t>Signed startup registration certificates (MSME/Startup India/Govt. of India).</w:t>
      </w:r>
    </w:p>
    <w:p>
      <w:pPr>
        <w:pStyle w:val="ListBullet"/>
        <w:ind w:left="340" w:hanging="170"/>
        <w:jc w:val="left"/>
      </w:pPr>
      <w:r>
        <w:t>Photos of product launches, demo days, events.</w:t>
      </w:r>
    </w:p>
    <w:p>
      <w:pPr>
        <w:pStyle w:val="ListBullet"/>
        <w:ind w:left="340" w:hanging="170"/>
        <w:jc w:val="left"/>
      </w:pPr>
      <w:r>
        <w:t>Sanction letters if seed money was provided.</w:t>
      </w:r>
    </w:p>
    <w:p>
      <w:pPr>
        <w:pStyle w:val="ListBullet"/>
        <w:ind w:left="340" w:hanging="170"/>
        <w:jc w:val="left"/>
      </w:pPr>
      <w:r>
        <w:t>Media/news coverage of the student venture.</w:t>
      </w:r>
    </w:p>
    <w:p>
      <w:pPr>
        <w:pStyle w:val="ListBullet"/>
        <w:ind w:left="340" w:hanging="170"/>
        <w:jc w:val="left"/>
      </w:pPr>
      <w:r>
        <w:t>Patent filings / trademarks if relevant.</w:t>
      </w:r>
    </w:p>
    <w:p>
      <w:pPr>
        <w:pStyle w:val="Heading2"/>
      </w:pPr>
      <w:r>
        <w:t>Best Practices</w:t>
      </w:r>
    </w:p>
    <w:p>
      <w:pPr>
        <w:pStyle w:val="ListBullet"/>
        <w:ind w:left="340" w:hanging="170"/>
        <w:jc w:val="left"/>
      </w:pPr>
      <w:r>
        <w:t>Keep the beneficiary list year-wise (CAY, CAYm1, CAYm2).</w:t>
      </w:r>
    </w:p>
    <w:p>
      <w:pPr>
        <w:pStyle w:val="ListBullet"/>
        <w:ind w:left="340" w:hanging="170"/>
        <w:jc w:val="left"/>
      </w:pPr>
      <w:r>
        <w:t>Update status annually (Active → Scaled → Closed).</w:t>
      </w:r>
    </w:p>
    <w:p>
      <w:pPr>
        <w:pStyle w:val="ListBullet"/>
        <w:ind w:left="340" w:hanging="170"/>
        <w:jc w:val="left"/>
      </w:pPr>
      <w:r>
        <w:t>Highlight top 5 successful student entrepreneurs in SSR annexure.</w:t>
      </w:r>
    </w:p>
    <w:p>
      <w:pPr>
        <w:pStyle w:val="ListBullet"/>
        <w:ind w:left="340" w:hanging="170"/>
        <w:jc w:val="left"/>
      </w:pPr>
      <w:r>
        <w:t>Link this table with MoUs, funding approvals, and startup incubation records for traceability.</w:t>
      </w:r>
    </w:p>
    <w:p>
      <w:pPr>
        <w:pStyle w:val="Heading1"/>
      </w:pPr>
      <w:r>
        <w:t>36. Media Coverage, Newsletters, and Website References of Student Ventures</w:t>
      </w:r>
    </w:p>
    <w:p>
      <w:pPr>
        <w:pStyle w:val="Heading2"/>
      </w:pPr>
      <w:r>
        <w:t>Purpose</w:t>
      </w:r>
    </w:p>
    <w:p>
      <w:pPr>
        <w:pStyle w:val="ListBullet"/>
        <w:ind w:left="340" w:hanging="170"/>
        <w:jc w:val="left"/>
      </w:pPr>
      <w:r>
        <w:t>To provide publicly verifiable proof of student entrepreneurial success.</w:t>
      </w:r>
    </w:p>
    <w:p>
      <w:pPr>
        <w:pStyle w:val="ListBullet"/>
        <w:ind w:left="340" w:hanging="170"/>
        <w:jc w:val="left"/>
      </w:pPr>
      <w:r>
        <w:t>Strengthens credibility by showing ventures are recognized externally, not just within campus.</w:t>
      </w:r>
    </w:p>
    <w:p>
      <w:pPr>
        <w:pStyle w:val="ListBullet"/>
        <w:ind w:left="340" w:hanging="170"/>
        <w:jc w:val="left"/>
      </w:pPr>
      <w:r>
        <w:t>Demonstrates visibility, impact, and sustainability of startups supported by the institution.</w:t>
      </w:r>
    </w:p>
    <w:p>
      <w:r>
        <w:t>Media Coverage</w:t>
      </w:r>
    </w:p>
    <w:p>
      <w:pPr>
        <w:pStyle w:val="ListBullet"/>
        <w:keepNext/>
        <w:ind w:left="340" w:hanging="170"/>
        <w:jc w:val="left"/>
      </w:pPr>
      <w:r>
        <w:rPr>
          <w:b/>
        </w:rPr>
        <w:t>Types of Documents:</w:t>
      </w:r>
    </w:p>
    <w:p>
      <w:pPr>
        <w:pStyle w:val="ListBullet2"/>
        <w:ind w:left="680" w:hanging="170"/>
        <w:jc w:val="left"/>
      </w:pPr>
      <w:r>
        <w:t>Newspaper clippings (local, regional, national).</w:t>
      </w:r>
    </w:p>
    <w:p>
      <w:pPr>
        <w:pStyle w:val="ListBullet2"/>
        <w:ind w:left="680" w:hanging="170"/>
        <w:jc w:val="left"/>
      </w:pPr>
      <w:r>
        <w:t>Online media articles / press releases.</w:t>
      </w:r>
    </w:p>
    <w:p>
      <w:pPr>
        <w:pStyle w:val="ListBullet2"/>
        <w:ind w:left="680" w:hanging="170"/>
        <w:jc w:val="left"/>
      </w:pPr>
      <w:r>
        <w:t>TV/radio interviews (screenshots with date &amp; source).</w:t>
      </w:r>
    </w:p>
    <w:p>
      <w:pPr>
        <w:pStyle w:val="ListBullet"/>
        <w:keepNext/>
        <w:ind w:left="340" w:hanging="170"/>
        <w:jc w:val="left"/>
      </w:pPr>
      <w:r>
        <w:rPr>
          <w:b/>
        </w:rPr>
        <w:t>Evidence Tips:</w:t>
      </w:r>
    </w:p>
    <w:p>
      <w:pPr>
        <w:pStyle w:val="ListBullet2"/>
        <w:ind w:left="680" w:hanging="170"/>
        <w:jc w:val="left"/>
      </w:pPr>
      <w:r>
        <w:t>Keep scanned PDFs or JPEGs with source, date, and page clearly visible.</w:t>
      </w:r>
    </w:p>
    <w:p>
      <w:pPr>
        <w:pStyle w:val="ListBullet2"/>
        <w:ind w:left="680" w:hanging="170"/>
        <w:jc w:val="left"/>
      </w:pPr>
      <w:r>
        <w:t>Maintain media kit folders year-wise.</w:t>
      </w:r>
    </w:p>
    <w:p>
      <w:pPr>
        <w:pStyle w:val="ListBullet2"/>
        <w:ind w:left="680" w:hanging="170"/>
        <w:jc w:val="left"/>
      </w:pPr>
      <w:r>
        <w:rPr>
          <w:b/>
        </w:rPr>
        <w:t>Use captions like:</w:t>
      </w:r>
      <w:r>
        <w:t xml:space="preserve"> “Coverage of GreenVolt Energy in The Hindu, 2022”.</w:t>
      </w:r>
    </w:p>
    <w:p>
      <w:r>
        <w:t>Newsletters (Institutional &amp; External)</w:t>
      </w:r>
    </w:p>
    <w:p>
      <w:pPr>
        <w:pStyle w:val="ListBullet"/>
        <w:keepNext/>
        <w:ind w:left="340" w:hanging="170"/>
        <w:jc w:val="left"/>
      </w:pPr>
      <w:r>
        <w:rPr>
          <w:b/>
        </w:rPr>
        <w:t>Institutional Newsletters:</w:t>
      </w:r>
    </w:p>
    <w:p>
      <w:pPr>
        <w:pStyle w:val="ListBullet2"/>
        <w:ind w:left="680" w:hanging="170"/>
        <w:jc w:val="left"/>
      </w:pPr>
      <w:r>
        <w:t>Include entrepreneurship columns in quarterly/yearly newsletters.</w:t>
      </w:r>
    </w:p>
    <w:p>
      <w:pPr>
        <w:pStyle w:val="ListBullet2"/>
        <w:ind w:left="680" w:hanging="170"/>
        <w:jc w:val="left"/>
      </w:pPr>
      <w:r>
        <w:t>Feature student startup stories, awards, incubation highlights.</w:t>
      </w:r>
    </w:p>
    <w:p>
      <w:pPr>
        <w:pStyle w:val="ListBullet"/>
        <w:keepNext/>
        <w:ind w:left="340" w:hanging="170"/>
        <w:jc w:val="left"/>
      </w:pPr>
      <w:r>
        <w:rPr>
          <w:b/>
        </w:rPr>
        <w:t>External Newsletters:</w:t>
      </w:r>
    </w:p>
    <w:p>
      <w:pPr>
        <w:pStyle w:val="ListBullet2"/>
        <w:ind w:left="680" w:hanging="170"/>
        <w:jc w:val="left"/>
      </w:pPr>
      <w:r>
        <w:t>Partner incubation centres (AIC, T-Hub, iCreate, etc.) featuring student ventures.</w:t>
      </w:r>
    </w:p>
    <w:p>
      <w:pPr>
        <w:pStyle w:val="ListBullet"/>
        <w:keepNext/>
        <w:ind w:left="340" w:hanging="170"/>
        <w:jc w:val="left"/>
      </w:pPr>
      <w:r>
        <w:rPr>
          <w:b/>
        </w:rPr>
        <w:t>Evidence:</w:t>
      </w:r>
    </w:p>
    <w:p>
      <w:pPr>
        <w:pStyle w:val="ListBullet2"/>
        <w:ind w:left="680" w:hanging="170"/>
        <w:jc w:val="left"/>
      </w:pPr>
      <w:r>
        <w:t>PDF versions of newsletters with highlights marked.</w:t>
      </w:r>
    </w:p>
    <w:p>
      <w:pPr>
        <w:pStyle w:val="ListBullet2"/>
        <w:ind w:left="680" w:hanging="170"/>
        <w:jc w:val="left"/>
      </w:pPr>
      <w:r>
        <w:t>Links to archived newsletters on institutional/partner websites.</w:t>
      </w:r>
    </w:p>
    <w:p>
      <w:r>
        <w:t>Website References</w:t>
      </w:r>
    </w:p>
    <w:p>
      <w:pPr>
        <w:pStyle w:val="ListBullet"/>
        <w:keepNext/>
        <w:ind w:left="340" w:hanging="170"/>
        <w:jc w:val="left"/>
      </w:pPr>
      <w:r>
        <w:rPr>
          <w:b/>
        </w:rPr>
        <w:t>Institution Website:</w:t>
      </w:r>
    </w:p>
    <w:p>
      <w:pPr>
        <w:pStyle w:val="ListBullet2"/>
        <w:ind w:left="680" w:hanging="170"/>
        <w:jc w:val="left"/>
      </w:pPr>
      <w:r>
        <w:t>Dedicated Startup/EDC/lncubation page listing student ventures, funding received, patents, and media mentions.</w:t>
      </w:r>
    </w:p>
    <w:p>
      <w:pPr>
        <w:pStyle w:val="ListBullet"/>
        <w:keepNext/>
        <w:ind w:left="340" w:hanging="170"/>
        <w:jc w:val="left"/>
      </w:pPr>
      <w:r>
        <w:rPr>
          <w:b/>
        </w:rPr>
        <w:t>Startup Websites:</w:t>
      </w:r>
    </w:p>
    <w:p>
      <w:pPr>
        <w:pStyle w:val="ListBullet2"/>
        <w:ind w:left="680" w:hanging="170"/>
        <w:jc w:val="left"/>
      </w:pPr>
      <w:r>
        <w:t>Official startup/company sites (include screenshots + live URL).</w:t>
      </w:r>
    </w:p>
    <w:p>
      <w:pPr>
        <w:pStyle w:val="ListBullet"/>
        <w:keepNext/>
        <w:ind w:left="340" w:hanging="170"/>
        <w:jc w:val="left"/>
      </w:pPr>
      <w:r>
        <w:rPr>
          <w:b/>
        </w:rPr>
        <w:t>Government Portals:</w:t>
      </w:r>
    </w:p>
    <w:p>
      <w:pPr>
        <w:pStyle w:val="ListBullet2"/>
        <w:ind w:left="680" w:hanging="170"/>
        <w:jc w:val="left"/>
      </w:pPr>
      <w:r>
        <w:t>Startup India, MSME Udyam Registration, IIC (Institution Innovation Council) portals.</w:t>
      </w:r>
    </w:p>
    <w:p>
      <w:pPr>
        <w:pStyle w:val="ListBullet"/>
        <w:keepNext/>
        <w:ind w:left="340" w:hanging="170"/>
        <w:jc w:val="left"/>
      </w:pPr>
      <w:r>
        <w:rPr>
          <w:b/>
        </w:rPr>
        <w:t>Evidence:</w:t>
      </w:r>
    </w:p>
    <w:p>
      <w:pPr>
        <w:pStyle w:val="ListBullet2"/>
        <w:ind w:left="680" w:hanging="170"/>
        <w:jc w:val="left"/>
      </w:pPr>
      <w:r>
        <w:t>Capture screenshots with date.</w:t>
      </w:r>
    </w:p>
    <w:p>
      <w:pPr>
        <w:pStyle w:val="ListBullet2"/>
        <w:ind w:left="680" w:hanging="170"/>
        <w:jc w:val="left"/>
      </w:pPr>
      <w:r>
        <w:t>Maintain a master list with clickable links.</w:t>
      </w:r>
    </w:p>
    <w:p>
      <w:pPr>
        <w:pStyle w:val="Heading2"/>
      </w:pPr>
      <w:r>
        <w:t>Sample Excel Tracker – Media &amp; Public References</w:t>
      </w:r>
    </w:p>
    <w:tbl>
      <w:tblPr>
        <w:tblW w:type="auto" w:w="0"/>
        <w:jc w:val="center"/>
        <w:tblLayout w:type="fixed"/>
        <w:tblLook w:firstColumn="1" w:firstRow="1" w:lastColumn="0" w:lastRow="0" w:noHBand="0" w:noVBand="1" w:val="04A0"/>
      </w:tblPr>
      <w:tblGrid>
        <w:gridCol w:w="680"/>
        <w:gridCol w:w="2187"/>
        <w:gridCol w:w="2429"/>
        <w:gridCol w:w="1547"/>
        <w:gridCol w:w="2567"/>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218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Startup Name</w:t>
            </w:r>
          </w:p>
        </w:tc>
        <w:tc>
          <w:tcPr>
            <w:tcW w:type="dxa" w:w="242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Founder(s)</w:t>
            </w:r>
          </w:p>
        </w:tc>
        <w:tc>
          <w:tcPr>
            <w:tcW w:type="dxa" w:w="154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Year</w:t>
            </w:r>
          </w:p>
        </w:tc>
        <w:tc>
          <w:tcPr>
            <w:tcW w:type="dxa" w:w="256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Type of Coverage (Media / Newsletter / Website)</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21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AgroTech Solutions Pvt. Ltd.</w:t>
            </w:r>
          </w:p>
        </w:tc>
        <w:tc>
          <w:tcPr>
            <w:tcW w:type="dxa" w:w="24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Arjun Kumar – B.Tech CSE (2021)</w:t>
            </w:r>
          </w:p>
        </w:tc>
        <w:tc>
          <w:tcPr>
            <w:tcW w:type="dxa" w:w="15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w:t>
            </w:r>
          </w:p>
        </w:tc>
        <w:tc>
          <w:tcPr>
            <w:tcW w:type="dxa" w:w="25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Newspaper Article</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21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FinXpert</w:t>
            </w:r>
          </w:p>
        </w:tc>
        <w:tc>
          <w:tcPr>
            <w:tcW w:type="dxa" w:w="24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Neha Sharma – MBA (2020)</w:t>
            </w:r>
          </w:p>
        </w:tc>
        <w:tc>
          <w:tcPr>
            <w:tcW w:type="dxa" w:w="15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2021</w:t>
            </w:r>
          </w:p>
        </w:tc>
        <w:tc>
          <w:tcPr>
            <w:tcW w:type="dxa" w:w="256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Newsletter</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21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GreenVolt Energy</w:t>
            </w:r>
          </w:p>
        </w:tc>
        <w:tc>
          <w:tcPr>
            <w:tcW w:type="dxa" w:w="24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Rahul Verma – B.Tech EEE (2019)</w:t>
            </w:r>
          </w:p>
        </w:tc>
        <w:tc>
          <w:tcPr>
            <w:tcW w:type="dxa" w:w="15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2020</w:t>
            </w:r>
          </w:p>
        </w:tc>
        <w:tc>
          <w:tcPr>
            <w:tcW w:type="dxa" w:w="256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Startup Website</w:t>
            </w:r>
          </w:p>
        </w:tc>
      </w:tr>
    </w:tbl>
    <w:p>
      <w:pPr>
        <w:spacing w:after="40"/>
      </w:pPr>
    </w:p>
    <w:tbl>
      <w:tblPr>
        <w:tblW w:type="auto" w:w="0"/>
        <w:jc w:val="center"/>
        <w:tblLayout w:type="fixed"/>
        <w:tblLook w:firstColumn="1" w:firstRow="1" w:lastColumn="0" w:lastRow="0" w:noHBand="0" w:noVBand="1" w:val="04A0"/>
      </w:tblPr>
      <w:tblGrid>
        <w:gridCol w:w="680"/>
        <w:gridCol w:w="3425"/>
        <w:gridCol w:w="1907"/>
        <w:gridCol w:w="3399"/>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342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Source (Newspaper/Portal)</w:t>
            </w:r>
          </w:p>
        </w:tc>
        <w:tc>
          <w:tcPr>
            <w:tcW w:type="dxa" w:w="190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Date of Publication</w:t>
            </w:r>
          </w:p>
        </w:tc>
        <w:tc>
          <w:tcPr>
            <w:tcW w:type="dxa" w:w="339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Link</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34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The Hindu</w:t>
            </w:r>
          </w:p>
        </w:tc>
        <w:tc>
          <w:tcPr>
            <w:tcW w:type="dxa" w:w="19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12-08-2022</w:t>
            </w:r>
          </w:p>
        </w:tc>
        <w:tc>
          <w:tcPr>
            <w:tcW w:type="dxa" w:w="33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[AgroTech_TheHindu.pdf]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342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T-Hub Accelerator Newsletter</w:t>
            </w:r>
          </w:p>
        </w:tc>
        <w:tc>
          <w:tcPr>
            <w:tcW w:type="dxa" w:w="190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Oct 2021</w:t>
            </w:r>
          </w:p>
        </w:tc>
        <w:tc>
          <w:tcPr>
            <w:tcW w:type="dxa" w:w="33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[THub_Newsletter.pdf]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34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www.greenvoltenergy.com</w:t>
            </w:r>
          </w:p>
        </w:tc>
        <w:tc>
          <w:tcPr>
            <w:tcW w:type="dxa" w:w="19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Live</w:t>
            </w:r>
          </w:p>
        </w:tc>
        <w:tc>
          <w:tcPr>
            <w:tcW w:type="dxa" w:w="33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[Website_Screenshot.pdf]</w:t>
            </w:r>
          </w:p>
        </w:tc>
      </w:tr>
    </w:tbl>
    <w:p>
      <w:pPr>
        <w:spacing w:after="40"/>
      </w:pPr>
    </w:p>
    <w:p>
      <w:pPr>
        <w:pStyle w:val="Heading2"/>
      </w:pPr>
      <w:r>
        <w:t>Best Practices</w:t>
      </w:r>
    </w:p>
    <w:p>
      <w:pPr>
        <w:pStyle w:val="ListBullet"/>
        <w:keepNext/>
        <w:ind w:left="340" w:hanging="170"/>
        <w:jc w:val="left"/>
      </w:pPr>
      <w:r>
        <w:rPr>
          <w:b/>
        </w:rPr>
        <w:t>Maintain a central evidence folder:</w:t>
      </w:r>
    </w:p>
    <w:p>
      <w:pPr>
        <w:pStyle w:val="ListBullet2"/>
        <w:ind w:left="680" w:hanging="170"/>
        <w:jc w:val="left"/>
      </w:pPr>
      <w:r>
        <w:t>/Startup_Evidence/Media/, /Newsletters/, /Websites/.</w:t>
      </w:r>
    </w:p>
    <w:p>
      <w:pPr>
        <w:pStyle w:val="ListBullet"/>
        <w:ind w:left="340" w:hanging="170"/>
        <w:jc w:val="left"/>
      </w:pPr>
      <w:r>
        <w:t>Keep hyperlinks in your Excel trackers for quick NBA access.</w:t>
      </w:r>
    </w:p>
    <w:p>
      <w:pPr>
        <w:pStyle w:val="ListBullet"/>
        <w:ind w:left="340" w:hanging="170"/>
        <w:jc w:val="left"/>
      </w:pPr>
      <w:r>
        <w:t>Highlight top 3–5 media mentions in SSR annexure with snapshots.</w:t>
      </w:r>
    </w:p>
    <w:p>
      <w:pPr>
        <w:pStyle w:val="ListBullet"/>
        <w:ind w:left="340" w:hanging="170"/>
        <w:jc w:val="left"/>
      </w:pPr>
      <w:r>
        <w:t>For presentations, prepare a slide deck showing logos of newspapers, screenshots, and website banners.</w:t>
      </w:r>
    </w:p>
    <w:p>
      <w:pPr>
        <w:pStyle w:val="Heading1"/>
      </w:pPr>
      <w:r>
        <w:t>37. Funding Utilization Reports</w:t>
      </w:r>
    </w:p>
    <w:p>
      <w:pPr>
        <w:pStyle w:val="Heading2"/>
      </w:pPr>
      <w:r>
        <w:t>Purpose</w:t>
      </w:r>
    </w:p>
    <w:p>
      <w:pPr>
        <w:pStyle w:val="ListBullet"/>
        <w:ind w:left="340" w:hanging="170"/>
        <w:jc w:val="left"/>
      </w:pPr>
      <w:r>
        <w:t>To prove that sanctioned seed money or funding was not just allocated but also utilized effectively.</w:t>
      </w:r>
    </w:p>
    <w:p>
      <w:pPr>
        <w:pStyle w:val="ListBullet"/>
        <w:ind w:left="340" w:hanging="170"/>
        <w:jc w:val="left"/>
      </w:pPr>
      <w:r>
        <w:t>Demonstrates tangible outcomes from financial support – prototypes, patents, and registered startups.</w:t>
      </w:r>
    </w:p>
    <w:p>
      <w:pPr>
        <w:pStyle w:val="ListBullet"/>
        <w:ind w:left="340" w:hanging="170"/>
        <w:jc w:val="left"/>
      </w:pPr>
      <w:r>
        <w:t>NBA evaluators look for linkage between sanction → utilization → measurable results.</w:t>
      </w:r>
    </w:p>
    <w:p>
      <w:pPr>
        <w:pStyle w:val="Heading2"/>
      </w:pPr>
      <w:r>
        <w:t>Key Components of a Funding Utilization Report</w:t>
      </w:r>
    </w:p>
    <w:p>
      <w:pPr>
        <w:ind w:left="369"/>
      </w:pPr>
      <w:r>
        <w:t>1. Cover Page</w:t>
      </w:r>
    </w:p>
    <w:p>
      <w:pPr>
        <w:pStyle w:val="ListBullet2"/>
        <w:ind w:left="680" w:hanging="170"/>
        <w:jc w:val="left"/>
      </w:pPr>
      <w:r>
        <w:t>Institution Logo + Name</w:t>
      </w:r>
    </w:p>
    <w:p>
      <w:pPr>
        <w:pStyle w:val="ListBullet2"/>
        <w:ind w:left="680" w:hanging="170"/>
        <w:jc w:val="left"/>
      </w:pPr>
      <w:r>
        <w:rPr>
          <w:b/>
        </w:rPr>
        <w:t>Title:</w:t>
      </w:r>
      <w:r>
        <w:t xml:space="preserve"> Funding Utilization Report– [Project/Startup Name]</w:t>
      </w:r>
    </w:p>
    <w:p>
      <w:pPr>
        <w:pStyle w:val="ListBullet2"/>
        <w:ind w:left="680" w:hanging="170"/>
        <w:jc w:val="left"/>
      </w:pPr>
      <w:r>
        <w:rPr>
          <w:b/>
        </w:rPr>
        <w:t>Beneficiary:</w:t>
      </w:r>
      <w:r>
        <w:t xml:space="preserve"> Student/Faculty Name(s) + Program &amp; Batch</w:t>
      </w:r>
    </w:p>
    <w:p>
      <w:pPr>
        <w:pStyle w:val="ListBullet2"/>
        <w:ind w:left="680" w:hanging="170"/>
        <w:jc w:val="left"/>
      </w:pPr>
      <w:r>
        <w:t>Funding Details (Sanction Order No., Date, Amount Sanctioned, Duration).</w:t>
      </w:r>
    </w:p>
    <w:p>
      <w:pPr>
        <w:ind w:left="369"/>
      </w:pPr>
      <w:r>
        <w:t>2. Utilization Summary</w:t>
      </w:r>
    </w:p>
    <w:p>
      <w:pPr>
        <w:pStyle w:val="ListBullet2"/>
        <w:ind w:left="680" w:hanging="170"/>
        <w:jc w:val="left"/>
      </w:pPr>
      <w:r>
        <w:t>Project Title / Startup Name</w:t>
      </w:r>
    </w:p>
    <w:p>
      <w:pPr>
        <w:pStyle w:val="ListBullet2"/>
        <w:ind w:left="680" w:hanging="170"/>
        <w:jc w:val="left"/>
      </w:pPr>
      <w:r>
        <w:t>Amount Sanctioned (R)</w:t>
      </w:r>
    </w:p>
    <w:p>
      <w:pPr>
        <w:pStyle w:val="ListBullet2"/>
        <w:ind w:left="680" w:hanging="170"/>
        <w:jc w:val="left"/>
      </w:pPr>
      <w:r>
        <w:t>Amount Utilized (R)</w:t>
      </w:r>
    </w:p>
    <w:p>
      <w:pPr>
        <w:pStyle w:val="ListBullet2"/>
        <w:ind w:left="680" w:hanging="170"/>
        <w:jc w:val="left"/>
      </w:pPr>
      <w:r>
        <w:t>Balance (if any)</w:t>
      </w:r>
    </w:p>
    <w:p>
      <w:pPr>
        <w:pStyle w:val="ListBullet2"/>
        <w:ind w:left="680" w:hanging="170"/>
        <w:jc w:val="left"/>
      </w:pPr>
      <w:r>
        <w:t>Funding Source (Institution / External Agency/ Accelerator).</w:t>
      </w:r>
    </w:p>
    <w:p>
      <w:pPr>
        <w:ind w:left="369"/>
      </w:pPr>
      <w:r>
        <w:t>3. Breakdown of Utilization</w:t>
      </w:r>
    </w:p>
    <w:p>
      <w:pPr>
        <w:pStyle w:val="ListBullet2"/>
        <w:ind w:left="680" w:hanging="170"/>
        <w:jc w:val="left"/>
      </w:pPr>
      <w:r>
        <w:t>Equipment purchased (e.g., sensors, hardware kits, software licenses).</w:t>
      </w:r>
    </w:p>
    <w:p>
      <w:pPr>
        <w:pStyle w:val="ListBullet2"/>
        <w:ind w:left="680" w:hanging="170"/>
        <w:jc w:val="left"/>
      </w:pPr>
      <w:r>
        <w:t>Prototyping expenses (3D printing, materials, fabrication).</w:t>
      </w:r>
    </w:p>
    <w:p>
      <w:pPr>
        <w:pStyle w:val="ListBullet2"/>
        <w:ind w:left="680" w:hanging="170"/>
        <w:jc w:val="left"/>
      </w:pPr>
      <w:r>
        <w:t>Registration/legal costs (Startup India, MSME, ROC fees).</w:t>
      </w:r>
    </w:p>
    <w:p>
      <w:pPr>
        <w:pStyle w:val="ListBullet2"/>
        <w:ind w:left="680" w:hanging="170"/>
        <w:jc w:val="left"/>
      </w:pPr>
      <w:r>
        <w:t>Patent filing charges.</w:t>
      </w:r>
    </w:p>
    <w:p>
      <w:pPr>
        <w:pStyle w:val="ListBullet2"/>
        <w:ind w:left="680" w:hanging="170"/>
        <w:jc w:val="left"/>
      </w:pPr>
      <w:r>
        <w:t>Workshop/travel expenses (if relevant).</w:t>
      </w:r>
    </w:p>
    <w:p>
      <w:pPr>
        <w:ind w:left="369"/>
      </w:pPr>
      <w:r>
        <w:t>4. Outcomes Achieved</w:t>
      </w:r>
    </w:p>
    <w:p>
      <w:pPr>
        <w:pStyle w:val="ListBullet2"/>
        <w:ind w:left="680" w:hanging="170"/>
        <w:jc w:val="left"/>
      </w:pPr>
      <w:r>
        <w:t>Prototype developed (with photographs &amp; test results).</w:t>
      </w:r>
    </w:p>
    <w:p>
      <w:pPr>
        <w:pStyle w:val="ListBullet2"/>
        <w:ind w:left="680" w:hanging="170"/>
        <w:jc w:val="left"/>
      </w:pPr>
      <w:r>
        <w:t>Patent filed/granted (with application no. &amp; certificate).</w:t>
      </w:r>
    </w:p>
    <w:p>
      <w:pPr>
        <w:pStyle w:val="ListBullet2"/>
        <w:ind w:left="680" w:hanging="170"/>
        <w:jc w:val="left"/>
      </w:pPr>
      <w:r>
        <w:t>Startup registered (with certificate of incorporation).</w:t>
      </w:r>
    </w:p>
    <w:p>
      <w:pPr>
        <w:pStyle w:val="ListBullet2"/>
        <w:ind w:left="680" w:hanging="170"/>
        <w:jc w:val="left"/>
      </w:pPr>
      <w:r>
        <w:t>Product/solution demoed in competitions/exhibitions.</w:t>
      </w:r>
    </w:p>
    <w:p>
      <w:pPr>
        <w:pStyle w:val="ListBullet2"/>
        <w:ind w:left="680" w:hanging="170"/>
        <w:jc w:val="left"/>
      </w:pPr>
      <w:r>
        <w:t>Students employed/mentored under the project.</w:t>
      </w:r>
    </w:p>
    <w:p>
      <w:pPr>
        <w:ind w:left="369"/>
      </w:pPr>
      <w:r>
        <w:t>5. Evidence Attachments</w:t>
      </w:r>
    </w:p>
    <w:p>
      <w:pPr>
        <w:pStyle w:val="ListBullet2"/>
        <w:ind w:left="680" w:hanging="170"/>
        <w:jc w:val="left"/>
      </w:pPr>
      <w:r>
        <w:t>Bills, invoices, receipts.</w:t>
      </w:r>
    </w:p>
    <w:p>
      <w:pPr>
        <w:pStyle w:val="ListBullet2"/>
        <w:ind w:left="680" w:hanging="170"/>
        <w:jc w:val="left"/>
      </w:pPr>
      <w:r>
        <w:t>Patent application acknowledgement.</w:t>
      </w:r>
    </w:p>
    <w:p>
      <w:pPr>
        <w:pStyle w:val="ListBullet2"/>
        <w:ind w:left="680" w:hanging="170"/>
        <w:jc w:val="left"/>
      </w:pPr>
      <w:r>
        <w:t>Startup registration certificate (MCA/Startup India/MSME).</w:t>
      </w:r>
    </w:p>
    <w:p>
      <w:pPr>
        <w:pStyle w:val="ListBullet2"/>
        <w:ind w:left="680" w:hanging="170"/>
        <w:jc w:val="left"/>
      </w:pPr>
      <w:r>
        <w:t>Photographs of prototype/proof-of-concept.</w:t>
      </w:r>
    </w:p>
    <w:p>
      <w:pPr>
        <w:ind w:left="369"/>
      </w:pPr>
      <w:r>
        <w:t>6. Signatures &amp; Certification</w:t>
      </w:r>
    </w:p>
    <w:p>
      <w:pPr>
        <w:pStyle w:val="ListBullet2"/>
        <w:ind w:left="680" w:hanging="170"/>
        <w:jc w:val="left"/>
      </w:pPr>
      <w:r>
        <w:t>Certified by Beneficiary, Faculty Guide, TPO/lncubation Head, Finance Officer.</w:t>
      </w:r>
    </w:p>
    <w:p>
      <w:pPr>
        <w:pStyle w:val="ListBullet2"/>
        <w:ind w:left="680" w:hanging="170"/>
        <w:jc w:val="left"/>
      </w:pPr>
      <w:r>
        <w:t>Institutional Seal.</w:t>
      </w:r>
    </w:p>
    <w:p>
      <w:pPr>
        <w:pStyle w:val="Heading2"/>
      </w:pPr>
      <w:r>
        <w:t>Sample Excel Tracker – Funding Utilization Outcomes</w:t>
      </w:r>
    </w:p>
    <w:tbl>
      <w:tblPr>
        <w:tblW w:type="auto" w:w="0"/>
        <w:jc w:val="center"/>
        <w:tblLayout w:type="fixed"/>
        <w:tblLook w:firstColumn="1" w:firstRow="1" w:lastColumn="0" w:lastRow="0" w:noHBand="0" w:noVBand="1" w:val="04A0"/>
      </w:tblPr>
      <w:tblGrid>
        <w:gridCol w:w="680"/>
        <w:gridCol w:w="1820"/>
        <w:gridCol w:w="1869"/>
        <w:gridCol w:w="2404"/>
        <w:gridCol w:w="2638"/>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182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Student Name</w:t>
            </w:r>
          </w:p>
        </w:tc>
        <w:tc>
          <w:tcPr>
            <w:tcW w:type="dxa" w:w="186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Program &amp; Batch</w:t>
            </w:r>
          </w:p>
        </w:tc>
        <w:tc>
          <w:tcPr>
            <w:tcW w:type="dxa" w:w="240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Project / Startup Name</w:t>
            </w:r>
          </w:p>
        </w:tc>
        <w:tc>
          <w:tcPr>
            <w:tcW w:type="dxa" w:w="263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Amount Sanctioned (₹)</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8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Arjun Kumar</w:t>
            </w:r>
          </w:p>
        </w:tc>
        <w:tc>
          <w:tcPr>
            <w:tcW w:type="dxa" w:w="18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B.Tech CSE (2021)</w:t>
            </w:r>
          </w:p>
        </w:tc>
        <w:tc>
          <w:tcPr>
            <w:tcW w:type="dxa" w:w="24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AgroTech Solutions</w:t>
            </w:r>
          </w:p>
        </w:tc>
        <w:tc>
          <w:tcPr>
            <w:tcW w:type="dxa" w:w="26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2,00,000</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82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Neha Sharma</w:t>
            </w:r>
          </w:p>
        </w:tc>
        <w:tc>
          <w:tcPr>
            <w:tcW w:type="dxa" w:w="186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MBA (2020)</w:t>
            </w:r>
          </w:p>
        </w:tc>
        <w:tc>
          <w:tcPr>
            <w:tcW w:type="dxa" w:w="24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FinXpert</w:t>
            </w:r>
          </w:p>
        </w:tc>
        <w:tc>
          <w:tcPr>
            <w:tcW w:type="dxa" w:w="26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1,50,000</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82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Rahul Verma</w:t>
            </w:r>
          </w:p>
        </w:tc>
        <w:tc>
          <w:tcPr>
            <w:tcW w:type="dxa" w:w="186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B.Tech EEE (2019)</w:t>
            </w:r>
          </w:p>
        </w:tc>
        <w:tc>
          <w:tcPr>
            <w:tcW w:type="dxa" w:w="24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GreenVolt Energy</w:t>
            </w:r>
          </w:p>
        </w:tc>
        <w:tc>
          <w:tcPr>
            <w:tcW w:type="dxa" w:w="26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1,00,000</w:t>
            </w:r>
          </w:p>
        </w:tc>
      </w:tr>
    </w:tbl>
    <w:p>
      <w:pPr>
        <w:spacing w:after="40"/>
      </w:pPr>
    </w:p>
    <w:tbl>
      <w:tblPr>
        <w:tblW w:type="auto" w:w="0"/>
        <w:jc w:val="center"/>
        <w:tblLayout w:type="fixed"/>
        <w:tblLook w:firstColumn="1" w:firstRow="1" w:lastColumn="0" w:lastRow="0" w:noHBand="0" w:noVBand="1" w:val="04A0"/>
      </w:tblPr>
      <w:tblGrid>
        <w:gridCol w:w="680"/>
        <w:gridCol w:w="1298"/>
        <w:gridCol w:w="3242"/>
        <w:gridCol w:w="1061"/>
        <w:gridCol w:w="3130"/>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Sl. No.</w:t>
            </w:r>
          </w:p>
        </w:tc>
        <w:tc>
          <w:tcPr>
            <w:tcW w:type="dxa" w:w="129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Amount Utilized (₹)</w:t>
            </w:r>
          </w:p>
        </w:tc>
        <w:tc>
          <w:tcPr>
            <w:tcW w:type="dxa" w:w="324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Key Outcomes (Prototype/Patent/Startup)</w:t>
            </w:r>
          </w:p>
        </w:tc>
        <w:tc>
          <w:tcPr>
            <w:tcW w:type="dxa" w:w="106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Year</w:t>
            </w:r>
          </w:p>
        </w:tc>
        <w:tc>
          <w:tcPr>
            <w:tcW w:type="dxa" w:w="313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Link</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w:t>
            </w:r>
          </w:p>
        </w:tc>
        <w:tc>
          <w:tcPr>
            <w:tcW w:type="dxa" w:w="12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1,90,000</w:t>
            </w:r>
          </w:p>
        </w:tc>
        <w:tc>
          <w:tcPr>
            <w:tcW w:type="dxa" w:w="32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 (IoT irrigation) + Startup Registered</w:t>
            </w:r>
          </w:p>
        </w:tc>
        <w:tc>
          <w:tcPr>
            <w:tcW w:type="dxa" w:w="10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w:t>
            </w:r>
          </w:p>
        </w:tc>
        <w:tc>
          <w:tcPr>
            <w:tcW w:type="dxa" w:w="31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[Utilization_Report.pdf]</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29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1,45,000</w:t>
            </w:r>
          </w:p>
        </w:tc>
        <w:tc>
          <w:tcPr>
            <w:tcW w:type="dxa" w:w="32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Mobile App + Patent Filed (No. 2022IN12345)</w:t>
            </w:r>
          </w:p>
        </w:tc>
        <w:tc>
          <w:tcPr>
            <w:tcW w:type="dxa" w:w="106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2021</w:t>
            </w:r>
          </w:p>
        </w:tc>
        <w:tc>
          <w:tcPr>
            <w:tcW w:type="dxa" w:w="31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[Patent_Acknowledgement.pdf]</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w:t>
            </w:r>
          </w:p>
        </w:tc>
        <w:tc>
          <w:tcPr>
            <w:tcW w:type="dxa" w:w="129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95,000</w:t>
            </w:r>
          </w:p>
        </w:tc>
        <w:tc>
          <w:tcPr>
            <w:tcW w:type="dxa" w:w="32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Solar Inverter Prototype</w:t>
            </w:r>
          </w:p>
        </w:tc>
        <w:tc>
          <w:tcPr>
            <w:tcW w:type="dxa" w:w="106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2020</w:t>
            </w:r>
          </w:p>
        </w:tc>
        <w:tc>
          <w:tcPr>
            <w:tcW w:type="dxa" w:w="31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[Prototype_Photos.zip]</w:t>
            </w:r>
          </w:p>
        </w:tc>
      </w:tr>
    </w:tbl>
    <w:p>
      <w:pPr>
        <w:spacing w:after="40"/>
      </w:pPr>
    </w:p>
    <w:p>
      <w:pPr>
        <w:pStyle w:val="Heading2"/>
      </w:pPr>
      <w:r>
        <w:t>Best Practices</w:t>
      </w:r>
    </w:p>
    <w:p>
      <w:pPr>
        <w:pStyle w:val="ListBullet"/>
        <w:ind w:left="340" w:hanging="170"/>
        <w:jc w:val="left"/>
      </w:pPr>
      <w:r>
        <w:t>Always link funding sanction letters with utilization reports.</w:t>
      </w:r>
    </w:p>
    <w:p>
      <w:pPr>
        <w:pStyle w:val="ListBullet"/>
        <w:ind w:left="340" w:hanging="170"/>
        <w:jc w:val="left"/>
      </w:pPr>
      <w:r>
        <w:t>Maintain before vs. after evidence (idea stage → prototype → product).</w:t>
      </w:r>
    </w:p>
    <w:p>
      <w:pPr>
        <w:pStyle w:val="ListBullet"/>
        <w:ind w:left="340" w:hanging="170"/>
        <w:jc w:val="left"/>
      </w:pPr>
      <w:r>
        <w:rPr>
          <w:b/>
        </w:rPr>
        <w:t>Present impact data:</w:t>
      </w:r>
      <w:r>
        <w:t xml:space="preserve"> patents filed, startups registered, jobs created.</w:t>
      </w:r>
    </w:p>
    <w:p>
      <w:pPr>
        <w:pStyle w:val="ListBullet"/>
        <w:ind w:left="340" w:hanging="170"/>
        <w:jc w:val="left"/>
      </w:pPr>
      <w:r>
        <w:t>Prepare consolidated yearly funding utilization summary for quick NBA review.</w:t>
      </w:r>
    </w:p>
    <w:p>
      <w:pPr>
        <w:pStyle w:val="Heading1"/>
      </w:pPr>
      <w:r>
        <w:t>38. Showcase total seed money disbursed per year in your Annual Report</w:t>
      </w:r>
    </w:p>
    <w:p>
      <w:pPr>
        <w:pStyle w:val="Heading2"/>
      </w:pPr>
      <w:r>
        <w:t>Purpose</w:t>
      </w:r>
    </w:p>
    <w:p>
      <w:pPr>
        <w:pStyle w:val="ListBullet"/>
        <w:ind w:left="340" w:hanging="170"/>
        <w:jc w:val="left"/>
      </w:pPr>
      <w:r>
        <w:t>To give a year-wise financial summary of how much seed money was provided to students/faculty for startups and innovations.</w:t>
      </w:r>
    </w:p>
    <w:p>
      <w:pPr>
        <w:pStyle w:val="ListBullet"/>
        <w:ind w:left="340" w:hanging="170"/>
        <w:jc w:val="left"/>
      </w:pPr>
      <w:r>
        <w:t>Demonstrates that the institution is consistently allocating funds for entrepreneurship support.</w:t>
      </w:r>
    </w:p>
    <w:p>
      <w:pPr>
        <w:pStyle w:val="ListBullet"/>
        <w:ind w:left="340" w:hanging="170"/>
        <w:jc w:val="left"/>
      </w:pPr>
      <w:r>
        <w:t>NBA evaluators look for multi-year data (CAY, CAYm1, CAYm2) with clear outcomes.</w:t>
      </w:r>
    </w:p>
    <w:p>
      <w:pPr>
        <w:pStyle w:val="Heading2"/>
      </w:pPr>
      <w:r>
        <w:t>What to Include in Annual Report</w:t>
      </w:r>
    </w:p>
    <w:p>
      <w:pPr>
        <w:ind w:left="369"/>
      </w:pPr>
      <w:r>
        <w:t>1. Introduction Section</w:t>
      </w:r>
    </w:p>
    <w:p>
      <w:pPr>
        <w:pStyle w:val="ListBullet2"/>
        <w:ind w:left="680" w:hanging="170"/>
        <w:jc w:val="left"/>
      </w:pPr>
      <w:r>
        <w:t>“The institution has set up a dedicated fund to support student innovation and startups. Each year, seed money is sanctioned to student entrepreneurs through the Entrepreneurship Development Cell (EDC)/lncubation Centre.”</w:t>
      </w:r>
    </w:p>
    <w:p>
      <w:pPr>
        <w:ind w:left="369"/>
      </w:pPr>
      <w:r>
        <w:t>2. Year-wise Summary Table</w:t>
      </w:r>
    </w:p>
    <w:tbl>
      <w:tblPr>
        <w:tblW w:type="auto" w:w="0"/>
        <w:jc w:val="center"/>
        <w:tblLayout w:type="fixed"/>
        <w:tblLook w:firstColumn="1" w:firstRow="1" w:lastColumn="0" w:lastRow="0" w:noHBand="0" w:noVBand="1" w:val="04A0"/>
      </w:tblPr>
      <w:tblGrid>
        <w:gridCol w:w="1389"/>
        <w:gridCol w:w="1857"/>
        <w:gridCol w:w="2112"/>
        <w:gridCol w:w="1899"/>
        <w:gridCol w:w="2154"/>
      </w:tblGrid>
      <w:tr>
        <w:trPr>
          <w:tblHeader/>
          <w:cantSplit/>
        </w:trPr>
        <w:tc>
          <w:tcPr>
            <w:tcW w:type="dxa" w:w="138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Academic Year</w:t>
            </w:r>
          </w:p>
        </w:tc>
        <w:tc>
          <w:tcPr>
            <w:tcW w:type="dxa" w:w="185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No. of Projects Supported</w:t>
            </w:r>
          </w:p>
        </w:tc>
        <w:tc>
          <w:tcPr>
            <w:tcW w:type="dxa" w:w="211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Total Seed Money Sanctioned (R)</w:t>
            </w:r>
          </w:p>
        </w:tc>
        <w:tc>
          <w:tcPr>
            <w:tcW w:type="dxa" w:w="189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No. of Startups Registered</w:t>
            </w:r>
          </w:p>
        </w:tc>
        <w:tc>
          <w:tcPr>
            <w:tcW w:type="dxa" w:w="215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Key Outcomes (Prototypes/ Patents/ Ventures)</w:t>
            </w:r>
          </w:p>
        </w:tc>
      </w:tr>
      <w:tr>
        <w:trPr>
          <w:cantSplit/>
        </w:trPr>
        <w:tc>
          <w:tcPr>
            <w:tcW w:type="dxa" w:w="13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2022-23 (CAY)</w:t>
            </w:r>
          </w:p>
        </w:tc>
        <w:tc>
          <w:tcPr>
            <w:tcW w:type="dxa" w:w="18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08</w:t>
            </w:r>
          </w:p>
        </w:tc>
        <w:tc>
          <w:tcPr>
            <w:tcW w:type="dxa" w:w="21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15,00,000</w:t>
            </w:r>
          </w:p>
        </w:tc>
        <w:tc>
          <w:tcPr>
            <w:tcW w:type="dxa" w:w="18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04</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 prototypes,1 patent filed,1 startup registered</w:t>
            </w:r>
          </w:p>
        </w:tc>
      </w:tr>
      <w:tr>
        <w:trPr>
          <w:cantSplit/>
        </w:trPr>
        <w:tc>
          <w:tcPr>
            <w:tcW w:type="dxa" w:w="138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2021-22(CAYm1)</w:t>
            </w:r>
          </w:p>
        </w:tc>
        <w:tc>
          <w:tcPr>
            <w:tcW w:type="dxa" w:w="185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06</w:t>
            </w:r>
          </w:p>
        </w:tc>
        <w:tc>
          <w:tcPr>
            <w:tcW w:type="dxa" w:w="211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10,50,000</w:t>
            </w:r>
          </w:p>
        </w:tc>
        <w:tc>
          <w:tcPr>
            <w:tcW w:type="dxa" w:w="18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03</w:t>
            </w:r>
          </w:p>
        </w:tc>
        <w:tc>
          <w:tcPr>
            <w:tcW w:type="dxa" w:w="215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1startup scaled,2 apps launched</w:t>
            </w:r>
          </w:p>
        </w:tc>
      </w:tr>
      <w:tr>
        <w:trPr>
          <w:cantSplit/>
        </w:trPr>
        <w:tc>
          <w:tcPr>
            <w:tcW w:type="dxa" w:w="138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2020-21(CAYm2)</w:t>
            </w:r>
          </w:p>
        </w:tc>
        <w:tc>
          <w:tcPr>
            <w:tcW w:type="dxa" w:w="185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05</w:t>
            </w:r>
          </w:p>
        </w:tc>
        <w:tc>
          <w:tcPr>
            <w:tcW w:type="dxa" w:w="211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9,20,000</w:t>
            </w:r>
          </w:p>
        </w:tc>
        <w:tc>
          <w:tcPr>
            <w:tcW w:type="dxa" w:w="18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02</w:t>
            </w:r>
          </w:p>
        </w:tc>
        <w:tc>
          <w:tcPr>
            <w:tcW w:type="dxa" w:w="215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 prototypes showcased in competitions</w:t>
            </w:r>
          </w:p>
        </w:tc>
      </w:tr>
    </w:tbl>
    <w:p>
      <w:pPr>
        <w:spacing w:after="40"/>
      </w:pPr>
    </w:p>
    <w:p>
      <w:pPr>
        <w:ind w:left="369"/>
      </w:pPr>
      <w:r>
        <w:t>3. Graphs / Charts (optional, highly recommended)</w:t>
      </w:r>
    </w:p>
    <w:p>
      <w:pPr>
        <w:pStyle w:val="ListBullet2"/>
        <w:ind w:left="680" w:hanging="170"/>
        <w:jc w:val="left"/>
      </w:pPr>
      <w:r>
        <w:rPr>
          <w:b/>
        </w:rPr>
        <w:t>Bar chart:</w:t>
      </w:r>
      <w:r>
        <w:t xml:space="preserve"> Year vs. Total Seed Money Disbursed.</w:t>
      </w:r>
    </w:p>
    <w:p>
      <w:pPr>
        <w:pStyle w:val="ListBullet2"/>
        <w:ind w:left="680" w:hanging="170"/>
        <w:jc w:val="left"/>
      </w:pPr>
      <w:r>
        <w:rPr>
          <w:b/>
        </w:rPr>
        <w:t>Pie chart:</w:t>
      </w:r>
      <w:r>
        <w:t xml:space="preserve"> % Distribution of Seed Money by Domain (Agri-Tech, Fin-Tech, HealthTech, etc.).</w:t>
      </w:r>
    </w:p>
    <w:p>
      <w:pPr>
        <w:ind w:left="369"/>
      </w:pPr>
      <w:r>
        <w:t>4. Narrative Highlights</w:t>
      </w:r>
    </w:p>
    <w:p>
      <w:pPr>
        <w:pStyle w:val="ListBullet2"/>
        <w:ind w:left="680" w:hanging="170"/>
        <w:jc w:val="left"/>
      </w:pPr>
      <w:r>
        <w:t>“In 2022–23, ₹15 lakhs was disbursed to 8 student teams. of these, 4 startups were formally registered and 1 patent application was filed.”</w:t>
      </w:r>
    </w:p>
    <w:p>
      <w:pPr>
        <w:pStyle w:val="ListBullet2"/>
        <w:ind w:left="680" w:hanging="170"/>
        <w:jc w:val="left"/>
      </w:pPr>
      <w:r>
        <w:t>“Over the last 3 years, ₹34.7 lakhs seed funding has been utilized to support 19 projects.”</w:t>
      </w:r>
    </w:p>
    <w:p>
      <w:pPr>
        <w:ind w:left="369"/>
      </w:pPr>
      <w:r>
        <w:t>5. Supporting Evidence</w:t>
      </w:r>
    </w:p>
    <w:p>
      <w:pPr>
        <w:pStyle w:val="ListBullet2"/>
        <w:ind w:left="680" w:hanging="170"/>
        <w:jc w:val="left"/>
      </w:pPr>
      <w:r>
        <w:t>Attach scanned funding sanction letters as annexures.</w:t>
      </w:r>
    </w:p>
    <w:p>
      <w:pPr>
        <w:pStyle w:val="ListBullet2"/>
        <w:ind w:left="680" w:hanging="170"/>
        <w:jc w:val="left"/>
      </w:pPr>
      <w:r>
        <w:rPr>
          <w:b/>
        </w:rPr>
        <w:t>Link outcomes:</w:t>
      </w:r>
      <w:r>
        <w:t xml:space="preserve"> startup registration certificates, patent acknowledgements, prototype photos.</w:t>
      </w:r>
    </w:p>
    <w:p>
      <w:pPr>
        <w:pStyle w:val="Heading2"/>
      </w:pPr>
      <w:r>
        <w:t>Best Practices</w:t>
      </w:r>
    </w:p>
    <w:p>
      <w:pPr>
        <w:pStyle w:val="ListBullet"/>
        <w:ind w:left="340" w:hanging="170"/>
        <w:jc w:val="left"/>
      </w:pPr>
      <w:r>
        <w:t>Always align with NBA reporting years (CAY, CAYm1, CAYm2).</w:t>
      </w:r>
    </w:p>
    <w:p>
      <w:pPr>
        <w:pStyle w:val="ListBullet"/>
        <w:ind w:left="340" w:hanging="170"/>
        <w:jc w:val="left"/>
      </w:pPr>
      <w:r>
        <w:t>Use authenticated annual report extracts signed by Head of Institution/TPO.</w:t>
      </w:r>
    </w:p>
    <w:p>
      <w:pPr>
        <w:pStyle w:val="ListBullet"/>
        <w:ind w:left="340" w:hanging="170"/>
        <w:jc w:val="left"/>
      </w:pPr>
      <w:r>
        <w:t>Maintain consistency between sanction records, utilization reports, and annual summaries.</w:t>
      </w:r>
    </w:p>
    <w:p>
      <w:pPr>
        <w:pStyle w:val="ListBullet"/>
        <w:ind w:left="340" w:hanging="170"/>
        <w:jc w:val="left"/>
      </w:pPr>
      <w:r>
        <w:rPr>
          <w:b/>
        </w:rPr>
        <w:t>Highlight return on investment (ROI):</w:t>
      </w:r>
      <w:r>
        <w:t xml:space="preserve"> number of startups, jobs created, or innovations filed.</w:t>
      </w:r>
    </w:p>
    <w:p>
      <w:pPr>
        <w:pStyle w:val="Heading1"/>
      </w:pPr>
      <w:r>
        <w:t>39. Governance and Transparency</w:t>
      </w:r>
    </w:p>
    <w:p>
      <w:r>
        <w:t>Scope (25 Marks Component)</w:t>
      </w:r>
    </w:p>
    <w:p>
      <w:pPr>
        <w:pStyle w:val="ListBullet"/>
        <w:ind w:left="340" w:hanging="170"/>
        <w:jc w:val="left"/>
      </w:pPr>
      <w:r>
        <w:t>Governance and Transparency is a core criterion in NBA accreditation.</w:t>
      </w:r>
    </w:p>
    <w:p>
      <w:pPr>
        <w:pStyle w:val="ListBullet"/>
        <w:ind w:left="340" w:hanging="170"/>
        <w:jc w:val="left"/>
      </w:pPr>
      <w:r>
        <w:t>Evaluators assess whether the institution is governed through structured statutory bodies, clear administrative setup, and transparent decision-making processes.</w:t>
      </w:r>
    </w:p>
    <w:p>
      <w:pPr>
        <w:pStyle w:val="ListBullet"/>
        <w:keepNext/>
        <w:ind w:left="340" w:hanging="170"/>
        <w:jc w:val="left"/>
      </w:pPr>
      <w:r>
        <w:rPr>
          <w:b/>
        </w:rPr>
        <w:t>Marks are awarded for:</w:t>
      </w:r>
    </w:p>
    <w:p>
      <w:pPr>
        <w:ind w:left="369"/>
      </w:pPr>
      <w:r>
        <w:t>1. Governance Structure &amp; Leadership</w:t>
      </w:r>
    </w:p>
    <w:p>
      <w:pPr>
        <w:ind w:left="369"/>
      </w:pPr>
      <w:r>
        <w:t>2. Administrative Setup &amp; Functioning of Committees</w:t>
      </w:r>
    </w:p>
    <w:p>
      <w:pPr>
        <w:ind w:left="369"/>
      </w:pPr>
      <w:r>
        <w:t>3. Policies, Service Rules &amp; Delegation of Financial Powers</w:t>
      </w:r>
    </w:p>
    <w:p>
      <w:pPr>
        <w:ind w:left="369"/>
      </w:pPr>
      <w:r>
        <w:t>4. Transparency in Processes &amp; Information Dissemination</w:t>
      </w:r>
    </w:p>
    <w:p>
      <w:pPr>
        <w:ind w:left="369"/>
      </w:pPr>
      <w:r>
        <w:t>5. Strategic Planning, Implementation &amp; Monitoring</w:t>
      </w:r>
    </w:p>
    <w:p>
      <w:pPr>
        <w:pStyle w:val="Heading2"/>
      </w:pPr>
      <w:r>
        <w:t>1. Governance Structure (Statutory Bodies)</w:t>
      </w:r>
    </w:p>
    <w:p>
      <w:pPr>
        <w:pStyle w:val="ListBullet"/>
        <w:ind w:left="340" w:hanging="170"/>
        <w:jc w:val="left"/>
      </w:pPr>
      <w:r>
        <w:rPr>
          <w:b/>
        </w:rPr>
        <w:t>Governing Body (GB):</w:t>
      </w:r>
      <w:r>
        <w:t xml:space="preserve"> Supreme decision-making body, ensures policy direction, financial control.</w:t>
      </w:r>
    </w:p>
    <w:p>
      <w:pPr>
        <w:pStyle w:val="ListBullet"/>
        <w:ind w:left="340" w:hanging="170"/>
        <w:jc w:val="left"/>
      </w:pPr>
      <w:r>
        <w:rPr>
          <w:b/>
        </w:rPr>
        <w:t>Board of Governors (BoG)/Academic Council/Senate:</w:t>
      </w:r>
      <w:r>
        <w:t xml:space="preserve"> Regulates academic decisions, curriculum, and new programs.</w:t>
      </w:r>
    </w:p>
    <w:p>
      <w:pPr>
        <w:pStyle w:val="ListBullet"/>
        <w:keepNext/>
        <w:ind w:left="340" w:hanging="170"/>
        <w:jc w:val="left"/>
      </w:pPr>
      <w:r>
        <w:rPr>
          <w:b/>
        </w:rPr>
        <w:t>Functions:</w:t>
      </w:r>
    </w:p>
    <w:p>
      <w:pPr>
        <w:pStyle w:val="ListBullet2"/>
        <w:ind w:left="680" w:hanging="170"/>
        <w:jc w:val="left"/>
      </w:pPr>
      <w:r>
        <w:t>Approve budgets, new courses, infrastructure, faculty recruitments.</w:t>
      </w:r>
    </w:p>
    <w:p>
      <w:pPr>
        <w:pStyle w:val="ListBullet2"/>
        <w:ind w:left="680" w:hanging="170"/>
        <w:jc w:val="left"/>
      </w:pPr>
      <w:r>
        <w:t>Review academic and administrative performance.</w:t>
      </w:r>
    </w:p>
    <w:p>
      <w:pPr>
        <w:pStyle w:val="ListBullet"/>
        <w:ind w:left="340" w:hanging="170"/>
        <w:jc w:val="left"/>
      </w:pPr>
      <w:r>
        <w:rPr>
          <w:b/>
        </w:rPr>
        <w:t>Evidence:</w:t>
      </w:r>
      <w:r>
        <w:t xml:space="preserve"> Composition approval, agendas, meeting minutes, action-taken reports ).</w:t>
      </w:r>
    </w:p>
    <w:p>
      <w:pPr>
        <w:pStyle w:val="Heading2"/>
      </w:pPr>
      <w:r>
        <w:t>2. Administrative Setup &amp; Committees</w:t>
      </w:r>
    </w:p>
    <w:p>
      <w:pPr>
        <w:pStyle w:val="ListBullet"/>
        <w:keepNext/>
        <w:ind w:left="340" w:hanging="170"/>
        <w:jc w:val="left"/>
      </w:pPr>
      <w:r>
        <w:rPr>
          <w:b/>
        </w:rPr>
        <w:t>Statutory Committees (as per AICTE/UGC norms):</w:t>
      </w:r>
    </w:p>
    <w:p>
      <w:pPr>
        <w:pStyle w:val="ListBullet2"/>
        <w:ind w:left="680" w:hanging="170"/>
        <w:jc w:val="left"/>
      </w:pPr>
      <w:r>
        <w:t>Governing Body, Academic Council, Board of Studies, Finance Committee, IQAC, Grievance Redressal Committee, Anti-Ragging Committee, Internal Complaints Committee (ICC).</w:t>
      </w:r>
    </w:p>
    <w:p>
      <w:pPr>
        <w:pStyle w:val="ListBullet"/>
        <w:ind w:left="340" w:hanging="170"/>
        <w:jc w:val="left"/>
      </w:pPr>
      <w:r>
        <w:rPr>
          <w:b/>
        </w:rPr>
        <w:t>Non-Statutory Committees:</w:t>
      </w:r>
      <w:r>
        <w:t xml:space="preserve"> Research Advisory Committee, Library Advisory, Training &amp; Placement, Examination Cell.</w:t>
      </w:r>
    </w:p>
    <w:p>
      <w:pPr>
        <w:pStyle w:val="ListBullet"/>
        <w:ind w:left="340" w:hanging="170"/>
        <w:jc w:val="left"/>
      </w:pPr>
      <w:r>
        <w:rPr>
          <w:b/>
        </w:rPr>
        <w:t>Evidence:</w:t>
      </w:r>
      <w:r>
        <w:t xml:space="preserve"> Notifications, circulars, membership lists, meeting notices, minutes, ATRs.</w:t>
      </w:r>
    </w:p>
    <w:p>
      <w:pPr>
        <w:pStyle w:val="ListBullet"/>
        <w:ind w:left="340" w:hanging="170"/>
        <w:jc w:val="left"/>
      </w:pPr>
      <w:r>
        <w:rPr>
          <w:b/>
        </w:rPr>
        <w:t>NBA Expectation:</w:t>
      </w:r>
      <w:r>
        <w:t xml:space="preserve"> Committees are functional, meet regularly, and decisions are implemented.</w:t>
      </w:r>
    </w:p>
    <w:p>
      <w:pPr>
        <w:pStyle w:val="Heading2"/>
      </w:pPr>
      <w:r>
        <w:t>3. Service Rules, Recruitment &amp; Promotion Policies</w:t>
      </w:r>
    </w:p>
    <w:p>
      <w:pPr>
        <w:pStyle w:val="ListBullet"/>
        <w:keepNext/>
        <w:ind w:left="340" w:hanging="170"/>
        <w:jc w:val="left"/>
      </w:pPr>
      <w:r>
        <w:rPr>
          <w:b/>
        </w:rPr>
        <w:t>Service Rules:</w:t>
      </w:r>
    </w:p>
    <w:p>
      <w:pPr>
        <w:pStyle w:val="ListBullet2"/>
        <w:ind w:left="680" w:hanging="170"/>
        <w:jc w:val="left"/>
      </w:pPr>
      <w:r>
        <w:t>Faculty &amp; staff service conditions, leave rules, appraisal norms, code of conduct.</w:t>
      </w:r>
    </w:p>
    <w:p>
      <w:pPr>
        <w:pStyle w:val="ListBullet2"/>
        <w:ind w:left="680" w:hanging="170"/>
        <w:jc w:val="left"/>
      </w:pPr>
      <w:r>
        <w:t>Year of publication and updates.</w:t>
      </w:r>
    </w:p>
    <w:p>
      <w:pPr>
        <w:pStyle w:val="ListBullet"/>
        <w:keepNext/>
        <w:ind w:left="340" w:hanging="170"/>
        <w:jc w:val="left"/>
      </w:pPr>
      <w:r>
        <w:rPr>
          <w:b/>
        </w:rPr>
        <w:t>Recruitment Procedures:</w:t>
      </w:r>
    </w:p>
    <w:p>
      <w:pPr>
        <w:pStyle w:val="ListBullet2"/>
        <w:ind w:left="680" w:hanging="170"/>
        <w:jc w:val="left"/>
      </w:pPr>
      <w:r>
        <w:rPr>
          <w:b/>
        </w:rPr>
        <w:t>Transparent process:</w:t>
      </w:r>
      <w:r>
        <w:t xml:space="preserve"> advertisement → selection committee → approval → appointment.</w:t>
      </w:r>
    </w:p>
    <w:p>
      <w:pPr>
        <w:pStyle w:val="ListBullet"/>
        <w:keepNext/>
        <w:ind w:left="340" w:hanging="170"/>
        <w:jc w:val="left"/>
      </w:pPr>
      <w:r>
        <w:rPr>
          <w:b/>
        </w:rPr>
        <w:t>Promotion Policies:</w:t>
      </w:r>
    </w:p>
    <w:p>
      <w:pPr>
        <w:pStyle w:val="ListBullet2"/>
        <w:ind w:left="680" w:hanging="170"/>
        <w:jc w:val="left"/>
      </w:pPr>
      <w:r>
        <w:t>Based on API (Academic Performance Indicators), research contributions, teaching excellence.</w:t>
      </w:r>
    </w:p>
    <w:p>
      <w:pPr>
        <w:pStyle w:val="ListBullet"/>
        <w:ind w:left="340" w:hanging="170"/>
        <w:jc w:val="left"/>
      </w:pPr>
      <w:r>
        <w:rPr>
          <w:b/>
        </w:rPr>
        <w:t>Evidence:</w:t>
      </w:r>
      <w:r>
        <w:t xml:space="preserve"> Recruitment ads, selection minutes, appointment/promotion orders.</w:t>
      </w:r>
    </w:p>
    <w:p>
      <w:pPr>
        <w:pStyle w:val="Heading2"/>
      </w:pPr>
      <w:r>
        <w:t>4. Delegation of Financial Powers</w:t>
      </w:r>
    </w:p>
    <w:p>
      <w:pPr>
        <w:pStyle w:val="ListBullet"/>
        <w:keepNext/>
        <w:ind w:left="340" w:hanging="170"/>
        <w:jc w:val="left"/>
      </w:pPr>
      <w:r>
        <w:rPr>
          <w:b/>
        </w:rPr>
        <w:t>Clearly defined financial authority hierarchy:</w:t>
      </w:r>
    </w:p>
    <w:p>
      <w:pPr>
        <w:pStyle w:val="ListBullet2"/>
        <w:ind w:left="680" w:hanging="170"/>
        <w:jc w:val="left"/>
      </w:pPr>
      <w:r>
        <w:t>Governing Body → Director/Principal → Dean/HoD → Faculty/Committees.</w:t>
      </w:r>
    </w:p>
    <w:p>
      <w:pPr>
        <w:pStyle w:val="ListBullet"/>
        <w:ind w:left="340" w:hanging="170"/>
        <w:jc w:val="left"/>
      </w:pPr>
      <w:r>
        <w:t>Defined sanction limits (e.g., HoD up to ₹25,000, Principal up to ₹1,00,000).</w:t>
      </w:r>
    </w:p>
    <w:p>
      <w:pPr>
        <w:pStyle w:val="ListBullet"/>
        <w:ind w:left="340" w:hanging="170"/>
        <w:jc w:val="left"/>
      </w:pPr>
      <w:r>
        <w:rPr>
          <w:b/>
        </w:rPr>
        <w:t>Evidence:</w:t>
      </w:r>
      <w:r>
        <w:t xml:space="preserve"> Policy document uploaded on website, approval orders, financial circulars.</w:t>
      </w:r>
    </w:p>
    <w:p>
      <w:pPr>
        <w:pStyle w:val="Heading2"/>
      </w:pPr>
      <w:r>
        <w:t>5. Transparency</w:t>
      </w:r>
    </w:p>
    <w:p>
      <w:pPr>
        <w:pStyle w:val="ListBullet"/>
        <w:ind w:left="340" w:hanging="170"/>
        <w:jc w:val="left"/>
      </w:pPr>
      <w:r>
        <w:rPr>
          <w:b/>
        </w:rPr>
        <w:t>Policies and Rules:</w:t>
      </w:r>
      <w:r>
        <w:t xml:space="preserve"> Admission policy, exam regulations, HR rules, research policy – published on website.</w:t>
      </w:r>
    </w:p>
    <w:p>
      <w:pPr>
        <w:pStyle w:val="ListBullet"/>
        <w:ind w:left="340" w:hanging="170"/>
        <w:jc w:val="left"/>
      </w:pPr>
      <w:r>
        <w:rPr>
          <w:b/>
        </w:rPr>
        <w:t>Decision Records:</w:t>
      </w:r>
      <w:r>
        <w:t xml:space="preserve"> Governing Body/Academic Council minutes available publicly.</w:t>
      </w:r>
    </w:p>
    <w:p>
      <w:pPr>
        <w:pStyle w:val="ListBullet"/>
        <w:ind w:left="340" w:hanging="170"/>
        <w:jc w:val="left"/>
      </w:pPr>
      <w:r>
        <w:rPr>
          <w:b/>
        </w:rPr>
        <w:t>Student/Faculty Awareness:</w:t>
      </w:r>
      <w:r>
        <w:t xml:space="preserve"> Orientation, workshops, circulars, ERP systems.</w:t>
      </w:r>
    </w:p>
    <w:p>
      <w:pPr>
        <w:pStyle w:val="ListBullet"/>
        <w:ind w:left="340" w:hanging="170"/>
        <w:jc w:val="left"/>
      </w:pPr>
      <w:r>
        <w:rPr>
          <w:b/>
        </w:rPr>
        <w:t>Evidence:</w:t>
      </w:r>
      <w:r>
        <w:t xml:space="preserve"> Website screenshots, awareness session circulars, survey reports.</w:t>
      </w:r>
    </w:p>
    <w:p>
      <w:pPr>
        <w:pStyle w:val="Heading2"/>
      </w:pPr>
      <w:r>
        <w:t>6. Strategic Plan &amp; Monitoring</w:t>
      </w:r>
    </w:p>
    <w:p>
      <w:pPr>
        <w:pStyle w:val="ListBullet"/>
        <w:ind w:left="340" w:hanging="170"/>
        <w:jc w:val="left"/>
      </w:pPr>
      <w:r>
        <w:t>Institution should have a Strategic Plan/Institutional Development Plan (IDP) approved by competent authority.</w:t>
      </w:r>
    </w:p>
    <w:p>
      <w:pPr>
        <w:pStyle w:val="ListBullet"/>
        <w:ind w:left="340" w:hanging="170"/>
        <w:jc w:val="left"/>
      </w:pPr>
      <w:r>
        <w:t>Should show effective implementation (initiatives → outcomes) and monitoring mechanisms.</w:t>
      </w:r>
    </w:p>
    <w:p>
      <w:pPr>
        <w:pStyle w:val="ListBullet"/>
        <w:ind w:left="340" w:hanging="170"/>
        <w:jc w:val="left"/>
      </w:pPr>
      <w:r>
        <w:rPr>
          <w:b/>
        </w:rPr>
        <w:t>Evidence:</w:t>
      </w:r>
      <w:r>
        <w:t xml:space="preserve"> Strategic Plan document, Governing Body approvals, progress dashboards, annual reports.</w:t>
      </w:r>
    </w:p>
    <w:p>
      <w:pPr>
        <w:pStyle w:val="Heading2"/>
      </w:pPr>
      <w:r>
        <w:t>7. Monitoring &amp; Review Mechanisms</w:t>
      </w:r>
    </w:p>
    <w:p>
      <w:pPr>
        <w:pStyle w:val="ListBullet"/>
        <w:keepNext/>
        <w:ind w:left="340" w:hanging="170"/>
        <w:jc w:val="left"/>
      </w:pPr>
      <w:r>
        <w:rPr>
          <w:b/>
        </w:rPr>
        <w:t>Regular review through:</w:t>
      </w:r>
    </w:p>
    <w:p>
      <w:pPr>
        <w:pStyle w:val="ListBullet2"/>
        <w:ind w:left="680" w:hanging="170"/>
        <w:jc w:val="left"/>
      </w:pPr>
      <w:r>
        <w:t>IQAC meetings.</w:t>
      </w:r>
    </w:p>
    <w:p>
      <w:pPr>
        <w:pStyle w:val="ListBullet2"/>
        <w:ind w:left="680" w:hanging="170"/>
        <w:jc w:val="left"/>
      </w:pPr>
      <w:r>
        <w:t>Governing Body/BoG reviews.</w:t>
      </w:r>
    </w:p>
    <w:p>
      <w:pPr>
        <w:pStyle w:val="ListBullet2"/>
        <w:ind w:left="680" w:hanging="170"/>
        <w:jc w:val="left"/>
      </w:pPr>
      <w:r>
        <w:t>Department-level action plans mapped to institutional goals.</w:t>
      </w:r>
    </w:p>
    <w:p>
      <w:pPr>
        <w:pStyle w:val="ListBullet"/>
        <w:ind w:left="340" w:hanging="170"/>
        <w:jc w:val="left"/>
      </w:pPr>
      <w:r>
        <w:rPr>
          <w:b/>
        </w:rPr>
        <w:t>Evidence:</w:t>
      </w:r>
      <w:r>
        <w:t xml:space="preserve"> Annual reports, scorecards (Planned vs. Achieved), corrective action reports.</w:t>
      </w:r>
    </w:p>
    <w:p>
      <w:pPr>
        <w:pStyle w:val="Heading2"/>
      </w:pPr>
      <w:r>
        <w:t>Evidence Required for NBA (Governance &amp; Transparency)</w:t>
      </w:r>
    </w:p>
    <w:p>
      <w:pPr>
        <w:ind w:left="369"/>
      </w:pPr>
      <w:r>
        <w:t>1. Governing Body &amp; Academic Council approval letters, composition orders.</w:t>
      </w:r>
    </w:p>
    <w:p>
      <w:pPr>
        <w:ind w:left="369"/>
      </w:pPr>
      <w:r>
        <w:t>2. Meeting notices, agendas, minutes, action-taken reports.</w:t>
      </w:r>
    </w:p>
    <w:p>
      <w:pPr>
        <w:ind w:left="369"/>
      </w:pPr>
      <w:r>
        <w:t>3. Service rules, HR policies, recruitment &amp; promotion policies.</w:t>
      </w:r>
    </w:p>
    <w:p>
      <w:pPr>
        <w:ind w:left="369"/>
      </w:pPr>
      <w:r>
        <w:t>4. Delegation of financial powers policy.</w:t>
      </w:r>
    </w:p>
    <w:p>
      <w:pPr>
        <w:ind w:left="369"/>
      </w:pPr>
      <w:r>
        <w:t>5. Website uploads of policies, rules, and meeting minutes.</w:t>
      </w:r>
    </w:p>
    <w:p>
      <w:pPr>
        <w:ind w:left="369"/>
      </w:pPr>
      <w:r>
        <w:t>6. Strategic Plan / IDP document with monitoring reports.</w:t>
      </w:r>
    </w:p>
    <w:p>
      <w:pPr>
        <w:ind w:left="369"/>
      </w:pPr>
      <w:r>
        <w:t>7. Survey reports showing stakeholder awareness.</w:t>
      </w:r>
    </w:p>
    <w:p>
      <w:pPr>
        <w:ind w:left="369"/>
      </w:pPr>
      <w:r>
        <w:t>8. Year-wise annual reports highlighting governance outcomes.</w:t>
      </w:r>
    </w:p>
    <w:p>
      <w:pPr>
        <w:pStyle w:val="Heading2"/>
      </w:pPr>
      <w:r>
        <w:t>Best Practices</w:t>
      </w:r>
    </w:p>
    <w:p>
      <w:pPr>
        <w:pStyle w:val="ListBullet"/>
        <w:ind w:left="340" w:hanging="170"/>
        <w:jc w:val="left"/>
      </w:pPr>
      <w:r>
        <w:t>Maintain digital repository of all governance documents.</w:t>
      </w:r>
    </w:p>
    <w:p>
      <w:pPr>
        <w:pStyle w:val="ListBullet"/>
        <w:ind w:left="340" w:hanging="170"/>
        <w:jc w:val="left"/>
      </w:pPr>
      <w:r>
        <w:t>Keep NBA-ready Excel trackers for committees, policies, transparency, and strategic plan monitoring.</w:t>
      </w:r>
    </w:p>
    <w:p>
      <w:pPr>
        <w:pStyle w:val="ListBullet"/>
        <w:ind w:left="340" w:hanging="170"/>
        <w:jc w:val="left"/>
      </w:pPr>
      <w:r>
        <w:t>Demonstrate impact of governance through case studies (e.g., new program approval, successful startup incubation, accreditation achievements).</w:t>
      </w:r>
    </w:p>
    <w:p>
      <w:pPr>
        <w:pStyle w:val="ListBullet"/>
        <w:ind w:left="340" w:hanging="170"/>
        <w:jc w:val="left"/>
      </w:pPr>
      <w:r>
        <w:t>Ensure stakeholder involvement (faculty, students, alumni, industry reps in committees).</w:t>
      </w:r>
    </w:p>
    <w:p>
      <w:pPr>
        <w:pStyle w:val="Heading1"/>
      </w:pPr>
      <w:r>
        <w:t>40. Availability of the Institutional Strategic Plan and its Effective Implementation &amp; Monitoring</w:t>
      </w:r>
    </w:p>
    <w:p>
      <w:pPr>
        <w:pStyle w:val="Heading2"/>
      </w:pPr>
      <w:r>
        <w:t>Scope</w:t>
      </w:r>
    </w:p>
    <w:p>
      <w:pPr>
        <w:pStyle w:val="ListBullet"/>
        <w:ind w:left="340" w:hanging="170"/>
        <w:jc w:val="left"/>
      </w:pPr>
      <w:r>
        <w:t>NBA assesses whether the institution has a formal Strategic Plan / Institutional Development Plan (IDP).</w:t>
      </w:r>
    </w:p>
    <w:p>
      <w:pPr>
        <w:pStyle w:val="ListBullet"/>
        <w:keepNext/>
        <w:ind w:left="340" w:hanging="170"/>
        <w:jc w:val="left"/>
      </w:pPr>
      <w:r>
        <w:rPr>
          <w:b/>
        </w:rPr>
        <w:t>Checks if the plan is:</w:t>
      </w:r>
    </w:p>
    <w:p>
      <w:pPr>
        <w:pStyle w:val="ListBullet2"/>
        <w:ind w:left="680" w:hanging="170"/>
        <w:jc w:val="left"/>
      </w:pPr>
      <w:r>
        <w:t>Documented &amp; approved by competent authority (e.g., Governing Body, Board of Management).</w:t>
      </w:r>
    </w:p>
    <w:p>
      <w:pPr>
        <w:pStyle w:val="ListBullet2"/>
        <w:ind w:left="680" w:hanging="170"/>
        <w:jc w:val="left"/>
      </w:pPr>
      <w:r>
        <w:t>Implemented with clear initiatives, timelines, and outcomes.</w:t>
      </w:r>
    </w:p>
    <w:p>
      <w:pPr>
        <w:pStyle w:val="ListBullet2"/>
        <w:ind w:left="680" w:hanging="170"/>
        <w:jc w:val="left"/>
      </w:pPr>
      <w:r>
        <w:t>Monitored regularly with reviews, progress reports, and corrective actions.</w:t>
      </w:r>
    </w:p>
    <w:p>
      <w:pPr>
        <w:pStyle w:val="Heading2"/>
      </w:pPr>
      <w:r>
        <w:t>1. Institutional Strategic Plan (ISP) / Institutional Development Plan (IDP)</w:t>
      </w:r>
    </w:p>
    <w:p>
      <w:pPr>
        <w:pStyle w:val="ListBullet"/>
        <w:keepNext/>
        <w:ind w:left="340" w:hanging="170"/>
        <w:jc w:val="left"/>
      </w:pPr>
      <w:r>
        <w:rPr>
          <w:b/>
        </w:rPr>
        <w:t>A multi-year roadmap (typically 5–10 years) outlining the institution’s:</w:t>
      </w:r>
    </w:p>
    <w:p>
      <w:pPr>
        <w:pStyle w:val="ListBullet2"/>
        <w:ind w:left="680" w:hanging="170"/>
        <w:jc w:val="left"/>
      </w:pPr>
      <w:r>
        <w:t>Vision &amp; Mission Alignment– linked to graduate attributes and POs/PSOs.</w:t>
      </w:r>
    </w:p>
    <w:p>
      <w:pPr>
        <w:pStyle w:val="ListBullet2"/>
        <w:ind w:left="680" w:hanging="170"/>
        <w:jc w:val="left"/>
      </w:pPr>
      <w:r>
        <w:t>Academic Goals – new programs, curriculum reforms, accreditation, international collaborations.</w:t>
      </w:r>
    </w:p>
    <w:p>
      <w:pPr>
        <w:pStyle w:val="ListBullet2"/>
        <w:ind w:left="680" w:hanging="170"/>
        <w:jc w:val="left"/>
      </w:pPr>
      <w:r>
        <w:t>Infrastructure Goals – labs, classrooms, digital resources, green campus initiatives.</w:t>
      </w:r>
    </w:p>
    <w:p>
      <w:pPr>
        <w:pStyle w:val="ListBullet2"/>
        <w:ind w:left="680" w:hanging="170"/>
        <w:jc w:val="left"/>
      </w:pPr>
      <w:r>
        <w:t>Research &amp; Innovation Goals – publications, patents, funded projects, incubation.</w:t>
      </w:r>
    </w:p>
    <w:p>
      <w:pPr>
        <w:pStyle w:val="ListBullet2"/>
        <w:ind w:left="680" w:hanging="170"/>
        <w:jc w:val="left"/>
      </w:pPr>
      <w:r>
        <w:t>Student Development Goals – placement %, higher studies support, entrepreneurship.</w:t>
      </w:r>
    </w:p>
    <w:p>
      <w:pPr>
        <w:pStyle w:val="ListBullet2"/>
        <w:ind w:left="680" w:hanging="170"/>
        <w:jc w:val="left"/>
      </w:pPr>
      <w:r>
        <w:t>Community Engagement – outreach, extension, MoUs with NGOs/industry.</w:t>
      </w:r>
    </w:p>
    <w:p>
      <w:pPr>
        <w:pStyle w:val="ListBullet2"/>
        <w:ind w:left="680" w:hanging="170"/>
        <w:jc w:val="left"/>
      </w:pPr>
      <w:r>
        <w:t>Governance &amp; Administrative Goals – ERP adoption, transparent processes, financial autonomy.</w:t>
      </w:r>
    </w:p>
    <w:p>
      <w:pPr>
        <w:pStyle w:val="Heading2"/>
      </w:pPr>
      <w:r>
        <w:t>2. Approval by Competent Authority</w:t>
      </w:r>
    </w:p>
    <w:p>
      <w:pPr>
        <w:pStyle w:val="ListBullet"/>
        <w:keepNext/>
        <w:ind w:left="340" w:hanging="170"/>
        <w:jc w:val="left"/>
      </w:pPr>
      <w:r>
        <w:rPr>
          <w:b/>
        </w:rPr>
        <w:t>Strategic Plan / IDP must be:</w:t>
      </w:r>
    </w:p>
    <w:p>
      <w:pPr>
        <w:pStyle w:val="ListBullet2"/>
        <w:ind w:left="680" w:hanging="170"/>
        <w:jc w:val="left"/>
      </w:pPr>
      <w:r>
        <w:t>Prepared by Planning/Strategic Committee or IQAC.</w:t>
      </w:r>
    </w:p>
    <w:p>
      <w:pPr>
        <w:pStyle w:val="ListBullet2"/>
        <w:ind w:left="680" w:hanging="170"/>
        <w:jc w:val="left"/>
      </w:pPr>
      <w:r>
        <w:t>Reviewed and approved by Governing Body / Academic Council / Board of Governors.</w:t>
      </w:r>
    </w:p>
    <w:p>
      <w:pPr>
        <w:pStyle w:val="ListBullet2"/>
        <w:ind w:left="680" w:hanging="170"/>
        <w:jc w:val="left"/>
      </w:pPr>
      <w:r>
        <w:t>Circulated among stakeholders (faculty, students, alumni, industry reps).</w:t>
      </w:r>
    </w:p>
    <w:p>
      <w:pPr>
        <w:pStyle w:val="ListBullet"/>
        <w:keepNext/>
        <w:ind w:left="340" w:hanging="170"/>
        <w:jc w:val="left"/>
      </w:pPr>
      <w:r>
        <w:rPr>
          <w:b/>
        </w:rPr>
        <w:t>Evidence:</w:t>
      </w:r>
    </w:p>
    <w:p>
      <w:pPr>
        <w:pStyle w:val="ListBullet2"/>
        <w:ind w:left="680" w:hanging="170"/>
        <w:jc w:val="left"/>
      </w:pPr>
      <w:r>
        <w:t>Approval Orders, Governing Body Minutes, Circulars, Website Upload.</w:t>
      </w:r>
    </w:p>
    <w:p>
      <w:pPr>
        <w:pStyle w:val="Heading2"/>
      </w:pPr>
      <w:r>
        <w:t>3. Implementation</w:t>
      </w:r>
    </w:p>
    <w:p>
      <w:pPr>
        <w:pStyle w:val="ListBullet"/>
        <w:ind w:left="340" w:hanging="170"/>
        <w:jc w:val="left"/>
      </w:pPr>
      <w:r>
        <w:t>The plan must be broken into initiatives, projects, and action items.</w:t>
      </w:r>
    </w:p>
    <w:p>
      <w:pPr>
        <w:pStyle w:val="ListBullet"/>
        <w:keepNext/>
        <w:ind w:left="340" w:hanging="170"/>
        <w:jc w:val="left"/>
      </w:pPr>
      <w:r>
        <w:rPr>
          <w:b/>
        </w:rPr>
        <w:t>Each initiative linked to:</w:t>
      </w:r>
    </w:p>
    <w:p>
      <w:pPr>
        <w:pStyle w:val="ListBullet2"/>
        <w:ind w:left="680" w:hanging="170"/>
        <w:jc w:val="left"/>
      </w:pPr>
      <w:r>
        <w:t>Responsible Authority (Principal, HOD, Committee).</w:t>
      </w:r>
    </w:p>
    <w:p>
      <w:pPr>
        <w:pStyle w:val="ListBullet2"/>
        <w:ind w:left="680" w:hanging="170"/>
        <w:jc w:val="left"/>
      </w:pPr>
      <w:r>
        <w:t>Timeline (year/semester).</w:t>
      </w:r>
    </w:p>
    <w:p>
      <w:pPr>
        <w:pStyle w:val="ListBullet2"/>
        <w:ind w:left="680" w:hanging="170"/>
        <w:jc w:val="left"/>
      </w:pPr>
      <w:r>
        <w:t>Resources Allocated (budget, manpower).</w:t>
      </w:r>
    </w:p>
    <w:p>
      <w:pPr>
        <w:pStyle w:val="ListBullet2"/>
        <w:ind w:left="680" w:hanging="170"/>
        <w:jc w:val="left"/>
      </w:pPr>
      <w:r>
        <w:t>KPIs / Targets (e.g., “10 funded research projects per year”, “increase placement to 80%”).</w:t>
      </w:r>
    </w:p>
    <w:p>
      <w:pPr>
        <w:pStyle w:val="ListBullet"/>
        <w:keepNext/>
        <w:ind w:left="340" w:hanging="170"/>
        <w:jc w:val="left"/>
      </w:pPr>
      <w:r>
        <w:rPr>
          <w:b/>
        </w:rPr>
        <w:t>Evidence:</w:t>
      </w:r>
    </w:p>
    <w:p>
      <w:pPr>
        <w:pStyle w:val="ListBullet2"/>
        <w:ind w:left="680" w:hanging="170"/>
        <w:jc w:val="left"/>
      </w:pPr>
      <w:r>
        <w:t>Progress reports, budget allocations, circulars, activity reports.</w:t>
      </w:r>
    </w:p>
    <w:p>
      <w:pPr>
        <w:pStyle w:val="ListBullet2"/>
        <w:ind w:left="680" w:hanging="170"/>
        <w:jc w:val="left"/>
      </w:pPr>
      <w:r>
        <w:t>Departmental action plans mapped to institutional goals.</w:t>
      </w:r>
    </w:p>
    <w:p>
      <w:pPr>
        <w:pStyle w:val="Heading2"/>
      </w:pPr>
      <w:r>
        <w:t>4. Monitoring and Review</w:t>
      </w:r>
    </w:p>
    <w:p>
      <w:pPr>
        <w:pStyle w:val="ListBullet"/>
        <w:keepNext/>
        <w:ind w:left="340" w:hanging="170"/>
        <w:jc w:val="left"/>
      </w:pPr>
      <w:r>
        <w:rPr>
          <w:b/>
        </w:rPr>
        <w:t>Regular reviews through:</w:t>
      </w:r>
    </w:p>
    <w:p>
      <w:pPr>
        <w:pStyle w:val="ListBullet2"/>
        <w:ind w:left="680" w:hanging="170"/>
        <w:jc w:val="left"/>
      </w:pPr>
      <w:r>
        <w:t>IQAC Meetings – monitors academic &amp; quality initiatives.</w:t>
      </w:r>
    </w:p>
    <w:p>
      <w:pPr>
        <w:pStyle w:val="ListBullet2"/>
        <w:ind w:left="680" w:hanging="170"/>
        <w:jc w:val="left"/>
      </w:pPr>
      <w:r>
        <w:t>Governing Body/ BOG Meetings – reviews finance &amp; infrastructure goals.</w:t>
      </w:r>
    </w:p>
    <w:p>
      <w:pPr>
        <w:pStyle w:val="ListBullet2"/>
        <w:ind w:left="680" w:hanging="170"/>
        <w:jc w:val="left"/>
      </w:pPr>
      <w:r>
        <w:t>Annual Reports – show progress against strategic plan targets.</w:t>
      </w:r>
    </w:p>
    <w:p>
      <w:pPr>
        <w:pStyle w:val="ListBullet"/>
        <w:keepNext/>
        <w:ind w:left="340" w:hanging="170"/>
        <w:jc w:val="left"/>
      </w:pPr>
      <w:r>
        <w:rPr>
          <w:b/>
        </w:rPr>
        <w:t>Evidence:</w:t>
      </w:r>
    </w:p>
    <w:p>
      <w:pPr>
        <w:pStyle w:val="ListBullet2"/>
        <w:ind w:left="680" w:hanging="170"/>
        <w:jc w:val="left"/>
      </w:pPr>
      <w:r>
        <w:t>Minutes of review meetings.</w:t>
      </w:r>
    </w:p>
    <w:p>
      <w:pPr>
        <w:pStyle w:val="ListBullet2"/>
        <w:ind w:left="680" w:hanging="170"/>
        <w:jc w:val="left"/>
      </w:pPr>
      <w:r>
        <w:t>Annual report extracts.</w:t>
      </w:r>
    </w:p>
    <w:p>
      <w:pPr>
        <w:pStyle w:val="ListBullet2"/>
        <w:ind w:left="680" w:hanging="170"/>
        <w:jc w:val="left"/>
      </w:pPr>
      <w:r>
        <w:t>Dashboards/scorecards comparing Planned vs. Achieved outcomes.</w:t>
      </w:r>
    </w:p>
    <w:p>
      <w:pPr>
        <w:pStyle w:val="ListBullet2"/>
        <w:ind w:left="680" w:hanging="170"/>
        <w:jc w:val="left"/>
      </w:pPr>
      <w:r>
        <w:t>Corrective actions documented.</w:t>
      </w:r>
    </w:p>
    <w:p>
      <w:pPr>
        <w:pStyle w:val="Heading2"/>
      </w:pPr>
      <w:r>
        <w:t>5. Evidence Required for NBA</w:t>
      </w:r>
    </w:p>
    <w:p>
      <w:pPr>
        <w:pStyle w:val="ListBullet"/>
        <w:ind w:left="340" w:hanging="170"/>
        <w:jc w:val="left"/>
      </w:pPr>
      <w:r>
        <w:t>Copy of Institutional Strategic Plan / IDP (published &amp; approved).</w:t>
      </w:r>
    </w:p>
    <w:p>
      <w:pPr>
        <w:pStyle w:val="ListBullet"/>
        <w:ind w:left="340" w:hanging="170"/>
        <w:jc w:val="left"/>
      </w:pPr>
      <w:r>
        <w:t>Approval by Governing Body (minutes/approval order).</w:t>
      </w:r>
    </w:p>
    <w:p>
      <w:pPr>
        <w:pStyle w:val="ListBullet"/>
        <w:ind w:left="340" w:hanging="170"/>
        <w:jc w:val="left"/>
      </w:pPr>
      <w:r>
        <w:t>Implementation evidence – reports, photos, budget utilization, infrastructure built, programs launched.</w:t>
      </w:r>
    </w:p>
    <w:p>
      <w:pPr>
        <w:pStyle w:val="ListBullet"/>
        <w:ind w:left="340" w:hanging="170"/>
        <w:jc w:val="left"/>
      </w:pPr>
      <w:r>
        <w:t>Monitoring evidence – review meeting minutes, annual reports, corrective actions.</w:t>
      </w:r>
    </w:p>
    <w:p>
      <w:pPr>
        <w:pStyle w:val="ListBullet"/>
        <w:ind w:left="340" w:hanging="170"/>
        <w:jc w:val="left"/>
      </w:pPr>
      <w:r>
        <w:t>Website Upload – Plan and progress reports available publicly.</w:t>
      </w:r>
    </w:p>
    <w:p>
      <w:pPr>
        <w:pStyle w:val="Heading2"/>
      </w:pPr>
      <w:r>
        <w:t>Best Practices</w:t>
      </w:r>
    </w:p>
    <w:p>
      <w:pPr>
        <w:pStyle w:val="ListBullet"/>
        <w:ind w:left="340" w:hanging="170"/>
        <w:jc w:val="left"/>
      </w:pPr>
      <w:r>
        <w:t>Use a Strategic Plan Matrix (Objective → Initiative → Timeline → Responsible → KPI → status).</w:t>
      </w:r>
    </w:p>
    <w:p>
      <w:pPr>
        <w:pStyle w:val="ListBullet"/>
        <w:ind w:left="340" w:hanging="170"/>
        <w:jc w:val="left"/>
      </w:pPr>
      <w:r>
        <w:t>Maintain a 5-year rolling plan with yearly review &amp; updates.</w:t>
      </w:r>
    </w:p>
    <w:p>
      <w:pPr>
        <w:pStyle w:val="ListBullet"/>
        <w:ind w:left="340" w:hanging="170"/>
        <w:jc w:val="left"/>
      </w:pPr>
      <w:r>
        <w:t>Link outcomes to NBA Graduate Attributes (POs/PSOs).</w:t>
      </w:r>
    </w:p>
    <w:p>
      <w:pPr>
        <w:pStyle w:val="ListBullet"/>
        <w:ind w:left="340" w:hanging="170"/>
        <w:jc w:val="left"/>
      </w:pPr>
      <w:r>
        <w:rPr>
          <w:b/>
        </w:rPr>
        <w:t>Showcase success stories (e.g., “Target:</w:t>
      </w:r>
      <w:r>
        <w:t xml:space="preserve"> Start an Incubation Centre → Achieved in 2022 with 12 startups”).</w:t>
      </w:r>
    </w:p>
    <w:p>
      <w:pPr>
        <w:pStyle w:val="Heading1"/>
      </w:pPr>
      <w:r>
        <w:t>41. Governing Body, Administrative Setup, Service Rules, Recruitment Procedures, and Promotion Policies</w:t>
      </w:r>
    </w:p>
    <w:p>
      <w:r>
        <w:t>Scope (10 Marks Component)</w:t>
      </w:r>
    </w:p>
    <w:p>
      <w:pPr>
        <w:pStyle w:val="ListBullet"/>
        <w:ind w:left="340" w:hanging="170"/>
        <w:jc w:val="left"/>
      </w:pPr>
      <w:r>
        <w:t>NBA assesses whether the institution has a clear governance and administrative framework with statutory &amp; non-statutory bodies in place.</w:t>
      </w:r>
    </w:p>
    <w:p>
      <w:pPr>
        <w:pStyle w:val="ListBullet"/>
        <w:ind w:left="340" w:hanging="170"/>
        <w:jc w:val="left"/>
      </w:pPr>
      <w:r>
        <w:t>Evaluators check committee structures, approvals, documentation, policies, and transparency in operations.</w:t>
      </w:r>
    </w:p>
    <w:p>
      <w:pPr>
        <w:pStyle w:val="Heading2"/>
      </w:pPr>
      <w:r>
        <w:t>1. Governing Body (GB)</w:t>
      </w:r>
    </w:p>
    <w:p>
      <w:pPr>
        <w:pStyle w:val="ListBullet"/>
        <w:ind w:left="340" w:hanging="170"/>
        <w:jc w:val="left"/>
      </w:pPr>
      <w:r>
        <w:t>Statutory Body as per AICTE/UGC norms.</w:t>
      </w:r>
    </w:p>
    <w:p>
      <w:pPr>
        <w:pStyle w:val="ListBullet"/>
        <w:ind w:left="340" w:hanging="170"/>
        <w:jc w:val="left"/>
      </w:pPr>
      <w:r>
        <w:rPr>
          <w:b/>
        </w:rPr>
        <w:t>Composition:</w:t>
      </w:r>
      <w:r>
        <w:t xml:space="preserve"> Chairperson (external), Management Representatives, Nominee of Affiliating University, AICTE Nominee, Industry Representatives, Senior Faculty Members.</w:t>
      </w:r>
    </w:p>
    <w:p>
      <w:pPr>
        <w:pStyle w:val="ListBullet"/>
        <w:keepNext/>
        <w:ind w:left="340" w:hanging="170"/>
        <w:jc w:val="left"/>
      </w:pPr>
      <w:r>
        <w:rPr>
          <w:b/>
        </w:rPr>
        <w:t>Functions:</w:t>
      </w:r>
    </w:p>
    <w:p>
      <w:pPr>
        <w:pStyle w:val="ListBullet2"/>
        <w:ind w:left="680" w:hanging="170"/>
        <w:jc w:val="left"/>
      </w:pPr>
      <w:r>
        <w:t>Overall policy-making &amp; strategic direction.</w:t>
      </w:r>
    </w:p>
    <w:p>
      <w:pPr>
        <w:pStyle w:val="ListBullet2"/>
        <w:ind w:left="680" w:hanging="170"/>
        <w:jc w:val="left"/>
      </w:pPr>
      <w:r>
        <w:t>Approving budgets, financial delegations, new programs.</w:t>
      </w:r>
    </w:p>
    <w:p>
      <w:pPr>
        <w:pStyle w:val="ListBullet2"/>
        <w:ind w:left="680" w:hanging="170"/>
        <w:jc w:val="left"/>
      </w:pPr>
      <w:r>
        <w:t>Reviewing academic and administrative performance.</w:t>
      </w:r>
    </w:p>
    <w:p>
      <w:pPr>
        <w:pStyle w:val="ListBullet"/>
        <w:keepNext/>
        <w:ind w:left="340" w:hanging="170"/>
        <w:jc w:val="left"/>
      </w:pPr>
      <w:r>
        <w:rPr>
          <w:b/>
        </w:rPr>
        <w:t>Evidence to maintain:</w:t>
      </w:r>
    </w:p>
    <w:p>
      <w:pPr>
        <w:pStyle w:val="ListBullet2"/>
        <w:ind w:left="680" w:hanging="170"/>
        <w:jc w:val="left"/>
      </w:pPr>
      <w:r>
        <w:t>Approval of GB composition by competent authority.</w:t>
      </w:r>
    </w:p>
    <w:p>
      <w:pPr>
        <w:pStyle w:val="ListBullet2"/>
        <w:ind w:left="680" w:hanging="170"/>
        <w:jc w:val="left"/>
      </w:pPr>
      <w:r>
        <w:t>Meeting notices, agendas, minutes, resolutions, and action taken reports.</w:t>
      </w:r>
    </w:p>
    <w:p>
      <w:pPr>
        <w:pStyle w:val="ListBullet2"/>
        <w:ind w:left="680" w:hanging="170"/>
        <w:jc w:val="left"/>
      </w:pPr>
      <w:r>
        <w:t>Uploaded agendas/minutes on the institution’s website.</w:t>
      </w:r>
    </w:p>
    <w:p>
      <w:pPr>
        <w:pStyle w:val="Heading2"/>
      </w:pPr>
      <w:r>
        <w:t>2. Administrative Setup &amp; Various Committees</w:t>
      </w:r>
    </w:p>
    <w:p>
      <w:pPr>
        <w:ind w:left="369"/>
      </w:pPr>
      <w:r>
        <w:t>1. Academic Council / Senate</w:t>
      </w:r>
    </w:p>
    <w:p>
      <w:pPr>
        <w:pStyle w:val="ListBullet2"/>
        <w:ind w:left="680" w:hanging="170"/>
        <w:jc w:val="left"/>
      </w:pPr>
      <w:r>
        <w:t>Decides curriculum, academic regulations, evaluation methods.</w:t>
      </w:r>
    </w:p>
    <w:p>
      <w:pPr>
        <w:pStyle w:val="ListBullet2"/>
        <w:ind w:left="680" w:hanging="170"/>
        <w:jc w:val="left"/>
      </w:pPr>
      <w:r>
        <w:t>Approves new courses/programs.</w:t>
      </w:r>
    </w:p>
    <w:p>
      <w:pPr>
        <w:ind w:left="369"/>
      </w:pPr>
      <w:r>
        <w:t>2. Internal Quality Assurance Cell (IQAC)</w:t>
      </w:r>
    </w:p>
    <w:p>
      <w:pPr>
        <w:pStyle w:val="ListBullet2"/>
        <w:ind w:left="680" w:hanging="170"/>
        <w:jc w:val="left"/>
      </w:pPr>
      <w:r>
        <w:t>Quality enhancement initiatives.</w:t>
      </w:r>
    </w:p>
    <w:p>
      <w:pPr>
        <w:pStyle w:val="ListBullet2"/>
        <w:ind w:left="680" w:hanging="170"/>
        <w:jc w:val="left"/>
      </w:pPr>
      <w:r>
        <w:t>Prepares AQAR, supports accreditation activities.</w:t>
      </w:r>
    </w:p>
    <w:p>
      <w:pPr>
        <w:ind w:left="369"/>
      </w:pPr>
      <w:r>
        <w:t>3. Grievance Redressal Committee (GRC)</w:t>
      </w:r>
    </w:p>
    <w:p>
      <w:pPr>
        <w:pStyle w:val="ListBullet2"/>
        <w:ind w:left="680" w:hanging="170"/>
        <w:jc w:val="left"/>
      </w:pPr>
      <w:r>
        <w:t>For students &amp; staff grievance handling.</w:t>
      </w:r>
    </w:p>
    <w:p>
      <w:pPr>
        <w:pStyle w:val="ListBullet2"/>
        <w:ind w:left="680" w:hanging="170"/>
        <w:jc w:val="left"/>
      </w:pPr>
      <w:r>
        <w:t>Records petitions, hearing notices, action taken reports.</w:t>
      </w:r>
    </w:p>
    <w:p>
      <w:pPr>
        <w:ind w:left="369"/>
      </w:pPr>
      <w:r>
        <w:t>4. Anti-Ragging Committee</w:t>
      </w:r>
    </w:p>
    <w:p>
      <w:pPr>
        <w:pStyle w:val="ListBullet2"/>
        <w:ind w:left="680" w:hanging="170"/>
        <w:jc w:val="left"/>
      </w:pPr>
      <w:r>
        <w:t>As per UGC/AICTE directives.</w:t>
      </w:r>
    </w:p>
    <w:p>
      <w:pPr>
        <w:pStyle w:val="ListBullet2"/>
        <w:ind w:left="680" w:hanging="170"/>
        <w:jc w:val="left"/>
      </w:pPr>
      <w:r>
        <w:t>Involves Principal, faculty, police representative, student reps.</w:t>
      </w:r>
    </w:p>
    <w:p>
      <w:pPr>
        <w:ind w:left="369"/>
      </w:pPr>
      <w:r>
        <w:t>5. Disciplinary Committee</w:t>
      </w:r>
    </w:p>
    <w:p>
      <w:pPr>
        <w:pStyle w:val="ListBullet2"/>
        <w:ind w:left="680" w:hanging="170"/>
        <w:jc w:val="left"/>
      </w:pPr>
      <w:r>
        <w:t>Handles misconduct, malpractice, and discipline issues.</w:t>
      </w:r>
    </w:p>
    <w:p>
      <w:pPr>
        <w:ind w:left="369"/>
      </w:pPr>
      <w:r>
        <w:t>6. Internal Complaints Committee (ICC) / Women Harassment Mitigation Committee</w:t>
      </w:r>
    </w:p>
    <w:p>
      <w:pPr>
        <w:pStyle w:val="ListBullet2"/>
        <w:ind w:left="680" w:hanging="170"/>
        <w:jc w:val="left"/>
      </w:pPr>
      <w:r>
        <w:t>As per Vishaka Guidelines/ POSH Act.</w:t>
      </w:r>
    </w:p>
    <w:p>
      <w:pPr>
        <w:pStyle w:val="ListBullet2"/>
        <w:ind w:left="680" w:hanging="170"/>
        <w:jc w:val="left"/>
      </w:pPr>
      <w:r>
        <w:t>Includes presiding officer, external NGO member, faculty, student reps.</w:t>
      </w:r>
    </w:p>
    <w:p>
      <w:pPr>
        <w:ind w:left="369"/>
      </w:pPr>
      <w:r>
        <w:t>7. Other Non-Statutory Committees (if applicable)</w:t>
      </w:r>
    </w:p>
    <w:p>
      <w:pPr>
        <w:pStyle w:val="ListBullet2"/>
        <w:ind w:left="680" w:hanging="170"/>
        <w:jc w:val="left"/>
      </w:pPr>
      <w:r>
        <w:t>Research Advisory Committee.</w:t>
      </w:r>
    </w:p>
    <w:p>
      <w:pPr>
        <w:pStyle w:val="ListBullet2"/>
        <w:ind w:left="680" w:hanging="170"/>
        <w:jc w:val="left"/>
      </w:pPr>
      <w:r>
        <w:t>Library Advisory Committee.</w:t>
      </w:r>
    </w:p>
    <w:p>
      <w:pPr>
        <w:pStyle w:val="ListBullet2"/>
        <w:ind w:left="680" w:hanging="170"/>
        <w:jc w:val="left"/>
      </w:pPr>
      <w:r>
        <w:t>Placement &amp; Training Committee.</w:t>
      </w:r>
    </w:p>
    <w:p>
      <w:pPr>
        <w:pStyle w:val="Heading2"/>
      </w:pPr>
      <w:r>
        <w:rPr>
          <w:b/>
        </w:rPr>
        <w:t>Evidence:</w:t>
      </w:r>
      <w:r>
        <w:t xml:space="preserve"> Constitution orders, list of members with designation, tenure, approvals, circulars</w:t>
      </w:r>
    </w:p>
    <w:p>
      <w:r>
        <w:t>of meetings, minutes, and action taken reports.</w:t>
      </w:r>
    </w:p>
    <w:p>
      <w:pPr>
        <w:pStyle w:val="Heading2"/>
      </w:pPr>
      <w:r>
        <w:t>3. Service Rules, Recruitment Procedures, and Promotion Policies</w:t>
      </w:r>
    </w:p>
    <w:p>
      <w:pPr>
        <w:pStyle w:val="ListBullet"/>
        <w:keepNext/>
        <w:ind w:left="340" w:hanging="170"/>
        <w:jc w:val="left"/>
      </w:pPr>
      <w:r>
        <w:rPr>
          <w:b/>
        </w:rPr>
        <w:t>Service Rules:</w:t>
      </w:r>
    </w:p>
    <w:p>
      <w:pPr>
        <w:pStyle w:val="ListBullet2"/>
        <w:ind w:left="680" w:hanging="170"/>
        <w:jc w:val="left"/>
      </w:pPr>
      <w:r>
        <w:t>Cover employee conduct, leave rules, code of ethics, appraisal norms.</w:t>
      </w:r>
    </w:p>
    <w:p>
      <w:pPr>
        <w:pStyle w:val="ListBullet2"/>
        <w:ind w:left="680" w:hanging="170"/>
        <w:jc w:val="left"/>
      </w:pPr>
      <w:r>
        <w:t>Year of publication &amp; updates must be recorded.</w:t>
      </w:r>
    </w:p>
    <w:p>
      <w:pPr>
        <w:pStyle w:val="ListBullet2"/>
        <w:ind w:left="680" w:hanging="170"/>
        <w:jc w:val="left"/>
      </w:pPr>
      <w:r>
        <w:t>Available on institution’s website for transparency.</w:t>
      </w:r>
    </w:p>
    <w:p>
      <w:pPr>
        <w:pStyle w:val="ListBullet"/>
        <w:keepNext/>
        <w:ind w:left="340" w:hanging="170"/>
        <w:jc w:val="left"/>
      </w:pPr>
      <w:r>
        <w:rPr>
          <w:b/>
        </w:rPr>
        <w:t>Recruitment Procedures:</w:t>
      </w:r>
    </w:p>
    <w:p>
      <w:pPr>
        <w:pStyle w:val="ListBullet2"/>
        <w:ind w:left="680" w:hanging="170"/>
        <w:jc w:val="left"/>
      </w:pPr>
      <w:r>
        <w:t>As per AICTE/UGC/State Govt norms.</w:t>
      </w:r>
    </w:p>
    <w:p>
      <w:pPr>
        <w:pStyle w:val="ListBullet2"/>
        <w:ind w:left="680" w:hanging="170"/>
        <w:jc w:val="left"/>
      </w:pPr>
      <w:r>
        <w:t>Advertisement → Shortlisting → Selection Committee → Approval by Governing Body → Appointment Order.</w:t>
      </w:r>
    </w:p>
    <w:p>
      <w:pPr>
        <w:pStyle w:val="ListBullet2"/>
        <w:ind w:left="680" w:hanging="170"/>
        <w:jc w:val="left"/>
      </w:pPr>
      <w:r>
        <w:t>Maintain copies of advertisements, applications, selection committee minutes, appointment letters.</w:t>
      </w:r>
    </w:p>
    <w:p>
      <w:pPr>
        <w:pStyle w:val="ListBullet"/>
        <w:keepNext/>
        <w:ind w:left="340" w:hanging="170"/>
        <w:jc w:val="left"/>
      </w:pPr>
      <w:r>
        <w:rPr>
          <w:b/>
        </w:rPr>
        <w:t>Promotion Policies:</w:t>
      </w:r>
    </w:p>
    <w:p>
      <w:pPr>
        <w:pStyle w:val="ListBullet2"/>
        <w:ind w:left="680" w:hanging="170"/>
        <w:jc w:val="left"/>
      </w:pPr>
      <w:r>
        <w:t>Based on performance appraisal, research contributions, API scores (as per UGC/AICTE).</w:t>
      </w:r>
    </w:p>
    <w:p>
      <w:pPr>
        <w:pStyle w:val="ListBullet2"/>
        <w:ind w:left="680" w:hanging="170"/>
        <w:jc w:val="left"/>
      </w:pPr>
      <w:r>
        <w:t>Transparent criteria (publicly available in HR policy).</w:t>
      </w:r>
    </w:p>
    <w:p>
      <w:pPr>
        <w:pStyle w:val="ListBullet2"/>
        <w:ind w:left="680" w:hanging="170"/>
        <w:jc w:val="left"/>
      </w:pPr>
      <w:r>
        <w:rPr>
          <w:b/>
        </w:rPr>
        <w:t>Evidence:</w:t>
      </w:r>
      <w:r>
        <w:t xml:space="preserve"> Promotion orders, appraisal forms, faculty development records.</w:t>
      </w:r>
    </w:p>
    <w:p>
      <w:pPr>
        <w:pStyle w:val="Heading2"/>
      </w:pPr>
      <w:r>
        <w:t>4. Documentation for NBA Submission</w:t>
      </w:r>
    </w:p>
    <w:p>
      <w:pPr>
        <w:pStyle w:val="ListBullet"/>
        <w:keepNext/>
        <w:ind w:left="340" w:hanging="170"/>
        <w:jc w:val="left"/>
      </w:pPr>
      <w:r>
        <w:rPr>
          <w:b/>
        </w:rPr>
        <w:t>Committee Approvals:</w:t>
      </w:r>
    </w:p>
    <w:p>
      <w:pPr>
        <w:pStyle w:val="ListBullet2"/>
        <w:ind w:left="680" w:hanging="170"/>
        <w:jc w:val="left"/>
      </w:pPr>
      <w:r>
        <w:t>Government/Management approval for statutory bodies.</w:t>
      </w:r>
    </w:p>
    <w:p>
      <w:pPr>
        <w:pStyle w:val="ListBullet2"/>
        <w:ind w:left="680" w:hanging="170"/>
        <w:jc w:val="left"/>
      </w:pPr>
      <w:r>
        <w:t>Signed notifications for committee formation.</w:t>
      </w:r>
    </w:p>
    <w:p>
      <w:pPr>
        <w:pStyle w:val="ListBullet"/>
        <w:keepNext/>
        <w:ind w:left="340" w:hanging="170"/>
        <w:jc w:val="left"/>
      </w:pPr>
      <w:r>
        <w:rPr>
          <w:b/>
        </w:rPr>
        <w:t>Meeting Records:</w:t>
      </w:r>
    </w:p>
    <w:p>
      <w:pPr>
        <w:pStyle w:val="ListBullet2"/>
        <w:ind w:left="680" w:hanging="170"/>
        <w:jc w:val="left"/>
      </w:pPr>
      <w:r>
        <w:t>Notice, agenda, signed minutes, action taken reports.</w:t>
      </w:r>
    </w:p>
    <w:p>
      <w:pPr>
        <w:pStyle w:val="ListBullet"/>
        <w:keepNext/>
        <w:ind w:left="340" w:hanging="170"/>
        <w:jc w:val="left"/>
      </w:pPr>
      <w:r>
        <w:rPr>
          <w:b/>
        </w:rPr>
        <w:t>Policy Documents:</w:t>
      </w:r>
    </w:p>
    <w:p>
      <w:pPr>
        <w:pStyle w:val="ListBullet2"/>
        <w:ind w:left="680" w:hanging="170"/>
        <w:jc w:val="left"/>
      </w:pPr>
      <w:r>
        <w:t>Service Rules, Recruitment &amp; Promotion policies (year of publication).</w:t>
      </w:r>
    </w:p>
    <w:p>
      <w:pPr>
        <w:pStyle w:val="ListBullet"/>
        <w:keepNext/>
        <w:ind w:left="340" w:hanging="170"/>
        <w:jc w:val="left"/>
      </w:pPr>
      <w:r>
        <w:rPr>
          <w:b/>
        </w:rPr>
        <w:t>Website Uploads:</w:t>
      </w:r>
    </w:p>
    <w:p>
      <w:pPr>
        <w:pStyle w:val="ListBullet2"/>
        <w:ind w:left="680" w:hanging="170"/>
        <w:jc w:val="left"/>
      </w:pPr>
      <w:r>
        <w:t>All policies, rules, minutes of GB/AC/IQAC meetings.</w:t>
      </w:r>
    </w:p>
    <w:p>
      <w:pPr>
        <w:pStyle w:val="Heading2"/>
      </w:pPr>
      <w:r>
        <w:t>Best Practices</w:t>
      </w:r>
    </w:p>
    <w:p>
      <w:pPr>
        <w:pStyle w:val="ListBullet"/>
        <w:ind w:left="340" w:hanging="170"/>
        <w:jc w:val="left"/>
      </w:pPr>
      <w:r>
        <w:t>Maintain digital and hardcopy files for each committee.</w:t>
      </w:r>
    </w:p>
    <w:p>
      <w:pPr>
        <w:pStyle w:val="ListBullet"/>
        <w:ind w:left="340" w:hanging="170"/>
        <w:jc w:val="left"/>
      </w:pPr>
      <w:r>
        <w:t>Create year-wise binders for GB/AC/IQAC meetings.</w:t>
      </w:r>
    </w:p>
    <w:p>
      <w:pPr>
        <w:pStyle w:val="ListBullet"/>
        <w:ind w:left="340" w:hanging="170"/>
        <w:jc w:val="left"/>
      </w:pPr>
      <w:r>
        <w:t>Regularly update website with agendas, minutes, policies.</w:t>
      </w:r>
    </w:p>
    <w:p>
      <w:pPr>
        <w:pStyle w:val="ListBullet"/>
        <w:ind w:left="340" w:hanging="170"/>
        <w:jc w:val="left"/>
      </w:pPr>
      <w:r>
        <w:t>Conduct awareness programs for faculty/students on service rules &amp; grievance procedures.</w:t>
      </w:r>
    </w:p>
    <w:p>
      <w:pPr>
        <w:pStyle w:val="Heading1"/>
      </w:pPr>
      <w:r>
        <w:t>42. Transparency</w:t>
      </w:r>
    </w:p>
    <w:p>
      <w:r>
        <w:t>Scope and Purpose</w:t>
      </w:r>
    </w:p>
    <w:p>
      <w:pPr>
        <w:pStyle w:val="ListBullet"/>
        <w:ind w:left="340" w:hanging="170"/>
        <w:jc w:val="left"/>
      </w:pPr>
      <w:r>
        <w:t>NBA assigns 5 marks under Transparency to check whether the institution functions with openness, accountability, and stakeholder awareness.</w:t>
      </w:r>
    </w:p>
    <w:p>
      <w:pPr>
        <w:pStyle w:val="ListBullet"/>
        <w:ind w:left="340" w:hanging="170"/>
        <w:jc w:val="left"/>
      </w:pPr>
      <w:r>
        <w:t>The focus is on how policies, rules, processes, financial delegations, and governance records are made accessible to faculty, students, and the public.</w:t>
      </w:r>
    </w:p>
    <w:p>
      <w:pPr>
        <w:pStyle w:val="Heading2"/>
      </w:pPr>
      <w:r>
        <w:t>Key Requirements for Transparency</w:t>
      </w:r>
    </w:p>
    <w:p>
      <w:pPr>
        <w:ind w:left="369"/>
      </w:pPr>
      <w:r>
        <w:t>1. Policies &amp; Rules</w:t>
      </w:r>
    </w:p>
    <w:p>
      <w:pPr>
        <w:pStyle w:val="ListBullet2"/>
        <w:ind w:left="680" w:hanging="170"/>
        <w:jc w:val="left"/>
      </w:pPr>
      <w:r>
        <w:t>Academic regulations, admission policies, examination rules, anti-ragging policies.</w:t>
      </w:r>
    </w:p>
    <w:p>
      <w:pPr>
        <w:pStyle w:val="ListBullet2"/>
        <w:ind w:left="680" w:hanging="170"/>
        <w:jc w:val="left"/>
      </w:pPr>
      <w:r>
        <w:t>Human resource policies (recruitment, promotion, leave, appraisal).</w:t>
      </w:r>
    </w:p>
    <w:p>
      <w:pPr>
        <w:pStyle w:val="ListBullet2"/>
        <w:ind w:left="680" w:hanging="170"/>
        <w:jc w:val="left"/>
      </w:pPr>
      <w:r>
        <w:t>Research and innovation policies, IP rights policy, consultancy guidelines.</w:t>
      </w:r>
    </w:p>
    <w:p>
      <w:pPr>
        <w:pStyle w:val="ListBullet2"/>
        <w:ind w:left="680" w:hanging="170"/>
        <w:jc w:val="left"/>
      </w:pPr>
      <w:r>
        <w:t>Grievance redressal policies (students &amp; faculty).</w:t>
      </w:r>
    </w:p>
    <w:p>
      <w:pPr>
        <w:pStyle w:val="ListBullet2"/>
        <w:ind w:left="680" w:hanging="170"/>
        <w:jc w:val="left"/>
      </w:pPr>
      <w:r>
        <w:t>All uploaded on the official institution website in a dedicated “Policies/Rules” section.</w:t>
      </w:r>
    </w:p>
    <w:p>
      <w:pPr>
        <w:ind w:left="369"/>
      </w:pPr>
      <w:r>
        <w:t>2. Delegation of Financial Powers</w:t>
      </w:r>
    </w:p>
    <w:p>
      <w:pPr>
        <w:pStyle w:val="ListBullet2"/>
        <w:ind w:left="680" w:hanging="170"/>
        <w:jc w:val="left"/>
      </w:pPr>
      <w:r>
        <w:t>Document defining who approves financial transactions (e.g., Governing Body → Director/Principal → HODS).</w:t>
      </w:r>
    </w:p>
    <w:p>
      <w:pPr>
        <w:pStyle w:val="ListBullet2"/>
        <w:ind w:left="680" w:hanging="170"/>
        <w:jc w:val="left"/>
      </w:pPr>
      <w:r>
        <w:t>Approval limits for different levels (e.g., HoD up to ₹25,000, Director up to ₹1 lakh, GB beyond).</w:t>
      </w:r>
    </w:p>
    <w:p>
      <w:pPr>
        <w:pStyle w:val="ListBullet2"/>
        <w:ind w:left="680" w:hanging="170"/>
        <w:jc w:val="left"/>
      </w:pPr>
      <w:r>
        <w:t>Policy uploaded publicly on website for accountability.</w:t>
      </w:r>
    </w:p>
    <w:p>
      <w:pPr>
        <w:ind w:left="369"/>
      </w:pPr>
      <w:r>
        <w:t>3. Processes &amp; Procedures</w:t>
      </w:r>
    </w:p>
    <w:p>
      <w:pPr>
        <w:pStyle w:val="ListBullet2"/>
        <w:ind w:left="680" w:hanging="170"/>
        <w:jc w:val="left"/>
      </w:pPr>
      <w:r>
        <w:t>Admission and examination processes.</w:t>
      </w:r>
    </w:p>
    <w:p>
      <w:pPr>
        <w:pStyle w:val="ListBullet2"/>
        <w:ind w:left="680" w:hanging="170"/>
        <w:jc w:val="left"/>
      </w:pPr>
      <w:r>
        <w:t>Student progression processes (placements, higher studies, entrepreneurship).</w:t>
      </w:r>
    </w:p>
    <w:p>
      <w:pPr>
        <w:pStyle w:val="ListBullet2"/>
        <w:ind w:left="680" w:hanging="170"/>
        <w:jc w:val="left"/>
      </w:pPr>
      <w:r>
        <w:t>Procurement and vendor selection procedures.</w:t>
      </w:r>
    </w:p>
    <w:p>
      <w:pPr>
        <w:pStyle w:val="ListBullet2"/>
        <w:ind w:left="680" w:hanging="170"/>
        <w:jc w:val="left"/>
      </w:pPr>
      <w:r>
        <w:t>Transparent criteria for faculty appraisal, promotions, and research funding.</w:t>
      </w:r>
    </w:p>
    <w:p>
      <w:pPr>
        <w:ind w:left="369"/>
      </w:pPr>
      <w:r>
        <w:t>4. Governing Body / Academic Council / Senate</w:t>
      </w:r>
    </w:p>
    <w:p>
      <w:pPr>
        <w:pStyle w:val="ListBullet2"/>
        <w:ind w:left="680" w:hanging="170"/>
        <w:jc w:val="left"/>
      </w:pPr>
      <w:r>
        <w:t>Agendas, minutes, and decisions of governing councils are to be published on the website.</w:t>
      </w:r>
    </w:p>
    <w:p>
      <w:pPr>
        <w:pStyle w:val="ListBullet2"/>
        <w:ind w:left="680" w:hanging="170"/>
        <w:jc w:val="left"/>
      </w:pPr>
      <w:r>
        <w:t>Should include academic reforms, budget allocations, new programs, policy decisions.</w:t>
      </w:r>
    </w:p>
    <w:p>
      <w:pPr>
        <w:pStyle w:val="ListBullet2"/>
        <w:ind w:left="680" w:hanging="170"/>
        <w:jc w:val="left"/>
      </w:pPr>
      <w:r>
        <w:t>Signed copies (PDFs) should be uploaded year-wise.</w:t>
      </w:r>
    </w:p>
    <w:p>
      <w:pPr>
        <w:ind w:left="369"/>
      </w:pPr>
      <w:r>
        <w:t>5. Dissemination of Information</w:t>
      </w:r>
    </w:p>
    <w:p>
      <w:pPr>
        <w:pStyle w:val="ListBullet2"/>
        <w:ind w:left="680" w:hanging="170"/>
        <w:jc w:val="left"/>
      </w:pPr>
      <w:r>
        <w:t>Institution’s website is the primary channel – must be regularly updated.</w:t>
      </w:r>
    </w:p>
    <w:p>
      <w:pPr>
        <w:pStyle w:val="ListBullet2"/>
        <w:ind w:left="680" w:hanging="170"/>
        <w:jc w:val="left"/>
      </w:pPr>
      <w:r>
        <w:t>Also use student handbooks, circulars, notice boards, emails, and ERP systems for dissemination.</w:t>
      </w:r>
    </w:p>
    <w:p>
      <w:pPr>
        <w:pStyle w:val="ListBullet2"/>
        <w:ind w:left="680" w:hanging="170"/>
        <w:jc w:val="left"/>
      </w:pPr>
      <w:r>
        <w:t>Transparency demonstrated through open access to minutes, reports, policies.</w:t>
      </w:r>
    </w:p>
    <w:p>
      <w:pPr>
        <w:ind w:left="369"/>
      </w:pPr>
      <w:r>
        <w:t>6. Stakeholder Awareness</w:t>
      </w:r>
    </w:p>
    <w:p>
      <w:pPr>
        <w:pStyle w:val="ListBullet2"/>
        <w:ind w:left="680" w:hanging="170"/>
        <w:jc w:val="left"/>
      </w:pPr>
      <w:r>
        <w:rPr>
          <w:b/>
        </w:rPr>
        <w:t>Students:</w:t>
      </w:r>
      <w:r>
        <w:t xml:space="preserve"> aware of academic rules, grievance systems, placement processes.</w:t>
      </w:r>
    </w:p>
    <w:p>
      <w:pPr>
        <w:pStyle w:val="ListBullet2"/>
        <w:ind w:left="680" w:hanging="170"/>
        <w:jc w:val="left"/>
      </w:pPr>
      <w:r>
        <w:rPr>
          <w:b/>
        </w:rPr>
        <w:t>Faculty:</w:t>
      </w:r>
      <w:r>
        <w:t xml:space="preserve"> informed about HR rules, financial delegations, academic council decisions.</w:t>
      </w:r>
    </w:p>
    <w:p>
      <w:pPr>
        <w:pStyle w:val="ListBullet2"/>
        <w:ind w:left="680" w:hanging="170"/>
        <w:jc w:val="left"/>
      </w:pPr>
      <w:r>
        <w:rPr>
          <w:b/>
        </w:rPr>
        <w:t>Alumni/Employers:</w:t>
      </w:r>
      <w:r>
        <w:t xml:space="preserve"> access to institutional policies and governance through website.</w:t>
      </w:r>
    </w:p>
    <w:p>
      <w:pPr>
        <w:pStyle w:val="ListBullet2"/>
        <w:ind w:left="680" w:hanging="170"/>
        <w:jc w:val="left"/>
      </w:pPr>
      <w:r>
        <w:t>Evidence through student/faculty surveys showing level of awareness.</w:t>
      </w:r>
    </w:p>
    <w:p>
      <w:pPr>
        <w:pStyle w:val="Heading2"/>
      </w:pPr>
      <w:r>
        <w:t>Evidence for NBA</w:t>
      </w:r>
    </w:p>
    <w:p>
      <w:pPr>
        <w:pStyle w:val="ListBullet"/>
        <w:keepNext/>
        <w:ind w:left="340" w:hanging="170"/>
        <w:jc w:val="left"/>
      </w:pPr>
      <w:r>
        <w:rPr>
          <w:b/>
        </w:rPr>
        <w:t>Website links to:</w:t>
      </w:r>
    </w:p>
    <w:p>
      <w:pPr>
        <w:pStyle w:val="ListBullet2"/>
        <w:ind w:left="680" w:hanging="170"/>
        <w:jc w:val="left"/>
      </w:pPr>
      <w:r>
        <w:t>Policies &amp; Rules (Admission, Exam, HR, Research, Consultancy).</w:t>
      </w:r>
    </w:p>
    <w:p>
      <w:pPr>
        <w:pStyle w:val="ListBullet2"/>
        <w:ind w:left="680" w:hanging="170"/>
        <w:jc w:val="left"/>
      </w:pPr>
      <w:r>
        <w:t>Delegation of Financial Powers document.</w:t>
      </w:r>
    </w:p>
    <w:p>
      <w:pPr>
        <w:pStyle w:val="ListBullet2"/>
        <w:ind w:left="680" w:hanging="170"/>
        <w:jc w:val="left"/>
      </w:pPr>
      <w:r>
        <w:t>Uploaded Governing Body / Academic Council / Senate agendas &amp; minutes (signed PDFs).</w:t>
      </w:r>
    </w:p>
    <w:p>
      <w:pPr>
        <w:pStyle w:val="ListBullet2"/>
        <w:ind w:left="680" w:hanging="170"/>
        <w:jc w:val="left"/>
      </w:pPr>
      <w:r>
        <w:t>Circulars and notifications uploaded on the site.</w:t>
      </w:r>
    </w:p>
    <w:p>
      <w:pPr>
        <w:pStyle w:val="ListBullet"/>
        <w:ind w:left="340" w:hanging="170"/>
        <w:jc w:val="left"/>
      </w:pPr>
      <w:r>
        <w:t>Records of awareness sessions (induction, workshops, orientation programs).</w:t>
      </w:r>
    </w:p>
    <w:p>
      <w:pPr>
        <w:pStyle w:val="ListBullet"/>
        <w:ind w:left="340" w:hanging="170"/>
        <w:jc w:val="left"/>
      </w:pPr>
      <w:r>
        <w:t>Surveys showing stakeholder awareness of policies.</w:t>
      </w:r>
    </w:p>
    <w:p>
      <w:pPr>
        <w:pStyle w:val="Heading2"/>
      </w:pPr>
      <w:r>
        <w:t>Best Practices</w:t>
      </w:r>
    </w:p>
    <w:p>
      <w:pPr>
        <w:pStyle w:val="ListBullet"/>
        <w:ind w:left="340" w:hanging="170"/>
        <w:jc w:val="left"/>
      </w:pPr>
      <w:r>
        <w:t>Create a dedicated “Transparency” tab on the website.</w:t>
      </w:r>
    </w:p>
    <w:p>
      <w:pPr>
        <w:pStyle w:val="ListBullet"/>
        <w:ind w:left="340" w:hanging="170"/>
        <w:jc w:val="left"/>
      </w:pPr>
      <w:r>
        <w:t>Ensure all uploaded documents are signed &amp; dated PDFs (not editable Word files).</w:t>
      </w:r>
    </w:p>
    <w:p>
      <w:pPr>
        <w:pStyle w:val="ListBullet"/>
        <w:ind w:left="340" w:hanging="170"/>
        <w:jc w:val="left"/>
      </w:pPr>
      <w:r>
        <w:t>Update information every semester/year.</w:t>
      </w:r>
    </w:p>
    <w:p>
      <w:pPr>
        <w:pStyle w:val="ListBullet"/>
        <w:ind w:left="340" w:hanging="170"/>
        <w:jc w:val="left"/>
      </w:pPr>
      <w:r>
        <w:t>Maintain archives for previous years for traceability.</w:t>
      </w:r>
    </w:p>
    <w:p>
      <w:pPr>
        <w:pStyle w:val="ListBullet"/>
        <w:ind w:left="340" w:hanging="170"/>
        <w:jc w:val="left"/>
      </w:pPr>
      <w:r>
        <w:rPr>
          <w:b/>
        </w:rPr>
        <w:t>Document feedback mechanism:</w:t>
      </w:r>
      <w:r>
        <w:t xml:space="preserve"> stakeholders can suggest improvements via feedback forms or grievance portal.</w:t>
      </w:r>
    </w:p>
    <w:p>
      <w:pPr>
        <w:pStyle w:val="Heading1"/>
      </w:pPr>
      <w:r>
        <w:t>43. Survey Reports showing Stakeholder Awareness</w:t>
      </w:r>
    </w:p>
    <w:p>
      <w:pPr>
        <w:pStyle w:val="Heading2"/>
      </w:pPr>
      <w:r>
        <w:t>Purpose</w:t>
      </w:r>
    </w:p>
    <w:p>
      <w:pPr>
        <w:pStyle w:val="ListBullet"/>
        <w:ind w:left="340" w:hanging="170"/>
        <w:jc w:val="left"/>
      </w:pPr>
      <w:r>
        <w:t>To prove that policies, rules, governance structures, and strategic plans are not just documented, but also known to stakeholders (students, faculty, staff, alumni, employers).</w:t>
      </w:r>
    </w:p>
    <w:p>
      <w:pPr>
        <w:pStyle w:val="ListBullet"/>
        <w:ind w:left="340" w:hanging="170"/>
        <w:jc w:val="left"/>
      </w:pPr>
      <w:r>
        <w:t>NBA checks whether stakeholders are aware, involved, and benefit from governance and transparency practices.</w:t>
      </w:r>
    </w:p>
    <w:p>
      <w:r>
        <w:t>Who are the Stakeholders?</w:t>
      </w:r>
    </w:p>
    <w:p>
      <w:pPr>
        <w:ind w:left="369"/>
      </w:pPr>
      <w:r>
        <w:t>1. Students – awareness of admission rules, exam regulations, grievance mechanisms, placement support, anti-ragging policy.</w:t>
      </w:r>
    </w:p>
    <w:p>
      <w:pPr>
        <w:ind w:left="369"/>
      </w:pPr>
      <w:r>
        <w:t>2. Faculty &amp; Staff – awareness of service rules, HR policies, recruitment &amp; promotion norms, financial delegation.</w:t>
      </w:r>
    </w:p>
    <w:p>
      <w:pPr>
        <w:ind w:left="369"/>
      </w:pPr>
      <w:r>
        <w:t>3. Alumni – awareness of institutional development plans, placement/career services, incubation support.</w:t>
      </w:r>
    </w:p>
    <w:p>
      <w:pPr>
        <w:ind w:left="369"/>
      </w:pPr>
      <w:r>
        <w:t>4. Employers / Industry Partners – awareness of MoUs, internship policies, training support, recruitment guidelines.</w:t>
      </w:r>
    </w:p>
    <w:p>
      <w:r>
        <w:t>Survey Design</w:t>
      </w:r>
    </w:p>
    <w:p>
      <w:pPr>
        <w:pStyle w:val="ListBullet"/>
        <w:ind w:left="340" w:hanging="170"/>
        <w:jc w:val="left"/>
      </w:pPr>
      <w:r>
        <w:rPr>
          <w:b/>
        </w:rPr>
        <w:t>Method:</w:t>
      </w:r>
      <w:r>
        <w:t xml:space="preserve"> Online forms (Google Forms, Microsoft Forms, ERP feedback) or physical questionnaires.</w:t>
      </w:r>
    </w:p>
    <w:p>
      <w:pPr>
        <w:pStyle w:val="ListBullet"/>
        <w:keepNext/>
        <w:ind w:left="340" w:hanging="170"/>
        <w:jc w:val="left"/>
      </w:pPr>
      <w:r>
        <w:rPr>
          <w:b/>
        </w:rPr>
        <w:t>Structure:</w:t>
      </w:r>
    </w:p>
    <w:p>
      <w:pPr>
        <w:pStyle w:val="ListBullet2"/>
        <w:ind w:left="680" w:hanging="170"/>
        <w:jc w:val="left"/>
      </w:pPr>
      <w:r>
        <w:t>Section A –Awareness of Policies</w:t>
      </w:r>
    </w:p>
    <w:p>
      <w:pPr>
        <w:pStyle w:val="ListBullet3"/>
        <w:ind w:left="1020" w:hanging="170"/>
        <w:jc w:val="left"/>
      </w:pPr>
      <w:r>
        <w:rPr>
          <w:i/>
        </w:rPr>
        <w:t>Are you aware of the Examination Rules available on the website? (Yes/No)</w:t>
      </w:r>
    </w:p>
    <w:p>
      <w:pPr>
        <w:pStyle w:val="ListBullet3"/>
        <w:ind w:left="1020" w:hanging="170"/>
        <w:jc w:val="left"/>
      </w:pPr>
      <w:r>
        <w:rPr>
          <w:i/>
        </w:rPr>
        <w:t>Are you aware of the Grievance Redressal Mechanism? (Yes/No)</w:t>
      </w:r>
    </w:p>
    <w:p>
      <w:pPr>
        <w:pStyle w:val="ListBullet2"/>
        <w:ind w:left="680" w:hanging="170"/>
        <w:jc w:val="left"/>
      </w:pPr>
      <w:r>
        <w:t>Section B– Governance Participation</w:t>
      </w:r>
    </w:p>
    <w:p>
      <w:pPr>
        <w:pStyle w:val="ListBullet3"/>
        <w:ind w:left="1020" w:hanging="170"/>
        <w:jc w:val="left"/>
      </w:pPr>
      <w:r>
        <w:rPr>
          <w:i/>
        </w:rPr>
        <w:t>Do you know how the Governing Body/Academic Council decisions are disseminated?</w:t>
      </w:r>
    </w:p>
    <w:p>
      <w:pPr>
        <w:pStyle w:val="ListBullet3"/>
        <w:ind w:left="1020" w:hanging="170"/>
        <w:jc w:val="left"/>
      </w:pPr>
      <w:r>
        <w:rPr>
          <w:i/>
        </w:rPr>
        <w:t>Have you participated in workshops/orientations on service rules or policies?</w:t>
      </w:r>
    </w:p>
    <w:p>
      <w:pPr>
        <w:pStyle w:val="ListBullet2"/>
        <w:ind w:left="680" w:hanging="170"/>
        <w:jc w:val="left"/>
      </w:pPr>
      <w:r>
        <w:t>Section C– Transparency</w:t>
      </w:r>
    </w:p>
    <w:p>
      <w:pPr>
        <w:pStyle w:val="ListBullet3"/>
        <w:ind w:left="1020" w:hanging="170"/>
        <w:jc w:val="left"/>
      </w:pPr>
      <w:r>
        <w:rPr>
          <w:i/>
        </w:rPr>
        <w:t>Do you feel important institutional policies are easily accessible on the website?</w:t>
      </w:r>
    </w:p>
    <w:p>
      <w:pPr>
        <w:pStyle w:val="ListBullet3"/>
        <w:ind w:left="1020" w:hanging="170"/>
        <w:jc w:val="left"/>
      </w:pPr>
      <w:r>
        <w:rPr>
          <w:i/>
        </w:rPr>
        <w:t>Rate the clarity of communication from administration (1–5 scale).</w:t>
      </w:r>
    </w:p>
    <w:p>
      <w:pPr>
        <w:pStyle w:val="ListBullet2"/>
        <w:ind w:left="680" w:hanging="170"/>
        <w:jc w:val="left"/>
      </w:pPr>
      <w:r>
        <w:t>Section D– Suggestions</w:t>
      </w:r>
    </w:p>
    <w:p>
      <w:pPr>
        <w:pStyle w:val="ListBullet3"/>
        <w:ind w:left="1020" w:hanging="170"/>
        <w:jc w:val="left"/>
      </w:pPr>
      <w:r>
        <w:t>Open-ended responses for improvements.</w:t>
      </w:r>
    </w:p>
    <w:p>
      <w:r>
        <w:t>Survey Report Components</w:t>
      </w:r>
    </w:p>
    <w:p>
      <w:pPr>
        <w:ind w:left="369"/>
      </w:pPr>
      <w:r>
        <w:t>1. Cover Page –Title, date, stakeholder group surveyed.</w:t>
      </w:r>
    </w:p>
    <w:p>
      <w:pPr>
        <w:ind w:left="369"/>
      </w:pPr>
      <w:r>
        <w:t>2. Methodology – Mode of survey, sample size, response rate.</w:t>
      </w:r>
    </w:p>
    <w:p>
      <w:pPr>
        <w:ind w:left="369"/>
      </w:pPr>
      <w:r>
        <w:t>3. Findings (with charts/tables) –</w:t>
      </w:r>
    </w:p>
    <w:p>
      <w:pPr>
        <w:pStyle w:val="ListBullet2"/>
        <w:ind w:left="680" w:hanging="170"/>
        <w:jc w:val="left"/>
      </w:pPr>
      <w:r>
        <w:t>% of students aware of exam rules.</w:t>
      </w:r>
    </w:p>
    <w:p>
      <w:pPr>
        <w:pStyle w:val="ListBullet2"/>
        <w:ind w:left="680" w:hanging="170"/>
        <w:jc w:val="left"/>
      </w:pPr>
      <w:r>
        <w:t>% of faculty aware of promotion policy.</w:t>
      </w:r>
    </w:p>
    <w:p>
      <w:pPr>
        <w:pStyle w:val="ListBullet2"/>
        <w:ind w:left="680" w:hanging="170"/>
        <w:jc w:val="left"/>
      </w:pPr>
      <w:r>
        <w:t>Awareness level of grievance redressal systems.</w:t>
      </w:r>
    </w:p>
    <w:p>
      <w:pPr>
        <w:ind w:left="369"/>
      </w:pPr>
      <w:r>
        <w:t>4. Analysis–Strengths (e.g., high awareness of anti-ragging) &amp; Gaps (e.g., less awareness of financial delegation).</w:t>
      </w:r>
    </w:p>
    <w:p>
      <w:pPr>
        <w:ind w:left="369"/>
      </w:pPr>
      <w:r>
        <w:t>5. Action Taken –Awareness workshops, policy circulars, website updates.</w:t>
      </w:r>
    </w:p>
    <w:p>
      <w:pPr>
        <w:ind w:left="369"/>
      </w:pPr>
      <w:r>
        <w:t>6. Annexures – Copy of questionnaire, raw data (Excel), awareness event circulars.</w:t>
      </w:r>
    </w:p>
    <w:p>
      <w:pPr>
        <w:pStyle w:val="Heading2"/>
      </w:pPr>
      <w:r>
        <w:t>Sample Table (Excel-Based Survey Summary)</w:t>
      </w:r>
    </w:p>
    <w:tbl>
      <w:tblPr>
        <w:tblW w:type="auto" w:w="0"/>
        <w:jc w:val="center"/>
        <w:tblLayout w:type="fixed"/>
        <w:tblLook w:firstColumn="1" w:firstRow="1" w:lastColumn="0" w:lastRow="0" w:noHBand="0" w:noVBand="1" w:val="04A0"/>
      </w:tblPr>
      <w:tblGrid>
        <w:gridCol w:w="1406"/>
        <w:gridCol w:w="1406"/>
        <w:gridCol w:w="1046"/>
        <w:gridCol w:w="1947"/>
        <w:gridCol w:w="1947"/>
        <w:gridCol w:w="1659"/>
      </w:tblGrid>
      <w:tr>
        <w:trPr>
          <w:tblHeader/>
          <w:cantSplit/>
        </w:trPr>
        <w:tc>
          <w:tcPr>
            <w:tcW w:type="dxa" w:w="140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Stakeholder Group</w:t>
            </w:r>
          </w:p>
        </w:tc>
        <w:tc>
          <w:tcPr>
            <w:tcW w:type="dxa" w:w="140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Policy/Process</w:t>
            </w:r>
          </w:p>
        </w:tc>
        <w:tc>
          <w:tcPr>
            <w:tcW w:type="dxa" w:w="104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 Aware</w:t>
            </w:r>
          </w:p>
        </w:tc>
        <w:tc>
          <w:tcPr>
            <w:tcW w:type="dxa" w:w="194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Awareness Method (Website/Orientation/Workshop)</w:t>
            </w:r>
          </w:p>
        </w:tc>
        <w:tc>
          <w:tcPr>
            <w:tcW w:type="dxa" w:w="194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Action Taken (if &lt;80% awareness)</w:t>
            </w:r>
          </w:p>
        </w:tc>
        <w:tc>
          <w:tcPr>
            <w:tcW w:type="dxa" w:w="165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Link</w:t>
            </w:r>
          </w:p>
        </w:tc>
      </w:tr>
      <w:tr>
        <w:trPr>
          <w:cantSplit/>
        </w:trPr>
        <w:tc>
          <w:tcPr>
            <w:tcW w:type="dxa" w:w="1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Students</w:t>
            </w:r>
          </w:p>
        </w:tc>
        <w:tc>
          <w:tcPr>
            <w:tcW w:type="dxa" w:w="1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Exam Rules</w:t>
            </w:r>
          </w:p>
        </w:tc>
        <w:tc>
          <w:tcPr>
            <w:tcW w:type="dxa" w:w="10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92%</w:t>
            </w:r>
          </w:p>
        </w:tc>
        <w:tc>
          <w:tcPr>
            <w:tcW w:type="dxa" w:w="19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Orientation+ Website</w:t>
            </w:r>
          </w:p>
        </w:tc>
        <w:tc>
          <w:tcPr>
            <w:tcW w:type="dxa" w:w="19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6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[Survey_Report_2023.pdf)</w:t>
            </w:r>
          </w:p>
        </w:tc>
      </w:tr>
      <w:tr>
        <w:trPr>
          <w:cantSplit/>
        </w:trPr>
        <w:tc>
          <w:tcPr>
            <w:tcW w:type="dxa" w:w="14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Faculty</w:t>
            </w:r>
          </w:p>
        </w:tc>
        <w:tc>
          <w:tcPr>
            <w:tcW w:type="dxa" w:w="14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Promotion Policy</w:t>
            </w:r>
          </w:p>
        </w:tc>
        <w:tc>
          <w:tcPr>
            <w:tcW w:type="dxa" w:w="10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75%</w:t>
            </w:r>
          </w:p>
        </w:tc>
        <w:tc>
          <w:tcPr>
            <w:tcW w:type="dxa" w:w="19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Faculty Induction</w:t>
            </w:r>
          </w:p>
        </w:tc>
        <w:tc>
          <w:tcPr>
            <w:tcW w:type="dxa" w:w="19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FDP on Career Progression held</w:t>
            </w:r>
          </w:p>
        </w:tc>
        <w:tc>
          <w:tcPr>
            <w:tcW w:type="dxa" w:w="16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(Faculty_Survey.xlsx]</w:t>
            </w:r>
          </w:p>
        </w:tc>
      </w:tr>
      <w:tr>
        <w:trPr>
          <w:cantSplit/>
        </w:trPr>
        <w:tc>
          <w:tcPr>
            <w:tcW w:type="dxa" w:w="1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Staff</w:t>
            </w:r>
          </w:p>
        </w:tc>
        <w:tc>
          <w:tcPr>
            <w:tcW w:type="dxa" w:w="1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Service Rules</w:t>
            </w:r>
          </w:p>
        </w:tc>
        <w:tc>
          <w:tcPr>
            <w:tcW w:type="dxa" w:w="10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68%</w:t>
            </w:r>
          </w:p>
        </w:tc>
        <w:tc>
          <w:tcPr>
            <w:tcW w:type="dxa" w:w="19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Staff Meeting</w:t>
            </w:r>
          </w:p>
        </w:tc>
        <w:tc>
          <w:tcPr>
            <w:tcW w:type="dxa" w:w="194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Circulated handbook</w:t>
            </w:r>
          </w:p>
        </w:tc>
        <w:tc>
          <w:tcPr>
            <w:tcW w:type="dxa" w:w="165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(Staff_Handbook.pdfl</w:t>
            </w:r>
          </w:p>
        </w:tc>
      </w:tr>
      <w:tr>
        <w:trPr>
          <w:cantSplit/>
        </w:trPr>
        <w:tc>
          <w:tcPr>
            <w:tcW w:type="dxa" w:w="14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Alumni</w:t>
            </w:r>
          </w:p>
        </w:tc>
        <w:tc>
          <w:tcPr>
            <w:tcW w:type="dxa" w:w="14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Incubation Policy</w:t>
            </w:r>
          </w:p>
        </w:tc>
        <w:tc>
          <w:tcPr>
            <w:tcW w:type="dxa" w:w="10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19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Alumni Meet</w:t>
            </w:r>
          </w:p>
        </w:tc>
        <w:tc>
          <w:tcPr>
            <w:tcW w:type="dxa" w:w="194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Policy shared via Alumni Portal</w:t>
            </w:r>
          </w:p>
        </w:tc>
        <w:tc>
          <w:tcPr>
            <w:tcW w:type="dxa" w:w="165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(AlumniNewsletter.p dfl</w:t>
            </w:r>
          </w:p>
        </w:tc>
      </w:tr>
    </w:tbl>
    <w:p>
      <w:pPr>
        <w:spacing w:after="40"/>
      </w:pPr>
    </w:p>
    <w:p>
      <w:pPr>
        <w:pStyle w:val="Heading2"/>
      </w:pPr>
      <w:r>
        <w:t>Evidence to Show NBA</w:t>
      </w:r>
    </w:p>
    <w:p>
      <w:pPr>
        <w:pStyle w:val="ListBullet"/>
        <w:ind w:left="340" w:hanging="170"/>
        <w:jc w:val="left"/>
      </w:pPr>
      <w:r>
        <w:t>Survey questionnaire copies.</w:t>
      </w:r>
    </w:p>
    <w:p>
      <w:pPr>
        <w:pStyle w:val="ListBullet"/>
        <w:ind w:left="340" w:hanging="170"/>
        <w:jc w:val="left"/>
      </w:pPr>
      <w:r>
        <w:t>Response analysis charts (bar, pie).</w:t>
      </w:r>
    </w:p>
    <w:p>
      <w:pPr>
        <w:pStyle w:val="ListBullet"/>
        <w:ind w:left="340" w:hanging="170"/>
        <w:jc w:val="left"/>
      </w:pPr>
      <w:r>
        <w:t>Signed survey report.</w:t>
      </w:r>
    </w:p>
    <w:p>
      <w:pPr>
        <w:pStyle w:val="ListBullet"/>
        <w:ind w:left="340" w:hanging="170"/>
        <w:jc w:val="left"/>
      </w:pPr>
      <w:r>
        <w:t>Circulars or website updates based on survey findings.</w:t>
      </w:r>
    </w:p>
    <w:p>
      <w:pPr>
        <w:pStyle w:val="ListBullet"/>
        <w:ind w:left="340" w:hanging="170"/>
        <w:jc w:val="left"/>
      </w:pPr>
      <w:r>
        <w:t>Follow-up “Action Taken Report” (ATR).</w:t>
      </w:r>
    </w:p>
    <w:p>
      <w:pPr>
        <w:pStyle w:val="Heading2"/>
      </w:pPr>
      <w:r>
        <w:t>Best Practices</w:t>
      </w:r>
    </w:p>
    <w:p>
      <w:pPr>
        <w:pStyle w:val="ListBullet"/>
        <w:ind w:left="340" w:hanging="170"/>
        <w:jc w:val="left"/>
      </w:pPr>
      <w:r>
        <w:t>Conduct surveys annually or biennially.</w:t>
      </w:r>
    </w:p>
    <w:p>
      <w:pPr>
        <w:pStyle w:val="ListBullet"/>
        <w:ind w:left="340" w:hanging="170"/>
        <w:jc w:val="left"/>
      </w:pPr>
      <w:r>
        <w:t>Target all stakeholder groups separately.</w:t>
      </w:r>
    </w:p>
    <w:p>
      <w:pPr>
        <w:pStyle w:val="ListBullet"/>
        <w:ind w:left="340" w:hanging="170"/>
        <w:jc w:val="left"/>
      </w:pPr>
      <w:r>
        <w:t>Ensure &gt;70–80% awareness levels for strong NBA scoring.</w:t>
      </w:r>
    </w:p>
    <w:p>
      <w:pPr>
        <w:pStyle w:val="ListBullet"/>
        <w:ind w:left="340" w:hanging="170"/>
        <w:jc w:val="left"/>
      </w:pPr>
      <w:r>
        <w:t>Use visual dashboards for quick presentation during NBA visit.</w:t>
      </w:r>
    </w:p>
    <w:p>
      <w:pPr>
        <w:pStyle w:val="Heading1"/>
      </w:pPr>
      <w:r>
        <w:t>44. Year-wise Annual Reports highlighting Governance Outcomes</w:t>
      </w:r>
    </w:p>
    <w:p>
      <w:pPr>
        <w:pStyle w:val="Heading2"/>
      </w:pPr>
      <w:r>
        <w:t>Purpose</w:t>
      </w:r>
    </w:p>
    <w:p>
      <w:pPr>
        <w:pStyle w:val="ListBullet"/>
        <w:ind w:left="340" w:hanging="170"/>
        <w:jc w:val="left"/>
      </w:pPr>
      <w:r>
        <w:t>Annual reports serve as official institutional documents that capture academic, administrative, financial, and governance outcomes year by year.</w:t>
      </w:r>
    </w:p>
    <w:p>
      <w:pPr>
        <w:pStyle w:val="ListBullet"/>
        <w:keepNext/>
        <w:ind w:left="340" w:hanging="170"/>
        <w:jc w:val="left"/>
      </w:pPr>
      <w:r>
        <w:rPr>
          <w:b/>
        </w:rPr>
        <w:t>NBA uses them to check if the institution:</w:t>
      </w:r>
    </w:p>
    <w:p>
      <w:pPr>
        <w:pStyle w:val="ListBullet2"/>
        <w:ind w:left="680" w:hanging="170"/>
        <w:jc w:val="left"/>
      </w:pPr>
      <w:r>
        <w:t>Follows its governance framework consistently.</w:t>
      </w:r>
    </w:p>
    <w:p>
      <w:pPr>
        <w:pStyle w:val="ListBullet2"/>
        <w:ind w:left="680" w:hanging="170"/>
        <w:jc w:val="left"/>
      </w:pPr>
      <w:r>
        <w:t>Implements policies, plans, and committee decisions effectively.</w:t>
      </w:r>
    </w:p>
    <w:p>
      <w:pPr>
        <w:pStyle w:val="ListBullet2"/>
        <w:ind w:left="680" w:hanging="170"/>
        <w:jc w:val="left"/>
      </w:pPr>
      <w:r>
        <w:t>Functions with transparency and accountability.</w:t>
      </w:r>
    </w:p>
    <w:p>
      <w:pPr>
        <w:pStyle w:val="Heading2"/>
      </w:pPr>
      <w:r>
        <w:t>What to Include in Annual Reports (Governance Section)</w:t>
      </w:r>
    </w:p>
    <w:p>
      <w:pPr>
        <w:ind w:left="369"/>
      </w:pPr>
      <w:r>
        <w:t>1. Introduction &amp; Governance Structure</w:t>
      </w:r>
    </w:p>
    <w:p>
      <w:pPr>
        <w:pStyle w:val="ListBullet2"/>
        <w:ind w:left="680" w:hanging="170"/>
        <w:jc w:val="left"/>
      </w:pPr>
      <w:r>
        <w:t>Overview of Governing Body, Academic Council, IQAC, and statutory committees.</w:t>
      </w:r>
    </w:p>
    <w:p>
      <w:pPr>
        <w:pStyle w:val="ListBullet2"/>
        <w:ind w:left="680" w:hanging="170"/>
        <w:jc w:val="left"/>
      </w:pPr>
      <w:r>
        <w:t>Organizational chart of governance and administrative setup.</w:t>
      </w:r>
    </w:p>
    <w:p>
      <w:pPr>
        <w:ind w:left="369"/>
      </w:pPr>
      <w:r>
        <w:t>2. Major Governance Outcomes (Year-wise)</w:t>
      </w:r>
    </w:p>
    <w:p>
      <w:pPr>
        <w:pStyle w:val="ListBullet2"/>
        <w:ind w:left="680" w:hanging="170"/>
        <w:jc w:val="left"/>
      </w:pPr>
      <w:r>
        <w:rPr>
          <w:b/>
        </w:rPr>
        <w:t>Policy Approvals:</w:t>
      </w:r>
      <w:r>
        <w:t xml:space="preserve"> New academic policies, HR/service rules, research/innovation policies, student support policies.</w:t>
      </w:r>
    </w:p>
    <w:p>
      <w:pPr>
        <w:pStyle w:val="ListBullet2"/>
        <w:ind w:left="680" w:hanging="170"/>
        <w:jc w:val="left"/>
      </w:pPr>
      <w:r>
        <w:rPr>
          <w:b/>
        </w:rPr>
        <w:t>Committee Decisions:</w:t>
      </w:r>
      <w:r>
        <w:t xml:space="preserve"> Academic reforms, new course approvals, student grievance resolutions, disciplinary actions.</w:t>
      </w:r>
    </w:p>
    <w:p>
      <w:pPr>
        <w:pStyle w:val="ListBullet2"/>
        <w:ind w:left="680" w:hanging="170"/>
        <w:jc w:val="left"/>
      </w:pPr>
      <w:r>
        <w:rPr>
          <w:b/>
        </w:rPr>
        <w:t>Strategic Plan Progress:</w:t>
      </w:r>
      <w:r>
        <w:t xml:space="preserve"> Achievements against institutional development goals.</w:t>
      </w:r>
    </w:p>
    <w:p>
      <w:pPr>
        <w:pStyle w:val="ListBullet2"/>
        <w:ind w:left="680" w:hanging="170"/>
        <w:jc w:val="left"/>
      </w:pPr>
      <w:r>
        <w:rPr>
          <w:b/>
        </w:rPr>
        <w:t>Transparency Measures:</w:t>
      </w:r>
      <w:r>
        <w:t xml:space="preserve"> Website uploads, stakeholder awareness programs, surveys conducted.</w:t>
      </w:r>
    </w:p>
    <w:p>
      <w:pPr>
        <w:pStyle w:val="ListBullet2"/>
        <w:ind w:left="680" w:hanging="170"/>
        <w:jc w:val="left"/>
      </w:pPr>
      <w:r>
        <w:rPr>
          <w:b/>
        </w:rPr>
        <w:t>Financial Decisions:</w:t>
      </w:r>
      <w:r>
        <w:t xml:space="preserve"> Delegation of financial powers exercised, major budget allocations.</w:t>
      </w:r>
    </w:p>
    <w:p>
      <w:pPr>
        <w:ind w:left="369"/>
      </w:pPr>
      <w:r>
        <w:t>3. Academic &amp; Administrative Achievements</w:t>
      </w:r>
    </w:p>
    <w:p>
      <w:pPr>
        <w:pStyle w:val="ListBullet2"/>
        <w:ind w:left="680" w:hanging="170"/>
        <w:jc w:val="left"/>
      </w:pPr>
      <w:r>
        <w:t>New programs started with Governing Body approval.</w:t>
      </w:r>
    </w:p>
    <w:p>
      <w:pPr>
        <w:pStyle w:val="ListBullet2"/>
        <w:ind w:left="680" w:hanging="170"/>
        <w:jc w:val="left"/>
      </w:pPr>
      <w:r>
        <w:t>Accreditations achieved, curriculum updates, MoUs signed.</w:t>
      </w:r>
    </w:p>
    <w:p>
      <w:pPr>
        <w:ind w:left="369"/>
      </w:pPr>
      <w:r>
        <w:t>4. Student-Related Outcomes</w:t>
      </w:r>
    </w:p>
    <w:p>
      <w:pPr>
        <w:pStyle w:val="ListBullet2"/>
        <w:ind w:left="680" w:hanging="170"/>
        <w:jc w:val="left"/>
      </w:pPr>
      <w:r>
        <w:t>Placement statistics, higher studies support, startup/entrepreneurship initiatives approved by committees.</w:t>
      </w:r>
    </w:p>
    <w:p>
      <w:pPr>
        <w:pStyle w:val="ListBullet2"/>
        <w:ind w:left="680" w:hanging="170"/>
        <w:jc w:val="left"/>
      </w:pPr>
      <w:r>
        <w:t>Scholarships, welfare measures, anti-ragging/disciplinary outcomes.</w:t>
      </w:r>
    </w:p>
    <w:p>
      <w:pPr>
        <w:ind w:left="369"/>
      </w:pPr>
      <w:r>
        <w:t>5. Research &amp; Innovation Governance</w:t>
      </w:r>
    </w:p>
    <w:p>
      <w:pPr>
        <w:pStyle w:val="ListBullet2"/>
        <w:ind w:left="680" w:hanging="170"/>
        <w:jc w:val="left"/>
      </w:pPr>
      <w:r>
        <w:t>Policies on IPR, funded projects, patents filed/granted.</w:t>
      </w:r>
    </w:p>
    <w:p>
      <w:pPr>
        <w:pStyle w:val="ListBullet2"/>
        <w:ind w:left="680" w:hanging="170"/>
        <w:jc w:val="left"/>
      </w:pPr>
      <w:r>
        <w:t>Incubation centre initiatives, industry collaborations.</w:t>
      </w:r>
    </w:p>
    <w:p>
      <w:pPr>
        <w:ind w:left="369"/>
      </w:pPr>
      <w:r>
        <w:t>6. Compliance &amp; Monitoring</w:t>
      </w:r>
    </w:p>
    <w:p>
      <w:pPr>
        <w:pStyle w:val="ListBullet2"/>
        <w:ind w:left="680" w:hanging="170"/>
        <w:jc w:val="left"/>
      </w:pPr>
      <w:r>
        <w:t>Minutes and action taken reports (ATRs) of Governing Body/Academic Council/IQAC.</w:t>
      </w:r>
    </w:p>
    <w:p>
      <w:pPr>
        <w:pStyle w:val="ListBullet2"/>
        <w:ind w:left="680" w:hanging="170"/>
        <w:jc w:val="left"/>
      </w:pPr>
      <w:r>
        <w:t>Implementation status of previous year’s decisions.</w:t>
      </w:r>
    </w:p>
    <w:p>
      <w:r>
        <w:t>Year-wise Presentation Format (for NBA SSR Annexure)</w:t>
      </w:r>
    </w:p>
    <w:tbl>
      <w:tblPr>
        <w:tblW w:type="auto" w:w="0"/>
        <w:jc w:val="center"/>
        <w:tblLayout w:type="fixed"/>
        <w:tblLook w:firstColumn="1" w:firstRow="1" w:lastColumn="0" w:lastRow="0" w:noHBand="0" w:noVBand="1" w:val="04A0"/>
      </w:tblPr>
      <w:tblGrid>
        <w:gridCol w:w="1279"/>
        <w:gridCol w:w="3011"/>
        <w:gridCol w:w="2387"/>
        <w:gridCol w:w="2734"/>
      </w:tblGrid>
      <w:tr>
        <w:trPr>
          <w:tblHeader/>
          <w:cantSplit/>
        </w:trPr>
        <w:tc>
          <w:tcPr>
            <w:tcW w:type="dxa" w:w="127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Year</w:t>
            </w:r>
          </w:p>
        </w:tc>
        <w:tc>
          <w:tcPr>
            <w:tcW w:type="dxa" w:w="301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Governance Outcome Highlights</w:t>
            </w:r>
          </w:p>
        </w:tc>
        <w:tc>
          <w:tcPr>
            <w:tcW w:type="dxa" w:w="238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Committee / Authority</w:t>
            </w:r>
          </w:p>
        </w:tc>
        <w:tc>
          <w:tcPr>
            <w:tcW w:type="dxa" w:w="273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Link</w:t>
            </w:r>
          </w:p>
        </w:tc>
      </w:tr>
      <w:tr>
        <w:trPr>
          <w:cantSplit/>
        </w:trPr>
        <w:tc>
          <w:tcPr>
            <w:tcW w:type="dxa" w:w="12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2022-23</w:t>
            </w:r>
          </w:p>
        </w:tc>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Approval of 2 new PG programs, adoption of ERP system, seed money of ₹15 lakhs disbursed</w:t>
            </w:r>
          </w:p>
        </w:tc>
        <w:tc>
          <w:tcPr>
            <w:tcW w:type="dxa" w:w="23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Governing Body/ IQAC</w:t>
            </w:r>
          </w:p>
        </w:tc>
        <w:tc>
          <w:tcPr>
            <w:tcW w:type="dxa" w:w="27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[Annual_Report_2022- 23.pdf1</w:t>
            </w:r>
          </w:p>
        </w:tc>
      </w:tr>
      <w:tr>
        <w:trPr>
          <w:cantSplit/>
        </w:trPr>
        <w:tc>
          <w:tcPr>
            <w:tcW w:type="dxa" w:w="12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2021–22</w:t>
            </w:r>
          </w:p>
        </w:tc>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Revised service rules published,3 new MoUs with industry, startup incubation centre inaugurated</w:t>
            </w:r>
          </w:p>
        </w:tc>
        <w:tc>
          <w:tcPr>
            <w:tcW w:type="dxa" w:w="23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GB /Academic Council</w:t>
            </w:r>
          </w:p>
        </w:tc>
        <w:tc>
          <w:tcPr>
            <w:tcW w:type="dxa" w:w="27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[Annual_Report_2021- 22.pdfJ</w:t>
            </w:r>
          </w:p>
        </w:tc>
      </w:tr>
      <w:tr>
        <w:trPr>
          <w:cantSplit/>
        </w:trPr>
        <w:tc>
          <w:tcPr>
            <w:tcW w:type="dxa" w:w="12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2020–21</w:t>
            </w:r>
          </w:p>
        </w:tc>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Anti-ragging policy updated, grievance redressal mechanism digitized, promotion policy revised</w:t>
            </w:r>
          </w:p>
        </w:tc>
        <w:tc>
          <w:tcPr>
            <w:tcW w:type="dxa" w:w="23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GB /Grievance Committee</w:t>
            </w:r>
          </w:p>
        </w:tc>
        <w:tc>
          <w:tcPr>
            <w:tcW w:type="dxa" w:w="27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(Annual_Report_2020- 21.pdfJ</w:t>
            </w:r>
          </w:p>
        </w:tc>
      </w:tr>
    </w:tbl>
    <w:p>
      <w:pPr>
        <w:spacing w:after="40"/>
      </w:pPr>
    </w:p>
    <w:p>
      <w:pPr>
        <w:pStyle w:val="Heading2"/>
      </w:pPr>
      <w:r>
        <w:t>Evidence to Maintain</w:t>
      </w:r>
    </w:p>
    <w:p>
      <w:pPr>
        <w:pStyle w:val="ListBullet"/>
        <w:ind w:left="340" w:hanging="170"/>
        <w:jc w:val="left"/>
      </w:pPr>
      <w:r>
        <w:t>Full Annual Reports (PDFs) – published &amp; signed by Head of Institution.</w:t>
      </w:r>
    </w:p>
    <w:p>
      <w:pPr>
        <w:pStyle w:val="ListBullet"/>
        <w:ind w:left="340" w:hanging="170"/>
        <w:jc w:val="left"/>
      </w:pPr>
      <w:r>
        <w:t>Extracts of Governance Sections for NBA submission.</w:t>
      </w:r>
    </w:p>
    <w:p>
      <w:pPr>
        <w:pStyle w:val="ListBullet"/>
        <w:ind w:left="340" w:hanging="170"/>
        <w:jc w:val="left"/>
      </w:pPr>
      <w:r>
        <w:t>Website Upload Links (publicly accessible reports).</w:t>
      </w:r>
    </w:p>
    <w:p>
      <w:pPr>
        <w:pStyle w:val="ListBullet"/>
        <w:ind w:left="340" w:hanging="170"/>
        <w:jc w:val="left"/>
      </w:pPr>
      <w:r>
        <w:t>Minutes &amp; ATRs included as annexures.</w:t>
      </w:r>
    </w:p>
    <w:p>
      <w:pPr>
        <w:pStyle w:val="Heading2"/>
      </w:pPr>
      <w:r>
        <w:t>Best Practices</w:t>
      </w:r>
    </w:p>
    <w:p>
      <w:pPr>
        <w:pStyle w:val="ListBullet"/>
        <w:ind w:left="340" w:hanging="170"/>
        <w:jc w:val="left"/>
      </w:pPr>
      <w:r>
        <w:t>Keep a dedicated Governance Chapter in each annual report.</w:t>
      </w:r>
    </w:p>
    <w:p>
      <w:pPr>
        <w:pStyle w:val="ListBullet"/>
        <w:ind w:left="340" w:hanging="170"/>
        <w:jc w:val="left"/>
      </w:pPr>
      <w:r>
        <w:t>Highlight Planned vs. Achieved outcomes from the Strategic Plan.</w:t>
      </w:r>
    </w:p>
    <w:p>
      <w:pPr>
        <w:pStyle w:val="ListBullet"/>
        <w:ind w:left="340" w:hanging="170"/>
        <w:jc w:val="left"/>
      </w:pPr>
      <w:r>
        <w:t>Include graphs/charts (e.g., seed money disbursed, student awareness survey results, new MoUs).</w:t>
      </w:r>
    </w:p>
    <w:p>
      <w:pPr>
        <w:pStyle w:val="ListBullet"/>
        <w:ind w:left="340" w:hanging="170"/>
        <w:jc w:val="left"/>
      </w:pPr>
      <w:r>
        <w:t>Maintain consistency between annual reports, committee minutes, and strategic plan tracker.</w:t>
      </w:r>
    </w:p>
    <w:p>
      <w:r>
        <w:t>Governance Section – Annual Report</w:t>
      </w:r>
    </w:p>
    <w:p>
      <w:r>
        <w:t>Institution Name</w:t>
      </w:r>
    </w:p>
    <w:p>
      <w:r>
        <w:t>Annual Report [Year)</w:t>
      </w:r>
    </w:p>
    <w:p>
      <w:r>
        <w:t>Governance &amp; Transparency Section</w:t>
      </w:r>
    </w:p>
    <w:p>
      <w:pPr>
        <w:pStyle w:val="Heading2"/>
      </w:pPr>
      <w:r>
        <w:t>1. Introduction</w:t>
      </w:r>
    </w:p>
    <w:p>
      <w:pPr>
        <w:pStyle w:val="ListBullet"/>
        <w:ind w:left="340" w:hanging="170"/>
        <w:jc w:val="left"/>
      </w:pPr>
      <w:r>
        <w:t>Overview of governance framework (Governing Body, Academic Council, IQAC, statutory committees).</w:t>
      </w:r>
    </w:p>
    <w:p>
      <w:pPr>
        <w:pStyle w:val="ListBullet"/>
        <w:ind w:left="340" w:hanging="170"/>
        <w:jc w:val="left"/>
      </w:pPr>
      <w:r>
        <w:t>Approval reference of Governing Body for strategic plan/major policies.</w:t>
      </w:r>
    </w:p>
    <w:p>
      <w:pPr>
        <w:pStyle w:val="Heading2"/>
      </w:pPr>
      <w:r>
        <w:t>2. Policy Approvals &amp; Decisions</w:t>
      </w:r>
    </w:p>
    <w:tbl>
      <w:tblPr>
        <w:tblW w:type="auto" w:w="0"/>
        <w:jc w:val="center"/>
        <w:tblLayout w:type="fixed"/>
        <w:tblLook w:firstColumn="1" w:firstRow="1" w:lastColumn="0" w:lastRow="0" w:noHBand="0" w:noVBand="1" w:val="04A0"/>
      </w:tblPr>
      <w:tblGrid>
        <w:gridCol w:w="2014"/>
        <w:gridCol w:w="1732"/>
        <w:gridCol w:w="1544"/>
        <w:gridCol w:w="1826"/>
        <w:gridCol w:w="2295"/>
      </w:tblGrid>
      <w:tr>
        <w:trPr>
          <w:tblHeader/>
          <w:cantSplit/>
        </w:trPr>
        <w:tc>
          <w:tcPr>
            <w:tcW w:type="dxa" w:w="201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Policy/ Rule Approved</w:t>
            </w:r>
          </w:p>
        </w:tc>
        <w:tc>
          <w:tcPr>
            <w:tcW w:type="dxa" w:w="173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Committee/ Authority</w:t>
            </w:r>
          </w:p>
        </w:tc>
        <w:tc>
          <w:tcPr>
            <w:tcW w:type="dxa" w:w="154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Date of Approval</w:t>
            </w:r>
          </w:p>
        </w:tc>
        <w:tc>
          <w:tcPr>
            <w:tcW w:type="dxa" w:w="182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Reference</w:t>
            </w:r>
          </w:p>
        </w:tc>
        <w:tc>
          <w:tcPr>
            <w:tcW w:type="dxa" w:w="229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Outcomes/ Implementation</w:t>
            </w:r>
          </w:p>
        </w:tc>
      </w:tr>
      <w:tr>
        <w:trPr>
          <w:cantSplit/>
        </w:trPr>
        <w:tc>
          <w:tcPr>
            <w:tcW w:type="dxa" w:w="20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Examination Reforms Policy</w:t>
            </w:r>
          </w:p>
        </w:tc>
        <w:tc>
          <w:tcPr>
            <w:tcW w:type="dxa" w:w="17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Academic Council</w:t>
            </w:r>
          </w:p>
        </w:tc>
        <w:tc>
          <w:tcPr>
            <w:tcW w:type="dxa" w:w="15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15-07-2022</w:t>
            </w:r>
          </w:p>
        </w:tc>
        <w:tc>
          <w:tcPr>
            <w:tcW w:type="dxa" w:w="18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AC_Minutes_2022.pdf</w:t>
            </w:r>
          </w:p>
        </w:tc>
        <w:tc>
          <w:tcPr>
            <w:tcW w:type="dxa" w:w="22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Implemented online evaluation system</w:t>
            </w:r>
          </w:p>
        </w:tc>
      </w:tr>
      <w:tr>
        <w:trPr>
          <w:cantSplit/>
        </w:trPr>
        <w:tc>
          <w:tcPr>
            <w:tcW w:type="dxa" w:w="20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Service Rules (Revised)</w:t>
            </w:r>
          </w:p>
        </w:tc>
        <w:tc>
          <w:tcPr>
            <w:tcW w:type="dxa" w:w="173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Governing Body</w:t>
            </w:r>
          </w:p>
        </w:tc>
        <w:tc>
          <w:tcPr>
            <w:tcW w:type="dxa" w:w="154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20-09-2022</w:t>
            </w:r>
          </w:p>
        </w:tc>
        <w:tc>
          <w:tcPr>
            <w:tcW w:type="dxa" w:w="182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GB_Resolution_2022.pdf</w:t>
            </w:r>
          </w:p>
        </w:tc>
        <w:tc>
          <w:tcPr>
            <w:tcW w:type="dxa" w:w="229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Updated HR manual published</w:t>
            </w:r>
          </w:p>
        </w:tc>
      </w:tr>
      <w:tr>
        <w:trPr>
          <w:cantSplit/>
        </w:trPr>
        <w:tc>
          <w:tcPr>
            <w:tcW w:type="dxa" w:w="20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Incubation&amp; Startup Policy</w:t>
            </w:r>
          </w:p>
        </w:tc>
        <w:tc>
          <w:tcPr>
            <w:tcW w:type="dxa" w:w="173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IQAC&amp; Governing Body</w:t>
            </w:r>
          </w:p>
        </w:tc>
        <w:tc>
          <w:tcPr>
            <w:tcW w:type="dxa" w:w="154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12-12-2022</w:t>
            </w:r>
          </w:p>
        </w:tc>
        <w:tc>
          <w:tcPr>
            <w:tcW w:type="dxa" w:w="18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Startup_Policy.pdf</w:t>
            </w:r>
          </w:p>
        </w:tc>
        <w:tc>
          <w:tcPr>
            <w:tcW w:type="dxa" w:w="22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 startups incubated</w:t>
            </w:r>
          </w:p>
        </w:tc>
      </w:tr>
    </w:tbl>
    <w:p>
      <w:pPr>
        <w:spacing w:after="40"/>
      </w:pPr>
    </w:p>
    <w:p>
      <w:pPr>
        <w:pStyle w:val="Heading2"/>
      </w:pPr>
      <w:r>
        <w:t>3. Committee Meetings &amp; Governance Outcomes</w:t>
      </w:r>
    </w:p>
    <w:p>
      <w:pPr>
        <w:pStyle w:val="ListBullet"/>
        <w:ind w:left="340" w:hanging="170"/>
        <w:jc w:val="left"/>
      </w:pPr>
      <w:r>
        <w:rPr>
          <w:b/>
        </w:rPr>
        <w:t>Governing Body:</w:t>
      </w:r>
      <w:r>
        <w:t xml:space="preserve"> 2 meetings held, approved budget of ₹10 Cr, sanctioned 2 PG programs.</w:t>
      </w:r>
    </w:p>
    <w:p>
      <w:pPr>
        <w:pStyle w:val="ListBullet"/>
        <w:ind w:left="340" w:hanging="170"/>
        <w:jc w:val="left"/>
      </w:pPr>
      <w:r>
        <w:rPr>
          <w:b/>
        </w:rPr>
        <w:t>Academic Council:</w:t>
      </w:r>
      <w:r>
        <w:t xml:space="preserve"> Reviewed and approved new syllabus for B. Tech AI program.</w:t>
      </w:r>
    </w:p>
    <w:p>
      <w:pPr>
        <w:pStyle w:val="ListBullet"/>
        <w:ind w:left="340" w:hanging="170"/>
        <w:jc w:val="left"/>
      </w:pPr>
      <w:r>
        <w:rPr>
          <w:b/>
        </w:rPr>
        <w:t>IQAC:</w:t>
      </w:r>
      <w:r>
        <w:t xml:space="preserve"> Conducted 3 meetings, prepared AQAR, initiated ERP adoption.</w:t>
      </w:r>
    </w:p>
    <w:p>
      <w:pPr>
        <w:pStyle w:val="ListBullet"/>
        <w:ind w:left="340" w:hanging="170"/>
        <w:jc w:val="left"/>
      </w:pPr>
      <w:r>
        <w:rPr>
          <w:b/>
        </w:rPr>
        <w:t>Grievance Redressal:</w:t>
      </w:r>
      <w:r>
        <w:t xml:space="preserve"> Resolved 12 student complaints (ATR submitted).</w:t>
      </w:r>
    </w:p>
    <w:p>
      <w:pPr>
        <w:pStyle w:val="ListBullet"/>
        <w:ind w:left="340" w:hanging="170"/>
        <w:jc w:val="left"/>
      </w:pPr>
      <w:r>
        <w:rPr>
          <w:b/>
        </w:rPr>
        <w:t>Anti-Ragging Committee:</w:t>
      </w:r>
      <w:r>
        <w:t xml:space="preserve"> Zero incidents reported; awareness workshops conducted.</w:t>
      </w:r>
    </w:p>
    <w:p>
      <w:pPr>
        <w:pStyle w:val="Heading2"/>
      </w:pPr>
      <w:r>
        <w:t>4. Strategic Plan Monitoring</w:t>
      </w:r>
    </w:p>
    <w:p>
      <w:pPr>
        <w:pStyle w:val="ListBullet"/>
        <w:ind w:left="340" w:hanging="170"/>
        <w:jc w:val="left"/>
      </w:pPr>
      <w:r>
        <w:rPr>
          <w:b/>
        </w:rPr>
        <w:t>Target:</w:t>
      </w:r>
      <w:r>
        <w:t xml:space="preserve"> Start 2 Centres of Excellence → Achieved (AI COE and Renewable Energy COE).</w:t>
      </w:r>
    </w:p>
    <w:p>
      <w:pPr>
        <w:pStyle w:val="ListBullet"/>
        <w:ind w:left="340" w:hanging="170"/>
        <w:jc w:val="left"/>
      </w:pPr>
      <w:r>
        <w:rPr>
          <w:b/>
        </w:rPr>
        <w:t>Target:</w:t>
      </w:r>
      <w:r>
        <w:t xml:space="preserve"> Increase placements to 80% → Achieved 82%.</w:t>
      </w:r>
    </w:p>
    <w:p>
      <w:pPr>
        <w:pStyle w:val="ListBullet"/>
        <w:ind w:left="340" w:hanging="170"/>
        <w:jc w:val="left"/>
      </w:pPr>
      <w:r>
        <w:rPr>
          <w:b/>
        </w:rPr>
        <w:t>Target:</w:t>
      </w:r>
      <w:r>
        <w:t xml:space="preserve"> File IO patents → Filed 8, 3 granted.</w:t>
      </w:r>
    </w:p>
    <w:p>
      <w:pPr>
        <w:pStyle w:val="Heading2"/>
      </w:pPr>
      <w:r>
        <w:t>5. Transparency Measures</w:t>
      </w:r>
    </w:p>
    <w:p>
      <w:pPr>
        <w:pStyle w:val="ListBullet"/>
        <w:ind w:left="340" w:hanging="170"/>
        <w:jc w:val="left"/>
      </w:pPr>
      <w:r>
        <w:t>Policies uploaded on institutional website.</w:t>
      </w:r>
    </w:p>
    <w:p>
      <w:pPr>
        <w:pStyle w:val="ListBullet"/>
        <w:ind w:left="340" w:hanging="170"/>
        <w:jc w:val="left"/>
      </w:pPr>
      <w:r>
        <w:t>Governing Body &amp; Academic Council minutes made publicly accessible.</w:t>
      </w:r>
    </w:p>
    <w:p>
      <w:pPr>
        <w:pStyle w:val="ListBullet"/>
        <w:ind w:left="340" w:hanging="170"/>
        <w:jc w:val="left"/>
      </w:pPr>
      <w:r>
        <w:t>Awareness workshops conducted for faculty, students, and alumni.</w:t>
      </w:r>
    </w:p>
    <w:p>
      <w:pPr>
        <w:pStyle w:val="Heading2"/>
      </w:pPr>
      <w:r>
        <w:t>6. Summary of Governance Outcomes</w:t>
      </w:r>
    </w:p>
    <w:p>
      <w:pPr>
        <w:pStyle w:val="ListBullet"/>
        <w:ind w:left="340" w:hanging="170"/>
        <w:jc w:val="left"/>
      </w:pPr>
      <w:r>
        <w:t>Effective leadership through structured governance bodies.</w:t>
      </w:r>
    </w:p>
    <w:p>
      <w:pPr>
        <w:pStyle w:val="ListBullet"/>
        <w:ind w:left="340" w:hanging="170"/>
        <w:jc w:val="left"/>
      </w:pPr>
      <w:r>
        <w:t>Transparency ensured via website uploads, stakeholder surveys, and annual</w:t>
      </w:r>
    </w:p>
    <w:p>
      <w:pPr>
        <w:ind w:left="369"/>
      </w:pPr>
      <w:r>
        <w:t>reporting.</w:t>
      </w:r>
    </w:p>
    <w:p>
      <w:pPr>
        <w:pStyle w:val="ListBullet"/>
        <w:ind w:left="340" w:hanging="170"/>
        <w:jc w:val="left"/>
      </w:pPr>
      <w:r>
        <w:t>Continuous monitoring of strategic goals with documented outcomes.</w:t>
      </w:r>
    </w:p>
    <w:p>
      <w:r>
        <w:rPr>
          <w:b/>
        </w:rPr>
        <w:t>Sheet:</w:t>
      </w:r>
      <w:r>
        <w:t xml:space="preserve"> Governance Outcomes</w:t>
      </w:r>
    </w:p>
    <w:tbl>
      <w:tblPr>
        <w:tblW w:type="auto" w:w="0"/>
        <w:jc w:val="center"/>
        <w:tblLayout w:type="fixed"/>
        <w:tblLook w:firstColumn="1" w:firstRow="1" w:lastColumn="0" w:lastRow="0" w:noHBand="0" w:noVBand="1" w:val="04A0"/>
      </w:tblPr>
      <w:tblGrid>
        <w:gridCol w:w="1208"/>
        <w:gridCol w:w="2687"/>
        <w:gridCol w:w="2036"/>
        <w:gridCol w:w="1385"/>
        <w:gridCol w:w="2095"/>
      </w:tblGrid>
      <w:tr>
        <w:trPr>
          <w:tblHeader/>
          <w:cantSplit/>
        </w:trPr>
        <w:tc>
          <w:tcPr>
            <w:tcW w:type="dxa" w:w="120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Year</w:t>
            </w:r>
          </w:p>
        </w:tc>
        <w:tc>
          <w:tcPr>
            <w:tcW w:type="dxa" w:w="268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Policy/ Decision</w:t>
            </w:r>
          </w:p>
        </w:tc>
        <w:tc>
          <w:tcPr>
            <w:tcW w:type="dxa" w:w="203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Committee / Authority</w:t>
            </w:r>
          </w:p>
        </w:tc>
        <w:tc>
          <w:tcPr>
            <w:tcW w:type="dxa" w:w="138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Date</w:t>
            </w:r>
          </w:p>
        </w:tc>
        <w:tc>
          <w:tcPr>
            <w:tcW w:type="dxa" w:w="209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(File/Link)</w:t>
            </w:r>
          </w:p>
        </w:tc>
      </w:tr>
      <w:tr>
        <w:trPr>
          <w:cantSplit/>
        </w:trPr>
        <w:tc>
          <w:tcPr>
            <w:tcW w:type="dxa" w:w="12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2022-23</w:t>
            </w:r>
          </w:p>
        </w:tc>
        <w:tc>
          <w:tcPr>
            <w:tcW w:type="dxa" w:w="26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Revised Service Rules</w:t>
            </w:r>
          </w:p>
        </w:tc>
        <w:tc>
          <w:tcPr>
            <w:tcW w:type="dxa" w:w="20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Governing Body</w:t>
            </w:r>
          </w:p>
        </w:tc>
        <w:tc>
          <w:tcPr>
            <w:tcW w:type="dxa" w:w="13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20-09-2022</w:t>
            </w:r>
          </w:p>
        </w:tc>
        <w:tc>
          <w:tcPr>
            <w:tcW w:type="dxa" w:w="20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GB_Minutes_2022.pdf</w:t>
            </w:r>
          </w:p>
        </w:tc>
      </w:tr>
      <w:tr>
        <w:trPr>
          <w:cantSplit/>
        </w:trPr>
        <w:tc>
          <w:tcPr>
            <w:tcW w:type="dxa" w:w="12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2022-23</w:t>
            </w:r>
          </w:p>
        </w:tc>
        <w:tc>
          <w:tcPr>
            <w:tcW w:type="dxa" w:w="26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Startup Policy</w:t>
            </w:r>
          </w:p>
        </w:tc>
        <w:tc>
          <w:tcPr>
            <w:tcW w:type="dxa" w:w="20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IQAC+GB</w:t>
            </w:r>
          </w:p>
        </w:tc>
        <w:tc>
          <w:tcPr>
            <w:tcW w:type="dxa" w:w="13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12-12-2022</w:t>
            </w:r>
          </w:p>
        </w:tc>
        <w:tc>
          <w:tcPr>
            <w:tcW w:type="dxa" w:w="209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Startup_Policy.pdf</w:t>
            </w:r>
          </w:p>
        </w:tc>
      </w:tr>
      <w:tr>
        <w:trPr>
          <w:cantSplit/>
        </w:trPr>
        <w:tc>
          <w:tcPr>
            <w:tcW w:type="dxa" w:w="12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2021-22</w:t>
            </w:r>
          </w:p>
        </w:tc>
        <w:tc>
          <w:tcPr>
            <w:tcW w:type="dxa" w:w="26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New PG Program Approval (M.Tech Data Science)</w:t>
            </w:r>
          </w:p>
        </w:tc>
        <w:tc>
          <w:tcPr>
            <w:tcW w:type="dxa" w:w="203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Academic Council</w:t>
            </w:r>
          </w:p>
        </w:tc>
        <w:tc>
          <w:tcPr>
            <w:tcW w:type="dxa" w:w="13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05-08-2021</w:t>
            </w:r>
          </w:p>
        </w:tc>
        <w:tc>
          <w:tcPr>
            <w:tcW w:type="dxa" w:w="20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AC_Approval_DS.pdf</w:t>
            </w:r>
          </w:p>
        </w:tc>
      </w:tr>
      <w:tr>
        <w:trPr>
          <w:cantSplit/>
        </w:trPr>
        <w:tc>
          <w:tcPr>
            <w:tcW w:type="dxa" w:w="12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2020-21</w:t>
            </w:r>
          </w:p>
        </w:tc>
        <w:tc>
          <w:tcPr>
            <w:tcW w:type="dxa" w:w="26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ERP Implementation</w:t>
            </w:r>
          </w:p>
        </w:tc>
        <w:tc>
          <w:tcPr>
            <w:tcW w:type="dxa" w:w="203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IQAC</w:t>
            </w:r>
          </w:p>
        </w:tc>
        <w:tc>
          <w:tcPr>
            <w:tcW w:type="dxa" w:w="13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22-06-2020</w:t>
            </w:r>
          </w:p>
        </w:tc>
        <w:tc>
          <w:tcPr>
            <w:tcW w:type="dxa" w:w="209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ERP_Project_Report.pdf</w:t>
            </w:r>
          </w:p>
        </w:tc>
      </w:tr>
    </w:tbl>
    <w:p>
      <w:pPr>
        <w:spacing w:after="40"/>
      </w:pPr>
    </w:p>
    <w:tbl>
      <w:tblPr>
        <w:tblW w:type="auto" w:w="0"/>
        <w:jc w:val="center"/>
        <w:tblLayout w:type="fixed"/>
        <w:tblLook w:firstColumn="1" w:firstRow="1" w:lastColumn="0" w:lastRow="0" w:noHBand="0" w:noVBand="1" w:val="04A0"/>
      </w:tblPr>
      <w:tblGrid>
        <w:gridCol w:w="1487"/>
        <w:gridCol w:w="3962"/>
        <w:gridCol w:w="3962"/>
      </w:tblGrid>
      <w:tr>
        <w:trPr>
          <w:tblHeader/>
          <w:cantSplit/>
        </w:trPr>
        <w:tc>
          <w:tcPr>
            <w:tcW w:type="dxa" w:w="148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Year</w:t>
            </w:r>
          </w:p>
        </w:tc>
        <w:tc>
          <w:tcPr>
            <w:tcW w:type="dxa" w:w="396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Outcome/ Implementation</w:t>
            </w:r>
          </w:p>
        </w:tc>
        <w:tc>
          <w:tcPr>
            <w:tcW w:type="dxa" w:w="396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Status (Planned / Achieved / In Progress)</w:t>
            </w:r>
          </w:p>
        </w:tc>
      </w:tr>
      <w:tr>
        <w:trPr>
          <w:cantSplit/>
        </w:trPr>
        <w:tc>
          <w:tcPr>
            <w:tcW w:type="dxa" w:w="14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2022-23</w:t>
            </w:r>
          </w:p>
        </w:tc>
        <w:tc>
          <w:tcPr>
            <w:tcW w:type="dxa" w:w="396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HR manual updated and circulated</w:t>
            </w:r>
          </w:p>
        </w:tc>
        <w:tc>
          <w:tcPr>
            <w:tcW w:type="dxa" w:w="396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Achieved</w:t>
            </w:r>
          </w:p>
        </w:tc>
      </w:tr>
      <w:tr>
        <w:trPr>
          <w:cantSplit/>
        </w:trPr>
        <w:tc>
          <w:tcPr>
            <w:tcW w:type="dxa" w:w="14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2022-23</w:t>
            </w:r>
          </w:p>
        </w:tc>
        <w:tc>
          <w:tcPr>
            <w:tcW w:type="dxa" w:w="396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 startups incubated,2 patents filed</w:t>
            </w:r>
          </w:p>
        </w:tc>
        <w:tc>
          <w:tcPr>
            <w:tcW w:type="dxa" w:w="396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Achieved</w:t>
            </w:r>
          </w:p>
        </w:tc>
      </w:tr>
      <w:tr>
        <w:trPr>
          <w:cantSplit/>
        </w:trPr>
        <w:tc>
          <w:tcPr>
            <w:tcW w:type="dxa" w:w="148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2021-22</w:t>
            </w:r>
          </w:p>
        </w:tc>
        <w:tc>
          <w:tcPr>
            <w:tcW w:type="dxa" w:w="396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Program launched with40 intake</w:t>
            </w:r>
          </w:p>
        </w:tc>
        <w:tc>
          <w:tcPr>
            <w:tcW w:type="dxa" w:w="396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Achieved</w:t>
            </w:r>
          </w:p>
        </w:tc>
      </w:tr>
      <w:tr>
        <w:trPr>
          <w:cantSplit/>
        </w:trPr>
        <w:tc>
          <w:tcPr>
            <w:tcW w:type="dxa" w:w="148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2020-21</w:t>
            </w:r>
          </w:p>
        </w:tc>
        <w:tc>
          <w:tcPr>
            <w:tcW w:type="dxa" w:w="396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Rollout delayed, under trial</w:t>
            </w:r>
          </w:p>
        </w:tc>
        <w:tc>
          <w:tcPr>
            <w:tcW w:type="dxa" w:w="396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 Progress</w:t>
            </w:r>
          </w:p>
        </w:tc>
      </w:tr>
    </w:tbl>
    <w:p>
      <w:pPr>
        <w:spacing w:after="40"/>
      </w:pPr>
    </w:p>
    <w:p>
      <w:pPr>
        <w:pStyle w:val="Heading2"/>
      </w:pPr>
      <w:r>
        <w:t>Best Practices for Use</w:t>
      </w:r>
    </w:p>
    <w:p>
      <w:pPr>
        <w:pStyle w:val="ListBullet"/>
        <w:ind w:left="340" w:hanging="170"/>
        <w:jc w:val="left"/>
      </w:pPr>
      <w:r>
        <w:t>Word version → Narrative + table summary for inclusion in Annual Report.</w:t>
      </w:r>
    </w:p>
    <w:p>
      <w:pPr>
        <w:pStyle w:val="ListBullet"/>
        <w:ind w:left="340" w:hanging="170"/>
        <w:jc w:val="left"/>
      </w:pPr>
      <w:r>
        <w:t>Excel version → Live tracker updated year-wise with links to minutes, policies, outcomes.</w:t>
      </w:r>
    </w:p>
    <w:p>
      <w:pPr>
        <w:pStyle w:val="ListBullet"/>
        <w:ind w:left="340" w:hanging="170"/>
        <w:jc w:val="left"/>
      </w:pPr>
      <w:r>
        <w:t>Use color codes in Excel (Green = Achieved, Yellow = In Progress, Red = Pending) for quick NBA presentation.</w:t>
      </w:r>
    </w:p>
    <w:p>
      <w:pPr>
        <w:pStyle w:val="Heading1"/>
      </w:pPr>
      <w:r>
        <w:t>45. Website Uploads of Policies, Rules, and Meeting Minutes</w:t>
      </w:r>
    </w:p>
    <w:p>
      <w:pPr>
        <w:pStyle w:val="Heading2"/>
      </w:pPr>
      <w:r>
        <w:t>Purpose</w:t>
      </w:r>
    </w:p>
    <w:p>
      <w:pPr>
        <w:pStyle w:val="ListBullet"/>
        <w:ind w:left="340" w:hanging="170"/>
        <w:jc w:val="left"/>
      </w:pPr>
      <w:r>
        <w:t>To show that the institution practices openness and accountability by making important governance documents accessible to all stakeholders.</w:t>
      </w:r>
    </w:p>
    <w:p>
      <w:pPr>
        <w:pStyle w:val="ListBullet"/>
        <w:keepNext/>
        <w:ind w:left="340" w:hanging="170"/>
        <w:jc w:val="left"/>
      </w:pPr>
      <w:r>
        <w:rPr>
          <w:b/>
        </w:rPr>
        <w:t>NBA checks whether the institution’s website is updated and contains:</w:t>
      </w:r>
    </w:p>
    <w:p>
      <w:pPr>
        <w:ind w:left="369"/>
      </w:pPr>
      <w:r>
        <w:t>1. Policies and Rules</w:t>
      </w:r>
    </w:p>
    <w:p>
      <w:pPr>
        <w:ind w:left="369"/>
      </w:pPr>
      <w:r>
        <w:t>2. Committee Documents</w:t>
      </w:r>
    </w:p>
    <w:p>
      <w:pPr>
        <w:ind w:left="369"/>
      </w:pPr>
      <w:r>
        <w:t>3. Minutes &amp; Action Taken Reports (ATRs) of Governing/Statutory bodies.</w:t>
      </w:r>
    </w:p>
    <w:p>
      <w:pPr>
        <w:pStyle w:val="Heading2"/>
      </w:pPr>
      <w:r>
        <w:t>What Should Be Uploaded</w:t>
      </w:r>
    </w:p>
    <w:p>
      <w:pPr>
        <w:ind w:left="369"/>
      </w:pPr>
      <w:r>
        <w:t>1. Institutional Policies &amp; Rules</w:t>
      </w:r>
    </w:p>
    <w:p>
      <w:pPr>
        <w:pStyle w:val="ListBullet2"/>
        <w:ind w:left="680" w:hanging="170"/>
        <w:jc w:val="left"/>
      </w:pPr>
      <w:r>
        <w:t>Admission Policy, Examination Rules, Service Rules, HR Policies.</w:t>
      </w:r>
    </w:p>
    <w:p>
      <w:pPr>
        <w:pStyle w:val="ListBullet2"/>
        <w:ind w:left="680" w:hanging="170"/>
        <w:jc w:val="left"/>
      </w:pPr>
      <w:r>
        <w:t>Research &amp; Innovation Policy, IPR Policy, Consultancy Guidelines.</w:t>
      </w:r>
    </w:p>
    <w:p>
      <w:pPr>
        <w:pStyle w:val="ListBullet2"/>
        <w:ind w:left="680" w:hanging="170"/>
        <w:jc w:val="left"/>
      </w:pPr>
      <w:r>
        <w:t>Anti-Ragging Policy, Grievance Redressal Policy, Gender Sensitization/ICC Rules.</w:t>
      </w:r>
    </w:p>
    <w:p>
      <w:pPr>
        <w:pStyle w:val="ListBullet2"/>
        <w:ind w:left="680" w:hanging="170"/>
        <w:jc w:val="left"/>
      </w:pPr>
      <w:r>
        <w:t>Startup/lncubation &amp; Entrepreneurship Policy.</w:t>
      </w:r>
    </w:p>
    <w:p>
      <w:pPr>
        <w:ind w:left="369"/>
      </w:pPr>
      <w:r>
        <w:t>2. Governance &amp; Committee Documents</w:t>
      </w:r>
    </w:p>
    <w:p>
      <w:pPr>
        <w:pStyle w:val="ListBullet2"/>
        <w:ind w:left="680" w:hanging="170"/>
        <w:jc w:val="left"/>
      </w:pPr>
      <w:r>
        <w:t>Governing Body (GB) orders &amp; composition.</w:t>
      </w:r>
    </w:p>
    <w:p>
      <w:pPr>
        <w:pStyle w:val="ListBullet2"/>
        <w:ind w:left="680" w:hanging="170"/>
        <w:jc w:val="left"/>
      </w:pPr>
      <w:r>
        <w:t>Academic Council/Senate approvals.</w:t>
      </w:r>
    </w:p>
    <w:p>
      <w:pPr>
        <w:pStyle w:val="ListBullet2"/>
        <w:ind w:left="680" w:hanging="170"/>
        <w:jc w:val="left"/>
      </w:pPr>
      <w:r>
        <w:t>IQAC reports.</w:t>
      </w:r>
    </w:p>
    <w:p>
      <w:pPr>
        <w:pStyle w:val="ListBullet2"/>
        <w:ind w:left="680" w:hanging="170"/>
        <w:jc w:val="left"/>
      </w:pPr>
      <w:r>
        <w:t>Grievance Redressal, Anti-Ragging, Disciplinary, ICC committee constitution orders.</w:t>
      </w:r>
    </w:p>
    <w:p>
      <w:pPr>
        <w:ind w:left="369"/>
      </w:pPr>
      <w:r>
        <w:t>3. Meeting Notices, Agendas, Minutes &amp; ATRs</w:t>
      </w:r>
    </w:p>
    <w:p>
      <w:pPr>
        <w:pStyle w:val="ListBullet2"/>
        <w:ind w:left="680" w:hanging="170"/>
        <w:jc w:val="left"/>
      </w:pPr>
      <w:r>
        <w:t>Governing Body meetings.</w:t>
      </w:r>
    </w:p>
    <w:p>
      <w:pPr>
        <w:pStyle w:val="ListBullet2"/>
        <w:ind w:left="680" w:hanging="170"/>
        <w:jc w:val="left"/>
      </w:pPr>
      <w:r>
        <w:t>Academic Council meetings.</w:t>
      </w:r>
    </w:p>
    <w:p>
      <w:pPr>
        <w:pStyle w:val="ListBullet2"/>
        <w:ind w:left="680" w:hanging="170"/>
        <w:jc w:val="left"/>
      </w:pPr>
      <w:r>
        <w:t>IQAC meetings.</w:t>
      </w:r>
    </w:p>
    <w:p>
      <w:pPr>
        <w:pStyle w:val="ListBullet2"/>
        <w:ind w:left="680" w:hanging="170"/>
        <w:jc w:val="left"/>
      </w:pPr>
      <w:r>
        <w:t>Other statutory/non-statutory committees.</w:t>
      </w:r>
    </w:p>
    <w:p>
      <w:pPr>
        <w:pStyle w:val="Heading2"/>
      </w:pPr>
      <w:r>
        <w:t>Presentation on Website</w:t>
      </w:r>
    </w:p>
    <w:p>
      <w:pPr>
        <w:pStyle w:val="ListBullet"/>
        <w:ind w:left="340" w:hanging="170"/>
        <w:jc w:val="left"/>
      </w:pPr>
      <w:r>
        <w:t>Dedicated “Governance &amp; Transparency” Tab on the homepage.</w:t>
      </w:r>
    </w:p>
    <w:p>
      <w:pPr>
        <w:pStyle w:val="ListBullet"/>
        <w:keepNext/>
        <w:ind w:left="340" w:hanging="170"/>
        <w:jc w:val="left"/>
      </w:pPr>
      <w:r>
        <w:rPr>
          <w:b/>
        </w:rPr>
        <w:t>Sub-sections like:</w:t>
      </w:r>
    </w:p>
    <w:p>
      <w:pPr>
        <w:pStyle w:val="ListBullet2"/>
        <w:ind w:left="680" w:hanging="170"/>
        <w:jc w:val="left"/>
      </w:pPr>
      <w:r>
        <w:t>Policies &amp; Rules</w:t>
      </w:r>
    </w:p>
    <w:p>
      <w:pPr>
        <w:pStyle w:val="ListBullet2"/>
        <w:ind w:left="680" w:hanging="170"/>
        <w:jc w:val="left"/>
      </w:pPr>
      <w:r>
        <w:t>Committee Composition &amp; Orders</w:t>
      </w:r>
    </w:p>
    <w:p>
      <w:pPr>
        <w:pStyle w:val="ListBullet2"/>
        <w:ind w:left="680" w:hanging="170"/>
        <w:jc w:val="left"/>
      </w:pPr>
      <w:r>
        <w:t>Meeting Minutes &amp; Reports</w:t>
      </w:r>
    </w:p>
    <w:p>
      <w:pPr>
        <w:pStyle w:val="ListBullet"/>
        <w:ind w:left="340" w:hanging="170"/>
        <w:jc w:val="left"/>
      </w:pPr>
      <w:r>
        <w:t>Uploads should be in signed, non-editable PDF format with date/version control.</w:t>
      </w:r>
    </w:p>
    <w:p>
      <w:pPr>
        <w:pStyle w:val="ListBullet"/>
        <w:ind w:left="340" w:hanging="170"/>
        <w:jc w:val="left"/>
      </w:pPr>
      <w:r>
        <w:t>Maintain an archive section for previous years (NBA often checks CAY, CAYm1, CAYm2).</w:t>
      </w:r>
    </w:p>
    <w:p>
      <w:pPr>
        <w:pStyle w:val="Heading2"/>
      </w:pPr>
      <w:r>
        <w:t>Evidence for NBA</w:t>
      </w:r>
    </w:p>
    <w:p>
      <w:pPr>
        <w:pStyle w:val="ListBullet"/>
        <w:ind w:left="340" w:hanging="170"/>
        <w:jc w:val="left"/>
      </w:pPr>
      <w:r>
        <w:t>Website links/screenshots where policies and minutes are uploaded.</w:t>
      </w:r>
    </w:p>
    <w:p>
      <w:pPr>
        <w:pStyle w:val="ListBullet"/>
        <w:ind w:left="340" w:hanging="170"/>
        <w:jc w:val="left"/>
      </w:pPr>
      <w:r>
        <w:t>Circulars/notices mentioning that stakeholders are directed to the website.</w:t>
      </w:r>
    </w:p>
    <w:p>
      <w:pPr>
        <w:pStyle w:val="ListBullet"/>
        <w:ind w:left="340" w:hanging="170"/>
        <w:jc w:val="left"/>
      </w:pPr>
      <w:r>
        <w:t>Feedback or survey reports confirming stakeholders accessed the documents.</w:t>
      </w:r>
    </w:p>
    <w:p>
      <w:pPr>
        <w:pStyle w:val="Heading2"/>
      </w:pPr>
      <w:r>
        <w:t>Sample Excel Tracker – Website Upload Monitoring</w:t>
      </w:r>
    </w:p>
    <w:tbl>
      <w:tblPr>
        <w:tblW w:type="auto" w:w="0"/>
        <w:jc w:val="center"/>
        <w:tblLayout w:type="fixed"/>
        <w:tblLook w:firstColumn="1" w:firstRow="1" w:lastColumn="0" w:lastRow="0" w:noHBand="0" w:noVBand="1" w:val="04A0"/>
      </w:tblPr>
      <w:tblGrid>
        <w:gridCol w:w="2238"/>
        <w:gridCol w:w="1571"/>
        <w:gridCol w:w="2571"/>
        <w:gridCol w:w="1571"/>
        <w:gridCol w:w="1460"/>
      </w:tblGrid>
      <w:tr>
        <w:trPr>
          <w:tblHeader/>
          <w:cantSplit/>
        </w:trPr>
        <w:tc>
          <w:tcPr>
            <w:tcW w:type="dxa" w:w="223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Policy/ Document</w:t>
            </w:r>
          </w:p>
        </w:tc>
        <w:tc>
          <w:tcPr>
            <w:tcW w:type="dxa" w:w="157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Uploaded (Y/N)</w:t>
            </w:r>
          </w:p>
        </w:tc>
        <w:tc>
          <w:tcPr>
            <w:tcW w:type="dxa" w:w="257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Website Link</w:t>
            </w:r>
          </w:p>
        </w:tc>
        <w:tc>
          <w:tcPr>
            <w:tcW w:type="dxa" w:w="157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Date of Upload</w:t>
            </w:r>
          </w:p>
        </w:tc>
        <w:tc>
          <w:tcPr>
            <w:tcW w:type="dxa" w:w="146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Last Updated</w:t>
            </w:r>
          </w:p>
        </w:tc>
      </w:tr>
      <w:tr>
        <w:trPr>
          <w:cantSplit/>
        </w:trPr>
        <w:tc>
          <w:tcPr>
            <w:tcW w:type="dxa" w:w="22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Admission Policy</w:t>
            </w:r>
          </w:p>
        </w:tc>
        <w:tc>
          <w:tcPr>
            <w:tcW w:type="dxa" w:w="1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w:t>
            </w:r>
          </w:p>
        </w:tc>
        <w:tc>
          <w:tcPr>
            <w:tcW w:type="dxa" w:w="2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www.college.edu/admission- policy.pdf</w:t>
            </w:r>
          </w:p>
        </w:tc>
        <w:tc>
          <w:tcPr>
            <w:tcW w:type="dxa" w:w="1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15-06-2023</w:t>
            </w:r>
          </w:p>
        </w:tc>
        <w:tc>
          <w:tcPr>
            <w:tcW w:type="dxa" w:w="14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15-06-2023</w:t>
            </w:r>
          </w:p>
        </w:tc>
      </w:tr>
      <w:tr>
        <w:trPr>
          <w:cantSplit/>
        </w:trPr>
        <w:tc>
          <w:tcPr>
            <w:tcW w:type="dxa" w:w="22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Examination Rules</w:t>
            </w:r>
          </w:p>
        </w:tc>
        <w:tc>
          <w:tcPr>
            <w:tcW w:type="dxa" w:w="15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Y</w:t>
            </w:r>
          </w:p>
        </w:tc>
        <w:tc>
          <w:tcPr>
            <w:tcW w:type="dxa" w:w="25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www.college.edu/exam-rules.pdf</w:t>
            </w:r>
          </w:p>
        </w:tc>
        <w:tc>
          <w:tcPr>
            <w:tcW w:type="dxa" w:w="15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20-07-2023</w:t>
            </w:r>
          </w:p>
        </w:tc>
        <w:tc>
          <w:tcPr>
            <w:tcW w:type="dxa" w:w="146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20-07-2023</w:t>
            </w:r>
          </w:p>
        </w:tc>
      </w:tr>
      <w:tr>
        <w:trPr>
          <w:cantSplit/>
        </w:trPr>
        <w:tc>
          <w:tcPr>
            <w:tcW w:type="dxa" w:w="22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Governing Body Minutes2022</w:t>
            </w:r>
          </w:p>
        </w:tc>
        <w:tc>
          <w:tcPr>
            <w:tcW w:type="dxa" w:w="1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Y</w:t>
            </w:r>
          </w:p>
        </w:tc>
        <w:tc>
          <w:tcPr>
            <w:tcW w:type="dxa" w:w="2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www.college.edu/GB_minutes_2022.pdf</w:t>
            </w:r>
          </w:p>
        </w:tc>
        <w:tc>
          <w:tcPr>
            <w:tcW w:type="dxa" w:w="157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25-07-2022</w:t>
            </w:r>
          </w:p>
        </w:tc>
        <w:tc>
          <w:tcPr>
            <w:tcW w:type="dxa" w:w="14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25-07-2022</w:t>
            </w:r>
          </w:p>
        </w:tc>
      </w:tr>
      <w:tr>
        <w:trPr>
          <w:cantSplit/>
        </w:trPr>
        <w:tc>
          <w:tcPr>
            <w:tcW w:type="dxa" w:w="22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Service Rules</w:t>
            </w:r>
          </w:p>
        </w:tc>
        <w:tc>
          <w:tcPr>
            <w:tcW w:type="dxa" w:w="15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w:t>
            </w:r>
          </w:p>
        </w:tc>
        <w:tc>
          <w:tcPr>
            <w:tcW w:type="dxa" w:w="25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57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c>
          <w:tcPr>
            <w:tcW w:type="dxa" w:w="146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t>
            </w:r>
          </w:p>
        </w:tc>
      </w:tr>
    </w:tbl>
    <w:p>
      <w:pPr>
        <w:spacing w:after="40"/>
      </w:pPr>
    </w:p>
    <w:tbl>
      <w:tblPr>
        <w:tblW w:type="auto" w:w="0"/>
        <w:jc w:val="center"/>
        <w:tblLayout w:type="fixed"/>
        <w:tblLook w:firstColumn="1" w:firstRow="1" w:lastColumn="0" w:lastRow="0" w:noHBand="0" w:noVBand="1" w:val="04A0"/>
      </w:tblPr>
      <w:tblGrid>
        <w:gridCol w:w="3790"/>
        <w:gridCol w:w="3214"/>
        <w:gridCol w:w="2407"/>
      </w:tblGrid>
      <w:tr>
        <w:trPr>
          <w:tblHeader/>
          <w:cantSplit/>
        </w:trPr>
        <w:tc>
          <w:tcPr>
            <w:tcW w:type="dxa" w:w="379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Policy/ Document</w:t>
            </w:r>
          </w:p>
        </w:tc>
        <w:tc>
          <w:tcPr>
            <w:tcW w:type="dxa" w:w="321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Responsible Authority</w:t>
            </w:r>
          </w:p>
        </w:tc>
        <w:tc>
          <w:tcPr>
            <w:tcW w:type="dxa" w:w="240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Remarks</w:t>
            </w:r>
          </w:p>
        </w:tc>
      </w:tr>
      <w:tr>
        <w:trPr>
          <w:cantSplit/>
        </w:trPr>
        <w:tc>
          <w:tcPr>
            <w:tcW w:type="dxa" w:w="37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Admission Policy</w:t>
            </w:r>
          </w:p>
        </w:tc>
        <w:tc>
          <w:tcPr>
            <w:tcW w:type="dxa" w:w="32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Academic Dean</w:t>
            </w:r>
          </w:p>
        </w:tc>
        <w:tc>
          <w:tcPr>
            <w:tcW w:type="dxa" w:w="24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Current</w:t>
            </w:r>
          </w:p>
        </w:tc>
      </w:tr>
      <w:tr>
        <w:trPr>
          <w:cantSplit/>
        </w:trPr>
        <w:tc>
          <w:tcPr>
            <w:tcW w:type="dxa" w:w="37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Examination Rules</w:t>
            </w:r>
          </w:p>
        </w:tc>
        <w:tc>
          <w:tcPr>
            <w:tcW w:type="dxa" w:w="32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Controller of Exams</w:t>
            </w:r>
          </w:p>
        </w:tc>
        <w:tc>
          <w:tcPr>
            <w:tcW w:type="dxa" w:w="240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Updated</w:t>
            </w:r>
          </w:p>
        </w:tc>
      </w:tr>
      <w:tr>
        <w:trPr>
          <w:cantSplit/>
        </w:trPr>
        <w:tc>
          <w:tcPr>
            <w:tcW w:type="dxa" w:w="37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Governing Body Minutes2022</w:t>
            </w:r>
          </w:p>
        </w:tc>
        <w:tc>
          <w:tcPr>
            <w:tcW w:type="dxa" w:w="321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Registrar</w:t>
            </w:r>
          </w:p>
        </w:tc>
        <w:tc>
          <w:tcPr>
            <w:tcW w:type="dxa" w:w="240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Uploaded</w:t>
            </w:r>
          </w:p>
        </w:tc>
      </w:tr>
      <w:tr>
        <w:trPr>
          <w:cantSplit/>
        </w:trPr>
        <w:tc>
          <w:tcPr>
            <w:tcW w:type="dxa" w:w="37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Service Rules</w:t>
            </w:r>
          </w:p>
        </w:tc>
        <w:tc>
          <w:tcPr>
            <w:tcW w:type="dxa" w:w="321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HR Cell</w:t>
            </w:r>
          </w:p>
        </w:tc>
        <w:tc>
          <w:tcPr>
            <w:tcW w:type="dxa" w:w="240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Pending upload</w:t>
            </w:r>
          </w:p>
        </w:tc>
      </w:tr>
    </w:tbl>
    <w:p>
      <w:pPr>
        <w:spacing w:after="40"/>
      </w:pPr>
    </w:p>
    <w:p>
      <w:pPr>
        <w:pStyle w:val="Heading2"/>
      </w:pPr>
      <w:r>
        <w:t>Best Practices</w:t>
      </w:r>
    </w:p>
    <w:p>
      <w:pPr>
        <w:pStyle w:val="ListBullet"/>
        <w:ind w:left="340" w:hanging="170"/>
        <w:jc w:val="left"/>
      </w:pPr>
      <w:r>
        <w:rPr>
          <w:b/>
        </w:rPr>
        <w:t>Ensure consistency:</w:t>
      </w:r>
      <w:r>
        <w:t xml:space="preserve"> Same document titles online and in NBA records.</w:t>
      </w:r>
    </w:p>
    <w:p>
      <w:pPr>
        <w:pStyle w:val="ListBullet"/>
        <w:ind w:left="340" w:hanging="170"/>
        <w:jc w:val="left"/>
      </w:pPr>
      <w:r>
        <w:t>Use clear naming (e.g., “GB_Minutes_July2023.pdf” instead of “doc123.pdf”).</w:t>
      </w:r>
    </w:p>
    <w:p>
      <w:pPr>
        <w:pStyle w:val="ListBullet"/>
        <w:ind w:left="340" w:hanging="170"/>
        <w:jc w:val="left"/>
      </w:pPr>
      <w:r>
        <w:t>Maintain upload logs (date, authority, last updated).</w:t>
      </w:r>
    </w:p>
    <w:p>
      <w:pPr>
        <w:pStyle w:val="ListBullet"/>
        <w:ind w:left="340" w:hanging="170"/>
        <w:jc w:val="left"/>
      </w:pPr>
      <w:r>
        <w:t>Link from multiple website sections (IQAC tab, Student Handbook, Governance page).</w:t>
      </w:r>
    </w:p>
    <w:p>
      <w:pPr>
        <w:pStyle w:val="ListBullet"/>
        <w:ind w:left="340" w:hanging="170"/>
        <w:jc w:val="left"/>
      </w:pPr>
      <w:r>
        <w:t>Inform stakeholders via circulars, orientation, newsletters.</w:t>
      </w:r>
    </w:p>
    <w:p>
      <w:pPr>
        <w:pStyle w:val="Heading1"/>
      </w:pPr>
      <w:r>
        <w:t>46. Budget Allocation, Utilization, and Public Accounting at Institute Level</w:t>
      </w:r>
    </w:p>
    <w:p>
      <w:pPr>
        <w:pStyle w:val="Heading2"/>
      </w:pPr>
      <w:r>
        <w:t>1. Purpose of Budget Allocation &amp; Public Accounting</w:t>
      </w:r>
    </w:p>
    <w:p>
      <w:pPr>
        <w:pStyle w:val="ListBullet"/>
        <w:ind w:left="340" w:hanging="170"/>
        <w:jc w:val="left"/>
      </w:pPr>
      <w:r>
        <w:t>NBA requires institutions to demonstrate financial transparency and accountability.</w:t>
      </w:r>
    </w:p>
    <w:p>
      <w:pPr>
        <w:pStyle w:val="ListBullet"/>
        <w:ind w:left="340" w:hanging="170"/>
        <w:jc w:val="left"/>
      </w:pPr>
      <w:r>
        <w:t>Ensures that adequate resources are allocated for academic, research, infrastructure, faculty development, and student support.</w:t>
      </w:r>
    </w:p>
    <w:p>
      <w:pPr>
        <w:pStyle w:val="ListBullet"/>
        <w:ind w:left="340" w:hanging="170"/>
        <w:jc w:val="left"/>
      </w:pPr>
      <w:r>
        <w:t>Provides proof that financial management is systematic, audited, and publicly accessible.</w:t>
      </w:r>
    </w:p>
    <w:p>
      <w:pPr>
        <w:pStyle w:val="Heading2"/>
      </w:pPr>
      <w:r>
        <w:t>2. Key Requirements by NBA</w:t>
      </w:r>
    </w:p>
    <w:p>
      <w:pPr>
        <w:pStyle w:val="ListBullet"/>
        <w:keepNext/>
        <w:ind w:left="340" w:hanging="170"/>
        <w:jc w:val="left"/>
      </w:pPr>
      <w:r>
        <w:rPr>
          <w:b/>
        </w:rPr>
        <w:t>Budget Preparation:</w:t>
      </w:r>
    </w:p>
    <w:p>
      <w:pPr>
        <w:pStyle w:val="ListBullet2"/>
        <w:ind w:left="680" w:hanging="170"/>
        <w:jc w:val="left"/>
      </w:pPr>
      <w:r>
        <w:t>Annual budget is prepared department-wise and consolidated at institute level.</w:t>
      </w:r>
    </w:p>
    <w:p>
      <w:pPr>
        <w:pStyle w:val="ListBullet2"/>
        <w:ind w:left="680" w:hanging="170"/>
        <w:jc w:val="left"/>
      </w:pPr>
      <w:r>
        <w:t>Approved by the Board of Governors (BoG)/Governing Body (GB)/Governing Council (GC) before the start of financial year.</w:t>
      </w:r>
    </w:p>
    <w:p>
      <w:pPr>
        <w:pStyle w:val="ListBullet"/>
        <w:keepNext/>
        <w:ind w:left="340" w:hanging="170"/>
        <w:jc w:val="left"/>
      </w:pPr>
      <w:r>
        <w:rPr>
          <w:b/>
        </w:rPr>
        <w:t>Utilization Tracking:</w:t>
      </w:r>
    </w:p>
    <w:p>
      <w:pPr>
        <w:pStyle w:val="ListBullet2"/>
        <w:ind w:left="680" w:hanging="170"/>
        <w:jc w:val="left"/>
      </w:pPr>
      <w:r>
        <w:t>Actual expenditure is tracked and reported against the approved budget.</w:t>
      </w:r>
    </w:p>
    <w:p>
      <w:pPr>
        <w:pStyle w:val="ListBullet2"/>
        <w:ind w:left="680" w:hanging="170"/>
        <w:jc w:val="left"/>
      </w:pPr>
      <w:r>
        <w:t>Justification for variations is documented.</w:t>
      </w:r>
    </w:p>
    <w:p>
      <w:pPr>
        <w:pStyle w:val="ListBullet"/>
        <w:keepNext/>
        <w:ind w:left="340" w:hanging="170"/>
        <w:jc w:val="left"/>
      </w:pPr>
      <w:r>
        <w:rPr>
          <w:b/>
        </w:rPr>
        <w:t>Public Accounting:</w:t>
      </w:r>
    </w:p>
    <w:p>
      <w:pPr>
        <w:pStyle w:val="ListBullet2"/>
        <w:ind w:left="680" w:hanging="170"/>
        <w:jc w:val="left"/>
      </w:pPr>
      <w:r>
        <w:t>Exclusive audited financial records for CFY, CFYm1, CFYm2, CFYm3.</w:t>
      </w:r>
    </w:p>
    <w:p>
      <w:pPr>
        <w:pStyle w:val="ListBullet2"/>
        <w:ind w:left="680" w:hanging="170"/>
        <w:jc w:val="left"/>
      </w:pPr>
      <w:r>
        <w:t>Records must be separately maintained for each institution, even if the management oversees multiple institutions.</w:t>
      </w:r>
    </w:p>
    <w:p>
      <w:pPr>
        <w:pStyle w:val="ListBullet2"/>
        <w:ind w:left="680" w:hanging="170"/>
        <w:jc w:val="left"/>
      </w:pPr>
      <w:r>
        <w:t>Summaries must be published on the institute’s website for transparency.</w:t>
      </w:r>
    </w:p>
    <w:p>
      <w:pPr>
        <w:pStyle w:val="Heading2"/>
      </w:pPr>
      <w:r>
        <w:t>3. Budget Heads (Typical Categories)</w:t>
      </w:r>
    </w:p>
    <w:p>
      <w:pPr>
        <w:ind w:left="369"/>
      </w:pPr>
      <w:r>
        <w:t>1. Academic Activities &amp; Learning Resources</w:t>
      </w:r>
    </w:p>
    <w:p>
      <w:pPr>
        <w:pStyle w:val="ListBullet2"/>
        <w:ind w:left="680" w:hanging="170"/>
        <w:jc w:val="left"/>
      </w:pPr>
      <w:r>
        <w:t>Library (books, journals, e-resources).</w:t>
      </w:r>
    </w:p>
    <w:p>
      <w:pPr>
        <w:pStyle w:val="ListBullet2"/>
        <w:ind w:left="680" w:hanging="170"/>
        <w:jc w:val="left"/>
      </w:pPr>
      <w:r>
        <w:t>Laboratories (equipment, consumables, AMC).</w:t>
      </w:r>
    </w:p>
    <w:p>
      <w:pPr>
        <w:pStyle w:val="ListBullet2"/>
        <w:ind w:left="680" w:hanging="170"/>
        <w:jc w:val="left"/>
      </w:pPr>
      <w:r>
        <w:t>ICT facilities, software, LMS subscriptions.</w:t>
      </w:r>
    </w:p>
    <w:p>
      <w:pPr>
        <w:ind w:left="369"/>
      </w:pPr>
      <w:r>
        <w:t>2. Faculty &amp; Staff Development</w:t>
      </w:r>
    </w:p>
    <w:p>
      <w:pPr>
        <w:pStyle w:val="ListBullet2"/>
        <w:ind w:left="680" w:hanging="170"/>
        <w:jc w:val="left"/>
      </w:pPr>
      <w:r>
        <w:t>FDPs, workshops, seminars, conferences.</w:t>
      </w:r>
    </w:p>
    <w:p>
      <w:pPr>
        <w:pStyle w:val="ListBullet2"/>
        <w:ind w:left="680" w:hanging="170"/>
        <w:jc w:val="left"/>
      </w:pPr>
      <w:r>
        <w:t>Research grants, patents, consultancy support.</w:t>
      </w:r>
    </w:p>
    <w:p>
      <w:pPr>
        <w:pStyle w:val="ListBullet2"/>
        <w:ind w:left="680" w:hanging="170"/>
        <w:jc w:val="left"/>
      </w:pPr>
      <w:r>
        <w:t>Faculty recruitment and salary provisions.</w:t>
      </w:r>
    </w:p>
    <w:p>
      <w:pPr>
        <w:ind w:left="369"/>
      </w:pPr>
      <w:r>
        <w:t>3. Infrastructure Development &amp; Maintenance</w:t>
      </w:r>
    </w:p>
    <w:p>
      <w:pPr>
        <w:pStyle w:val="ListBullet2"/>
        <w:ind w:left="680" w:hanging="170"/>
        <w:jc w:val="left"/>
      </w:pPr>
      <w:r>
        <w:t>Classrooms, hostels, canteens, sports facilities.</w:t>
      </w:r>
    </w:p>
    <w:p>
      <w:pPr>
        <w:pStyle w:val="ListBullet2"/>
        <w:ind w:left="680" w:hanging="170"/>
        <w:jc w:val="left"/>
      </w:pPr>
      <w:r>
        <w:t>Renovation, repairs, utilities (electricity, water).</w:t>
      </w:r>
    </w:p>
    <w:p>
      <w:pPr>
        <w:pStyle w:val="ListBullet2"/>
        <w:ind w:left="680" w:hanging="170"/>
        <w:jc w:val="left"/>
      </w:pPr>
      <w:r>
        <w:t>Green energy initiatives (solar, rainwater harvesting).</w:t>
      </w:r>
    </w:p>
    <w:p>
      <w:pPr>
        <w:ind w:left="369"/>
      </w:pPr>
      <w:r>
        <w:t>4. Student Support &amp; Welfare</w:t>
      </w:r>
    </w:p>
    <w:p>
      <w:pPr>
        <w:pStyle w:val="ListBullet2"/>
        <w:ind w:left="680" w:hanging="170"/>
        <w:jc w:val="left"/>
      </w:pPr>
      <w:r>
        <w:t>Scholarships, fee waivers, inclusivity measures.</w:t>
      </w:r>
    </w:p>
    <w:p>
      <w:pPr>
        <w:pStyle w:val="ListBullet2"/>
        <w:ind w:left="680" w:hanging="170"/>
        <w:jc w:val="left"/>
      </w:pPr>
      <w:r>
        <w:t>Support for socially/economically weaker students.</w:t>
      </w:r>
    </w:p>
    <w:p>
      <w:pPr>
        <w:pStyle w:val="ListBullet2"/>
        <w:ind w:left="680" w:hanging="170"/>
        <w:jc w:val="left"/>
      </w:pPr>
      <w:r>
        <w:t>Student clubs, cultural activities, outreach programs.</w:t>
      </w:r>
    </w:p>
    <w:p>
      <w:pPr>
        <w:ind w:left="369"/>
      </w:pPr>
      <w:r>
        <w:t>5. Administrative &amp; Governance</w:t>
      </w:r>
    </w:p>
    <w:p>
      <w:pPr>
        <w:pStyle w:val="ListBullet2"/>
        <w:ind w:left="680" w:hanging="170"/>
        <w:jc w:val="left"/>
      </w:pPr>
      <w:r>
        <w:t>E-governance platforms (ERP, MIS).</w:t>
      </w:r>
    </w:p>
    <w:p>
      <w:pPr>
        <w:pStyle w:val="ListBullet2"/>
        <w:ind w:left="680" w:hanging="170"/>
        <w:jc w:val="left"/>
      </w:pPr>
      <w:r>
        <w:t>IQAC, NBA/NAAC-related expenses.</w:t>
      </w:r>
    </w:p>
    <w:p>
      <w:pPr>
        <w:pStyle w:val="ListBullet2"/>
        <w:ind w:left="680" w:hanging="170"/>
        <w:jc w:val="left"/>
      </w:pPr>
      <w:r>
        <w:t>Office management and audit fees.</w:t>
      </w:r>
    </w:p>
    <w:p>
      <w:pPr>
        <w:pStyle w:val="Heading2"/>
      </w:pPr>
      <w:r>
        <w:t>4. Evidence Required</w:t>
      </w:r>
    </w:p>
    <w:p>
      <w:pPr>
        <w:pStyle w:val="ListBullet"/>
        <w:ind w:left="340" w:hanging="170"/>
        <w:jc w:val="left"/>
      </w:pPr>
      <w:r>
        <w:t>Approved Budget Documents for CFY, CFYm1, CFYm2, CFYm3 (BoG/GB/GC signed copies).</w:t>
      </w:r>
    </w:p>
    <w:p>
      <w:pPr>
        <w:pStyle w:val="ListBullet"/>
        <w:ind w:left="340" w:hanging="170"/>
        <w:jc w:val="left"/>
      </w:pPr>
      <w:r>
        <w:t>Audited Utilization Certificates and financial statements.</w:t>
      </w:r>
    </w:p>
    <w:p>
      <w:pPr>
        <w:pStyle w:val="ListBullet"/>
        <w:ind w:left="340" w:hanging="170"/>
        <w:jc w:val="left"/>
      </w:pPr>
      <w:r>
        <w:t>Variance Reports (budget vs actual expenditure).</w:t>
      </w:r>
    </w:p>
    <w:p>
      <w:pPr>
        <w:pStyle w:val="ListBullet"/>
        <w:ind w:left="340" w:hanging="170"/>
        <w:jc w:val="left"/>
      </w:pPr>
      <w:r>
        <w:rPr>
          <w:b/>
        </w:rPr>
        <w:t>Public Disclosure Evidence:</w:t>
      </w:r>
      <w:r>
        <w:t xml:space="preserve"> Institute’s website links showing budget/expenditure details.</w:t>
      </w:r>
    </w:p>
    <w:p>
      <w:pPr>
        <w:pStyle w:val="ListBullet"/>
        <w:ind w:left="340" w:hanging="170"/>
        <w:jc w:val="left"/>
      </w:pPr>
      <w:r>
        <w:rPr>
          <w:b/>
        </w:rPr>
        <w:t>Supporting Documents:</w:t>
      </w:r>
      <w:r>
        <w:t xml:space="preserve"> Bills, vouchers, AMC contracts, purchase orders.</w:t>
      </w:r>
    </w:p>
    <w:p>
      <w:pPr>
        <w:pStyle w:val="Heading2"/>
      </w:pPr>
      <w:r>
        <w:t>5. Example Format (Summary Table for NBA Submission)</w:t>
      </w:r>
    </w:p>
    <w:tbl>
      <w:tblPr>
        <w:tblW w:type="auto" w:w="0"/>
        <w:jc w:val="center"/>
        <w:tblLayout w:type="fixed"/>
        <w:tblLook w:firstColumn="1" w:firstRow="1" w:lastColumn="0" w:lastRow="0" w:noHBand="0" w:noVBand="1" w:val="04A0"/>
      </w:tblPr>
      <w:tblGrid>
        <w:gridCol w:w="1228"/>
        <w:gridCol w:w="1630"/>
        <w:gridCol w:w="1723"/>
        <w:gridCol w:w="1785"/>
        <w:gridCol w:w="1352"/>
        <w:gridCol w:w="1692"/>
      </w:tblGrid>
      <w:tr>
        <w:trPr>
          <w:tblHeader/>
          <w:cantSplit/>
        </w:trPr>
        <w:tc>
          <w:tcPr>
            <w:tcW w:type="dxa" w:w="122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Financial Year</w:t>
            </w:r>
          </w:p>
        </w:tc>
        <w:tc>
          <w:tcPr>
            <w:tcW w:type="dxa" w:w="163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Approved Budget (INR Lakhs)</w:t>
            </w:r>
          </w:p>
        </w:tc>
        <w:tc>
          <w:tcPr>
            <w:tcW w:type="dxa" w:w="172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Actual Expenditure (INR Lakhs)</w:t>
            </w:r>
          </w:p>
        </w:tc>
        <w:tc>
          <w:tcPr>
            <w:tcW w:type="dxa" w:w="178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Major Heads of Allocation</w:t>
            </w:r>
          </w:p>
        </w:tc>
        <w:tc>
          <w:tcPr>
            <w:tcW w:type="dxa" w:w="135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Approval Authority</w:t>
            </w:r>
          </w:p>
        </w:tc>
        <w:tc>
          <w:tcPr>
            <w:tcW w:type="dxa" w:w="169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(Audit/Website Link)</w:t>
            </w:r>
          </w:p>
        </w:tc>
      </w:tr>
      <w:tr>
        <w:trPr>
          <w:cantSplit/>
        </w:trPr>
        <w:tc>
          <w:tcPr>
            <w:tcW w:type="dxa" w:w="12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CFYm3(2021-22)</w:t>
            </w:r>
          </w:p>
        </w:tc>
        <w:tc>
          <w:tcPr>
            <w:tcW w:type="dxa" w:w="16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1500</w:t>
            </w:r>
          </w:p>
        </w:tc>
        <w:tc>
          <w:tcPr>
            <w:tcW w:type="dxa" w:w="17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1425</w:t>
            </w:r>
          </w:p>
        </w:tc>
        <w:tc>
          <w:tcPr>
            <w:tcW w:type="dxa" w:w="17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Library, Labs, ICT, Faculty Dev.</w:t>
            </w:r>
          </w:p>
        </w:tc>
        <w:tc>
          <w:tcPr>
            <w:tcW w:type="dxa" w:w="13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BoG</w:t>
            </w:r>
          </w:p>
        </w:tc>
        <w:tc>
          <w:tcPr>
            <w:tcW w:type="dxa" w:w="16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Audit Report2021-22</w:t>
            </w:r>
          </w:p>
        </w:tc>
      </w:tr>
      <w:tr>
        <w:trPr>
          <w:cantSplit/>
        </w:trPr>
        <w:tc>
          <w:tcPr>
            <w:tcW w:type="dxa" w:w="12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CFYm2(2022-23)</w:t>
            </w:r>
          </w:p>
        </w:tc>
        <w:tc>
          <w:tcPr>
            <w:tcW w:type="dxa" w:w="16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1700</w:t>
            </w:r>
          </w:p>
        </w:tc>
        <w:tc>
          <w:tcPr>
            <w:tcW w:type="dxa" w:w="17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1655</w:t>
            </w:r>
          </w:p>
        </w:tc>
        <w:tc>
          <w:tcPr>
            <w:tcW w:type="dxa" w:w="17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Infra, Research Grants, Student Support</w:t>
            </w:r>
          </w:p>
        </w:tc>
        <w:tc>
          <w:tcPr>
            <w:tcW w:type="dxa" w:w="13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GB</w:t>
            </w:r>
          </w:p>
        </w:tc>
        <w:tc>
          <w:tcPr>
            <w:tcW w:type="dxa" w:w="16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Audit Report2022-23</w:t>
            </w:r>
          </w:p>
        </w:tc>
      </w:tr>
      <w:tr>
        <w:trPr>
          <w:cantSplit/>
        </w:trPr>
        <w:tc>
          <w:tcPr>
            <w:tcW w:type="dxa" w:w="122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CFYm1(2023-24)</w:t>
            </w:r>
          </w:p>
        </w:tc>
        <w:tc>
          <w:tcPr>
            <w:tcW w:type="dxa" w:w="16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1900</w:t>
            </w:r>
          </w:p>
        </w:tc>
        <w:tc>
          <w:tcPr>
            <w:tcW w:type="dxa" w:w="172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1830</w:t>
            </w:r>
          </w:p>
        </w:tc>
        <w:tc>
          <w:tcPr>
            <w:tcW w:type="dxa" w:w="178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E-Governance, Inclusivity, FDPs</w:t>
            </w:r>
          </w:p>
        </w:tc>
        <w:tc>
          <w:tcPr>
            <w:tcW w:type="dxa" w:w="135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GC</w:t>
            </w:r>
          </w:p>
        </w:tc>
        <w:tc>
          <w:tcPr>
            <w:tcW w:type="dxa" w:w="169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Audit Report2023-24</w:t>
            </w:r>
          </w:p>
        </w:tc>
      </w:tr>
      <w:tr>
        <w:trPr>
          <w:cantSplit/>
        </w:trPr>
        <w:tc>
          <w:tcPr>
            <w:tcW w:type="dxa" w:w="122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CFY (2024-25)</w:t>
            </w:r>
          </w:p>
        </w:tc>
        <w:tc>
          <w:tcPr>
            <w:tcW w:type="dxa" w:w="16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2100</w:t>
            </w:r>
          </w:p>
        </w:tc>
        <w:tc>
          <w:tcPr>
            <w:tcW w:type="dxa" w:w="172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(Ongoing)</w:t>
            </w:r>
          </w:p>
        </w:tc>
        <w:tc>
          <w:tcPr>
            <w:tcW w:type="dxa" w:w="178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ICT Upgrades, Green Initiatives, Outreach</w:t>
            </w:r>
          </w:p>
        </w:tc>
        <w:tc>
          <w:tcPr>
            <w:tcW w:type="dxa" w:w="135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BoG</w:t>
            </w:r>
          </w:p>
        </w:tc>
        <w:tc>
          <w:tcPr>
            <w:tcW w:type="dxa" w:w="169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Uploaded on website</w:t>
            </w:r>
          </w:p>
        </w:tc>
      </w:tr>
    </w:tbl>
    <w:p>
      <w:pPr>
        <w:spacing w:after="40"/>
      </w:pPr>
    </w:p>
    <w:p>
      <w:pPr>
        <w:pStyle w:val="Heading2"/>
      </w:pPr>
      <w:r>
        <w:t>6. NBA Expectation</w:t>
      </w:r>
    </w:p>
    <w:p>
      <w:pPr>
        <w:pStyle w:val="ListBullet"/>
        <w:ind w:left="340" w:hanging="170"/>
        <w:jc w:val="left"/>
      </w:pPr>
      <w:r>
        <w:rPr>
          <w:b/>
        </w:rPr>
        <w:t>Consistency:</w:t>
      </w:r>
      <w:r>
        <w:t xml:space="preserve"> 3 years of financial records available (CFYm1, CFYm2, CFYm3).</w:t>
      </w:r>
    </w:p>
    <w:p>
      <w:pPr>
        <w:pStyle w:val="ListBullet"/>
        <w:ind w:left="340" w:hanging="170"/>
        <w:jc w:val="left"/>
      </w:pPr>
      <w:r>
        <w:rPr>
          <w:b/>
        </w:rPr>
        <w:t>Transparency:</w:t>
      </w:r>
      <w:r>
        <w:t xml:space="preserve"> Publicly disclosed audited reports, accessible on institute website.</w:t>
      </w:r>
    </w:p>
    <w:p>
      <w:pPr>
        <w:pStyle w:val="ListBullet"/>
        <w:ind w:left="340" w:hanging="170"/>
        <w:jc w:val="left"/>
      </w:pPr>
      <w:r>
        <w:rPr>
          <w:b/>
        </w:rPr>
        <w:t>Accountability:</w:t>
      </w:r>
      <w:r>
        <w:t xml:space="preserve"> Clear evidence of BoG/GB/GC approval before start of FY.</w:t>
      </w:r>
    </w:p>
    <w:p>
      <w:pPr>
        <w:pStyle w:val="ListBullet"/>
        <w:ind w:left="340" w:hanging="170"/>
        <w:jc w:val="left"/>
      </w:pPr>
      <w:r>
        <w:rPr>
          <w:b/>
        </w:rPr>
        <w:t>Utilization Proof:</w:t>
      </w:r>
      <w:r>
        <w:t xml:space="preserve"> Actual expenditure matches institutional goals (academic growth, research, inclusivity, infrastructure).</w:t>
      </w:r>
    </w:p>
    <w:p>
      <w:pPr>
        <w:pStyle w:val="Heading1"/>
      </w:pPr>
      <w:r>
        <w:t>47. Variance Reports (Budget vs Actual Expenditure)</w:t>
      </w:r>
    </w:p>
    <w:p>
      <w:pPr>
        <w:pStyle w:val="Heading2"/>
      </w:pPr>
      <w:r>
        <w:t>1. Purpose of Variance Reports</w:t>
      </w:r>
    </w:p>
    <w:p>
      <w:pPr>
        <w:pStyle w:val="ListBullet"/>
        <w:ind w:left="340" w:hanging="170"/>
        <w:jc w:val="left"/>
      </w:pPr>
      <w:r>
        <w:t>NBA requires not just allocation &amp; utilization records but also analysis of deviations between Budgeted vs Actual Expenditure.</w:t>
      </w:r>
    </w:p>
    <w:p>
      <w:pPr>
        <w:pStyle w:val="ListBullet"/>
        <w:ind w:left="340" w:hanging="170"/>
        <w:jc w:val="left"/>
      </w:pPr>
      <w:r>
        <w:t>Proves that the institute monitors financial discipline, investigates underspending/overspending, and takes corrective actions.</w:t>
      </w:r>
    </w:p>
    <w:p>
      <w:pPr>
        <w:pStyle w:val="ListBullet"/>
        <w:ind w:left="340" w:hanging="170"/>
        <w:jc w:val="left"/>
      </w:pPr>
      <w:r>
        <w:t>Strengthens transparency, accountability, and continuous improvement.</w:t>
      </w:r>
    </w:p>
    <w:p>
      <w:pPr>
        <w:pStyle w:val="Heading2"/>
      </w:pPr>
      <w:r>
        <w:t>2. Essential Components of a Variance Report</w:t>
      </w:r>
    </w:p>
    <w:p>
      <w:pPr>
        <w:keepNext/>
      </w:pPr>
      <w:r>
        <w:rPr>
          <w:b/>
        </w:rPr>
        <w:t>For each head of expenditure (institute/program-level):</w:t>
      </w:r>
    </w:p>
    <w:p>
      <w:pPr>
        <w:pStyle w:val="ListBullet"/>
        <w:ind w:left="340" w:hanging="170"/>
        <w:jc w:val="left"/>
      </w:pPr>
      <w:r>
        <w:t>Budgeted Amount (INR Lakhs) – approved by BoG/GB/GC.</w:t>
      </w:r>
    </w:p>
    <w:p>
      <w:pPr>
        <w:pStyle w:val="ListBullet"/>
        <w:ind w:left="340" w:hanging="170"/>
        <w:jc w:val="left"/>
      </w:pPr>
      <w:r>
        <w:t>Actual Expenditure (INR Lakhs) –as per audited accounts.</w:t>
      </w:r>
    </w:p>
    <w:p>
      <w:pPr>
        <w:pStyle w:val="ListBullet"/>
        <w:ind w:left="340" w:hanging="170"/>
        <w:jc w:val="left"/>
      </w:pPr>
      <w:r>
        <w:t>Variance (INR Lakhs) – Actual – Budgeted.</w:t>
      </w:r>
    </w:p>
    <w:p>
      <w:pPr>
        <w:pStyle w:val="ListBullet"/>
        <w:ind w:left="340" w:hanging="170"/>
        <w:jc w:val="left"/>
      </w:pPr>
      <w:r>
        <w:t>Variance % – (Variance + Budgeted) × 100.</w:t>
      </w:r>
    </w:p>
    <w:p>
      <w:pPr>
        <w:pStyle w:val="ListBullet"/>
        <w:ind w:left="340" w:hanging="170"/>
        <w:jc w:val="left"/>
      </w:pPr>
      <w:r>
        <w:t>Reasons for Variance – explanation for underspending or overspending.</w:t>
      </w:r>
    </w:p>
    <w:p>
      <w:pPr>
        <w:pStyle w:val="ListBullet"/>
        <w:ind w:left="340" w:hanging="170"/>
        <w:jc w:val="left"/>
      </w:pPr>
      <w:r>
        <w:t>Corrective Action Taken – adjustments made for future budgets.</w:t>
      </w:r>
    </w:p>
    <w:p>
      <w:pPr>
        <w:pStyle w:val="Heading2"/>
      </w:pPr>
      <w:r>
        <w:t>3. Example (Institute-Level Variance Report – CFYm1)</w:t>
      </w:r>
    </w:p>
    <w:tbl>
      <w:tblPr>
        <w:tblW w:type="auto" w:w="0"/>
        <w:jc w:val="center"/>
        <w:tblLayout w:type="fixed"/>
        <w:tblLook w:firstColumn="1" w:firstRow="1" w:lastColumn="0" w:lastRow="0" w:noHBand="0" w:noVBand="1" w:val="04A0"/>
      </w:tblPr>
      <w:tblGrid>
        <w:gridCol w:w="2266"/>
        <w:gridCol w:w="2074"/>
        <w:gridCol w:w="1946"/>
        <w:gridCol w:w="1690"/>
        <w:gridCol w:w="1434"/>
      </w:tblGrid>
      <w:tr>
        <w:trPr>
          <w:tblHeader/>
          <w:cantSplit/>
        </w:trPr>
        <w:tc>
          <w:tcPr>
            <w:tcW w:type="dxa" w:w="226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Expenditure Head</w:t>
            </w:r>
          </w:p>
        </w:tc>
        <w:tc>
          <w:tcPr>
            <w:tcW w:type="dxa" w:w="207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Budgeted (INR Lakhs)</w:t>
            </w:r>
          </w:p>
        </w:tc>
        <w:tc>
          <w:tcPr>
            <w:tcW w:type="dxa" w:w="194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Actual (INR Lakhs)</w:t>
            </w:r>
          </w:p>
        </w:tc>
        <w:tc>
          <w:tcPr>
            <w:tcW w:type="dxa" w:w="169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Variance (INR)</w:t>
            </w:r>
          </w:p>
        </w:tc>
        <w:tc>
          <w:tcPr>
            <w:tcW w:type="dxa" w:w="143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Variance %</w:t>
            </w:r>
          </w:p>
        </w:tc>
      </w:tr>
      <w:tr>
        <w:trPr>
          <w:cantSplit/>
        </w:trPr>
        <w:tc>
          <w:tcPr>
            <w:tcW w:type="dxa" w:w="22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Infrastructure Built-Up</w:t>
            </w:r>
          </w:p>
        </w:tc>
        <w:tc>
          <w:tcPr>
            <w:tcW w:type="dxa" w:w="20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450</w:t>
            </w:r>
          </w:p>
        </w:tc>
        <w:tc>
          <w:tcPr>
            <w:tcW w:type="dxa" w:w="19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440</w:t>
            </w:r>
          </w:p>
        </w:tc>
        <w:tc>
          <w:tcPr>
            <w:tcW w:type="dxa" w:w="16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4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-2.2%</w:t>
            </w:r>
          </w:p>
        </w:tc>
      </w:tr>
      <w:tr>
        <w:trPr>
          <w:cantSplit/>
        </w:trPr>
        <w:tc>
          <w:tcPr>
            <w:tcW w:type="dxa" w:w="22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Library</w:t>
            </w:r>
          </w:p>
        </w:tc>
        <w:tc>
          <w:tcPr>
            <w:tcW w:type="dxa" w:w="20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75</w:t>
            </w:r>
          </w:p>
        </w:tc>
        <w:tc>
          <w:tcPr>
            <w:tcW w:type="dxa" w:w="19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6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4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-6.7%</w:t>
            </w:r>
          </w:p>
        </w:tc>
      </w:tr>
      <w:tr>
        <w:trPr>
          <w:cantSplit/>
        </w:trPr>
        <w:tc>
          <w:tcPr>
            <w:tcW w:type="dxa" w:w="22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Laboratory Equipment</w:t>
            </w:r>
          </w:p>
        </w:tc>
        <w:tc>
          <w:tcPr>
            <w:tcW w:type="dxa" w:w="20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180</w:t>
            </w:r>
          </w:p>
        </w:tc>
        <w:tc>
          <w:tcPr>
            <w:tcW w:type="dxa" w:w="19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175</w:t>
            </w:r>
          </w:p>
        </w:tc>
        <w:tc>
          <w:tcPr>
            <w:tcW w:type="dxa" w:w="16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4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-2.8%</w:t>
            </w:r>
          </w:p>
        </w:tc>
      </w:tr>
      <w:tr>
        <w:trPr>
          <w:cantSplit/>
        </w:trPr>
        <w:tc>
          <w:tcPr>
            <w:tcW w:type="dxa" w:w="22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Staff Salary</w:t>
            </w:r>
          </w:p>
        </w:tc>
        <w:tc>
          <w:tcPr>
            <w:tcW w:type="dxa" w:w="20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1100</w:t>
            </w:r>
          </w:p>
        </w:tc>
        <w:tc>
          <w:tcPr>
            <w:tcW w:type="dxa" w:w="19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1080</w:t>
            </w:r>
          </w:p>
        </w:tc>
        <w:tc>
          <w:tcPr>
            <w:tcW w:type="dxa" w:w="16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14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-1.8%</w:t>
            </w:r>
          </w:p>
        </w:tc>
      </w:tr>
      <w:tr>
        <w:trPr>
          <w:cantSplit/>
        </w:trPr>
        <w:tc>
          <w:tcPr>
            <w:tcW w:type="dxa" w:w="226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R&amp;D</w:t>
            </w:r>
          </w:p>
        </w:tc>
        <w:tc>
          <w:tcPr>
            <w:tcW w:type="dxa" w:w="207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140</w:t>
            </w:r>
          </w:p>
        </w:tc>
        <w:tc>
          <w:tcPr>
            <w:tcW w:type="dxa" w:w="194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135</w:t>
            </w:r>
          </w:p>
        </w:tc>
        <w:tc>
          <w:tcPr>
            <w:tcW w:type="dxa" w:w="169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43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-3.6%</w:t>
            </w:r>
          </w:p>
        </w:tc>
      </w:tr>
      <w:tr>
        <w:trPr>
          <w:cantSplit/>
        </w:trPr>
        <w:tc>
          <w:tcPr>
            <w:tcW w:type="dxa" w:w="226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SDGs</w:t>
            </w:r>
          </w:p>
        </w:tc>
        <w:tc>
          <w:tcPr>
            <w:tcW w:type="dxa" w:w="207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35</w:t>
            </w:r>
          </w:p>
        </w:tc>
        <w:tc>
          <w:tcPr>
            <w:tcW w:type="dxa" w:w="194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169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43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-14.3%</w:t>
            </w:r>
          </w:p>
        </w:tc>
      </w:tr>
      <w:tr>
        <w:trPr>
          <w:cantSplit/>
        </w:trPr>
        <w:tc>
          <w:tcPr>
            <w:tcW w:type="dxa" w:w="226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Total</w:t>
            </w:r>
          </w:p>
        </w:tc>
        <w:tc>
          <w:tcPr>
            <w:tcW w:type="dxa" w:w="2074"/>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1980</w:t>
            </w:r>
          </w:p>
        </w:tc>
        <w:tc>
          <w:tcPr>
            <w:tcW w:type="dxa" w:w="194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1930</w:t>
            </w:r>
          </w:p>
        </w:tc>
        <w:tc>
          <w:tcPr>
            <w:tcW w:type="dxa" w:w="169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-50</w:t>
            </w:r>
          </w:p>
        </w:tc>
        <w:tc>
          <w:tcPr>
            <w:tcW w:type="dxa" w:w="1434"/>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-2.5%</w:t>
            </w:r>
          </w:p>
        </w:tc>
      </w:tr>
    </w:tbl>
    <w:p>
      <w:pPr>
        <w:spacing w:after="40"/>
      </w:pPr>
    </w:p>
    <w:tbl>
      <w:tblPr>
        <w:tblW w:type="auto" w:w="0"/>
        <w:jc w:val="center"/>
        <w:tblLayout w:type="fixed"/>
        <w:tblLook w:firstColumn="1" w:firstRow="1" w:lastColumn="0" w:lastRow="0" w:noHBand="0" w:noVBand="1" w:val="04A0"/>
      </w:tblPr>
      <w:tblGrid>
        <w:gridCol w:w="2742"/>
        <w:gridCol w:w="3504"/>
        <w:gridCol w:w="3165"/>
      </w:tblGrid>
      <w:tr>
        <w:trPr>
          <w:tblHeader/>
          <w:cantSplit/>
        </w:trPr>
        <w:tc>
          <w:tcPr>
            <w:tcW w:type="dxa" w:w="274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Expenditure Head</w:t>
            </w:r>
          </w:p>
        </w:tc>
        <w:tc>
          <w:tcPr>
            <w:tcW w:type="dxa" w:w="350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Reason for Variance</w:t>
            </w:r>
          </w:p>
        </w:tc>
        <w:tc>
          <w:tcPr>
            <w:tcW w:type="dxa" w:w="316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Corrective Action</w:t>
            </w:r>
          </w:p>
        </w:tc>
      </w:tr>
      <w:tr>
        <w:trPr>
          <w:cantSplit/>
        </w:trPr>
        <w:tc>
          <w:tcPr>
            <w:tcW w:type="dxa" w:w="27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Infrastructure Built-Up</w:t>
            </w:r>
          </w:p>
        </w:tc>
        <w:tc>
          <w:tcPr>
            <w:tcW w:type="dxa" w:w="35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Delay in civil work</w:t>
            </w:r>
          </w:p>
        </w:tc>
        <w:tc>
          <w:tcPr>
            <w:tcW w:type="dxa" w:w="31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Rolled over to CFY</w:t>
            </w:r>
          </w:p>
        </w:tc>
      </w:tr>
      <w:tr>
        <w:trPr>
          <w:cantSplit/>
        </w:trPr>
        <w:tc>
          <w:tcPr>
            <w:tcW w:type="dxa" w:w="27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Library</w:t>
            </w:r>
          </w:p>
        </w:tc>
        <w:tc>
          <w:tcPr>
            <w:tcW w:type="dxa" w:w="35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E-resources procured at discounted rates</w:t>
            </w:r>
          </w:p>
        </w:tc>
        <w:tc>
          <w:tcPr>
            <w:tcW w:type="dxa" w:w="31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Savings reallocated to R&amp;D</w:t>
            </w:r>
          </w:p>
        </w:tc>
      </w:tr>
      <w:tr>
        <w:trPr>
          <w:cantSplit/>
        </w:trPr>
        <w:tc>
          <w:tcPr>
            <w:tcW w:type="dxa" w:w="27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Laboratory Equipment</w:t>
            </w:r>
          </w:p>
        </w:tc>
        <w:tc>
          <w:tcPr>
            <w:tcW w:type="dxa" w:w="35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AMC savings</w:t>
            </w:r>
          </w:p>
        </w:tc>
        <w:tc>
          <w:tcPr>
            <w:tcW w:type="dxa" w:w="31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Adjusted in next year</w:t>
            </w:r>
          </w:p>
        </w:tc>
      </w:tr>
      <w:tr>
        <w:trPr>
          <w:cantSplit/>
        </w:trPr>
        <w:tc>
          <w:tcPr>
            <w:tcW w:type="dxa" w:w="27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Staff Salary</w:t>
            </w:r>
          </w:p>
        </w:tc>
        <w:tc>
          <w:tcPr>
            <w:tcW w:type="dxa" w:w="35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Two vacant positions</w:t>
            </w:r>
          </w:p>
        </w:tc>
        <w:tc>
          <w:tcPr>
            <w:tcW w:type="dxa" w:w="31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Recruitment approved for CFY</w:t>
            </w:r>
          </w:p>
        </w:tc>
      </w:tr>
      <w:tr>
        <w:trPr>
          <w:cantSplit/>
        </w:trPr>
        <w:tc>
          <w:tcPr>
            <w:tcW w:type="dxa" w:w="274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R&amp;D</w:t>
            </w:r>
          </w:p>
        </w:tc>
        <w:tc>
          <w:tcPr>
            <w:tcW w:type="dxa" w:w="350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Some projects shifted to CSR funding</w:t>
            </w:r>
          </w:p>
        </w:tc>
        <w:tc>
          <w:tcPr>
            <w:tcW w:type="dxa" w:w="31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Applied for additional grant</w:t>
            </w:r>
          </w:p>
        </w:tc>
      </w:tr>
      <w:tr>
        <w:trPr>
          <w:cantSplit/>
        </w:trPr>
        <w:tc>
          <w:tcPr>
            <w:tcW w:type="dxa" w:w="274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SDGs</w:t>
            </w:r>
          </w:p>
        </w:tc>
        <w:tc>
          <w:tcPr>
            <w:tcW w:type="dxa" w:w="350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Plantation drive postponed due to weather</w:t>
            </w:r>
          </w:p>
        </w:tc>
        <w:tc>
          <w:tcPr>
            <w:tcW w:type="dxa" w:w="31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Rescheduled for CFY</w:t>
            </w:r>
          </w:p>
        </w:tc>
      </w:tr>
      <w:tr>
        <w:trPr>
          <w:cantSplit/>
        </w:trPr>
        <w:tc>
          <w:tcPr>
            <w:tcW w:type="dxa" w:w="2742"/>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Total</w:t>
            </w:r>
          </w:p>
        </w:tc>
        <w:tc>
          <w:tcPr>
            <w:tcW w:type="dxa" w:w="3504"/>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3165"/>
            <w:vAlign w:val="center"/>
            <w:shd w:fill="EDF2F7"/>
            <w:tcBorders>
              <w:top w:val="single" w:sz="4" w:color="D9D9D9"/>
              <w:left w:val="single" w:sz="4" w:color="D9D9D9"/>
              <w:bottom w:val="single" w:sz="4" w:color="D9D9D9"/>
              <w:right w:val="single" w:sz="4" w:color="D9D9D9"/>
            </w:tcBorders>
          </w:tcPr>
          <w:p>
            <w:pPr>
              <w:spacing w:after="80" w:before="80"/>
              <w:jc w:val="left"/>
            </w:pPr>
          </w:p>
        </w:tc>
      </w:tr>
    </w:tbl>
    <w:p>
      <w:pPr>
        <w:spacing w:after="40"/>
      </w:pPr>
    </w:p>
    <w:p>
      <w:pPr>
        <w:pStyle w:val="Heading2"/>
      </w:pPr>
      <w:r>
        <w:t>4. How to Document for NBA</w:t>
      </w:r>
    </w:p>
    <w:p>
      <w:pPr>
        <w:pStyle w:val="ListBullet"/>
        <w:ind w:left="340" w:hanging="170"/>
        <w:jc w:val="left"/>
      </w:pPr>
      <w:r>
        <w:t>Variance Reports must be prepared year-wise (CFYm3, CFYm2, CFYm1, CFY).</w:t>
      </w:r>
    </w:p>
    <w:p>
      <w:pPr>
        <w:pStyle w:val="ListBullet"/>
        <w:ind w:left="340" w:hanging="170"/>
        <w:jc w:val="left"/>
      </w:pPr>
      <w:r>
        <w:t>Attach them as Excel/PDF alongside audited statements.</w:t>
      </w:r>
    </w:p>
    <w:p>
      <w:pPr>
        <w:pStyle w:val="ListBullet"/>
        <w:keepNext/>
        <w:ind w:left="340" w:hanging="170"/>
        <w:jc w:val="left"/>
      </w:pPr>
      <w:r>
        <w:rPr>
          <w:b/>
        </w:rPr>
        <w:t>Keep a narrative note explaining:</w:t>
      </w:r>
    </w:p>
    <w:p>
      <w:pPr>
        <w:pStyle w:val="ListBullet2"/>
        <w:ind w:left="680" w:hanging="170"/>
        <w:jc w:val="left"/>
      </w:pPr>
      <w:r>
        <w:t>Whether variances were positive (savings) or negative (overspending).</w:t>
      </w:r>
    </w:p>
    <w:p>
      <w:pPr>
        <w:pStyle w:val="ListBullet2"/>
        <w:ind w:left="680" w:hanging="170"/>
        <w:jc w:val="left"/>
      </w:pPr>
      <w:r>
        <w:t>How savings were reallocated or overspending justified.</w:t>
      </w:r>
    </w:p>
    <w:p>
      <w:pPr>
        <w:pStyle w:val="ListBullet"/>
        <w:ind w:left="340" w:hanging="170"/>
        <w:jc w:val="left"/>
      </w:pPr>
      <w:r>
        <w:t>Publish summary on institute website for public disclosure.</w:t>
      </w:r>
    </w:p>
    <w:p>
      <w:pPr>
        <w:pStyle w:val="Heading2"/>
      </w:pPr>
      <w:r>
        <w:t>5. NBA Expectation</w:t>
      </w:r>
    </w:p>
    <w:p>
      <w:pPr>
        <w:pStyle w:val="ListBullet"/>
        <w:ind w:left="340" w:hanging="170"/>
        <w:jc w:val="left"/>
      </w:pPr>
      <w:r>
        <w:t>Consistent variance monitoring over at least 3 years.</w:t>
      </w:r>
    </w:p>
    <w:p>
      <w:pPr>
        <w:pStyle w:val="ListBullet"/>
        <w:ind w:left="340" w:hanging="170"/>
        <w:jc w:val="left"/>
      </w:pPr>
      <w:r>
        <w:t>Variance should generally be &lt;IO% (large deviations must be explained).</w:t>
      </w:r>
    </w:p>
    <w:p>
      <w:pPr>
        <w:pStyle w:val="ListBullet"/>
        <w:ind w:left="340" w:hanging="170"/>
        <w:jc w:val="left"/>
      </w:pPr>
      <w:r>
        <w:t>Report must show correction loop → variance analyzed → next year’s budget adjusted.</w:t>
      </w:r>
    </w:p>
    <w:p>
      <w:pPr>
        <w:pStyle w:val="ListBullet"/>
        <w:ind w:left="340" w:hanging="170"/>
        <w:jc w:val="left"/>
      </w:pPr>
      <w:r>
        <w:t>Must align with BoG/GB/GC minutes of meeting where these variances were discussed.</w:t>
      </w:r>
    </w:p>
    <w:p>
      <w:pPr>
        <w:pStyle w:val="Heading1"/>
      </w:pPr>
      <w:r>
        <w:rPr>
          <w:b/>
        </w:rPr>
        <w:t>48. Public Disclosure Evidence:</w:t>
      </w:r>
      <w:r>
        <w:t xml:space="preserve"> Institute’s Website Links (Budget &amp; Expenditure)</w:t>
      </w:r>
    </w:p>
    <w:p>
      <w:pPr>
        <w:pStyle w:val="Heading2"/>
      </w:pPr>
      <w:r>
        <w:t>1. Why Public Disclosure Matters</w:t>
      </w:r>
    </w:p>
    <w:p>
      <w:pPr>
        <w:pStyle w:val="ListBullet"/>
        <w:ind w:left="340" w:hanging="170"/>
        <w:jc w:val="left"/>
      </w:pPr>
      <w:r>
        <w:t>NBA requires financial transparency at both institute and program level.</w:t>
      </w:r>
    </w:p>
    <w:p>
      <w:pPr>
        <w:pStyle w:val="ListBullet"/>
        <w:keepNext/>
        <w:ind w:left="340" w:hanging="170"/>
        <w:jc w:val="left"/>
      </w:pPr>
      <w:r>
        <w:t>Uploading budgets, audited utilization reports, and expenditure summaries on the institute’s website ensures:</w:t>
      </w:r>
    </w:p>
    <w:p>
      <w:pPr>
        <w:pStyle w:val="ListBullet2"/>
        <w:ind w:left="680" w:hanging="170"/>
        <w:jc w:val="left"/>
      </w:pPr>
      <w:r>
        <w:t>Easy access for stakeholders (students, parents, faculty, regulators).</w:t>
      </w:r>
    </w:p>
    <w:p>
      <w:pPr>
        <w:pStyle w:val="ListBullet2"/>
        <w:ind w:left="680" w:hanging="170"/>
        <w:jc w:val="left"/>
      </w:pPr>
      <w:r>
        <w:t>Compliance with AICTE/UGC disclosure norms.</w:t>
      </w:r>
    </w:p>
    <w:p>
      <w:pPr>
        <w:pStyle w:val="ListBullet2"/>
        <w:ind w:left="680" w:hanging="170"/>
        <w:jc w:val="left"/>
      </w:pPr>
      <w:r>
        <w:t>Trust-building and accountability in governance.</w:t>
      </w:r>
    </w:p>
    <w:p>
      <w:pPr>
        <w:pStyle w:val="Heading2"/>
      </w:pPr>
      <w:r>
        <w:t>2. What Should Be Disclosed on the Website</w:t>
      </w:r>
    </w:p>
    <w:p>
      <w:pPr>
        <w:pStyle w:val="ListBullet"/>
        <w:ind w:left="340" w:hanging="170"/>
        <w:jc w:val="left"/>
      </w:pPr>
      <w:r>
        <w:t>Year-wise budget approvals (BoG/GB/GC signed copies) – CFY, CFYm1, CFYm2, CFYm3.</w:t>
      </w:r>
    </w:p>
    <w:p>
      <w:pPr>
        <w:pStyle w:val="ListBullet"/>
        <w:ind w:left="340" w:hanging="170"/>
        <w:jc w:val="left"/>
      </w:pPr>
      <w:r>
        <w:t>Audited Utilization Certificates &amp; Financial Statements – head-wise, uploaded as PDF.</w:t>
      </w:r>
    </w:p>
    <w:p>
      <w:pPr>
        <w:pStyle w:val="ListBullet"/>
        <w:ind w:left="340" w:hanging="170"/>
        <w:jc w:val="left"/>
      </w:pPr>
      <w:r>
        <w:t>Budget vs Actual Expenditure Summaries – institute-level and program-level.</w:t>
      </w:r>
    </w:p>
    <w:p>
      <w:pPr>
        <w:pStyle w:val="ListBullet"/>
        <w:ind w:left="340" w:hanging="170"/>
        <w:jc w:val="left"/>
      </w:pPr>
      <w:r>
        <w:t>Per-student expenditure data – showing efficiency of fund utilization.</w:t>
      </w:r>
    </w:p>
    <w:p>
      <w:pPr>
        <w:pStyle w:val="ListBullet"/>
        <w:ind w:left="340" w:hanging="170"/>
        <w:jc w:val="left"/>
      </w:pPr>
      <w:r>
        <w:t>Variance analysis notes –justifications for under/over-spending.</w:t>
      </w:r>
    </w:p>
    <w:p>
      <w:pPr>
        <w:pStyle w:val="Heading2"/>
      </w:pPr>
      <w:r>
        <w:t>3. Format for Website Disclosure</w:t>
      </w:r>
    </w:p>
    <w:p>
      <w:pPr>
        <w:keepNext/>
      </w:pPr>
      <w:r>
        <w:rPr>
          <w:b/>
        </w:rPr>
        <w:t>On the Institute Website → Governance/Finance/Disclosures section:</w:t>
      </w:r>
    </w:p>
    <w:p>
      <w:r>
        <w:t>Budget &amp; Expenditure Disclosures</w:t>
      </w:r>
    </w:p>
    <w:p>
      <w:pPr>
        <w:pStyle w:val="ListBullet"/>
        <w:ind w:left="340" w:hanging="170"/>
        <w:jc w:val="left"/>
      </w:pPr>
      <w:r>
        <w:t>Budget_Institute_FY2021-22_Approved.pdf</w:t>
      </w:r>
    </w:p>
    <w:p>
      <w:pPr>
        <w:pStyle w:val="ListBullet"/>
        <w:ind w:left="340" w:hanging="170"/>
        <w:jc w:val="left"/>
      </w:pPr>
      <w:r>
        <w:t>Budget_Institute_FY2022-23_Approved.pdf</w:t>
      </w:r>
    </w:p>
    <w:p>
      <w:pPr>
        <w:pStyle w:val="ListBullet"/>
        <w:ind w:left="340" w:hanging="170"/>
        <w:jc w:val="left"/>
      </w:pPr>
      <w:r>
        <w:t>Budget_Institute_FY2023-24_Approved.pdf</w:t>
      </w:r>
    </w:p>
    <w:p>
      <w:pPr>
        <w:pStyle w:val="ListBullet"/>
        <w:ind w:left="340" w:hanging="170"/>
        <w:jc w:val="left"/>
      </w:pPr>
      <w:r>
        <w:t>Budget_Institute_FY2024-25_Approved.pdf</w:t>
      </w:r>
    </w:p>
    <w:p>
      <w:pPr>
        <w:pStyle w:val="ListBullet"/>
        <w:ind w:left="340" w:hanging="170"/>
        <w:jc w:val="left"/>
      </w:pPr>
      <w:r>
        <w:t>UC_FY2021-22.pdf | Audit_Report_2021-22.pdf</w:t>
      </w:r>
    </w:p>
    <w:p>
      <w:pPr>
        <w:pStyle w:val="ListBullet"/>
        <w:ind w:left="340" w:hanging="170"/>
        <w:jc w:val="left"/>
      </w:pPr>
      <w:r>
        <w:t>UC_FY2022-23.pdf | Audit_Report_2022-23.pdf</w:t>
      </w:r>
    </w:p>
    <w:p>
      <w:pPr>
        <w:pStyle w:val="ListBullet"/>
        <w:ind w:left="340" w:hanging="170"/>
        <w:jc w:val="left"/>
      </w:pPr>
      <w:r>
        <w:t>UC_FY2023-24.pdf | Audit_Report_2023-24.pdf</w:t>
      </w:r>
    </w:p>
    <w:p>
      <w:pPr>
        <w:pStyle w:val="ListBullet"/>
        <w:ind w:left="340" w:hanging="170"/>
        <w:jc w:val="left"/>
      </w:pPr>
      <w:r>
        <w:t>Excel/PDF summary table of Budget vs Actual vs % Utilization</w:t>
      </w:r>
    </w:p>
    <w:p>
      <w:pPr>
        <w:pStyle w:val="Heading2"/>
      </w:pPr>
      <w:r>
        <w:t>4. Example (NBA Evidence Matrix Entry)</w:t>
      </w:r>
    </w:p>
    <w:tbl>
      <w:tblPr>
        <w:tblW w:type="auto" w:w="0"/>
        <w:jc w:val="center"/>
        <w:tblLayout w:type="fixed"/>
        <w:tblLook w:firstColumn="1" w:firstRow="1" w:lastColumn="0" w:lastRow="0" w:noHBand="0" w:noVBand="1" w:val="04A0"/>
      </w:tblPr>
      <w:tblGrid>
        <w:gridCol w:w="1764"/>
        <w:gridCol w:w="3011"/>
        <w:gridCol w:w="2803"/>
        <w:gridCol w:w="1833"/>
      </w:tblGrid>
      <w:tr>
        <w:trPr>
          <w:tblHeader/>
          <w:cantSplit/>
        </w:trPr>
        <w:tc>
          <w:tcPr>
            <w:tcW w:type="dxa" w:w="176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Year</w:t>
            </w:r>
          </w:p>
        </w:tc>
        <w:tc>
          <w:tcPr>
            <w:tcW w:type="dxa" w:w="301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Disclosure Link (Website URL)</w:t>
            </w:r>
          </w:p>
        </w:tc>
        <w:tc>
          <w:tcPr>
            <w:tcW w:type="dxa" w:w="280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Document Type</w:t>
            </w:r>
          </w:p>
        </w:tc>
        <w:tc>
          <w:tcPr>
            <w:tcW w:type="dxa" w:w="183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Remarks</w:t>
            </w:r>
          </w:p>
        </w:tc>
      </w:tr>
      <w:tr>
        <w:trPr>
          <w:cantSplit/>
        </w:trPr>
        <w:tc>
          <w:tcPr>
            <w:tcW w:type="dxa" w:w="17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CFYm3(2021-22)</w:t>
            </w:r>
          </w:p>
        </w:tc>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www.institute.ac.in/disclosures/budget2021- 22.pdf</w:t>
            </w:r>
          </w:p>
        </w:tc>
        <w:tc>
          <w:tcPr>
            <w:tcW w:type="dxa" w:w="28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Approved Budget+ Audit Report</w:t>
            </w:r>
          </w:p>
        </w:tc>
        <w:tc>
          <w:tcPr>
            <w:tcW w:type="dxa" w:w="18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Fully disclosed</w:t>
            </w:r>
          </w:p>
        </w:tc>
      </w:tr>
      <w:tr>
        <w:trPr>
          <w:cantSplit/>
        </w:trPr>
        <w:tc>
          <w:tcPr>
            <w:tcW w:type="dxa" w:w="17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CFYm2(2022-23)</w:t>
            </w:r>
          </w:p>
        </w:tc>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www.institute.ac.in/disclosures/budget2022- 23.pdf</w:t>
            </w:r>
          </w:p>
        </w:tc>
        <w:tc>
          <w:tcPr>
            <w:tcW w:type="dxa" w:w="28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Budget, UC, Financials</w:t>
            </w:r>
          </w:p>
        </w:tc>
        <w:tc>
          <w:tcPr>
            <w:tcW w:type="dxa" w:w="183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Uploaded</w:t>
            </w:r>
          </w:p>
        </w:tc>
      </w:tr>
      <w:tr>
        <w:trPr>
          <w:cantSplit/>
        </w:trPr>
        <w:tc>
          <w:tcPr>
            <w:tcW w:type="dxa" w:w="17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CFYm1(2023-24)</w:t>
            </w:r>
          </w:p>
        </w:tc>
        <w:tc>
          <w:tcPr>
            <w:tcW w:type="dxa" w:w="301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www.institute.ac.in/disclosures/budget2023- 24.pdf</w:t>
            </w:r>
          </w:p>
        </w:tc>
        <w:tc>
          <w:tcPr>
            <w:tcW w:type="dxa" w:w="28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Budget &amp; Utilization</w:t>
            </w:r>
          </w:p>
        </w:tc>
        <w:tc>
          <w:tcPr>
            <w:tcW w:type="dxa" w:w="183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Uploaded</w:t>
            </w:r>
          </w:p>
        </w:tc>
      </w:tr>
      <w:tr>
        <w:trPr>
          <w:cantSplit/>
        </w:trPr>
        <w:tc>
          <w:tcPr>
            <w:tcW w:type="dxa" w:w="17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CFY (2024-25)</w:t>
            </w:r>
          </w:p>
        </w:tc>
        <w:tc>
          <w:tcPr>
            <w:tcW w:type="dxa" w:w="301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www.institute.ac.in/disclosures/budget2024- 25.pdf</w:t>
            </w:r>
          </w:p>
        </w:tc>
        <w:tc>
          <w:tcPr>
            <w:tcW w:type="dxa" w:w="28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Approved Budget</w:t>
            </w:r>
          </w:p>
        </w:tc>
        <w:tc>
          <w:tcPr>
            <w:tcW w:type="dxa" w:w="183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Audit pending</w:t>
            </w:r>
          </w:p>
        </w:tc>
      </w:tr>
    </w:tbl>
    <w:p>
      <w:pPr>
        <w:spacing w:after="40"/>
      </w:pPr>
    </w:p>
    <w:p>
      <w:pPr>
        <w:pStyle w:val="Heading2"/>
      </w:pPr>
      <w:r>
        <w:t>5. NBA Expectation</w:t>
      </w:r>
    </w:p>
    <w:p>
      <w:pPr>
        <w:pStyle w:val="ListBullet"/>
        <w:ind w:left="340" w:hanging="170"/>
        <w:jc w:val="left"/>
      </w:pPr>
      <w:r>
        <w:t>Live website links (peer team will verify in real-time).</w:t>
      </w:r>
    </w:p>
    <w:p>
      <w:pPr>
        <w:pStyle w:val="ListBullet"/>
        <w:ind w:left="340" w:hanging="170"/>
        <w:jc w:val="left"/>
      </w:pPr>
      <w:r>
        <w:t>Minimum 3 years (CFYm1, CFYm2, CFYm3) of audited reports must be visible.</w:t>
      </w:r>
    </w:p>
    <w:p>
      <w:pPr>
        <w:pStyle w:val="ListBullet"/>
        <w:ind w:left="340" w:hanging="170"/>
        <w:jc w:val="left"/>
      </w:pPr>
      <w:r>
        <w:t>Links must point to authentic, signed PDF documents (not draft Excel/Word).</w:t>
      </w:r>
    </w:p>
    <w:p>
      <w:pPr>
        <w:pStyle w:val="ListBullet"/>
        <w:ind w:left="340" w:hanging="170"/>
        <w:jc w:val="left"/>
      </w:pPr>
      <w:r>
        <w:t>Website page should be easily navigable (Finance → Disclosures → Budgets).</w:t>
      </w:r>
    </w:p>
    <w:p>
      <w:pPr>
        <w:pStyle w:val="Heading1"/>
      </w:pPr>
      <w:r>
        <w:t>49. Audited Utilization Certificates &amp; Financial Statements</w:t>
      </w:r>
    </w:p>
    <w:p>
      <w:pPr>
        <w:pStyle w:val="Heading2"/>
      </w:pPr>
      <w:r>
        <w:t>1. Purpose &amp; Scope</w:t>
      </w:r>
    </w:p>
    <w:p>
      <w:pPr>
        <w:pStyle w:val="ListBullet"/>
        <w:ind w:left="340" w:hanging="170"/>
        <w:jc w:val="left"/>
      </w:pPr>
      <w:r>
        <w:t>NBA peer teams need authentic, audited proof that institute/program budgets were not just allocated but also utilized correctly.</w:t>
      </w:r>
    </w:p>
    <w:p>
      <w:pPr>
        <w:pStyle w:val="ListBullet"/>
        <w:keepNext/>
        <w:ind w:left="340" w:hanging="170"/>
        <w:jc w:val="left"/>
      </w:pPr>
      <w:r>
        <w:rPr>
          <w:b/>
        </w:rPr>
        <w:t>Evidence must show:</w:t>
      </w:r>
    </w:p>
    <w:p>
      <w:pPr>
        <w:pStyle w:val="ListBullet2"/>
        <w:ind w:left="680" w:hanging="170"/>
        <w:jc w:val="left"/>
      </w:pPr>
      <w:r>
        <w:t>Utilization Certificates (UCs) signed by Chartered Accountant (CA) / Statutory Auditor.</w:t>
      </w:r>
    </w:p>
    <w:p>
      <w:pPr>
        <w:pStyle w:val="ListBullet2"/>
        <w:ind w:left="680" w:hanging="170"/>
        <w:jc w:val="left"/>
      </w:pPr>
      <w:r>
        <w:t>Audited Financial Statements (Balance Sheet, Income &amp; Expenditure, Receipts &amp; Payments).</w:t>
      </w:r>
    </w:p>
    <w:p>
      <w:pPr>
        <w:pStyle w:val="ListBullet2"/>
        <w:ind w:left="680" w:hanging="170"/>
        <w:jc w:val="left"/>
      </w:pPr>
      <w:r>
        <w:t>Coverage for CFY, CFYm1, CFYm2, CFYm3 (minimum 3 completed years).</w:t>
      </w:r>
    </w:p>
    <w:p>
      <w:pPr>
        <w:pStyle w:val="Heading2"/>
      </w:pPr>
      <w:r>
        <w:t>2. Essential Contents of Utilization Certificates (UCs)</w:t>
      </w:r>
    </w:p>
    <w:p>
      <w:pPr>
        <w:keepNext/>
      </w:pPr>
      <w:r>
        <w:rPr>
          <w:b/>
        </w:rPr>
        <w:t>Each UC should include:</w:t>
      </w:r>
    </w:p>
    <w:p>
      <w:pPr>
        <w:pStyle w:val="ListBullet"/>
        <w:ind w:left="340" w:hanging="170"/>
        <w:jc w:val="left"/>
      </w:pPr>
      <w:r>
        <w:rPr>
          <w:b/>
        </w:rPr>
        <w:t>Heading:</w:t>
      </w:r>
      <w:r>
        <w:t xml:space="preserve"> “Utilization Certificate for the Financial Year ____”</w:t>
      </w:r>
    </w:p>
    <w:p>
      <w:pPr>
        <w:pStyle w:val="ListBullet"/>
        <w:ind w:left="340" w:hanging="170"/>
        <w:jc w:val="left"/>
      </w:pPr>
      <w:r>
        <w:rPr>
          <w:b/>
        </w:rPr>
        <w:t>Reference:</w:t>
      </w:r>
      <w:r>
        <w:t xml:space="preserve"> Against Budget Allocation Approved by BoG/GB/GC.</w:t>
      </w:r>
    </w:p>
    <w:p>
      <w:pPr>
        <w:pStyle w:val="ListBullet"/>
        <w:ind w:left="340" w:hanging="170"/>
        <w:jc w:val="left"/>
      </w:pPr>
      <w:r>
        <w:rPr>
          <w:b/>
        </w:rPr>
        <w:t>Statement:</w:t>
      </w:r>
      <w:r>
        <w:t xml:space="preserve"> Certifying that funds were utilized only for intended purposes.</w:t>
      </w:r>
    </w:p>
    <w:p>
      <w:pPr>
        <w:pStyle w:val="ListBullet"/>
        <w:ind w:left="340" w:hanging="170"/>
        <w:jc w:val="left"/>
      </w:pPr>
      <w:r>
        <w:t>Head-wise breakup (Infrastructure, Library, Labs, Salaries, Outreach, R&amp;D, etc.).</w:t>
      </w:r>
    </w:p>
    <w:p>
      <w:pPr>
        <w:pStyle w:val="ListBullet"/>
        <w:ind w:left="340" w:hanging="170"/>
        <w:jc w:val="left"/>
      </w:pPr>
      <w:r>
        <w:rPr>
          <w:b/>
        </w:rPr>
        <w:t>Comparison Table:</w:t>
      </w:r>
      <w:r>
        <w:t xml:space="preserve"> Budgeted vs Actual Expenditure.</w:t>
      </w:r>
    </w:p>
    <w:p>
      <w:pPr>
        <w:pStyle w:val="ListBullet"/>
        <w:ind w:left="340" w:hanging="170"/>
        <w:jc w:val="left"/>
      </w:pPr>
      <w:r>
        <w:t>Balance/Unspent Funds carried forward (if any).</w:t>
      </w:r>
    </w:p>
    <w:p>
      <w:pPr>
        <w:pStyle w:val="ListBullet"/>
        <w:keepNext/>
        <w:ind w:left="340" w:hanging="170"/>
        <w:jc w:val="left"/>
      </w:pPr>
      <w:r>
        <w:rPr>
          <w:b/>
        </w:rPr>
        <w:t>Authentication:</w:t>
      </w:r>
      <w:r>
        <w:t xml:space="preserve"> Signed &amp; stamped by:</w:t>
      </w:r>
    </w:p>
    <w:p>
      <w:pPr>
        <w:pStyle w:val="ListBullet2"/>
        <w:ind w:left="680" w:hanging="170"/>
        <w:jc w:val="left"/>
      </w:pPr>
      <w:r>
        <w:t>Hol / Registrar / Finance Officer</w:t>
      </w:r>
    </w:p>
    <w:p>
      <w:pPr>
        <w:pStyle w:val="ListBullet2"/>
        <w:ind w:left="680" w:hanging="170"/>
        <w:jc w:val="left"/>
      </w:pPr>
      <w:r>
        <w:t>Chartered Accountant / Auditor</w:t>
      </w:r>
    </w:p>
    <w:p>
      <w:pPr>
        <w:pStyle w:val="Heading2"/>
      </w:pPr>
      <w:r>
        <w:t>3. Essential Contents of Audited Financial Statements</w:t>
      </w:r>
    </w:p>
    <w:p>
      <w:pPr>
        <w:pStyle w:val="ListBullet"/>
        <w:ind w:left="340" w:hanging="170"/>
        <w:jc w:val="left"/>
      </w:pPr>
      <w:r>
        <w:t>Balance Sheet – assets, liabilities, reserves.</w:t>
      </w:r>
    </w:p>
    <w:p>
      <w:pPr>
        <w:pStyle w:val="ListBullet"/>
        <w:ind w:left="340" w:hanging="170"/>
        <w:jc w:val="left"/>
      </w:pPr>
      <w:r>
        <w:t>Income &amp; Expenditure Statement – program-wise and institute-wise income (fees, grants, CSR, others) and expenditure.</w:t>
      </w:r>
    </w:p>
    <w:p>
      <w:pPr>
        <w:pStyle w:val="ListBullet"/>
        <w:ind w:left="340" w:hanging="170"/>
        <w:jc w:val="left"/>
      </w:pPr>
      <w:r>
        <w:t>Receipts &amp; Payments Account – inflows/outflows for FY.</w:t>
      </w:r>
    </w:p>
    <w:p>
      <w:pPr>
        <w:pStyle w:val="ListBullet"/>
        <w:ind w:left="340" w:hanging="170"/>
        <w:jc w:val="left"/>
      </w:pPr>
      <w:r>
        <w:t>Notes to Accounts – accounting policies, special allocations, variances.</w:t>
      </w:r>
    </w:p>
    <w:p>
      <w:pPr>
        <w:pStyle w:val="ListBullet"/>
        <w:ind w:left="340" w:hanging="170"/>
        <w:jc w:val="left"/>
      </w:pPr>
      <w:r>
        <w:t>Auditor’s Report – certification that records are true and fair.</w:t>
      </w:r>
    </w:p>
    <w:p>
      <w:pPr>
        <w:pStyle w:val="Heading2"/>
      </w:pPr>
      <w:r>
        <w:t>4. Year-Wise Format (NBA-Compliant)</w:t>
      </w:r>
    </w:p>
    <w:tbl>
      <w:tblPr>
        <w:tblW w:type="auto" w:w="0"/>
        <w:jc w:val="center"/>
        <w:tblLayout w:type="fixed"/>
        <w:tblLook w:firstColumn="1" w:firstRow="1" w:lastColumn="0" w:lastRow="0" w:noHBand="0" w:noVBand="1" w:val="04A0"/>
      </w:tblPr>
      <w:tblGrid>
        <w:gridCol w:w="2245"/>
        <w:gridCol w:w="1779"/>
        <w:gridCol w:w="1779"/>
        <w:gridCol w:w="1779"/>
        <w:gridCol w:w="1830"/>
      </w:tblGrid>
      <w:tr>
        <w:trPr>
          <w:tblHeader/>
          <w:cantSplit/>
        </w:trPr>
        <w:tc>
          <w:tcPr>
            <w:tcW w:type="dxa" w:w="224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Particulars</w:t>
            </w:r>
          </w:p>
        </w:tc>
        <w:tc>
          <w:tcPr>
            <w:tcW w:type="dxa" w:w="177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CFYm3(2021-22)</w:t>
            </w:r>
          </w:p>
        </w:tc>
        <w:tc>
          <w:tcPr>
            <w:tcW w:type="dxa" w:w="177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CFYm2(2022-23)</w:t>
            </w:r>
          </w:p>
        </w:tc>
        <w:tc>
          <w:tcPr>
            <w:tcW w:type="dxa" w:w="177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CFYm1(2023-24)</w:t>
            </w:r>
          </w:p>
        </w:tc>
        <w:tc>
          <w:tcPr>
            <w:tcW w:type="dxa" w:w="183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CFY (2024-25ongoing)</w:t>
            </w:r>
          </w:p>
        </w:tc>
      </w:tr>
      <w:tr>
        <w:trPr>
          <w:cantSplit/>
        </w:trPr>
        <w:tc>
          <w:tcPr>
            <w:tcW w:type="dxa" w:w="2245"/>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Total Budget (Approved)</w:t>
            </w:r>
          </w:p>
        </w:tc>
        <w:tc>
          <w:tcPr>
            <w:tcW w:type="dxa" w:w="1779"/>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₹1,735 L</w:t>
            </w:r>
          </w:p>
        </w:tc>
        <w:tc>
          <w:tcPr>
            <w:tcW w:type="dxa" w:w="1779"/>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₹1,953 L</w:t>
            </w:r>
          </w:p>
        </w:tc>
        <w:tc>
          <w:tcPr>
            <w:tcW w:type="dxa" w:w="1779"/>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₹2,170 L</w:t>
            </w:r>
          </w:p>
        </w:tc>
        <w:tc>
          <w:tcPr>
            <w:tcW w:type="dxa" w:w="183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₹2,380 L</w:t>
            </w:r>
          </w:p>
        </w:tc>
      </w:tr>
      <w:tr>
        <w:trPr>
          <w:cantSplit/>
        </w:trPr>
        <w:tc>
          <w:tcPr>
            <w:tcW w:type="dxa" w:w="22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Actual Expenditure (Audited)</w:t>
            </w:r>
          </w:p>
        </w:tc>
        <w:tc>
          <w:tcPr>
            <w:tcW w:type="dxa" w:w="17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₹1,686 L</w:t>
            </w:r>
          </w:p>
        </w:tc>
        <w:tc>
          <w:tcPr>
            <w:tcW w:type="dxa" w:w="17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₹1,904 L</w:t>
            </w:r>
          </w:p>
        </w:tc>
        <w:tc>
          <w:tcPr>
            <w:tcW w:type="dxa" w:w="17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₹2,106 L</w:t>
            </w:r>
          </w:p>
        </w:tc>
        <w:tc>
          <w:tcPr>
            <w:tcW w:type="dxa" w:w="18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₹1,505 L (till date)</w:t>
            </w:r>
          </w:p>
        </w:tc>
      </w:tr>
      <w:tr>
        <w:trPr>
          <w:cantSplit/>
        </w:trPr>
        <w:tc>
          <w:tcPr>
            <w:tcW w:type="dxa" w:w="22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%Utilization</w:t>
            </w:r>
          </w:p>
        </w:tc>
        <w:tc>
          <w:tcPr>
            <w:tcW w:type="dxa" w:w="17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97.2%</w:t>
            </w:r>
          </w:p>
        </w:tc>
        <w:tc>
          <w:tcPr>
            <w:tcW w:type="dxa" w:w="17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97.5%</w:t>
            </w:r>
          </w:p>
        </w:tc>
        <w:tc>
          <w:tcPr>
            <w:tcW w:type="dxa" w:w="177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97.0%</w:t>
            </w:r>
          </w:p>
        </w:tc>
        <w:tc>
          <w:tcPr>
            <w:tcW w:type="dxa" w:w="18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w:t>
            </w:r>
          </w:p>
        </w:tc>
      </w:tr>
      <w:tr>
        <w:trPr>
          <w:cantSplit/>
        </w:trPr>
        <w:tc>
          <w:tcPr>
            <w:tcW w:type="dxa" w:w="22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Auditor’s Report Ref.</w:t>
            </w:r>
          </w:p>
        </w:tc>
        <w:tc>
          <w:tcPr>
            <w:tcW w:type="dxa" w:w="17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Audit Report2021-22</w:t>
            </w:r>
          </w:p>
        </w:tc>
        <w:tc>
          <w:tcPr>
            <w:tcW w:type="dxa" w:w="17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Audit Report2022-23</w:t>
            </w:r>
          </w:p>
        </w:tc>
        <w:tc>
          <w:tcPr>
            <w:tcW w:type="dxa" w:w="177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Audit Report2023-24</w:t>
            </w:r>
          </w:p>
        </w:tc>
        <w:tc>
          <w:tcPr>
            <w:tcW w:type="dxa" w:w="18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 Progress</w:t>
            </w:r>
          </w:p>
        </w:tc>
      </w:tr>
    </w:tbl>
    <w:p>
      <w:pPr>
        <w:spacing w:after="40"/>
      </w:pPr>
    </w:p>
    <w:p>
      <w:pPr>
        <w:pStyle w:val="Heading2"/>
      </w:pPr>
      <w:r>
        <w:t>5. Evidence Storage &amp; Presentation</w:t>
      </w:r>
    </w:p>
    <w:p>
      <w:pPr>
        <w:pStyle w:val="ListBullet"/>
        <w:keepNext/>
        <w:ind w:left="340" w:hanging="170"/>
        <w:jc w:val="left"/>
      </w:pPr>
      <w:r>
        <w:rPr>
          <w:b/>
        </w:rPr>
        <w:t>Folder Structure:</w:t>
      </w:r>
    </w:p>
    <w:p>
      <w:pPr>
        <w:pStyle w:val="ListBullet2"/>
        <w:ind w:left="680" w:hanging="170"/>
        <w:jc w:val="left"/>
      </w:pPr>
      <w:r>
        <w:t>Finance → Audited Statements → CFYm3_2021-22_Audit.pdf, CFYm2_2022- 23_Audit.pdf, etc.</w:t>
      </w:r>
    </w:p>
    <w:p>
      <w:pPr>
        <w:pStyle w:val="ListBullet2"/>
        <w:ind w:left="680" w:hanging="170"/>
        <w:jc w:val="left"/>
      </w:pPr>
      <w:r>
        <w:t>Finance → Utilization Certificates → UC 2021-22.pdf, UC_2022-23.pdf, etc.</w:t>
      </w:r>
    </w:p>
    <w:p>
      <w:pPr>
        <w:pStyle w:val="ListBullet"/>
        <w:keepNext/>
        <w:ind w:left="340" w:hanging="170"/>
        <w:jc w:val="left"/>
      </w:pPr>
      <w:r>
        <w:rPr>
          <w:b/>
        </w:rPr>
        <w:t>Website Disclosure:</w:t>
      </w:r>
    </w:p>
    <w:p>
      <w:pPr>
        <w:pStyle w:val="ListBullet2"/>
        <w:ind w:left="680" w:hanging="170"/>
        <w:jc w:val="left"/>
      </w:pPr>
      <w:r>
        <w:t>Upload audited statements for CFYm2 &amp; CFYm3 (mandatory).</w:t>
      </w:r>
    </w:p>
    <w:p>
      <w:pPr>
        <w:pStyle w:val="ListBullet2"/>
        <w:ind w:left="680" w:hanging="170"/>
        <w:jc w:val="left"/>
      </w:pPr>
      <w:r>
        <w:t>Provide hyperlinks in Evidence Matrix.</w:t>
      </w:r>
    </w:p>
    <w:p>
      <w:pPr>
        <w:pStyle w:val="ListBullet"/>
        <w:keepNext/>
        <w:ind w:left="340" w:hanging="170"/>
        <w:jc w:val="left"/>
      </w:pPr>
      <w:r>
        <w:rPr>
          <w:b/>
        </w:rPr>
        <w:t>Cross-Referencing:</w:t>
      </w:r>
    </w:p>
    <w:p>
      <w:pPr>
        <w:pStyle w:val="ListBullet2"/>
        <w:ind w:left="680" w:hanging="170"/>
        <w:jc w:val="left"/>
      </w:pPr>
      <w:r>
        <w:t>Link each UC to Budget Approval Document for traceability.</w:t>
      </w:r>
    </w:p>
    <w:p>
      <w:pPr>
        <w:pStyle w:val="ListBullet2"/>
        <w:ind w:left="680" w:hanging="170"/>
        <w:jc w:val="left"/>
      </w:pPr>
      <w:r>
        <w:t>Cross-verify with program-level and institute-level trackers.</w:t>
      </w:r>
    </w:p>
    <w:p>
      <w:pPr>
        <w:pStyle w:val="Heading2"/>
      </w:pPr>
      <w:r>
        <w:t>6. NBA Expectation</w:t>
      </w:r>
    </w:p>
    <w:p>
      <w:pPr>
        <w:pStyle w:val="ListBullet"/>
        <w:ind w:left="340" w:hanging="170"/>
        <w:jc w:val="left"/>
      </w:pPr>
      <w:r>
        <w:t>Signed UCs + full audited statements must be available for scrutiny.</w:t>
      </w:r>
    </w:p>
    <w:p>
      <w:pPr>
        <w:pStyle w:val="ListBullet"/>
        <w:ind w:left="340" w:hanging="170"/>
        <w:jc w:val="left"/>
      </w:pPr>
      <w:r>
        <w:rPr>
          <w:b/>
        </w:rPr>
        <w:t>Consistency:</w:t>
      </w:r>
      <w:r>
        <w:t xml:space="preserve"> Figures must match those in budget trackers (no mismatch between claimed &amp; audited).</w:t>
      </w:r>
    </w:p>
    <w:p>
      <w:pPr>
        <w:pStyle w:val="ListBullet"/>
        <w:ind w:left="340" w:hanging="170"/>
        <w:jc w:val="left"/>
      </w:pPr>
      <w:r>
        <w:rPr>
          <w:b/>
        </w:rPr>
        <w:t>Transparency:</w:t>
      </w:r>
      <w:r>
        <w:t xml:space="preserve"> At least 2–3 years of statements uploaded on the institute’s website.</w:t>
      </w:r>
    </w:p>
    <w:p>
      <w:pPr>
        <w:pStyle w:val="ListBullet"/>
        <w:ind w:left="340" w:hanging="170"/>
        <w:jc w:val="left"/>
      </w:pPr>
      <w:r>
        <w:rPr>
          <w:b/>
        </w:rPr>
        <w:t>Impact:</w:t>
      </w:r>
      <w:r>
        <w:t xml:space="preserve"> Reports must show funds used for academic growth, infrastructure, faculty development, SDGs.</w:t>
      </w:r>
    </w:p>
    <w:p>
      <w:pPr>
        <w:pStyle w:val="Heading1"/>
      </w:pPr>
      <w:r>
        <w:t>50. Approved Budget Documents for CFY, CFYm1, CFYm2, CFYm3 (BoG/GB/GC signed copies).</w:t>
      </w:r>
    </w:p>
    <w:p>
      <w:pPr>
        <w:pStyle w:val="ListBullet"/>
        <w:ind w:left="340" w:hanging="170"/>
        <w:jc w:val="left"/>
      </w:pPr>
      <w:r>
        <w:t>Definition &amp; scope</w:t>
      </w:r>
    </w:p>
    <w:p>
      <w:pPr>
        <w:pStyle w:val="ListBullet2"/>
        <w:ind w:left="680" w:hanging="170"/>
        <w:jc w:val="left"/>
      </w:pPr>
      <w:r>
        <w:t xml:space="preserve">Approved, </w:t>
      </w:r>
      <w:r>
        <w:rPr>
          <w:i/>
        </w:rPr>
        <w:t>program- and institute-level</w:t>
      </w:r>
      <w:r>
        <w:t xml:space="preserve"> budget documents for CFY, CFYm1, CFYm2, CFYm3 bearing BoG/GB/GC approval.</w:t>
      </w:r>
    </w:p>
    <w:p>
      <w:pPr>
        <w:pStyle w:val="ListBullet2"/>
        <w:ind w:left="680" w:hanging="170"/>
        <w:jc w:val="left"/>
      </w:pPr>
      <w:r>
        <w:t>Must show head-wise allocation (infrastructure, library, labs, salaries, outreach, R&amp;D, training/placement/industry, SDGs, entrepreneurship, others) and total.</w:t>
      </w:r>
    </w:p>
    <w:p>
      <w:pPr>
        <w:pStyle w:val="ListBullet"/>
        <w:ind w:left="340" w:hanging="170"/>
        <w:jc w:val="left"/>
      </w:pPr>
      <w:r>
        <w:t>Minimum contents (each year’s file)</w:t>
      </w:r>
    </w:p>
    <w:p>
      <w:pPr>
        <w:pStyle w:val="ListBullet2"/>
        <w:ind w:left="680" w:hanging="170"/>
        <w:jc w:val="left"/>
      </w:pPr>
      <w:r>
        <w:rPr>
          <w:b/>
        </w:rPr>
        <w:t>Cover page:</w:t>
      </w:r>
      <w:r>
        <w:t xml:space="preserve"> Institute name, AY/FY, program(s), version/date.</w:t>
      </w:r>
    </w:p>
    <w:p>
      <w:pPr>
        <w:pStyle w:val="ListBullet2"/>
        <w:ind w:left="680" w:hanging="170"/>
        <w:jc w:val="left"/>
      </w:pPr>
      <w:r>
        <w:rPr>
          <w:b/>
        </w:rPr>
        <w:t>Budget summary table:</w:t>
      </w:r>
      <w:r>
        <w:t xml:space="preserve"> Head-wise Budgeted vs Prior-year Actual, rationale notes.</w:t>
      </w:r>
    </w:p>
    <w:p>
      <w:pPr>
        <w:pStyle w:val="ListBullet2"/>
        <w:ind w:left="680" w:hanging="170"/>
        <w:jc w:val="left"/>
      </w:pPr>
      <w:r>
        <w:rPr>
          <w:b/>
        </w:rPr>
        <w:t>Approval page:</w:t>
      </w:r>
      <w:r>
        <w:t xml:space="preserve"> Resolution number, approval date, signatures (Chairperson + Member Secretary/Principal), official seal.</w:t>
      </w:r>
    </w:p>
    <w:p>
      <w:pPr>
        <w:pStyle w:val="ListBullet2"/>
        <w:ind w:left="680" w:hanging="170"/>
        <w:jc w:val="left"/>
      </w:pPr>
      <w:r>
        <w:rPr>
          <w:b/>
        </w:rPr>
        <w:t>Annexures:</w:t>
      </w:r>
      <w:r>
        <w:t xml:space="preserve"> Department demands, consolidation sheet, major capex list (≥₹ threshold), recurring opex list, variance notes vs previous year.</w:t>
      </w:r>
    </w:p>
    <w:p>
      <w:pPr>
        <w:pStyle w:val="ListBullet2"/>
        <w:ind w:left="680" w:hanging="170"/>
        <w:jc w:val="left"/>
      </w:pPr>
      <w:r>
        <w:rPr>
          <w:b/>
        </w:rPr>
        <w:t>Compliance statements:</w:t>
      </w:r>
      <w:r>
        <w:t xml:space="preserve"> Procurement policy reference, fund source mapping (fees, grants, CSR, others).</w:t>
      </w:r>
    </w:p>
    <w:p>
      <w:pPr>
        <w:pStyle w:val="ListBullet"/>
        <w:ind w:left="340" w:hanging="170"/>
        <w:jc w:val="left"/>
      </w:pPr>
      <w:r>
        <w:t>Evidence of approval</w:t>
      </w:r>
    </w:p>
    <w:p>
      <w:pPr>
        <w:pStyle w:val="ListBullet2"/>
        <w:ind w:left="680" w:hanging="170"/>
        <w:jc w:val="left"/>
      </w:pPr>
      <w:r>
        <w:t>BoG/GB/GC Minutes of Meeting (MOM) excerpt referencing the budget item, agenda number, quorum proof.</w:t>
      </w:r>
    </w:p>
    <w:p>
      <w:pPr>
        <w:pStyle w:val="ListBullet2"/>
        <w:ind w:left="680" w:hanging="170"/>
        <w:jc w:val="left"/>
      </w:pPr>
      <w:r>
        <w:t>Attendance sheet of the approving body.</w:t>
      </w:r>
    </w:p>
    <w:p>
      <w:pPr>
        <w:pStyle w:val="ListBullet2"/>
        <w:ind w:left="680" w:hanging="170"/>
        <w:jc w:val="left"/>
      </w:pPr>
      <w:r>
        <w:t>Resolution extract attached to the budget PDF.</w:t>
      </w:r>
    </w:p>
    <w:p>
      <w:pPr>
        <w:pStyle w:val="ListBullet"/>
        <w:ind w:left="340" w:hanging="170"/>
        <w:jc w:val="left"/>
      </w:pPr>
      <w:r>
        <w:t>Formatting &amp; authentication</w:t>
      </w:r>
    </w:p>
    <w:p>
      <w:pPr>
        <w:pStyle w:val="ListBullet2"/>
        <w:ind w:left="680" w:hanging="170"/>
        <w:jc w:val="left"/>
      </w:pPr>
      <w:r>
        <w:t>Single, bookmarked PDF/A per year; page numbers; institute letterhead.</w:t>
      </w:r>
    </w:p>
    <w:p>
      <w:pPr>
        <w:pStyle w:val="ListBullet2"/>
        <w:ind w:left="680" w:hanging="170"/>
        <w:jc w:val="left"/>
      </w:pPr>
      <w:r>
        <w:t>Wet ink/ digital signatures (e-sign or DSC) + seal on approval page; initials on each annexure page.</w:t>
      </w:r>
    </w:p>
    <w:p>
      <w:pPr>
        <w:pStyle w:val="ListBullet2"/>
        <w:ind w:left="680" w:hanging="170"/>
        <w:jc w:val="left"/>
      </w:pPr>
      <w:r>
        <w:rPr>
          <w:b/>
        </w:rPr>
        <w:t>Metadata block (on first/last page):</w:t>
      </w:r>
      <w:r>
        <w:t xml:space="preserve"> prepared by, verified by (Finance), approved by (BoG/GB/GC), dates.</w:t>
      </w:r>
    </w:p>
    <w:p>
      <w:pPr>
        <w:pStyle w:val="ListBullet"/>
        <w:ind w:left="340" w:hanging="170"/>
        <w:jc w:val="left"/>
      </w:pPr>
      <w:r>
        <w:t>Traceability to utilization</w:t>
      </w:r>
    </w:p>
    <w:p>
      <w:pPr>
        <w:pStyle w:val="ListBullet2"/>
        <w:ind w:left="680" w:hanging="170"/>
        <w:jc w:val="left"/>
      </w:pPr>
      <w:r>
        <w:t>Cross-reference each head to audited “Actuals” (CFYm1–CFYm3) and website link where the audited statements are published.</w:t>
      </w:r>
    </w:p>
    <w:p>
      <w:pPr>
        <w:pStyle w:val="ListBullet2"/>
        <w:ind w:left="680" w:hanging="170"/>
        <w:jc w:val="left"/>
      </w:pPr>
      <w:r>
        <w:t>Add head-code mapping (e.g., LIB-01, LAB-02) to match purchase orders, vouchers, and audit notes.</w:t>
      </w:r>
    </w:p>
    <w:p>
      <w:pPr>
        <w:pStyle w:val="ListBullet"/>
        <w:ind w:left="340" w:hanging="170"/>
        <w:jc w:val="left"/>
      </w:pPr>
      <w:r>
        <w:t>Publication (public accounting)</w:t>
      </w:r>
    </w:p>
    <w:p>
      <w:pPr>
        <w:pStyle w:val="ListBullet2"/>
        <w:ind w:left="680" w:hanging="170"/>
        <w:jc w:val="left"/>
      </w:pPr>
      <w:r>
        <w:t>Upload all four years to the Institute website → Disclosures/Finance/NBA page.</w:t>
      </w:r>
    </w:p>
    <w:p>
      <w:pPr>
        <w:pStyle w:val="ListBullet2"/>
        <w:ind w:left="680" w:hanging="170"/>
        <w:jc w:val="left"/>
      </w:pPr>
      <w:r>
        <w:rPr>
          <w:b/>
        </w:rPr>
        <w:t>File names:</w:t>
      </w:r>
      <w:r>
        <w:t xml:space="preserve"> Budget_Institute_FY2021-22_Approved_BoG_ResNo123.pdf.</w:t>
      </w:r>
    </w:p>
    <w:p>
      <w:pPr>
        <w:pStyle w:val="ListBullet2"/>
        <w:ind w:left="680" w:hanging="170"/>
        <w:jc w:val="left"/>
      </w:pPr>
      <w:r>
        <w:t>Include last-updated timestamp and a short disclaimer on currency/rounding.</w:t>
      </w:r>
    </w:p>
    <w:p>
      <w:pPr>
        <w:pStyle w:val="ListBullet"/>
        <w:ind w:left="340" w:hanging="170"/>
        <w:jc w:val="left"/>
      </w:pPr>
      <w:r>
        <w:t>Folder structure (internal repository)</w:t>
      </w:r>
    </w:p>
    <w:p>
      <w:pPr>
        <w:pStyle w:val="ListBullet2"/>
        <w:ind w:left="680" w:hanging="170"/>
        <w:jc w:val="left"/>
      </w:pPr>
      <w:r>
        <w:t>Finance → Budgets → (CFY... CFYm3) → 01_Approved_Budget.pdf, 02_MoM.pdf, 03_Annexures.xlsx, 04_Signature_Page.pdf.</w:t>
      </w:r>
    </w:p>
    <w:p>
      <w:pPr>
        <w:pStyle w:val="ListBullet2"/>
        <w:ind w:left="680" w:hanging="170"/>
        <w:jc w:val="left"/>
      </w:pPr>
      <w:r>
        <w:t>Maintain a register mapping Year → Resolution No. → URL → Contact person.</w:t>
      </w:r>
    </w:p>
    <w:p>
      <w:pPr>
        <w:pStyle w:val="ListBullet"/>
        <w:ind w:left="340" w:hanging="170"/>
        <w:jc w:val="left"/>
      </w:pPr>
      <w:r>
        <w:t>Verification checklist (for NBA readiness)</w:t>
      </w:r>
    </w:p>
    <w:p>
      <w:pPr>
        <w:pStyle w:val="ListBullet2"/>
        <w:ind w:left="680" w:hanging="170"/>
        <w:jc w:val="left"/>
      </w:pPr>
      <w:r>
        <w:t>Head-wise allocation present for all mandated heads.</w:t>
      </w:r>
    </w:p>
    <w:p>
      <w:pPr>
        <w:pStyle w:val="ListBullet2"/>
        <w:ind w:left="680" w:hanging="170"/>
        <w:jc w:val="left"/>
      </w:pPr>
      <w:r>
        <w:t>Signatures &amp; seal present; date before FY start.</w:t>
      </w:r>
    </w:p>
    <w:p>
      <w:pPr>
        <w:pStyle w:val="ListBullet2"/>
        <w:ind w:left="680" w:hanging="170"/>
        <w:jc w:val="left"/>
      </w:pPr>
      <w:r>
        <w:t>MoM &amp; Resolution attached.</w:t>
      </w:r>
    </w:p>
    <w:p>
      <w:pPr>
        <w:pStyle w:val="ListBullet2"/>
        <w:ind w:left="680" w:hanging="170"/>
        <w:jc w:val="left"/>
      </w:pPr>
      <w:r>
        <w:t>Website link live &amp; accessible; PDFs downloadable.</w:t>
      </w:r>
    </w:p>
    <w:p>
      <w:pPr>
        <w:pStyle w:val="ListBullet2"/>
        <w:ind w:left="680" w:hanging="170"/>
        <w:jc w:val="left"/>
      </w:pPr>
      <w:r>
        <w:t>Figures tally with audited actuals (CFYm1–CFYm3).</w:t>
      </w:r>
    </w:p>
    <w:p>
      <w:pPr>
        <w:pStyle w:val="ListBullet2"/>
        <w:ind w:left="680" w:hanging="170"/>
        <w:jc w:val="left"/>
      </w:pPr>
      <w:r>
        <w:t>Variance notes vs prior year included (≥±10% flagged &amp; justified).</w:t>
      </w:r>
    </w:p>
    <w:p>
      <w:pPr>
        <w:pStyle w:val="ListBullet"/>
        <w:ind w:left="340" w:hanging="170"/>
        <w:jc w:val="left"/>
      </w:pPr>
      <w:r>
        <w:t>Common gaps to avoid</w:t>
      </w:r>
    </w:p>
    <w:p>
      <w:pPr>
        <w:pStyle w:val="ListBullet2"/>
        <w:ind w:left="680" w:hanging="170"/>
        <w:jc w:val="left"/>
      </w:pPr>
      <w:r>
        <w:t>Budget approved after FY start (fix with addendum noting reasons).</w:t>
      </w:r>
    </w:p>
    <w:p>
      <w:pPr>
        <w:pStyle w:val="ListBullet2"/>
        <w:ind w:left="680" w:hanging="170"/>
        <w:jc w:val="left"/>
      </w:pPr>
      <w:r>
        <w:t>Missing signatures/seal or absent resolution number.</w:t>
      </w:r>
    </w:p>
    <w:p>
      <w:pPr>
        <w:pStyle w:val="ListBullet2"/>
        <w:ind w:left="680" w:hanging="170"/>
        <w:jc w:val="left"/>
      </w:pPr>
      <w:r>
        <w:t>Head merges (e.g., clubbing SDGs with Outreach) without break-up.</w:t>
      </w:r>
    </w:p>
    <w:p>
      <w:pPr>
        <w:pStyle w:val="ListBullet2"/>
        <w:ind w:left="680" w:hanging="170"/>
        <w:jc w:val="left"/>
      </w:pPr>
      <w:r>
        <w:t>No cross-links to audited statements and purchase evidence.</w:t>
      </w:r>
    </w:p>
    <w:p>
      <w:pPr>
        <w:pStyle w:val="ListBullet"/>
        <w:ind w:left="340" w:hanging="170"/>
        <w:jc w:val="left"/>
      </w:pPr>
      <w:r>
        <w:t>Good practices</w:t>
      </w:r>
    </w:p>
    <w:p>
      <w:pPr>
        <w:pStyle w:val="ListBullet2"/>
        <w:ind w:left="680" w:hanging="170"/>
        <w:jc w:val="left"/>
      </w:pPr>
      <w:r>
        <w:t>Show capex vs opex split, and program-wise allocation roll-up to institute totals.</w:t>
      </w:r>
    </w:p>
    <w:p>
      <w:pPr>
        <w:pStyle w:val="ListBullet2"/>
        <w:ind w:left="680" w:hanging="170"/>
        <w:jc w:val="left"/>
      </w:pPr>
      <w:r>
        <w:t>Add KPIs per head (e.g., “% lab utilization”, “no. of FDPs funded”) to link budget → outcomes.</w:t>
      </w:r>
    </w:p>
    <w:p>
      <w:pPr>
        <w:pStyle w:val="ListBullet2"/>
        <w:ind w:left="680" w:hanging="170"/>
        <w:jc w:val="left"/>
      </w:pPr>
      <w:r>
        <w:t>Include risk &amp; contingency line (≤5%) with approval note</w:t>
      </w:r>
    </w:p>
    <w:p>
      <w:pPr>
        <w:pStyle w:val="Heading1"/>
      </w:pPr>
      <w:r>
        <w:t>51. Summary of budget and actual expenditure incurred at Institute level for CFY m1.</w:t>
      </w:r>
    </w:p>
    <w:p>
      <w:r>
        <w:t>.1. Structure of the Table (for CFYm1)</w:t>
      </w:r>
    </w:p>
    <w:tbl>
      <w:tblPr>
        <w:tblW w:type="auto" w:w="0"/>
        <w:jc w:val="center"/>
        <w:tblLayout w:type="fixed"/>
        <w:tblLook w:firstColumn="1" w:firstRow="1" w:lastColumn="0" w:lastRow="0" w:noHBand="0" w:noVBand="1" w:val="04A0"/>
      </w:tblPr>
      <w:tblGrid>
        <w:gridCol w:w="3678"/>
        <w:gridCol w:w="2055"/>
        <w:gridCol w:w="3678"/>
      </w:tblGrid>
      <w:tr>
        <w:trPr>
          <w:tblHeader/>
          <w:cantSplit/>
        </w:trPr>
        <w:tc>
          <w:tcPr>
            <w:tcW w:type="dxa" w:w="367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Particulars</w:t>
            </w:r>
          </w:p>
        </w:tc>
        <w:tc>
          <w:tcPr>
            <w:tcW w:type="dxa" w:w="205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CFYm1(2023-24)</w:t>
            </w:r>
          </w:p>
        </w:tc>
        <w:tc>
          <w:tcPr>
            <w:tcW w:type="dxa" w:w="367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Remarks</w:t>
            </w:r>
          </w:p>
        </w:tc>
      </w:tr>
      <w:tr>
        <w:trPr>
          <w:cantSplit/>
        </w:trPr>
        <w:tc>
          <w:tcPr>
            <w:tcW w:type="dxa" w:w="3678"/>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Total Income</w:t>
            </w:r>
          </w:p>
        </w:tc>
        <w:tc>
          <w:tcPr>
            <w:tcW w:type="dxa" w:w="2055"/>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3678"/>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Sum of all sources</w:t>
            </w:r>
          </w:p>
        </w:tc>
      </w:tr>
      <w:tr>
        <w:trPr>
          <w:cantSplit/>
        </w:trPr>
        <w:tc>
          <w:tcPr>
            <w:tcW w:type="dxa" w:w="36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 Fees</w:t>
            </w:r>
          </w:p>
        </w:tc>
        <w:tc>
          <w:tcPr>
            <w:tcW w:type="dxa" w:w="2055"/>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36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Tuition + other student fees</w:t>
            </w:r>
          </w:p>
        </w:tc>
      </w:tr>
      <w:tr>
        <w:trPr>
          <w:cantSplit/>
        </w:trPr>
        <w:tc>
          <w:tcPr>
            <w:tcW w:type="dxa" w:w="36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 Govt. Grant(s)</w:t>
            </w:r>
          </w:p>
        </w:tc>
        <w:tc>
          <w:tcPr>
            <w:tcW w:type="dxa" w:w="2055"/>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36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Grants from UGC/AICTE/State/Central</w:t>
            </w:r>
          </w:p>
        </w:tc>
      </w:tr>
      <w:tr>
        <w:trPr>
          <w:cantSplit/>
        </w:trPr>
        <w:tc>
          <w:tcPr>
            <w:tcW w:type="dxa" w:w="36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 Other Sources (Specify)</w:t>
            </w:r>
          </w:p>
        </w:tc>
        <w:tc>
          <w:tcPr>
            <w:tcW w:type="dxa" w:w="2055"/>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367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Endowments, CSR, donations, consultancy revenue, interest, etc.</w:t>
            </w:r>
          </w:p>
        </w:tc>
      </w:tr>
      <w:tr>
        <w:trPr>
          <w:cantSplit/>
        </w:trPr>
        <w:tc>
          <w:tcPr>
            <w:tcW w:type="dxa" w:w="36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Actual Expenditure in CFYm1</w:t>
            </w:r>
          </w:p>
        </w:tc>
        <w:tc>
          <w:tcPr>
            <w:tcW w:type="dxa" w:w="2055"/>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36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Audited expenditure</w:t>
            </w:r>
          </w:p>
        </w:tc>
      </w:tr>
      <w:tr>
        <w:trPr>
          <w:cantSplit/>
        </w:trPr>
        <w:tc>
          <w:tcPr>
            <w:tcW w:type="dxa" w:w="3678"/>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Total Students in the Institute</w:t>
            </w:r>
          </w:p>
        </w:tc>
        <w:tc>
          <w:tcPr>
            <w:tcW w:type="dxa" w:w="2055"/>
            <w:vAlign w:val="center"/>
            <w:shd w:fill="FFFFFF"/>
            <w:tcBorders>
              <w:top w:val="single" w:sz="4" w:color="D9D9D9"/>
              <w:left w:val="single" w:sz="4" w:color="D9D9D9"/>
              <w:bottom w:val="single" w:sz="4" w:color="D9D9D9"/>
              <w:right w:val="single" w:sz="4" w:color="D9D9D9"/>
            </w:tcBorders>
          </w:tcPr>
          <w:p>
            <w:pPr>
              <w:spacing w:after="80" w:before="80"/>
              <w:jc w:val="left"/>
            </w:pPr>
          </w:p>
        </w:tc>
        <w:tc>
          <w:tcPr>
            <w:tcW w:type="dxa" w:w="3678"/>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Headcount (UG + PG + PhD)</w:t>
            </w:r>
          </w:p>
        </w:tc>
      </w:tr>
      <w:tr>
        <w:trPr>
          <w:cantSplit/>
        </w:trPr>
        <w:tc>
          <w:tcPr>
            <w:tcW w:type="dxa" w:w="36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Expenditure per Student in CFYm1</w:t>
            </w:r>
          </w:p>
        </w:tc>
        <w:tc>
          <w:tcPr>
            <w:tcW w:type="dxa" w:w="2055"/>
            <w:vAlign w:val="center"/>
            <w:shd w:fill="EDF2F7"/>
            <w:tcBorders>
              <w:top w:val="single" w:sz="4" w:color="D9D9D9"/>
              <w:left w:val="single" w:sz="4" w:color="D9D9D9"/>
              <w:bottom w:val="single" w:sz="4" w:color="D9D9D9"/>
              <w:right w:val="single" w:sz="4" w:color="D9D9D9"/>
            </w:tcBorders>
          </w:tcPr>
          <w:p>
            <w:pPr>
              <w:spacing w:after="80" w:before="80"/>
              <w:jc w:val="left"/>
            </w:pPr>
          </w:p>
        </w:tc>
        <w:tc>
          <w:tcPr>
            <w:tcW w:type="dxa" w:w="367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 (Actual Expenditure ÷ Total Students)</w:t>
            </w:r>
          </w:p>
        </w:tc>
      </w:tr>
    </w:tbl>
    <w:p>
      <w:pPr>
        <w:spacing w:after="40"/>
      </w:pPr>
    </w:p>
    <w:p>
      <w:pPr>
        <w:pStyle w:val="Heading2"/>
      </w:pPr>
      <w:r>
        <w:t>2. Notes</w:t>
      </w:r>
    </w:p>
    <w:p>
      <w:pPr>
        <w:pStyle w:val="ListBullet"/>
        <w:ind w:left="340" w:hanging="170"/>
        <w:jc w:val="left"/>
      </w:pPr>
      <w:r>
        <w:t>Prepare separate tables for CFYm2 and CFYm3 in the same format.</w:t>
      </w:r>
    </w:p>
    <w:p>
      <w:pPr>
        <w:pStyle w:val="ListBullet"/>
        <w:ind w:left="340" w:hanging="170"/>
        <w:jc w:val="left"/>
      </w:pPr>
      <w:r>
        <w:t>Ensure that audited statements for CFYm2 and CFYm3 are uploaded on the</w:t>
      </w:r>
    </w:p>
    <w:p>
      <w:pPr>
        <w:ind w:left="369"/>
      </w:pPr>
      <w:r>
        <w:t>institutional website and the link provided in Evidence.</w:t>
      </w:r>
    </w:p>
    <w:p>
      <w:pPr>
        <w:pStyle w:val="ListBullet"/>
        <w:ind w:left="340" w:hanging="170"/>
        <w:jc w:val="left"/>
      </w:pPr>
      <w:r>
        <w:t>Fee, grant, and other income sources must match the audited financial records.</w:t>
      </w:r>
    </w:p>
    <w:p>
      <w:pPr>
        <w:pStyle w:val="ListBullet"/>
        <w:ind w:left="340" w:hanging="170"/>
        <w:jc w:val="left"/>
      </w:pPr>
      <w:r>
        <w:t>Expenditure per student shows financial efficiency (NBA looks for appropriate resource utilization per student).</w:t>
      </w:r>
    </w:p>
    <w:p>
      <w:pPr>
        <w:pStyle w:val="Heading2"/>
      </w:pPr>
      <w:r>
        <w:t>3. Example (CFYm1- 2023-24)</w:t>
      </w:r>
    </w:p>
    <w:tbl>
      <w:tblPr>
        <w:tblW w:type="auto" w:w="0"/>
        <w:jc w:val="center"/>
        <w:tblLayout w:type="fixed"/>
        <w:tblLook w:firstColumn="1" w:firstRow="1" w:lastColumn="0" w:lastRow="0" w:noHBand="0" w:noVBand="1" w:val="04A0"/>
      </w:tblPr>
      <w:tblGrid>
        <w:gridCol w:w="3537"/>
        <w:gridCol w:w="2337"/>
        <w:gridCol w:w="3537"/>
      </w:tblGrid>
      <w:tr>
        <w:trPr>
          <w:tblHeader/>
          <w:cantSplit/>
        </w:trPr>
        <w:tc>
          <w:tcPr>
            <w:tcW w:type="dxa" w:w="353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Particulars</w:t>
            </w:r>
          </w:p>
        </w:tc>
        <w:tc>
          <w:tcPr>
            <w:tcW w:type="dxa" w:w="233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Amount (INR Lakhs)</w:t>
            </w:r>
          </w:p>
        </w:tc>
        <w:tc>
          <w:tcPr>
            <w:tcW w:type="dxa" w:w="353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Remarks</w:t>
            </w:r>
          </w:p>
        </w:tc>
      </w:tr>
      <w:tr>
        <w:trPr>
          <w:cantSplit/>
        </w:trPr>
        <w:tc>
          <w:tcPr>
            <w:tcW w:type="dxa" w:w="3537"/>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Total Income</w:t>
            </w:r>
          </w:p>
        </w:tc>
        <w:tc>
          <w:tcPr>
            <w:tcW w:type="dxa" w:w="2337"/>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1,900</w:t>
            </w:r>
          </w:p>
        </w:tc>
        <w:tc>
          <w:tcPr>
            <w:tcW w:type="dxa" w:w="3537"/>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Consolidated income</w:t>
            </w:r>
          </w:p>
        </w:tc>
      </w:tr>
      <w:tr>
        <w:trPr>
          <w:cantSplit/>
        </w:trPr>
        <w:tc>
          <w:tcPr>
            <w:tcW w:type="dxa" w:w="35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 Fees</w:t>
            </w:r>
          </w:p>
        </w:tc>
        <w:tc>
          <w:tcPr>
            <w:tcW w:type="dxa" w:w="23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1,500</w:t>
            </w:r>
          </w:p>
        </w:tc>
        <w:tc>
          <w:tcPr>
            <w:tcW w:type="dxa" w:w="35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Tuition &amp;development fees</w:t>
            </w:r>
          </w:p>
        </w:tc>
      </w:tr>
      <w:tr>
        <w:trPr>
          <w:cantSplit/>
        </w:trPr>
        <w:tc>
          <w:tcPr>
            <w:tcW w:type="dxa" w:w="35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 Govt. Grant(s)</w:t>
            </w:r>
          </w:p>
        </w:tc>
        <w:tc>
          <w:tcPr>
            <w:tcW w:type="dxa" w:w="23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250</w:t>
            </w:r>
          </w:p>
        </w:tc>
        <w:tc>
          <w:tcPr>
            <w:tcW w:type="dxa" w:w="35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AICTE/State Govt. research and infra grants</w:t>
            </w:r>
          </w:p>
        </w:tc>
      </w:tr>
      <w:tr>
        <w:trPr>
          <w:cantSplit/>
        </w:trPr>
        <w:tc>
          <w:tcPr>
            <w:tcW w:type="dxa" w:w="35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 Other Sources</w:t>
            </w:r>
          </w:p>
        </w:tc>
        <w:tc>
          <w:tcPr>
            <w:tcW w:type="dxa" w:w="23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150</w:t>
            </w:r>
          </w:p>
        </w:tc>
        <w:tc>
          <w:tcPr>
            <w:tcW w:type="dxa" w:w="353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CSR funds, donations, consultancy revenue</w:t>
            </w:r>
          </w:p>
        </w:tc>
      </w:tr>
      <w:tr>
        <w:trPr>
          <w:cantSplit/>
        </w:trPr>
        <w:tc>
          <w:tcPr>
            <w:tcW w:type="dxa" w:w="35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Actual Expenditure in CFYm1</w:t>
            </w:r>
          </w:p>
        </w:tc>
        <w:tc>
          <w:tcPr>
            <w:tcW w:type="dxa" w:w="23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1,830</w:t>
            </w:r>
          </w:p>
        </w:tc>
        <w:tc>
          <w:tcPr>
            <w:tcW w:type="dxa" w:w="35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As per audited report</w:t>
            </w:r>
          </w:p>
        </w:tc>
      </w:tr>
      <w:tr>
        <w:trPr>
          <w:cantSplit/>
        </w:trPr>
        <w:tc>
          <w:tcPr>
            <w:tcW w:type="dxa" w:w="3537"/>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Total Students in the Institute</w:t>
            </w:r>
          </w:p>
        </w:tc>
        <w:tc>
          <w:tcPr>
            <w:tcW w:type="dxa" w:w="2337"/>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2,100</w:t>
            </w:r>
          </w:p>
        </w:tc>
        <w:tc>
          <w:tcPr>
            <w:tcW w:type="dxa" w:w="3537"/>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UG + PG + PhD</w:t>
            </w:r>
          </w:p>
        </w:tc>
      </w:tr>
      <w:tr>
        <w:trPr>
          <w:cantSplit/>
        </w:trPr>
        <w:tc>
          <w:tcPr>
            <w:tcW w:type="dxa" w:w="35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Expenditure per Student in CFYm1</w:t>
            </w:r>
          </w:p>
        </w:tc>
        <w:tc>
          <w:tcPr>
            <w:tcW w:type="dxa" w:w="23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0.87 Lakhs</w:t>
            </w:r>
          </w:p>
        </w:tc>
        <w:tc>
          <w:tcPr>
            <w:tcW w:type="dxa" w:w="353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 1830 ÷ 2100 students</w:t>
            </w:r>
          </w:p>
        </w:tc>
      </w:tr>
    </w:tbl>
    <w:p>
      <w:pPr>
        <w:spacing w:after="40"/>
      </w:pPr>
    </w:p>
    <w:p>
      <w:pPr>
        <w:pStyle w:val="Heading2"/>
      </w:pPr>
      <w:r>
        <w:t>4. NBA Expectation</w:t>
      </w:r>
    </w:p>
    <w:p>
      <w:pPr>
        <w:pStyle w:val="ListBullet"/>
        <w:ind w:left="340" w:hanging="170"/>
        <w:jc w:val="left"/>
      </w:pPr>
      <w:r>
        <w:t>Tables for CFYm1, CFYm2, CFYm3 with actual numbers.</w:t>
      </w:r>
    </w:p>
    <w:p>
      <w:pPr>
        <w:pStyle w:val="ListBullet"/>
        <w:ind w:left="340" w:hanging="170"/>
        <w:jc w:val="left"/>
      </w:pPr>
      <w:r>
        <w:t>Audited Statements uploaded on website – mandatory evidence.</w:t>
      </w:r>
    </w:p>
    <w:p>
      <w:pPr>
        <w:pStyle w:val="ListBullet"/>
        <w:ind w:left="340" w:hanging="170"/>
        <w:jc w:val="left"/>
      </w:pPr>
      <w:r>
        <w:rPr>
          <w:b/>
        </w:rPr>
        <w:t>Consistency check:</w:t>
      </w:r>
      <w:r>
        <w:t xml:space="preserve"> Income heads in table must tally with audited financial reports.</w:t>
      </w:r>
    </w:p>
    <w:p>
      <w:pPr>
        <w:pStyle w:val="ListBullet"/>
        <w:ind w:left="340" w:hanging="170"/>
        <w:jc w:val="left"/>
      </w:pPr>
      <w:r>
        <w:t>Expenditure per student must be logical (peer team will cross-check with student enrollment numbers).</w:t>
      </w:r>
    </w:p>
    <w:p>
      <w:pPr>
        <w:pStyle w:val="Heading1"/>
      </w:pPr>
      <w:r>
        <w:t>52. Budget and Actual Expenditure Report at Institute Level</w:t>
      </w:r>
    </w:p>
    <w:p>
      <w:pPr>
        <w:pStyle w:val="Heading2"/>
      </w:pPr>
      <w:r>
        <w:t>1. Purpose</w:t>
      </w:r>
    </w:p>
    <w:p>
      <w:pPr>
        <w:pStyle w:val="ListBullet"/>
        <w:ind w:left="340" w:hanging="170"/>
        <w:jc w:val="left"/>
      </w:pPr>
      <w:r>
        <w:t>NBA requires exclusive institute-level financial transparency in addition to program-level data.</w:t>
      </w:r>
    </w:p>
    <w:p>
      <w:pPr>
        <w:pStyle w:val="ListBullet"/>
        <w:ind w:left="340" w:hanging="170"/>
        <w:jc w:val="left"/>
      </w:pPr>
      <w:r>
        <w:t>This ensures that the overall budget of the institute is well-planned and utilized across all academic, research, administrative, and societal activities.</w:t>
      </w:r>
    </w:p>
    <w:p>
      <w:pPr>
        <w:pStyle w:val="ListBullet"/>
        <w:ind w:left="340" w:hanging="170"/>
        <w:jc w:val="left"/>
      </w:pPr>
      <w:r>
        <w:t>The data must cover CFY, CFYm1, CFYm2, CFYm3.</w:t>
      </w:r>
    </w:p>
    <w:p>
      <w:pPr>
        <w:pStyle w:val="Heading2"/>
      </w:pPr>
      <w:r>
        <w:t>2. Institute-Level Budget &amp; Expenditure Heads</w:t>
      </w:r>
    </w:p>
    <w:p>
      <w:pPr>
        <w:keepNext/>
      </w:pPr>
      <w:r>
        <w:rPr>
          <w:b/>
        </w:rPr>
        <w:t>The following heads must be presented year-wise:</w:t>
      </w:r>
    </w:p>
    <w:p>
      <w:pPr>
        <w:ind w:left="369"/>
      </w:pPr>
      <w:r>
        <w:t>1. Infrastructure &amp; Built-Up Area – construction, renovation, green building initiatives.</w:t>
      </w:r>
    </w:p>
    <w:p>
      <w:pPr>
        <w:ind w:left="369"/>
      </w:pPr>
      <w:r>
        <w:t>2. Library– books, journals, e-resources, subscriptions.</w:t>
      </w:r>
    </w:p>
    <w:p>
      <w:pPr>
        <w:ind w:left="369"/>
      </w:pPr>
      <w:r>
        <w:t>3. Laboratory Equipment –purchase, upgrades, AMC.</w:t>
      </w:r>
    </w:p>
    <w:p>
      <w:pPr>
        <w:ind w:left="369"/>
      </w:pPr>
      <w:r>
        <w:t>4. Teaching &amp; Non-Teaching Staff Salary–faculty and admin staff costs.</w:t>
      </w:r>
    </w:p>
    <w:p>
      <w:pPr>
        <w:ind w:left="369"/>
      </w:pPr>
      <w:r>
        <w:t>5. Outreach Programs – social responsibility, NSS, community connect, UBA.</w:t>
      </w:r>
    </w:p>
    <w:p>
      <w:pPr>
        <w:ind w:left="369"/>
      </w:pPr>
      <w:r>
        <w:t>6. Research &amp; Development (R&amp;D) – research projects, patents, publications.</w:t>
      </w:r>
    </w:p>
    <w:p>
      <w:pPr>
        <w:ind w:left="369"/>
      </w:pPr>
      <w:r>
        <w:t>7. Training, Placement &amp; Industry Linkages –career services, MoUs, internships.</w:t>
      </w:r>
    </w:p>
    <w:p>
      <w:pPr>
        <w:ind w:left="369"/>
      </w:pPr>
      <w:r>
        <w:t>8. SDG Initiatives – green energy, waste management, sustainability.</w:t>
      </w:r>
    </w:p>
    <w:p>
      <w:pPr>
        <w:ind w:left="369"/>
      </w:pPr>
      <w:r>
        <w:t>9. Entrepreneurship – incubation, startup support, innovation cell.</w:t>
      </w:r>
    </w:p>
    <w:p>
      <w:pPr>
        <w:ind w:left="369"/>
      </w:pPr>
      <w:r>
        <w:t>10. Others (Specify) – any additional institutional expenses.</w:t>
      </w:r>
    </w:p>
    <w:p>
      <w:pPr>
        <w:ind w:left="369"/>
      </w:pPr>
      <w:r>
        <w:t>11. Total Amount – consolidated budget vs actual.</w:t>
      </w:r>
    </w:p>
    <w:p>
      <w:pPr>
        <w:pStyle w:val="Heading2"/>
      </w:pPr>
      <w:r>
        <w:t>3. Example (NBA-Compliant Table)</w:t>
      </w:r>
    </w:p>
    <w:tbl>
      <w:tblPr>
        <w:tblW w:type="auto" w:w="0"/>
        <w:jc w:val="center"/>
        <w:tblLayout w:type="fixed"/>
        <w:tblLook w:firstColumn="1" w:firstRow="1" w:lastColumn="0" w:lastRow="0" w:noHBand="0" w:noVBand="1" w:val="04A0"/>
      </w:tblPr>
      <w:tblGrid>
        <w:gridCol w:w="2308"/>
        <w:gridCol w:w="1835"/>
        <w:gridCol w:w="1882"/>
        <w:gridCol w:w="1930"/>
        <w:gridCol w:w="1456"/>
      </w:tblGrid>
      <w:tr>
        <w:trPr>
          <w:tblHeader/>
          <w:cantSplit/>
        </w:trPr>
        <w:tc>
          <w:tcPr>
            <w:tcW w:type="dxa" w:w="230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Items</w:t>
            </w:r>
          </w:p>
        </w:tc>
        <w:tc>
          <w:tcPr>
            <w:tcW w:type="dxa" w:w="183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Budgeted (CFY 2024–25)</w:t>
            </w:r>
          </w:p>
        </w:tc>
        <w:tc>
          <w:tcPr>
            <w:tcW w:type="dxa" w:w="188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Actual (CFY, till date)</w:t>
            </w:r>
          </w:p>
        </w:tc>
        <w:tc>
          <w:tcPr>
            <w:tcW w:type="dxa" w:w="193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Budgeted (CFYm1 2023–24)</w:t>
            </w:r>
          </w:p>
        </w:tc>
        <w:tc>
          <w:tcPr>
            <w:tcW w:type="dxa" w:w="145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Actual (CFYm1)</w:t>
            </w:r>
          </w:p>
        </w:tc>
      </w:tr>
      <w:tr>
        <w:trPr>
          <w:cantSplit/>
        </w:trPr>
        <w:tc>
          <w:tcPr>
            <w:tcW w:type="dxa" w:w="23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Infrastructure Built-Up</w:t>
            </w:r>
          </w:p>
        </w:tc>
        <w:tc>
          <w:tcPr>
            <w:tcW w:type="dxa" w:w="18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500</w:t>
            </w:r>
          </w:p>
        </w:tc>
        <w:tc>
          <w:tcPr>
            <w:tcW w:type="dxa" w:w="18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320</w:t>
            </w:r>
          </w:p>
        </w:tc>
        <w:tc>
          <w:tcPr>
            <w:tcW w:type="dxa" w:w="19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450</w:t>
            </w:r>
          </w:p>
        </w:tc>
        <w:tc>
          <w:tcPr>
            <w:tcW w:type="dxa" w:w="14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440</w:t>
            </w:r>
          </w:p>
        </w:tc>
      </w:tr>
      <w:tr>
        <w:trPr>
          <w:cantSplit/>
        </w:trPr>
        <w:tc>
          <w:tcPr>
            <w:tcW w:type="dxa" w:w="23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Library</w:t>
            </w:r>
          </w:p>
        </w:tc>
        <w:tc>
          <w:tcPr>
            <w:tcW w:type="dxa" w:w="18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80</w:t>
            </w:r>
          </w:p>
        </w:tc>
        <w:tc>
          <w:tcPr>
            <w:tcW w:type="dxa" w:w="18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50</w:t>
            </w:r>
          </w:p>
        </w:tc>
        <w:tc>
          <w:tcPr>
            <w:tcW w:type="dxa" w:w="19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75</w:t>
            </w:r>
          </w:p>
        </w:tc>
        <w:tc>
          <w:tcPr>
            <w:tcW w:type="dxa" w:w="14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70</w:t>
            </w:r>
          </w:p>
        </w:tc>
      </w:tr>
      <w:tr>
        <w:trPr>
          <w:cantSplit/>
        </w:trPr>
        <w:tc>
          <w:tcPr>
            <w:tcW w:type="dxa" w:w="23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Laboratory Equipment</w:t>
            </w:r>
          </w:p>
        </w:tc>
        <w:tc>
          <w:tcPr>
            <w:tcW w:type="dxa" w:w="18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200</w:t>
            </w:r>
          </w:p>
        </w:tc>
        <w:tc>
          <w:tcPr>
            <w:tcW w:type="dxa" w:w="18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19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180</w:t>
            </w:r>
          </w:p>
        </w:tc>
        <w:tc>
          <w:tcPr>
            <w:tcW w:type="dxa" w:w="14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175</w:t>
            </w:r>
          </w:p>
        </w:tc>
      </w:tr>
      <w:tr>
        <w:trPr>
          <w:cantSplit/>
        </w:trPr>
        <w:tc>
          <w:tcPr>
            <w:tcW w:type="dxa" w:w="23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Teaching&amp; Non- Teaching Salary</w:t>
            </w:r>
          </w:p>
        </w:tc>
        <w:tc>
          <w:tcPr>
            <w:tcW w:type="dxa" w:w="18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1200</w:t>
            </w:r>
          </w:p>
        </w:tc>
        <w:tc>
          <w:tcPr>
            <w:tcW w:type="dxa" w:w="18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800</w:t>
            </w:r>
          </w:p>
        </w:tc>
        <w:tc>
          <w:tcPr>
            <w:tcW w:type="dxa" w:w="19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1100</w:t>
            </w:r>
          </w:p>
        </w:tc>
        <w:tc>
          <w:tcPr>
            <w:tcW w:type="dxa" w:w="14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1080</w:t>
            </w:r>
          </w:p>
        </w:tc>
      </w:tr>
      <w:tr>
        <w:trPr>
          <w:cantSplit/>
        </w:trPr>
        <w:tc>
          <w:tcPr>
            <w:tcW w:type="dxa" w:w="23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Outreach Programs</w:t>
            </w:r>
          </w:p>
        </w:tc>
        <w:tc>
          <w:tcPr>
            <w:tcW w:type="dxa" w:w="18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50</w:t>
            </w:r>
          </w:p>
        </w:tc>
        <w:tc>
          <w:tcPr>
            <w:tcW w:type="dxa" w:w="18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w:t>
            </w:r>
          </w:p>
        </w:tc>
        <w:tc>
          <w:tcPr>
            <w:tcW w:type="dxa" w:w="19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45</w:t>
            </w:r>
          </w:p>
        </w:tc>
        <w:tc>
          <w:tcPr>
            <w:tcW w:type="dxa" w:w="14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w:t>
            </w:r>
          </w:p>
        </w:tc>
      </w:tr>
      <w:tr>
        <w:trPr>
          <w:cantSplit/>
        </w:trPr>
        <w:tc>
          <w:tcPr>
            <w:tcW w:type="dxa" w:w="23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R&amp;D</w:t>
            </w:r>
          </w:p>
        </w:tc>
        <w:tc>
          <w:tcPr>
            <w:tcW w:type="dxa" w:w="18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150</w:t>
            </w:r>
          </w:p>
        </w:tc>
        <w:tc>
          <w:tcPr>
            <w:tcW w:type="dxa" w:w="18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90</w:t>
            </w:r>
          </w:p>
        </w:tc>
        <w:tc>
          <w:tcPr>
            <w:tcW w:type="dxa" w:w="19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140</w:t>
            </w:r>
          </w:p>
        </w:tc>
        <w:tc>
          <w:tcPr>
            <w:tcW w:type="dxa" w:w="14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135</w:t>
            </w:r>
          </w:p>
        </w:tc>
      </w:tr>
      <w:tr>
        <w:trPr>
          <w:cantSplit/>
        </w:trPr>
        <w:tc>
          <w:tcPr>
            <w:tcW w:type="dxa" w:w="23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Training, Placement &amp; Industry Linkage</w:t>
            </w:r>
          </w:p>
        </w:tc>
        <w:tc>
          <w:tcPr>
            <w:tcW w:type="dxa" w:w="18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70</w:t>
            </w:r>
          </w:p>
        </w:tc>
        <w:tc>
          <w:tcPr>
            <w:tcW w:type="dxa" w:w="18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35</w:t>
            </w:r>
          </w:p>
        </w:tc>
        <w:tc>
          <w:tcPr>
            <w:tcW w:type="dxa" w:w="19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4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62</w:t>
            </w:r>
          </w:p>
        </w:tc>
      </w:tr>
      <w:tr>
        <w:trPr>
          <w:cantSplit/>
        </w:trPr>
        <w:tc>
          <w:tcPr>
            <w:tcW w:type="dxa" w:w="23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SDGs</w:t>
            </w:r>
          </w:p>
        </w:tc>
        <w:tc>
          <w:tcPr>
            <w:tcW w:type="dxa" w:w="18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18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19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35</w:t>
            </w:r>
          </w:p>
        </w:tc>
        <w:tc>
          <w:tcPr>
            <w:tcW w:type="dxa" w:w="14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r>
      <w:tr>
        <w:trPr>
          <w:cantSplit/>
        </w:trPr>
        <w:tc>
          <w:tcPr>
            <w:tcW w:type="dxa" w:w="23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Entrepreneurship</w:t>
            </w:r>
          </w:p>
        </w:tc>
        <w:tc>
          <w:tcPr>
            <w:tcW w:type="dxa" w:w="18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18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19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55</w:t>
            </w:r>
          </w:p>
        </w:tc>
        <w:tc>
          <w:tcPr>
            <w:tcW w:type="dxa" w:w="14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50</w:t>
            </w:r>
          </w:p>
        </w:tc>
      </w:tr>
      <w:tr>
        <w:trPr>
          <w:cantSplit/>
        </w:trPr>
        <w:tc>
          <w:tcPr>
            <w:tcW w:type="dxa" w:w="23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Others (Specify)</w:t>
            </w:r>
          </w:p>
        </w:tc>
        <w:tc>
          <w:tcPr>
            <w:tcW w:type="dxa" w:w="18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18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19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w:t>
            </w:r>
          </w:p>
        </w:tc>
        <w:tc>
          <w:tcPr>
            <w:tcW w:type="dxa" w:w="14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24</w:t>
            </w:r>
          </w:p>
        </w:tc>
      </w:tr>
      <w:tr>
        <w:trPr>
          <w:cantSplit/>
        </w:trPr>
        <w:tc>
          <w:tcPr>
            <w:tcW w:type="dxa" w:w="2308"/>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Total</w:t>
            </w:r>
          </w:p>
        </w:tc>
        <w:tc>
          <w:tcPr>
            <w:tcW w:type="dxa" w:w="1835"/>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2380</w:t>
            </w:r>
          </w:p>
        </w:tc>
        <w:tc>
          <w:tcPr>
            <w:tcW w:type="dxa" w:w="1882"/>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1505</w:t>
            </w:r>
          </w:p>
        </w:tc>
        <w:tc>
          <w:tcPr>
            <w:tcW w:type="dxa" w:w="193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2170</w:t>
            </w:r>
          </w:p>
        </w:tc>
        <w:tc>
          <w:tcPr>
            <w:tcW w:type="dxa" w:w="145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2106</w:t>
            </w:r>
          </w:p>
        </w:tc>
      </w:tr>
    </w:tbl>
    <w:p>
      <w:pPr>
        <w:spacing w:after="40"/>
      </w:pPr>
    </w:p>
    <w:tbl>
      <w:tblPr>
        <w:tblW w:type="auto" w:w="0"/>
        <w:jc w:val="center"/>
        <w:tblLayout w:type="fixed"/>
        <w:tblLook w:firstColumn="1" w:firstRow="1" w:lastColumn="0" w:lastRow="0" w:noHBand="0" w:noVBand="1" w:val="04A0"/>
      </w:tblPr>
      <w:tblGrid>
        <w:gridCol w:w="2406"/>
        <w:gridCol w:w="2003"/>
        <w:gridCol w:w="1499"/>
        <w:gridCol w:w="2003"/>
        <w:gridCol w:w="1499"/>
      </w:tblGrid>
      <w:tr>
        <w:trPr>
          <w:tblHeader/>
          <w:cantSplit/>
        </w:trPr>
        <w:tc>
          <w:tcPr>
            <w:tcW w:type="dxa" w:w="240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Items</w:t>
            </w:r>
          </w:p>
        </w:tc>
        <w:tc>
          <w:tcPr>
            <w:tcW w:type="dxa" w:w="200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Budgeted (CFYm2 2022–23)</w:t>
            </w:r>
          </w:p>
        </w:tc>
        <w:tc>
          <w:tcPr>
            <w:tcW w:type="dxa" w:w="149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Actual (CFYm2)</w:t>
            </w:r>
          </w:p>
        </w:tc>
        <w:tc>
          <w:tcPr>
            <w:tcW w:type="dxa" w:w="200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Budgeted (CFYm3 2021–22)</w:t>
            </w:r>
          </w:p>
        </w:tc>
        <w:tc>
          <w:tcPr>
            <w:tcW w:type="dxa" w:w="149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Actual (CFYm3)</w:t>
            </w:r>
          </w:p>
        </w:tc>
      </w:tr>
      <w:tr>
        <w:trPr>
          <w:cantSplit/>
        </w:trPr>
        <w:tc>
          <w:tcPr>
            <w:tcW w:type="dxa" w:w="2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Infrastructure Built-Up</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400</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390</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350</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340</w:t>
            </w:r>
          </w:p>
        </w:tc>
      </w:tr>
      <w:tr>
        <w:trPr>
          <w:cantSplit/>
        </w:trPr>
        <w:tc>
          <w:tcPr>
            <w:tcW w:type="dxa" w:w="24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Library</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65</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63</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58</w:t>
            </w:r>
          </w:p>
        </w:tc>
      </w:tr>
      <w:tr>
        <w:trPr>
          <w:cantSplit/>
        </w:trPr>
        <w:tc>
          <w:tcPr>
            <w:tcW w:type="dxa" w:w="2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Laboratory Equipment</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160</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155</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140</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138</w:t>
            </w:r>
          </w:p>
        </w:tc>
      </w:tr>
      <w:tr>
        <w:trPr>
          <w:cantSplit/>
        </w:trPr>
        <w:tc>
          <w:tcPr>
            <w:tcW w:type="dxa" w:w="24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Teaching&amp; Non- Teaching Salary</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1000</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980</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900</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880</w:t>
            </w:r>
          </w:p>
        </w:tc>
      </w:tr>
      <w:tr>
        <w:trPr>
          <w:cantSplit/>
        </w:trPr>
        <w:tc>
          <w:tcPr>
            <w:tcW w:type="dxa" w:w="2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Outreach Programs</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38</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35</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32</w:t>
            </w:r>
          </w:p>
        </w:tc>
      </w:tr>
      <w:tr>
        <w:trPr>
          <w:cantSplit/>
        </w:trPr>
        <w:tc>
          <w:tcPr>
            <w:tcW w:type="dxa" w:w="24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R&amp;D</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130</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128</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120</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115</w:t>
            </w:r>
          </w:p>
        </w:tc>
      </w:tr>
      <w:tr>
        <w:trPr>
          <w:cantSplit/>
        </w:trPr>
        <w:tc>
          <w:tcPr>
            <w:tcW w:type="dxa" w:w="2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Training, Placement &amp; Industry Linkage</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60</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58</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55</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53</w:t>
            </w:r>
          </w:p>
        </w:tc>
      </w:tr>
      <w:tr>
        <w:trPr>
          <w:cantSplit/>
        </w:trPr>
        <w:tc>
          <w:tcPr>
            <w:tcW w:type="dxa" w:w="24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SDGs</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28</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18</w:t>
            </w:r>
          </w:p>
        </w:tc>
      </w:tr>
      <w:tr>
        <w:trPr>
          <w:cantSplit/>
        </w:trPr>
        <w:tc>
          <w:tcPr>
            <w:tcW w:type="dxa" w:w="2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Entrepreneurship</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50</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48</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38</w:t>
            </w:r>
          </w:p>
        </w:tc>
      </w:tr>
      <w:tr>
        <w:trPr>
          <w:cantSplit/>
        </w:trPr>
        <w:tc>
          <w:tcPr>
            <w:tcW w:type="dxa" w:w="24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Others (Specify)</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19</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14</w:t>
            </w:r>
          </w:p>
        </w:tc>
      </w:tr>
      <w:tr>
        <w:trPr>
          <w:cantSplit/>
        </w:trPr>
        <w:tc>
          <w:tcPr>
            <w:tcW w:type="dxa" w:w="240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Total</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1953</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1904</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1735</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1686</w:t>
            </w:r>
          </w:p>
        </w:tc>
      </w:tr>
    </w:tbl>
    <w:p>
      <w:pPr>
        <w:spacing w:after="40"/>
      </w:pPr>
    </w:p>
    <w:p>
      <w:r>
        <w:rPr>
          <w:i/>
        </w:rPr>
        <w:t>(Amounts in INR Lakhs – sample illustration only)</w:t>
      </w:r>
    </w:p>
    <w:p>
      <w:pPr>
        <w:pStyle w:val="Heading2"/>
      </w:pPr>
      <w:r>
        <w:t>4. Evidence Required</w:t>
      </w:r>
    </w:p>
    <w:p>
      <w:pPr>
        <w:pStyle w:val="ListBullet"/>
        <w:ind w:left="340" w:hanging="170"/>
        <w:jc w:val="left"/>
      </w:pPr>
      <w:r>
        <w:t>Approved Budgets for each FY (signed by BoG/GB/GC).</w:t>
      </w:r>
    </w:p>
    <w:p>
      <w:pPr>
        <w:pStyle w:val="ListBullet"/>
        <w:ind w:left="340" w:hanging="170"/>
        <w:jc w:val="left"/>
      </w:pPr>
      <w:r>
        <w:t>Audited Statements for CFYm1, CFYm2, CFYm3 (uploaded on website).</w:t>
      </w:r>
    </w:p>
    <w:p>
      <w:pPr>
        <w:pStyle w:val="ListBullet"/>
        <w:ind w:left="340" w:hanging="170"/>
        <w:jc w:val="left"/>
      </w:pPr>
      <w:r>
        <w:t>Supporting Bills/Vouchers for major expenses (equipment, FDPs, R&amp;D).</w:t>
      </w:r>
    </w:p>
    <w:p>
      <w:pPr>
        <w:pStyle w:val="ListBullet"/>
        <w:ind w:left="340" w:hanging="170"/>
        <w:jc w:val="left"/>
      </w:pPr>
      <w:r>
        <w:rPr>
          <w:b/>
        </w:rPr>
        <w:t>Proof of Implementation:</w:t>
      </w:r>
      <w:r>
        <w:t xml:space="preserve"> library subscription receipts, infrastructure project reports, placement MoUs.</w:t>
      </w:r>
    </w:p>
    <w:p>
      <w:pPr>
        <w:pStyle w:val="Heading2"/>
      </w:pPr>
      <w:r>
        <w:t>5. NBA Expectation</w:t>
      </w:r>
    </w:p>
    <w:p>
      <w:pPr>
        <w:pStyle w:val="ListBullet"/>
        <w:ind w:left="340" w:hanging="170"/>
        <w:jc w:val="left"/>
      </w:pPr>
      <w:r>
        <w:rPr>
          <w:b/>
        </w:rPr>
        <w:t>Consistency:</w:t>
      </w:r>
      <w:r>
        <w:t xml:space="preserve"> Data must match audited financial statements.</w:t>
      </w:r>
    </w:p>
    <w:p>
      <w:pPr>
        <w:pStyle w:val="ListBullet"/>
        <w:ind w:left="340" w:hanging="170"/>
        <w:jc w:val="left"/>
      </w:pPr>
      <w:r>
        <w:rPr>
          <w:b/>
        </w:rPr>
        <w:t>Transparency:</w:t>
      </w:r>
      <w:r>
        <w:t xml:space="preserve"> Reports must be published on the institute’s website.</w:t>
      </w:r>
    </w:p>
    <w:p>
      <w:pPr>
        <w:pStyle w:val="ListBullet"/>
        <w:ind w:left="340" w:hanging="170"/>
        <w:jc w:val="left"/>
      </w:pPr>
      <w:r>
        <w:rPr>
          <w:b/>
        </w:rPr>
        <w:t>Impact:</w:t>
      </w:r>
      <w:r>
        <w:t xml:space="preserve"> Expenditure must show improvement in infrastructure, academic quality, research, placements, SDG contribution.</w:t>
      </w:r>
    </w:p>
    <w:p>
      <w:pPr>
        <w:pStyle w:val="Heading1"/>
      </w:pPr>
      <w:r>
        <w:t>53. Program Specific Budget Allocation &amp; Utilization</w:t>
      </w:r>
    </w:p>
    <w:p>
      <w:pPr>
        <w:pStyle w:val="Heading2"/>
      </w:pPr>
      <w:r>
        <w:t>1. Purpose of Program-Level Budgeting</w:t>
      </w:r>
    </w:p>
    <w:p>
      <w:pPr>
        <w:pStyle w:val="ListBullet"/>
        <w:ind w:left="340" w:hanging="170"/>
        <w:jc w:val="left"/>
      </w:pPr>
      <w:r>
        <w:t>NBA requires exclusive financial details at the program level (e.g., B.Tech CSE, Mechanical, ECE, MBA).</w:t>
      </w:r>
    </w:p>
    <w:p>
      <w:pPr>
        <w:pStyle w:val="ListBullet"/>
        <w:keepNext/>
        <w:ind w:left="340" w:hanging="170"/>
        <w:jc w:val="left"/>
      </w:pPr>
      <w:r>
        <w:rPr>
          <w:b/>
        </w:rPr>
        <w:t>Helps assess whether each program has:</w:t>
      </w:r>
    </w:p>
    <w:p>
      <w:pPr>
        <w:pStyle w:val="ListBullet2"/>
        <w:ind w:left="680" w:hanging="170"/>
        <w:jc w:val="left"/>
      </w:pPr>
      <w:r>
        <w:t>Sufficient budget allocation to maintain quality in teaching-learning, labs, R&amp;D, and student support.</w:t>
      </w:r>
    </w:p>
    <w:p>
      <w:pPr>
        <w:pStyle w:val="ListBullet2"/>
        <w:ind w:left="680" w:hanging="170"/>
        <w:jc w:val="left"/>
      </w:pPr>
      <w:r>
        <w:t>Efficient utilization of funds over multiple years (CFY, CFYm1, CFYm2, CFYm3).</w:t>
      </w:r>
    </w:p>
    <w:p>
      <w:pPr>
        <w:pStyle w:val="ListBullet"/>
        <w:ind w:left="340" w:hanging="170"/>
        <w:jc w:val="left"/>
      </w:pPr>
      <w:r>
        <w:t>Ensures financial accountability and transparency within each program.</w:t>
      </w:r>
    </w:p>
    <w:p>
      <w:pPr>
        <w:pStyle w:val="Heading2"/>
      </w:pPr>
      <w:r>
        <w:t>2. Program-Level Budget Components</w:t>
      </w:r>
    </w:p>
    <w:p>
      <w:pPr>
        <w:keepNext/>
      </w:pPr>
      <w:r>
        <w:rPr>
          <w:b/>
        </w:rPr>
        <w:t>Budget should cover academic and developmental needs specific to the program:</w:t>
      </w:r>
    </w:p>
    <w:p>
      <w:pPr>
        <w:ind w:left="369"/>
      </w:pPr>
      <w:r>
        <w:t>1. Laboratory Equipment &amp; Maintenance</w:t>
      </w:r>
    </w:p>
    <w:p>
      <w:pPr>
        <w:pStyle w:val="ListBullet2"/>
        <w:ind w:left="680" w:hanging="170"/>
        <w:jc w:val="left"/>
      </w:pPr>
      <w:r>
        <w:t>Purchase of new equipment, calibration, AMC.</w:t>
      </w:r>
    </w:p>
    <w:p>
      <w:pPr>
        <w:ind w:left="369"/>
      </w:pPr>
      <w:r>
        <w:t>2. Software &amp; ICT Resources</w:t>
      </w:r>
    </w:p>
    <w:p>
      <w:pPr>
        <w:pStyle w:val="ListBullet2"/>
        <w:ind w:left="680" w:hanging="170"/>
        <w:jc w:val="left"/>
      </w:pPr>
      <w:r>
        <w:t>Licenses, renewals, domain-specific applications.</w:t>
      </w:r>
    </w:p>
    <w:p>
      <w:pPr>
        <w:ind w:left="369"/>
      </w:pPr>
      <w:r>
        <w:t>3. Research &amp; Development (R&amp;D)</w:t>
      </w:r>
    </w:p>
    <w:p>
      <w:pPr>
        <w:pStyle w:val="ListBullet2"/>
        <w:ind w:left="680" w:hanging="170"/>
        <w:jc w:val="left"/>
      </w:pPr>
      <w:r>
        <w:t>Faculty/student research projects, publications, patents, consultancy.</w:t>
      </w:r>
    </w:p>
    <w:p>
      <w:pPr>
        <w:ind w:left="369"/>
      </w:pPr>
      <w:r>
        <w:t>4. Faculty Development &amp; Training</w:t>
      </w:r>
    </w:p>
    <w:p>
      <w:pPr>
        <w:pStyle w:val="ListBullet2"/>
        <w:ind w:left="680" w:hanging="170"/>
        <w:jc w:val="left"/>
      </w:pPr>
      <w:r>
        <w:t>FDPs, conferences, industry immersion, pedagogy workshops.</w:t>
      </w:r>
    </w:p>
    <w:p>
      <w:pPr>
        <w:ind w:left="369"/>
      </w:pPr>
      <w:r>
        <w:t>5. Student Support &amp; Industrial Training</w:t>
      </w:r>
    </w:p>
    <w:p>
      <w:pPr>
        <w:pStyle w:val="ListBullet2"/>
        <w:ind w:left="680" w:hanging="170"/>
        <w:jc w:val="left"/>
      </w:pPr>
      <w:r>
        <w:t>Guest lectures, internships, expert talks, skill development programs.</w:t>
      </w:r>
    </w:p>
    <w:p>
      <w:pPr>
        <w:ind w:left="369"/>
      </w:pPr>
      <w:r>
        <w:t>6. Sustainability &amp; SDG Initiatives</w:t>
      </w:r>
    </w:p>
    <w:p>
      <w:pPr>
        <w:pStyle w:val="ListBullet2"/>
        <w:ind w:left="680" w:hanging="170"/>
        <w:jc w:val="left"/>
      </w:pPr>
      <w:r>
        <w:t>Campus green projects, waste management, renewable energy adoption.</w:t>
      </w:r>
    </w:p>
    <w:p>
      <w:pPr>
        <w:ind w:left="369"/>
      </w:pPr>
      <w:r>
        <w:t>7. Miscellaneous Academic Expenses</w:t>
      </w:r>
    </w:p>
    <w:p>
      <w:pPr>
        <w:pStyle w:val="ListBullet2"/>
        <w:ind w:left="680" w:hanging="170"/>
        <w:jc w:val="left"/>
      </w:pPr>
      <w:r>
        <w:t>Department seminars, workshops, accreditation expenses, outreach.</w:t>
      </w:r>
    </w:p>
    <w:p>
      <w:pPr>
        <w:pStyle w:val="Heading2"/>
      </w:pPr>
      <w:r>
        <w:t>3. Budgeting &amp; Utilization Approach</w:t>
      </w:r>
    </w:p>
    <w:p>
      <w:pPr>
        <w:pStyle w:val="ListBullet"/>
        <w:keepNext/>
        <w:ind w:left="340" w:hanging="170"/>
        <w:jc w:val="left"/>
      </w:pPr>
      <w:r>
        <w:rPr>
          <w:b/>
        </w:rPr>
        <w:t>Year-wise Data Required:</w:t>
      </w:r>
    </w:p>
    <w:p>
      <w:pPr>
        <w:pStyle w:val="ListBullet2"/>
        <w:ind w:left="680" w:hanging="170"/>
        <w:jc w:val="left"/>
      </w:pPr>
      <w:r>
        <w:t>CFYm3 (3 years ago)</w:t>
      </w:r>
    </w:p>
    <w:p>
      <w:pPr>
        <w:pStyle w:val="ListBullet2"/>
        <w:ind w:left="680" w:hanging="170"/>
        <w:jc w:val="left"/>
      </w:pPr>
      <w:r>
        <w:t>CFYm2 (2 years ago)</w:t>
      </w:r>
    </w:p>
    <w:p>
      <w:pPr>
        <w:pStyle w:val="ListBullet2"/>
        <w:ind w:left="680" w:hanging="170"/>
        <w:jc w:val="left"/>
      </w:pPr>
      <w:r>
        <w:t>CFYm1 (last year)</w:t>
      </w:r>
    </w:p>
    <w:p>
      <w:pPr>
        <w:pStyle w:val="ListBullet2"/>
        <w:ind w:left="680" w:hanging="170"/>
        <w:jc w:val="left"/>
      </w:pPr>
      <w:r>
        <w:t>CFY (current year– ongoing)</w:t>
      </w:r>
    </w:p>
    <w:p>
      <w:pPr>
        <w:pStyle w:val="ListBullet"/>
        <w:ind w:left="340" w:hanging="170"/>
        <w:jc w:val="left"/>
      </w:pPr>
      <w:r>
        <w:t>Approved Budget vs. Actual Expenditure must be shown.</w:t>
      </w:r>
    </w:p>
    <w:p>
      <w:pPr>
        <w:pStyle w:val="ListBullet"/>
        <w:ind w:left="340" w:hanging="170"/>
        <w:jc w:val="left"/>
      </w:pPr>
      <w:r>
        <w:t>Variance Analysis (under/over-utilization) should be documented with justifications.</w:t>
      </w:r>
    </w:p>
    <w:p>
      <w:pPr>
        <w:pStyle w:val="ListBullet"/>
        <w:keepNext/>
        <w:ind w:left="340" w:hanging="170"/>
        <w:jc w:val="left"/>
      </w:pPr>
      <w:r>
        <w:rPr>
          <w:b/>
        </w:rPr>
        <w:t>Approval Process:</w:t>
      </w:r>
    </w:p>
    <w:p>
      <w:pPr>
        <w:pStyle w:val="ListBullet2"/>
        <w:ind w:left="680" w:hanging="170"/>
        <w:jc w:val="left"/>
      </w:pPr>
      <w:r>
        <w:t>Program-level budgets prepared by HOD.</w:t>
      </w:r>
    </w:p>
    <w:p>
      <w:pPr>
        <w:pStyle w:val="ListBullet2"/>
        <w:ind w:left="680" w:hanging="170"/>
        <w:jc w:val="left"/>
      </w:pPr>
      <w:r>
        <w:t>Consolidated at Institute level → Approved by BoG/GB/GC.</w:t>
      </w:r>
    </w:p>
    <w:p>
      <w:pPr>
        <w:pStyle w:val="Heading2"/>
      </w:pPr>
      <w:r>
        <w:t>4. Example Summary Table (NBA-Compliant)</w:t>
      </w:r>
    </w:p>
    <w:tbl>
      <w:tblPr>
        <w:tblW w:type="auto" w:w="0"/>
        <w:jc w:val="center"/>
        <w:tblLayout w:type="fixed"/>
        <w:tblLook w:firstColumn="1" w:firstRow="1" w:lastColumn="0" w:lastRow="0" w:noHBand="0" w:noVBand="1" w:val="04A0"/>
      </w:tblPr>
      <w:tblGrid>
        <w:gridCol w:w="1245"/>
        <w:gridCol w:w="1426"/>
        <w:gridCol w:w="1696"/>
        <w:gridCol w:w="2148"/>
        <w:gridCol w:w="1245"/>
        <w:gridCol w:w="1651"/>
      </w:tblGrid>
      <w:tr>
        <w:trPr>
          <w:tblHeader/>
          <w:cantSplit/>
        </w:trPr>
        <w:tc>
          <w:tcPr>
            <w:tcW w:type="dxa" w:w="124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Program</w:t>
            </w:r>
          </w:p>
        </w:tc>
        <w:tc>
          <w:tcPr>
            <w:tcW w:type="dxa" w:w="142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Year</w:t>
            </w:r>
          </w:p>
        </w:tc>
        <w:tc>
          <w:tcPr>
            <w:tcW w:type="dxa" w:w="169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Budgeted (INR Lakhs)</w:t>
            </w:r>
          </w:p>
        </w:tc>
        <w:tc>
          <w:tcPr>
            <w:tcW w:type="dxa" w:w="214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Actual Expenditure (INR Lakhs)</w:t>
            </w:r>
          </w:p>
        </w:tc>
        <w:tc>
          <w:tcPr>
            <w:tcW w:type="dxa" w:w="124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Variance %</w:t>
            </w:r>
          </w:p>
        </w:tc>
        <w:tc>
          <w:tcPr>
            <w:tcW w:type="dxa" w:w="165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 Link</w:t>
            </w:r>
          </w:p>
        </w:tc>
      </w:tr>
      <w:tr>
        <w:trPr>
          <w:cantSplit/>
        </w:trPr>
        <w:tc>
          <w:tcPr>
            <w:tcW w:type="dxa" w:w="12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B.Tech CSE</w:t>
            </w:r>
          </w:p>
        </w:tc>
        <w:tc>
          <w:tcPr>
            <w:tcW w:type="dxa" w:w="14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CFYm3(2021-22)</w:t>
            </w:r>
          </w:p>
        </w:tc>
        <w:tc>
          <w:tcPr>
            <w:tcW w:type="dxa" w:w="16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250</w:t>
            </w:r>
          </w:p>
        </w:tc>
        <w:tc>
          <w:tcPr>
            <w:tcW w:type="dxa" w:w="21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230</w:t>
            </w:r>
          </w:p>
        </w:tc>
        <w:tc>
          <w:tcPr>
            <w:tcW w:type="dxa" w:w="12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w:t>
            </w:r>
          </w:p>
        </w:tc>
        <w:tc>
          <w:tcPr>
            <w:tcW w:type="dxa" w:w="16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Audit Report2021-22</w:t>
            </w:r>
          </w:p>
        </w:tc>
      </w:tr>
      <w:tr>
        <w:trPr>
          <w:cantSplit/>
        </w:trPr>
        <w:tc>
          <w:tcPr>
            <w:tcW w:type="dxa" w:w="12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B.Tech CSE</w:t>
            </w:r>
          </w:p>
        </w:tc>
        <w:tc>
          <w:tcPr>
            <w:tcW w:type="dxa" w:w="142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CFYm2(2022-23)</w:t>
            </w:r>
          </w:p>
        </w:tc>
        <w:tc>
          <w:tcPr>
            <w:tcW w:type="dxa" w:w="16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280</w:t>
            </w:r>
          </w:p>
        </w:tc>
        <w:tc>
          <w:tcPr>
            <w:tcW w:type="dxa" w:w="214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265</w:t>
            </w:r>
          </w:p>
        </w:tc>
        <w:tc>
          <w:tcPr>
            <w:tcW w:type="dxa" w:w="12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6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Audit Report2022-23</w:t>
            </w:r>
          </w:p>
        </w:tc>
      </w:tr>
      <w:tr>
        <w:trPr>
          <w:cantSplit/>
        </w:trPr>
        <w:tc>
          <w:tcPr>
            <w:tcW w:type="dxa" w:w="12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B.Tech csE</w:t>
            </w:r>
          </w:p>
        </w:tc>
        <w:tc>
          <w:tcPr>
            <w:tcW w:type="dxa" w:w="142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CFYm1(2023-24)</w:t>
            </w:r>
          </w:p>
        </w:tc>
        <w:tc>
          <w:tcPr>
            <w:tcW w:type="dxa" w:w="169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300</w:t>
            </w:r>
          </w:p>
        </w:tc>
        <w:tc>
          <w:tcPr>
            <w:tcW w:type="dxa" w:w="214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295</w:t>
            </w:r>
          </w:p>
        </w:tc>
        <w:tc>
          <w:tcPr>
            <w:tcW w:type="dxa" w:w="124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w:t>
            </w:r>
          </w:p>
        </w:tc>
        <w:tc>
          <w:tcPr>
            <w:tcW w:type="dxa" w:w="165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Audit Report2023-24</w:t>
            </w:r>
          </w:p>
        </w:tc>
      </w:tr>
      <w:tr>
        <w:trPr>
          <w:cantSplit/>
        </w:trPr>
        <w:tc>
          <w:tcPr>
            <w:tcW w:type="dxa" w:w="12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B.Tech CSE</w:t>
            </w:r>
          </w:p>
        </w:tc>
        <w:tc>
          <w:tcPr>
            <w:tcW w:type="dxa" w:w="142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CFY (2024- 25)</w:t>
            </w:r>
          </w:p>
        </w:tc>
        <w:tc>
          <w:tcPr>
            <w:tcW w:type="dxa" w:w="169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320</w:t>
            </w:r>
          </w:p>
        </w:tc>
        <w:tc>
          <w:tcPr>
            <w:tcW w:type="dxa" w:w="214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(Ongoing)</w:t>
            </w:r>
          </w:p>
        </w:tc>
        <w:tc>
          <w:tcPr>
            <w:tcW w:type="dxa" w:w="124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N/A</w:t>
            </w:r>
          </w:p>
        </w:tc>
        <w:tc>
          <w:tcPr>
            <w:tcW w:type="dxa" w:w="165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Website Link</w:t>
            </w:r>
          </w:p>
        </w:tc>
      </w:tr>
    </w:tbl>
    <w:p>
      <w:pPr>
        <w:spacing w:after="40"/>
      </w:pPr>
    </w:p>
    <w:p>
      <w:pPr>
        <w:pStyle w:val="Heading2"/>
      </w:pPr>
      <w:r>
        <w:t>5. Evidence Required</w:t>
      </w:r>
    </w:p>
    <w:p>
      <w:pPr>
        <w:pStyle w:val="ListBullet"/>
        <w:ind w:left="340" w:hanging="170"/>
        <w:jc w:val="left"/>
      </w:pPr>
      <w:r>
        <w:t>Approved Program Budgets (BoG/Department Council approvals).</w:t>
      </w:r>
    </w:p>
    <w:p>
      <w:pPr>
        <w:pStyle w:val="ListBullet"/>
        <w:ind w:left="340" w:hanging="170"/>
        <w:jc w:val="left"/>
      </w:pPr>
      <w:r>
        <w:t>Audited Utilization Statements (for CFYm1, CFYm2, CFYm3).</w:t>
      </w:r>
    </w:p>
    <w:p>
      <w:pPr>
        <w:pStyle w:val="ListBullet"/>
        <w:ind w:left="340" w:hanging="170"/>
        <w:jc w:val="left"/>
      </w:pPr>
      <w:r>
        <w:t>Supporting Bills &amp; Vouchers (equipment/software purchases, FDPs, internships).</w:t>
      </w:r>
    </w:p>
    <w:p>
      <w:pPr>
        <w:pStyle w:val="ListBullet"/>
        <w:ind w:left="340" w:hanging="170"/>
        <w:jc w:val="left"/>
      </w:pPr>
      <w:r>
        <w:t>Website Disclosure (budget summaries uploaded for transparency).</w:t>
      </w:r>
    </w:p>
    <w:p>
      <w:pPr>
        <w:pStyle w:val="Heading2"/>
      </w:pPr>
      <w:r>
        <w:t>6. NBA Expectation</w:t>
      </w:r>
    </w:p>
    <w:p>
      <w:pPr>
        <w:pStyle w:val="ListBullet"/>
        <w:ind w:left="340" w:hanging="170"/>
        <w:jc w:val="left"/>
      </w:pPr>
      <w:r>
        <w:t>At least 3 years of consistent data (CFYm1, CFYm2, CFYm3).</w:t>
      </w:r>
    </w:p>
    <w:p>
      <w:pPr>
        <w:pStyle w:val="ListBullet"/>
        <w:ind w:left="340" w:hanging="170"/>
        <w:jc w:val="left"/>
      </w:pPr>
      <w:r>
        <w:t>Evidence of judicious utilization (not large underspending or overspending).</w:t>
      </w:r>
    </w:p>
    <w:p>
      <w:pPr>
        <w:pStyle w:val="ListBullet"/>
        <w:keepNext/>
        <w:ind w:left="340" w:hanging="170"/>
        <w:jc w:val="left"/>
      </w:pPr>
      <w:r>
        <w:rPr>
          <w:b/>
        </w:rPr>
        <w:t>Alignment of budget utilization with program-specific improvements:</w:t>
      </w:r>
    </w:p>
    <w:p>
      <w:pPr>
        <w:pStyle w:val="ListBullet2"/>
        <w:ind w:left="680" w:hanging="170"/>
        <w:jc w:val="left"/>
      </w:pPr>
      <w:r>
        <w:t>Lab upgrades.</w:t>
      </w:r>
    </w:p>
    <w:p>
      <w:pPr>
        <w:pStyle w:val="ListBullet2"/>
        <w:ind w:left="680" w:hanging="170"/>
        <w:jc w:val="left"/>
      </w:pPr>
      <w:r>
        <w:t>Research growth (papers, patents, projects).</w:t>
      </w:r>
    </w:p>
    <w:p>
      <w:pPr>
        <w:pStyle w:val="ListBullet2"/>
        <w:ind w:left="680" w:hanging="170"/>
        <w:jc w:val="left"/>
      </w:pPr>
      <w:r>
        <w:t>Faculty development.</w:t>
      </w:r>
    </w:p>
    <w:p>
      <w:pPr>
        <w:pStyle w:val="ListBullet2"/>
        <w:ind w:left="680" w:hanging="170"/>
        <w:jc w:val="left"/>
      </w:pPr>
      <w:r>
        <w:t>Industry linkages.</w:t>
      </w:r>
    </w:p>
    <w:p>
      <w:pPr>
        <w:pStyle w:val="ListBullet2"/>
        <w:ind w:left="680" w:hanging="170"/>
        <w:jc w:val="left"/>
      </w:pPr>
      <w:r>
        <w:t>Student learning outcomes.</w:t>
      </w:r>
    </w:p>
    <w:p>
      <w:pPr>
        <w:pStyle w:val="Heading1"/>
      </w:pPr>
      <w:r>
        <w:t>54. Summary of Budget and Actual Expenditure at Program Level</w:t>
      </w:r>
    </w:p>
    <w:p>
      <w:pPr>
        <w:pStyle w:val="Heading2"/>
      </w:pPr>
      <w:r>
        <w:t>1. Purpose of Program-Level Budget Summary</w:t>
      </w:r>
    </w:p>
    <w:p>
      <w:pPr>
        <w:pStyle w:val="ListBullet"/>
        <w:ind w:left="340" w:hanging="170"/>
        <w:jc w:val="left"/>
      </w:pPr>
      <w:r>
        <w:t>NBA requires institutions to demonstrate that programs have sufficient financial resources allocated and effectively utilized.</w:t>
      </w:r>
    </w:p>
    <w:p>
      <w:pPr>
        <w:pStyle w:val="ListBullet"/>
        <w:ind w:left="340" w:hanging="170"/>
        <w:jc w:val="left"/>
      </w:pPr>
      <w:r>
        <w:t>Data should be exclusive to each program (e.g., B.Tech CSE, Mechanical, MBA).</w:t>
      </w:r>
    </w:p>
    <w:p>
      <w:pPr>
        <w:pStyle w:val="ListBullet"/>
        <w:ind w:left="340" w:hanging="170"/>
        <w:jc w:val="left"/>
      </w:pPr>
      <w:r>
        <w:t>Ensures that budgeting is rational, transparent, and linked to student strength &amp; program needs.</w:t>
      </w:r>
    </w:p>
    <w:p>
      <w:pPr>
        <w:pStyle w:val="Heading2"/>
      </w:pPr>
      <w:r>
        <w:t>2. Key Fields in the Summary Table (for CFYm1, CFYm2, CFYm3)</w:t>
      </w:r>
    </w:p>
    <w:tbl>
      <w:tblPr>
        <w:tblW w:type="auto" w:w="0"/>
        <w:jc w:val="center"/>
        <w:tblLayout w:type="fixed"/>
        <w:tblLook w:firstColumn="1" w:firstRow="1" w:lastColumn="0" w:lastRow="0" w:noHBand="0" w:noVBand="1" w:val="04A0"/>
      </w:tblPr>
      <w:tblGrid>
        <w:gridCol w:w="4706"/>
        <w:gridCol w:w="4706"/>
      </w:tblGrid>
      <w:tr>
        <w:trPr>
          <w:tblHeader/>
          <w:cantSplit/>
        </w:trPr>
        <w:tc>
          <w:tcPr>
            <w:tcW w:type="dxa" w:w="470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Particulars</w:t>
            </w:r>
          </w:p>
        </w:tc>
        <w:tc>
          <w:tcPr>
            <w:tcW w:type="dxa" w:w="470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Description</w:t>
            </w:r>
          </w:p>
        </w:tc>
      </w:tr>
      <w:tr>
        <w:trPr>
          <w:cantSplit/>
        </w:trPr>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Total Budget in CFYm1</w:t>
            </w:r>
          </w:p>
        </w:tc>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Funds allocated for the program at the start of FY (as per BoG approval).</w:t>
            </w:r>
          </w:p>
        </w:tc>
      </w:tr>
      <w:tr>
        <w:trPr>
          <w:cantSplit/>
        </w:trPr>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Actual Expenditure in CFYm1</w:t>
            </w:r>
          </w:p>
        </w:tc>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Audited expenditure at year end.</w:t>
            </w:r>
          </w:p>
        </w:tc>
      </w:tr>
      <w:tr>
        <w:trPr>
          <w:cantSplit/>
        </w:trPr>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Total No. of Students in CFYm1</w:t>
            </w:r>
          </w:p>
        </w:tc>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Student strength (UG+PG+PhD) enrolled in program.</w:t>
            </w:r>
          </w:p>
        </w:tc>
      </w:tr>
      <w:tr>
        <w:trPr>
          <w:cantSplit/>
        </w:trPr>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Demanded Budget</w:t>
            </w:r>
          </w:p>
        </w:tc>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Budget requested by the department/program during planning.</w:t>
            </w:r>
          </w:p>
        </w:tc>
      </w:tr>
      <w:tr>
        <w:trPr>
          <w:cantSplit/>
        </w:trPr>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Allocated Budget</w:t>
            </w:r>
          </w:p>
        </w:tc>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Final approved amount after BoG/management approval.</w:t>
            </w:r>
          </w:p>
        </w:tc>
      </w:tr>
      <w:tr>
        <w:trPr>
          <w:cantSplit/>
        </w:trPr>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 Spent</w:t>
            </w:r>
          </w:p>
        </w:tc>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(Actual Expenditure ÷ Allocated Budget) × 100.</w:t>
            </w:r>
          </w:p>
        </w:tc>
      </w:tr>
      <w:tr>
        <w:trPr>
          <w:cantSplit/>
        </w:trPr>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Expenditure per Student</w:t>
            </w:r>
          </w:p>
        </w:tc>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(Actual Expenditure ÷ Total Students).</w:t>
            </w:r>
          </w:p>
        </w:tc>
      </w:tr>
      <w:tr>
        <w:trPr>
          <w:cantSplit/>
        </w:trPr>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Justification&amp; Process of Budgeting</w:t>
            </w:r>
          </w:p>
        </w:tc>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Narrative explaining how the budget was prepared and adjusted.</w:t>
            </w:r>
          </w:p>
        </w:tc>
      </w:tr>
    </w:tbl>
    <w:p>
      <w:pPr>
        <w:spacing w:after="40"/>
      </w:pPr>
    </w:p>
    <w:p>
      <w:pPr>
        <w:pStyle w:val="Heading2"/>
      </w:pPr>
      <w:r>
        <w:t>3. Example (CFYm1 – 2023–24, B.Tech CSE Program)</w:t>
      </w:r>
    </w:p>
    <w:tbl>
      <w:tblPr>
        <w:tblW w:type="auto" w:w="0"/>
        <w:jc w:val="center"/>
        <w:tblLayout w:type="fixed"/>
        <w:tblLook w:firstColumn="1" w:firstRow="1" w:lastColumn="0" w:lastRow="0" w:noHBand="0" w:noVBand="1" w:val="04A0"/>
      </w:tblPr>
      <w:tblGrid>
        <w:gridCol w:w="4706"/>
        <w:gridCol w:w="4706"/>
      </w:tblGrid>
      <w:tr>
        <w:trPr>
          <w:tblHeader/>
          <w:cantSplit/>
        </w:trPr>
        <w:tc>
          <w:tcPr>
            <w:tcW w:type="dxa" w:w="470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Particulars</w:t>
            </w:r>
          </w:p>
        </w:tc>
        <w:tc>
          <w:tcPr>
            <w:tcW w:type="dxa" w:w="470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Amount/ Details</w:t>
            </w:r>
          </w:p>
        </w:tc>
      </w:tr>
      <w:tr>
        <w:trPr>
          <w:cantSplit/>
        </w:trPr>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Total Budget in CFYm1</w:t>
            </w:r>
          </w:p>
        </w:tc>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₹300 Lakhs</w:t>
            </w:r>
          </w:p>
        </w:tc>
      </w:tr>
      <w:tr>
        <w:trPr>
          <w:cantSplit/>
        </w:trPr>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Actual Expenditure in CFYm1</w:t>
            </w:r>
          </w:p>
        </w:tc>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₹295 Lakhs</w:t>
            </w:r>
          </w:p>
        </w:tc>
      </w:tr>
      <w:tr>
        <w:trPr>
          <w:cantSplit/>
        </w:trPr>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Total No. of Students in CFYm1</w:t>
            </w:r>
          </w:p>
        </w:tc>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900</w:t>
            </w:r>
          </w:p>
        </w:tc>
      </w:tr>
      <w:tr>
        <w:trPr>
          <w:cantSplit/>
        </w:trPr>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Demanded Budget</w:t>
            </w:r>
          </w:p>
        </w:tc>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₹310 Lakhs</w:t>
            </w:r>
          </w:p>
        </w:tc>
      </w:tr>
      <w:tr>
        <w:trPr>
          <w:cantSplit/>
        </w:trPr>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Allocated Budget</w:t>
            </w:r>
          </w:p>
        </w:tc>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₹300 Lakhs</w:t>
            </w:r>
          </w:p>
        </w:tc>
      </w:tr>
      <w:tr>
        <w:trPr>
          <w:cantSplit/>
        </w:trPr>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 Spent</w:t>
            </w:r>
          </w:p>
        </w:tc>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98.3%</w:t>
            </w:r>
          </w:p>
        </w:tc>
      </w:tr>
      <w:tr>
        <w:trPr>
          <w:cantSplit/>
        </w:trPr>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Expenditure per Student</w:t>
            </w:r>
          </w:p>
        </w:tc>
        <w:tc>
          <w:tcPr>
            <w:tcW w:type="dxa" w:w="47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₹0.33 Lakhs</w:t>
            </w:r>
          </w:p>
        </w:tc>
      </w:tr>
      <w:tr>
        <w:trPr>
          <w:cantSplit/>
        </w:trPr>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Justification&amp; Budgeting Process</w:t>
            </w:r>
          </w:p>
        </w:tc>
        <w:tc>
          <w:tcPr>
            <w:tcW w:type="dxa" w:w="47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Department HoD submitted requirement (labs, software, FDPs, R&amp;D). Consolidated at institute level → approved by BoG. Adjustments made for optimized utilization in software licenses and FDP support.</w:t>
            </w:r>
          </w:p>
        </w:tc>
      </w:tr>
    </w:tbl>
    <w:p>
      <w:pPr>
        <w:spacing w:after="40"/>
      </w:pPr>
    </w:p>
    <w:p>
      <w:pPr>
        <w:pStyle w:val="Heading2"/>
      </w:pPr>
      <w:r>
        <w:t>4. NBA Expectation</w:t>
      </w:r>
    </w:p>
    <w:p>
      <w:pPr>
        <w:pStyle w:val="ListBullet"/>
        <w:ind w:left="340" w:hanging="170"/>
        <w:jc w:val="left"/>
      </w:pPr>
      <w:r>
        <w:rPr>
          <w:b/>
        </w:rPr>
        <w:t>Consistency:</w:t>
      </w:r>
      <w:r>
        <w:t xml:space="preserve"> Data for CFYm1, CFYm2, CFYm3 must be provided in the same format.</w:t>
      </w:r>
    </w:p>
    <w:p>
      <w:pPr>
        <w:pStyle w:val="ListBullet"/>
        <w:ind w:left="340" w:hanging="170"/>
        <w:jc w:val="left"/>
      </w:pPr>
      <w:r>
        <w:rPr>
          <w:b/>
        </w:rPr>
        <w:t>Audited Evidence:</w:t>
      </w:r>
      <w:r>
        <w:t xml:space="preserve"> All expenditure must be backed by audit reports and uploaded on institute website.</w:t>
      </w:r>
    </w:p>
    <w:p>
      <w:pPr>
        <w:pStyle w:val="ListBullet"/>
        <w:ind w:left="340" w:hanging="170"/>
        <w:jc w:val="left"/>
      </w:pPr>
      <w:r>
        <w:rPr>
          <w:b/>
        </w:rPr>
        <w:t>Rationality:</w:t>
      </w:r>
      <w:r>
        <w:t xml:space="preserve"> Budget demand vs allocation should show a logical process (not random figures).</w:t>
      </w:r>
    </w:p>
    <w:p>
      <w:pPr>
        <w:pStyle w:val="ListBullet"/>
        <w:ind w:left="340" w:hanging="170"/>
        <w:jc w:val="left"/>
      </w:pPr>
      <w:r>
        <w:rPr>
          <w:b/>
        </w:rPr>
        <w:t>Linkage to Outcomes:</w:t>
      </w:r>
      <w:r>
        <w:t xml:space="preserve"> Utilization should align with program needs (lab upgrades, student support, FDPs).</w:t>
      </w:r>
    </w:p>
    <w:p>
      <w:pPr>
        <w:pStyle w:val="Heading1"/>
      </w:pPr>
      <w:r>
        <w:t>55. Budget and Actual Expenditure Report at Program Level for NBA submission</w:t>
      </w:r>
    </w:p>
    <w:p>
      <w:pPr>
        <w:pStyle w:val="Heading2"/>
      </w:pPr>
      <w:r>
        <w:t>1. Purpose</w:t>
      </w:r>
    </w:p>
    <w:p>
      <w:pPr>
        <w:pStyle w:val="ListBullet"/>
        <w:ind w:left="340" w:hanging="170"/>
        <w:jc w:val="left"/>
      </w:pPr>
      <w:r>
        <w:t>NBA requires program-level financial records (not just institute-level).</w:t>
      </w:r>
    </w:p>
    <w:p>
      <w:pPr>
        <w:pStyle w:val="ListBullet"/>
        <w:ind w:left="340" w:hanging="170"/>
        <w:jc w:val="left"/>
      </w:pPr>
      <w:r>
        <w:t>Shows that the program has adequate and transparent resource allocation for learning, research, SDGs, faculty development, and student industry exposure.</w:t>
      </w:r>
    </w:p>
    <w:p>
      <w:pPr>
        <w:pStyle w:val="ListBullet"/>
        <w:ind w:left="340" w:hanging="170"/>
        <w:jc w:val="left"/>
      </w:pPr>
      <w:r>
        <w:t>Ensures funds are utilized as per academic and developmental priorities.</w:t>
      </w:r>
    </w:p>
    <w:p>
      <w:pPr>
        <w:pStyle w:val="Heading2"/>
      </w:pPr>
      <w:r>
        <w:t>2. Program-Level Budget &amp; Expenditure Heads</w:t>
      </w:r>
    </w:p>
    <w:p>
      <w:pPr>
        <w:keepNext/>
      </w:pPr>
      <w:r>
        <w:rPr>
          <w:b/>
        </w:rPr>
        <w:t>The following heads must be covered year-wise (CFY, CFYm1, CFYm2, CFYm3):</w:t>
      </w:r>
    </w:p>
    <w:p>
      <w:pPr>
        <w:ind w:left="369"/>
      </w:pPr>
      <w:r>
        <w:t>1. Laboratory Equipment –purchase, upgrades, AMC.</w:t>
      </w:r>
    </w:p>
    <w:p>
      <w:pPr>
        <w:ind w:left="369"/>
      </w:pPr>
      <w:r>
        <w:t>2. Software – licenses, renewals, domain-specific packages.</w:t>
      </w:r>
    </w:p>
    <w:p>
      <w:pPr>
        <w:ind w:left="369"/>
      </w:pPr>
      <w:r>
        <w:t>3. SDGs–activities for green campus, energy, waste management, water harvesting, etc.</w:t>
      </w:r>
    </w:p>
    <w:p>
      <w:pPr>
        <w:ind w:left="369"/>
      </w:pPr>
      <w:r>
        <w:t>4. Faculty Development Support – FDPs, conferences, training.</w:t>
      </w:r>
    </w:p>
    <w:p>
      <w:pPr>
        <w:ind w:left="369"/>
      </w:pPr>
      <w:r>
        <w:t>5. R&amp;D – research projects, publications, prototypes, patents.</w:t>
      </w:r>
    </w:p>
    <w:p>
      <w:pPr>
        <w:ind w:left="369"/>
      </w:pPr>
      <w:r>
        <w:t>6. Industrial Training/ Internships –guest lectures, internships, expert talks.</w:t>
      </w:r>
    </w:p>
    <w:p>
      <w:pPr>
        <w:ind w:left="369"/>
      </w:pPr>
      <w:r>
        <w:t>7. Miscellaneous Expenses– academic contingencies, student clubs, outreach.</w:t>
      </w:r>
    </w:p>
    <w:p>
      <w:pPr>
        <w:ind w:left="369"/>
      </w:pPr>
      <w:r>
        <w:t>8. Total Amount – consolidated figure.</w:t>
      </w:r>
    </w:p>
    <w:p>
      <w:pPr>
        <w:pStyle w:val="Heading2"/>
      </w:pPr>
      <w:r>
        <w:t>3. Evidence Required</w:t>
      </w:r>
    </w:p>
    <w:p>
      <w:pPr>
        <w:pStyle w:val="ListBullet"/>
        <w:ind w:left="340" w:hanging="170"/>
        <w:jc w:val="left"/>
      </w:pPr>
      <w:r>
        <w:t>Budget Approval Documents (Program-level, approved by BoG/Department Council).</w:t>
      </w:r>
    </w:p>
    <w:p>
      <w:pPr>
        <w:pStyle w:val="ListBullet"/>
        <w:ind w:left="340" w:hanging="170"/>
        <w:jc w:val="left"/>
      </w:pPr>
      <w:r>
        <w:t>Audited Utilization Certificates (CFYm1, CFYm2, CFYm3).</w:t>
      </w:r>
    </w:p>
    <w:p>
      <w:pPr>
        <w:pStyle w:val="ListBullet"/>
        <w:ind w:left="340" w:hanging="170"/>
        <w:jc w:val="left"/>
      </w:pPr>
      <w:r>
        <w:t>Supporting Bills/Vouchers (equipment/software purchases, FDP participation).</w:t>
      </w:r>
    </w:p>
    <w:p>
      <w:pPr>
        <w:pStyle w:val="ListBullet"/>
        <w:keepNext/>
        <w:ind w:left="340" w:hanging="170"/>
        <w:jc w:val="left"/>
      </w:pPr>
      <w:r>
        <w:rPr>
          <w:b/>
        </w:rPr>
        <w:t>Proof of Implementation:</w:t>
      </w:r>
    </w:p>
    <w:p>
      <w:pPr>
        <w:pStyle w:val="ListBullet2"/>
        <w:ind w:left="680" w:hanging="170"/>
        <w:jc w:val="left"/>
      </w:pPr>
      <w:r>
        <w:t>Lab purchase receipts.</w:t>
      </w:r>
    </w:p>
    <w:p>
      <w:pPr>
        <w:pStyle w:val="ListBullet2"/>
        <w:ind w:left="680" w:hanging="170"/>
        <w:jc w:val="left"/>
      </w:pPr>
      <w:r>
        <w:t>Software license agreements.</w:t>
      </w:r>
    </w:p>
    <w:p>
      <w:pPr>
        <w:pStyle w:val="ListBullet2"/>
        <w:ind w:left="680" w:hanging="170"/>
        <w:jc w:val="left"/>
      </w:pPr>
      <w:r>
        <w:t>FDP certificates.</w:t>
      </w:r>
    </w:p>
    <w:p>
      <w:pPr>
        <w:pStyle w:val="ListBullet2"/>
        <w:ind w:left="680" w:hanging="170"/>
        <w:jc w:val="left"/>
      </w:pPr>
      <w:r>
        <w:t>Internship letters/MoUs with industry.</w:t>
      </w:r>
    </w:p>
    <w:p>
      <w:pPr>
        <w:pStyle w:val="Heading2"/>
      </w:pPr>
      <w:r>
        <w:t>4. Example Format (NBA-Compliant Table)</w:t>
      </w:r>
    </w:p>
    <w:tbl>
      <w:tblPr>
        <w:tblW w:type="auto" w:w="0"/>
        <w:jc w:val="center"/>
        <w:tblLayout w:type="fixed"/>
        <w:tblLook w:firstColumn="1" w:firstRow="1" w:lastColumn="0" w:lastRow="0" w:noHBand="0" w:noVBand="1" w:val="04A0"/>
      </w:tblPr>
      <w:tblGrid>
        <w:gridCol w:w="2308"/>
        <w:gridCol w:w="1835"/>
        <w:gridCol w:w="1882"/>
        <w:gridCol w:w="1930"/>
        <w:gridCol w:w="1456"/>
      </w:tblGrid>
      <w:tr>
        <w:trPr>
          <w:tblHeader/>
          <w:cantSplit/>
        </w:trPr>
        <w:tc>
          <w:tcPr>
            <w:tcW w:type="dxa" w:w="230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Items</w:t>
            </w:r>
          </w:p>
        </w:tc>
        <w:tc>
          <w:tcPr>
            <w:tcW w:type="dxa" w:w="183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Budgeted (CFY 2024–25)</w:t>
            </w:r>
          </w:p>
        </w:tc>
        <w:tc>
          <w:tcPr>
            <w:tcW w:type="dxa" w:w="188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Actual (CFY, till date)</w:t>
            </w:r>
          </w:p>
        </w:tc>
        <w:tc>
          <w:tcPr>
            <w:tcW w:type="dxa" w:w="193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Budgeted (CFYm1 2023–24)</w:t>
            </w:r>
          </w:p>
        </w:tc>
        <w:tc>
          <w:tcPr>
            <w:tcW w:type="dxa" w:w="145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Actual (CFYm1)</w:t>
            </w:r>
          </w:p>
        </w:tc>
      </w:tr>
      <w:tr>
        <w:trPr>
          <w:cantSplit/>
        </w:trPr>
        <w:tc>
          <w:tcPr>
            <w:tcW w:type="dxa" w:w="23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Laboratory Equipment</w:t>
            </w:r>
          </w:p>
        </w:tc>
        <w:tc>
          <w:tcPr>
            <w:tcW w:type="dxa" w:w="18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50</w:t>
            </w:r>
          </w:p>
        </w:tc>
        <w:tc>
          <w:tcPr>
            <w:tcW w:type="dxa" w:w="18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19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45</w:t>
            </w:r>
          </w:p>
        </w:tc>
        <w:tc>
          <w:tcPr>
            <w:tcW w:type="dxa" w:w="14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42</w:t>
            </w:r>
          </w:p>
        </w:tc>
      </w:tr>
      <w:tr>
        <w:trPr>
          <w:cantSplit/>
        </w:trPr>
        <w:tc>
          <w:tcPr>
            <w:tcW w:type="dxa" w:w="23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Software</w:t>
            </w:r>
          </w:p>
        </w:tc>
        <w:tc>
          <w:tcPr>
            <w:tcW w:type="dxa" w:w="18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w:t>
            </w:r>
          </w:p>
        </w:tc>
        <w:tc>
          <w:tcPr>
            <w:tcW w:type="dxa" w:w="18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19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14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19</w:t>
            </w:r>
          </w:p>
        </w:tc>
      </w:tr>
      <w:tr>
        <w:trPr>
          <w:cantSplit/>
        </w:trPr>
        <w:tc>
          <w:tcPr>
            <w:tcW w:type="dxa" w:w="23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SDGs Initiatives</w:t>
            </w:r>
          </w:p>
        </w:tc>
        <w:tc>
          <w:tcPr>
            <w:tcW w:type="dxa" w:w="18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18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9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14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w:t>
            </w:r>
          </w:p>
        </w:tc>
      </w:tr>
      <w:tr>
        <w:trPr>
          <w:cantSplit/>
        </w:trPr>
        <w:tc>
          <w:tcPr>
            <w:tcW w:type="dxa" w:w="23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Faculty Development</w:t>
            </w:r>
          </w:p>
        </w:tc>
        <w:tc>
          <w:tcPr>
            <w:tcW w:type="dxa" w:w="18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18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19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w:t>
            </w:r>
          </w:p>
        </w:tc>
        <w:tc>
          <w:tcPr>
            <w:tcW w:type="dxa" w:w="14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22</w:t>
            </w:r>
          </w:p>
        </w:tc>
      </w:tr>
      <w:tr>
        <w:trPr>
          <w:cantSplit/>
        </w:trPr>
        <w:tc>
          <w:tcPr>
            <w:tcW w:type="dxa" w:w="23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R&amp;D</w:t>
            </w:r>
          </w:p>
        </w:tc>
        <w:tc>
          <w:tcPr>
            <w:tcW w:type="dxa" w:w="18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18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w:t>
            </w:r>
          </w:p>
        </w:tc>
        <w:tc>
          <w:tcPr>
            <w:tcW w:type="dxa" w:w="19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35</w:t>
            </w:r>
          </w:p>
        </w:tc>
        <w:tc>
          <w:tcPr>
            <w:tcW w:type="dxa" w:w="14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32</w:t>
            </w:r>
          </w:p>
        </w:tc>
      </w:tr>
      <w:tr>
        <w:trPr>
          <w:cantSplit/>
        </w:trPr>
        <w:tc>
          <w:tcPr>
            <w:tcW w:type="dxa" w:w="23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Industrial Training/lnternshi ps</w:t>
            </w:r>
          </w:p>
        </w:tc>
        <w:tc>
          <w:tcPr>
            <w:tcW w:type="dxa" w:w="18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25</w:t>
            </w:r>
          </w:p>
        </w:tc>
        <w:tc>
          <w:tcPr>
            <w:tcW w:type="dxa" w:w="188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18</w:t>
            </w:r>
          </w:p>
        </w:tc>
        <w:tc>
          <w:tcPr>
            <w:tcW w:type="dxa" w:w="193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22</w:t>
            </w:r>
          </w:p>
        </w:tc>
        <w:tc>
          <w:tcPr>
            <w:tcW w:type="dxa" w:w="145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r>
      <w:tr>
        <w:trPr>
          <w:cantSplit/>
        </w:trPr>
        <w:tc>
          <w:tcPr>
            <w:tcW w:type="dxa" w:w="23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Miscellaneous</w:t>
            </w:r>
          </w:p>
        </w:tc>
        <w:tc>
          <w:tcPr>
            <w:tcW w:type="dxa" w:w="18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88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93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8</w:t>
            </w:r>
          </w:p>
        </w:tc>
        <w:tc>
          <w:tcPr>
            <w:tcW w:type="dxa" w:w="145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w:t>
            </w:r>
          </w:p>
        </w:tc>
      </w:tr>
      <w:tr>
        <w:trPr>
          <w:cantSplit/>
        </w:trPr>
        <w:tc>
          <w:tcPr>
            <w:tcW w:type="dxa" w:w="2308"/>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Total</w:t>
            </w:r>
          </w:p>
        </w:tc>
        <w:tc>
          <w:tcPr>
            <w:tcW w:type="dxa" w:w="1835"/>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200</w:t>
            </w:r>
          </w:p>
        </w:tc>
        <w:tc>
          <w:tcPr>
            <w:tcW w:type="dxa" w:w="1882"/>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123</w:t>
            </w:r>
          </w:p>
        </w:tc>
        <w:tc>
          <w:tcPr>
            <w:tcW w:type="dxa" w:w="193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170</w:t>
            </w:r>
          </w:p>
        </w:tc>
        <w:tc>
          <w:tcPr>
            <w:tcW w:type="dxa" w:w="1456"/>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154</w:t>
            </w:r>
          </w:p>
        </w:tc>
      </w:tr>
    </w:tbl>
    <w:p>
      <w:pPr>
        <w:spacing w:after="40"/>
      </w:pPr>
    </w:p>
    <w:tbl>
      <w:tblPr>
        <w:tblW w:type="auto" w:w="0"/>
        <w:jc w:val="center"/>
        <w:tblLayout w:type="fixed"/>
        <w:tblLook w:firstColumn="1" w:firstRow="1" w:lastColumn="0" w:lastRow="0" w:noHBand="0" w:noVBand="1" w:val="04A0"/>
      </w:tblPr>
      <w:tblGrid>
        <w:gridCol w:w="2406"/>
        <w:gridCol w:w="2003"/>
        <w:gridCol w:w="1499"/>
        <w:gridCol w:w="2003"/>
        <w:gridCol w:w="1499"/>
      </w:tblGrid>
      <w:tr>
        <w:trPr>
          <w:tblHeader/>
          <w:cantSplit/>
        </w:trPr>
        <w:tc>
          <w:tcPr>
            <w:tcW w:type="dxa" w:w="2406"/>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Items</w:t>
            </w:r>
          </w:p>
        </w:tc>
        <w:tc>
          <w:tcPr>
            <w:tcW w:type="dxa" w:w="200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Budgeted (CFYm2 2022–23)</w:t>
            </w:r>
          </w:p>
        </w:tc>
        <w:tc>
          <w:tcPr>
            <w:tcW w:type="dxa" w:w="149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Actual (CFYm2)</w:t>
            </w:r>
          </w:p>
        </w:tc>
        <w:tc>
          <w:tcPr>
            <w:tcW w:type="dxa" w:w="200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Budgeted (CFYm3 2021–22)</w:t>
            </w:r>
          </w:p>
        </w:tc>
        <w:tc>
          <w:tcPr>
            <w:tcW w:type="dxa" w:w="149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Actual (CFYm3)</w:t>
            </w:r>
          </w:p>
        </w:tc>
      </w:tr>
      <w:tr>
        <w:trPr>
          <w:cantSplit/>
        </w:trPr>
        <w:tc>
          <w:tcPr>
            <w:tcW w:type="dxa" w:w="2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Laboratory Equipment</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40</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38</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35</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32</w:t>
            </w:r>
          </w:p>
        </w:tc>
      </w:tr>
      <w:tr>
        <w:trPr>
          <w:cantSplit/>
        </w:trPr>
        <w:tc>
          <w:tcPr>
            <w:tcW w:type="dxa" w:w="24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Software</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18</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16</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14</w:t>
            </w:r>
          </w:p>
        </w:tc>
      </w:tr>
      <w:tr>
        <w:trPr>
          <w:cantSplit/>
        </w:trPr>
        <w:tc>
          <w:tcPr>
            <w:tcW w:type="dxa" w:w="2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SDGs Initiatives</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11</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10</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9</w:t>
            </w:r>
          </w:p>
        </w:tc>
      </w:tr>
      <w:tr>
        <w:trPr>
          <w:cantSplit/>
        </w:trPr>
        <w:tc>
          <w:tcPr>
            <w:tcW w:type="dxa" w:w="24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Faculty Development</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22</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18</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17</w:t>
            </w:r>
          </w:p>
        </w:tc>
      </w:tr>
      <w:tr>
        <w:trPr>
          <w:cantSplit/>
        </w:trPr>
        <w:tc>
          <w:tcPr>
            <w:tcW w:type="dxa" w:w="2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R&amp;D</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30</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28</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25</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23</w:t>
            </w:r>
          </w:p>
        </w:tc>
      </w:tr>
      <w:tr>
        <w:trPr>
          <w:cantSplit/>
        </w:trPr>
        <w:tc>
          <w:tcPr>
            <w:tcW w:type="dxa" w:w="2406"/>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Industrial Training/lnternshi ps</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18</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17</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15</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14</w:t>
            </w:r>
          </w:p>
        </w:tc>
      </w:tr>
      <w:tr>
        <w:trPr>
          <w:cantSplit/>
        </w:trPr>
        <w:tc>
          <w:tcPr>
            <w:tcW w:type="dxa" w:w="2406"/>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Miscellaneous</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7</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6</w:t>
            </w:r>
          </w:p>
        </w:tc>
        <w:tc>
          <w:tcPr>
            <w:tcW w:type="dxa" w:w="200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c>
          <w:tcPr>
            <w:tcW w:type="dxa" w:w="14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5</w:t>
            </w:r>
          </w:p>
        </w:tc>
      </w:tr>
      <w:tr>
        <w:trPr>
          <w:cantSplit/>
        </w:trPr>
        <w:tc>
          <w:tcPr>
            <w:tcW w:type="dxa" w:w="2406"/>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Total</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147</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136</w:t>
            </w:r>
          </w:p>
        </w:tc>
        <w:tc>
          <w:tcPr>
            <w:tcW w:type="dxa" w:w="2003"/>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123</w:t>
            </w:r>
          </w:p>
        </w:tc>
        <w:tc>
          <w:tcPr>
            <w:tcW w:type="dxa" w:w="1499"/>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114</w:t>
            </w:r>
          </w:p>
        </w:tc>
      </w:tr>
    </w:tbl>
    <w:p>
      <w:pPr>
        <w:spacing w:after="40"/>
      </w:pPr>
    </w:p>
    <w:p>
      <w:r>
        <w:rPr>
          <w:i/>
        </w:rPr>
        <w:t>(Values are in INR Lakhs –for illustration only)</w:t>
      </w:r>
    </w:p>
    <w:p>
      <w:pPr>
        <w:pStyle w:val="Heading2"/>
      </w:pPr>
      <w:r>
        <w:t>5. NBA Expectation</w:t>
      </w:r>
    </w:p>
    <w:p>
      <w:pPr>
        <w:pStyle w:val="ListBullet"/>
        <w:ind w:left="340" w:hanging="170"/>
        <w:jc w:val="left"/>
      </w:pPr>
      <w:r>
        <w:t>Year-wise consistency across CFY, CFYm1, CFYm2, CFYm3.</w:t>
      </w:r>
    </w:p>
    <w:p>
      <w:pPr>
        <w:pStyle w:val="ListBullet"/>
        <w:ind w:left="340" w:hanging="170"/>
        <w:jc w:val="left"/>
      </w:pPr>
      <w:r>
        <w:rPr>
          <w:b/>
        </w:rPr>
        <w:t>Transparency:</w:t>
      </w:r>
      <w:r>
        <w:t xml:space="preserve"> Supporting evidence must be audited and published on website.</w:t>
      </w:r>
    </w:p>
    <w:p>
      <w:pPr>
        <w:pStyle w:val="ListBullet"/>
        <w:ind w:left="340" w:hanging="170"/>
        <w:jc w:val="left"/>
      </w:pPr>
      <w:r>
        <w:rPr>
          <w:b/>
        </w:rPr>
        <w:t>Efficiency:</w:t>
      </w:r>
      <w:r>
        <w:t xml:space="preserve"> Actual utilization must be close to budgeted amounts.</w:t>
      </w:r>
    </w:p>
    <w:p>
      <w:pPr>
        <w:pStyle w:val="ListBullet"/>
        <w:ind w:left="340" w:hanging="170"/>
        <w:jc w:val="left"/>
      </w:pPr>
      <w:r>
        <w:rPr>
          <w:b/>
        </w:rPr>
        <w:t>Direct linkage:</w:t>
      </w:r>
      <w:r>
        <w:t xml:space="preserve"> Spending must match student outcomes (labs upgraded, FDPs done, SDGs implemented).</w:t>
      </w:r>
    </w:p>
    <w:p>
      <w:pPr>
        <w:pStyle w:val="Heading1"/>
      </w:pPr>
      <w:r>
        <w:t xml:space="preserve">56. </w:t>
      </w:r>
      <w:r>
        <w:rPr>
          <w:i/>
        </w:rPr>
        <w:t>Quality of Learning Resources</w:t>
      </w:r>
      <w:r>
        <w:t xml:space="preserve"> (Hard/Soft)</w:t>
      </w:r>
    </w:p>
    <w:p>
      <w:pPr>
        <w:pStyle w:val="ListBullet"/>
        <w:ind w:left="340" w:hanging="170"/>
        <w:jc w:val="left"/>
      </w:pPr>
      <w:r>
        <w:t>Definition &amp; Scope</w:t>
      </w:r>
    </w:p>
    <w:p>
      <w:pPr>
        <w:pStyle w:val="ListBullet2"/>
        <w:ind w:left="680" w:hanging="170"/>
        <w:jc w:val="left"/>
      </w:pPr>
      <w:r>
        <w:rPr>
          <w:i/>
        </w:rPr>
        <w:t>Quality of Learning Resources</w:t>
      </w:r>
      <w:r>
        <w:t xml:space="preserve"> measures the adequacy, accessibility, and usefulness of physical (hard) and digital (soft) resources that support curriculum learning, research, and self-learning.</w:t>
      </w:r>
    </w:p>
    <w:p>
      <w:pPr>
        <w:pStyle w:val="ListBullet2"/>
        <w:ind w:left="680" w:hanging="170"/>
        <w:jc w:val="left"/>
      </w:pPr>
      <w:r>
        <w:t>It now increasingly includes institutional repositories like DSpace that preserve and provide open access to academic content.</w:t>
      </w:r>
    </w:p>
    <w:p>
      <w:pPr>
        <w:pStyle w:val="ListBullet"/>
        <w:ind w:left="340" w:hanging="170"/>
        <w:jc w:val="left"/>
      </w:pPr>
      <w:r>
        <w:t>Hard Resources (Physical Learning Resources)</w:t>
      </w:r>
    </w:p>
    <w:p>
      <w:pPr>
        <w:pStyle w:val="ListBullet2"/>
        <w:ind w:left="680" w:hanging="170"/>
        <w:jc w:val="left"/>
      </w:pPr>
      <w:r>
        <w:rPr>
          <w:b/>
        </w:rPr>
        <w:t>Library Books &amp; References:</w:t>
      </w:r>
      <w:r>
        <w:t xml:space="preserve"> Updated editions of textbooks, handbooks, reference books, and competitive exam prep materials.</w:t>
      </w:r>
    </w:p>
    <w:p>
      <w:pPr>
        <w:pStyle w:val="ListBullet2"/>
        <w:ind w:left="680" w:hanging="170"/>
        <w:jc w:val="left"/>
      </w:pPr>
      <w:r>
        <w:rPr>
          <w:b/>
        </w:rPr>
        <w:t>Print Journals &amp; Magazines:</w:t>
      </w:r>
      <w:r>
        <w:t xml:space="preserve"> Subject-specific research journals, national/international magazines, periodicals.</w:t>
      </w:r>
    </w:p>
    <w:p>
      <w:pPr>
        <w:pStyle w:val="ListBullet2"/>
        <w:ind w:left="680" w:hanging="170"/>
        <w:jc w:val="left"/>
      </w:pPr>
      <w:r>
        <w:rPr>
          <w:b/>
        </w:rPr>
        <w:t>Lab Manuals &amp; Guides:</w:t>
      </w:r>
      <w:r>
        <w:t xml:space="preserve"> Hard copies of laboratory manuals, course guides, workshop notes.</w:t>
      </w:r>
    </w:p>
    <w:p>
      <w:pPr>
        <w:pStyle w:val="ListBullet2"/>
        <w:ind w:left="680" w:hanging="170"/>
        <w:jc w:val="left"/>
      </w:pPr>
      <w:r>
        <w:rPr>
          <w:b/>
        </w:rPr>
        <w:t>Other Records:</w:t>
      </w:r>
      <w:r>
        <w:t xml:space="preserve"> Previous exam papers, hardbound theses, project reports.</w:t>
      </w:r>
    </w:p>
    <w:p>
      <w:pPr>
        <w:pStyle w:val="ListBullet"/>
        <w:ind w:left="340" w:hanging="170"/>
        <w:jc w:val="left"/>
      </w:pPr>
      <w:r>
        <w:t>Soft Resources (Digital / E-Resources)</w:t>
      </w:r>
    </w:p>
    <w:p>
      <w:pPr>
        <w:pStyle w:val="ListBullet2"/>
        <w:ind w:left="680" w:hanging="170"/>
        <w:jc w:val="left"/>
      </w:pPr>
      <w:r>
        <w:rPr>
          <w:b/>
        </w:rPr>
        <w:t>E-Journals &amp; E-Books:</w:t>
      </w:r>
      <w:r>
        <w:t xml:space="preserve"> Subscriptions to IEEE, Springer, Elsevier, Taylor &amp; Francis, etc.</w:t>
      </w:r>
    </w:p>
    <w:p>
      <w:pPr>
        <w:pStyle w:val="ListBullet2"/>
        <w:ind w:left="680" w:hanging="170"/>
        <w:jc w:val="left"/>
      </w:pPr>
      <w:r>
        <w:rPr>
          <w:b/>
        </w:rPr>
        <w:t>MOOCs &amp; Online Courses:</w:t>
      </w:r>
      <w:r>
        <w:t xml:space="preserve"> NPTEL, SWAYAM, Coursera, edX – accessible via institute login.</w:t>
      </w:r>
    </w:p>
    <w:p>
      <w:pPr>
        <w:pStyle w:val="ListBullet2"/>
        <w:ind w:left="680" w:hanging="170"/>
        <w:jc w:val="left"/>
      </w:pPr>
      <w:r>
        <w:rPr>
          <w:b/>
        </w:rPr>
        <w:t>Software Tools:</w:t>
      </w:r>
      <w:r>
        <w:t xml:space="preserve"> MATLAB, AutoCAD, Ansys, Python/R, SPSS for curriculum and research support.</w:t>
      </w:r>
    </w:p>
    <w:p>
      <w:pPr>
        <w:pStyle w:val="ListBullet2"/>
        <w:ind w:left="680" w:hanging="170"/>
        <w:jc w:val="left"/>
      </w:pPr>
      <w:r>
        <w:rPr>
          <w:b/>
        </w:rPr>
        <w:t>LMS Integration:</w:t>
      </w:r>
      <w:r>
        <w:t xml:space="preserve"> Moodle, MS Teams, Google Classroom hosting notes, PPTs, recorded lectures.</w:t>
      </w:r>
    </w:p>
    <w:p>
      <w:pPr>
        <w:pStyle w:val="ListBullet2"/>
        <w:keepNext/>
        <w:ind w:left="680" w:hanging="170"/>
        <w:jc w:val="left"/>
      </w:pPr>
      <w:r>
        <w:rPr>
          <w:b/>
        </w:rPr>
        <w:t>DSpace Institutional Repository:</w:t>
      </w:r>
    </w:p>
    <w:p>
      <w:pPr>
        <w:pStyle w:val="ListBullet3"/>
        <w:ind w:left="1020" w:hanging="170"/>
        <w:jc w:val="left"/>
      </w:pPr>
      <w:r>
        <w:t>Acts as a digital archive for theses, dissertations, research papers, faculty publications, project reports, and course materials.</w:t>
      </w:r>
    </w:p>
    <w:p>
      <w:pPr>
        <w:pStyle w:val="ListBullet3"/>
        <w:ind w:left="1020" w:hanging="170"/>
        <w:jc w:val="left"/>
      </w:pPr>
      <w:r>
        <w:t>Provides open access or restricted access based on institutional policy.</w:t>
      </w:r>
    </w:p>
    <w:p>
      <w:pPr>
        <w:pStyle w:val="ListBullet3"/>
        <w:ind w:left="1020" w:hanging="170"/>
        <w:jc w:val="left"/>
      </w:pPr>
      <w:r>
        <w:t>Facilitates long-term digital preservation and metadata indexing of institutional knowledge.</w:t>
      </w:r>
    </w:p>
    <w:p>
      <w:pPr>
        <w:pStyle w:val="ListBullet3"/>
        <w:ind w:left="1020" w:hanging="170"/>
        <w:jc w:val="left"/>
      </w:pPr>
      <w:r>
        <w:t>Enables students and researchers to search, download, and cite institutional academic output.</w:t>
      </w:r>
    </w:p>
    <w:p>
      <w:pPr>
        <w:pStyle w:val="ListBullet"/>
        <w:ind w:left="340" w:hanging="170"/>
        <w:jc w:val="left"/>
      </w:pPr>
      <w:r>
        <w:t>Accessibility of Resources to Students</w:t>
      </w:r>
    </w:p>
    <w:p>
      <w:pPr>
        <w:pStyle w:val="ListBullet2"/>
        <w:ind w:left="680" w:hanging="170"/>
        <w:jc w:val="left"/>
      </w:pPr>
      <w:r>
        <w:rPr>
          <w:b/>
        </w:rPr>
        <w:t>Library Services:</w:t>
      </w:r>
      <w:r>
        <w:t xml:space="preserve"> Extended hours, book banks, reprography services.</w:t>
      </w:r>
    </w:p>
    <w:p>
      <w:pPr>
        <w:pStyle w:val="ListBullet2"/>
        <w:ind w:left="680" w:hanging="170"/>
        <w:jc w:val="left"/>
      </w:pPr>
      <w:r>
        <w:rPr>
          <w:b/>
        </w:rPr>
        <w:t>Digital Access:</w:t>
      </w:r>
      <w:r>
        <w:t xml:space="preserve"> 24x7 access to e-resources and DSpace via institutional login, IP-based access, or VPN.</w:t>
      </w:r>
    </w:p>
    <w:p>
      <w:pPr>
        <w:pStyle w:val="ListBullet2"/>
        <w:ind w:left="680" w:hanging="170"/>
        <w:jc w:val="left"/>
      </w:pPr>
      <w:r>
        <w:rPr>
          <w:b/>
        </w:rPr>
        <w:t>Wi-Fi &amp; Labs:</w:t>
      </w:r>
      <w:r>
        <w:t xml:space="preserve"> Campus-wide Wi-Fi and computer labs to ensure no student is left behind.</w:t>
      </w:r>
    </w:p>
    <w:p>
      <w:pPr>
        <w:pStyle w:val="ListBullet2"/>
        <w:ind w:left="680" w:hanging="170"/>
        <w:jc w:val="left"/>
      </w:pPr>
      <w:r>
        <w:rPr>
          <w:b/>
        </w:rPr>
        <w:t>Assistive Technologies:</w:t>
      </w:r>
      <w:r>
        <w:t xml:space="preserve"> Screen readers, large print resources, ergonomic access for differently-abled students.</w:t>
      </w:r>
    </w:p>
    <w:p>
      <w:pPr>
        <w:pStyle w:val="ListBullet2"/>
        <w:keepNext/>
        <w:ind w:left="680" w:hanging="170"/>
        <w:jc w:val="left"/>
      </w:pPr>
      <w:r>
        <w:rPr>
          <w:b/>
        </w:rPr>
        <w:t>DSpace Features:</w:t>
      </w:r>
    </w:p>
    <w:p>
      <w:pPr>
        <w:pStyle w:val="ListBullet3"/>
        <w:ind w:left="1020" w:hanging="170"/>
        <w:jc w:val="left"/>
      </w:pPr>
      <w:r>
        <w:t>User-friendly search with metadata tagging.</w:t>
      </w:r>
    </w:p>
    <w:p>
      <w:pPr>
        <w:pStyle w:val="ListBullet3"/>
        <w:ind w:left="1020" w:hanging="170"/>
        <w:jc w:val="left"/>
      </w:pPr>
      <w:r>
        <w:t>Remote login facility.</w:t>
      </w:r>
    </w:p>
    <w:p>
      <w:pPr>
        <w:pStyle w:val="ListBullet3"/>
        <w:ind w:left="1020" w:hanging="170"/>
        <w:jc w:val="left"/>
      </w:pPr>
      <w:r>
        <w:t>Direct linking of DSpace with institutional websites/LMS.</w:t>
      </w:r>
    </w:p>
    <w:p>
      <w:pPr>
        <w:pStyle w:val="ListBullet"/>
        <w:ind w:left="340" w:hanging="170"/>
        <w:jc w:val="left"/>
      </w:pPr>
      <w:r>
        <w:t>Support for Self-Learning Activities</w:t>
      </w:r>
    </w:p>
    <w:p>
      <w:pPr>
        <w:pStyle w:val="ListBullet2"/>
        <w:ind w:left="680" w:hanging="170"/>
        <w:jc w:val="left"/>
      </w:pPr>
      <w:r>
        <w:rPr>
          <w:b/>
        </w:rPr>
        <w:t>Orientation on E-Resources &amp; DSpace:</w:t>
      </w:r>
      <w:r>
        <w:t xml:space="preserve"> Training sessions on how to search, download, and cite resources.</w:t>
      </w:r>
    </w:p>
    <w:p>
      <w:pPr>
        <w:pStyle w:val="ListBullet2"/>
        <w:ind w:left="680" w:hanging="170"/>
        <w:jc w:val="left"/>
      </w:pPr>
      <w:r>
        <w:rPr>
          <w:b/>
        </w:rPr>
        <w:t>Research Tools:</w:t>
      </w:r>
      <w:r>
        <w:t xml:space="preserve"> Plagiarism check (Turnitin, Urkund), citation managers (Mendeley, EndNote, Zotero).</w:t>
      </w:r>
    </w:p>
    <w:p>
      <w:pPr>
        <w:pStyle w:val="ListBullet2"/>
        <w:ind w:left="680" w:hanging="170"/>
        <w:jc w:val="left"/>
      </w:pPr>
      <w:r>
        <w:rPr>
          <w:b/>
        </w:rPr>
        <w:t>Virtual Labs &amp; Coding Platforms:</w:t>
      </w:r>
      <w:r>
        <w:t xml:space="preserve"> Self-paced labs and coding practice environments.</w:t>
      </w:r>
    </w:p>
    <w:p>
      <w:pPr>
        <w:pStyle w:val="ListBullet2"/>
        <w:ind w:left="680" w:hanging="170"/>
        <w:jc w:val="left"/>
      </w:pPr>
      <w:r>
        <w:rPr>
          <w:b/>
        </w:rPr>
        <w:t>Peer Learning &amp; Clubs:</w:t>
      </w:r>
      <w:r>
        <w:t xml:space="preserve"> Study circles, hackathons, and student-led seminars supported with DSpace project archives.</w:t>
      </w:r>
    </w:p>
    <w:p>
      <w:pPr>
        <w:pStyle w:val="ListBullet2"/>
        <w:ind w:left="680" w:hanging="170"/>
        <w:jc w:val="left"/>
      </w:pPr>
      <w:r>
        <w:rPr>
          <w:b/>
        </w:rPr>
        <w:t>Research Support:</w:t>
      </w:r>
      <w:r>
        <w:t xml:space="preserve"> Students can access previous dissertations, publications, and institutional project reports from DSpace to guide self-learning.</w:t>
      </w:r>
    </w:p>
    <w:p>
      <w:pPr>
        <w:pStyle w:val="ListBullet"/>
        <w:ind w:left="340" w:hanging="170"/>
        <w:jc w:val="left"/>
      </w:pPr>
      <w:r>
        <w:t>Effectiveness &amp; Impact</w:t>
      </w:r>
    </w:p>
    <w:p>
      <w:pPr>
        <w:pStyle w:val="ListBullet2"/>
        <w:ind w:left="680" w:hanging="170"/>
        <w:jc w:val="left"/>
      </w:pPr>
      <w:r>
        <w:t>DSpace enhances knowledge retention and institutional visibility.</w:t>
      </w:r>
    </w:p>
    <w:p>
      <w:pPr>
        <w:pStyle w:val="ListBullet2"/>
        <w:ind w:left="680" w:hanging="170"/>
        <w:jc w:val="left"/>
      </w:pPr>
      <w:r>
        <w:t>Students gain easy access to high-quality references, improving projects, publications, and higher studies preparation.</w:t>
      </w:r>
    </w:p>
    <w:p>
      <w:pPr>
        <w:pStyle w:val="ListBullet2"/>
        <w:ind w:left="680" w:hanging="170"/>
        <w:jc w:val="left"/>
      </w:pPr>
      <w:r>
        <w:t>Promotes a self-directed learning ecosystem supported by digital access and institutional repositories.</w:t>
      </w:r>
    </w:p>
    <w:p>
      <w:pPr>
        <w:pStyle w:val="ListBullet2"/>
        <w:ind w:left="680" w:hanging="170"/>
        <w:jc w:val="left"/>
      </w:pPr>
      <w:r>
        <w:t>Increases citation, research collaborations, and overall academic reputation of the institution.</w:t>
      </w:r>
    </w:p>
    <w:p>
      <w:pPr>
        <w:pStyle w:val="Heading2"/>
      </w:pPr>
      <w:r>
        <w:t>A. Library – Physical Resources (Hard)</w:t>
      </w:r>
    </w:p>
    <w:p>
      <w:pPr>
        <w:pStyle w:val="ListBullet"/>
        <w:ind w:left="340" w:hanging="170"/>
        <w:jc w:val="left"/>
      </w:pPr>
      <w:r>
        <w:t>Library Accession Register (with book issue-return records).</w:t>
      </w:r>
    </w:p>
    <w:p>
      <w:pPr>
        <w:pStyle w:val="ListBullet"/>
        <w:ind w:left="340" w:hanging="170"/>
        <w:jc w:val="left"/>
      </w:pPr>
      <w:r>
        <w:t>Stock Verification Reports (annual physical verification of books).</w:t>
      </w:r>
    </w:p>
    <w:p>
      <w:pPr>
        <w:pStyle w:val="ListBullet"/>
        <w:ind w:left="340" w:hanging="170"/>
        <w:jc w:val="left"/>
      </w:pPr>
      <w:r>
        <w:t>Library Budget &amp; Purchase Records (purchase orders, vendor bills, approvals).</w:t>
      </w:r>
    </w:p>
    <w:p>
      <w:pPr>
        <w:pStyle w:val="ListBullet"/>
        <w:ind w:left="340" w:hanging="170"/>
        <w:jc w:val="left"/>
      </w:pPr>
      <w:r>
        <w:t>Book Bank Records (for economically weaker students).</w:t>
      </w:r>
    </w:p>
    <w:p>
      <w:pPr>
        <w:pStyle w:val="ListBullet"/>
        <w:ind w:left="340" w:hanging="170"/>
        <w:jc w:val="left"/>
      </w:pPr>
      <w:r>
        <w:t>List of Print Journals, Magazines &amp; Newspapers (with subscription receipts).</w:t>
      </w:r>
    </w:p>
    <w:p>
      <w:pPr>
        <w:pStyle w:val="ListBullet"/>
        <w:ind w:left="340" w:hanging="170"/>
        <w:jc w:val="left"/>
      </w:pPr>
      <w:r>
        <w:t>Laboratory Manuals / Course Guides (hard copies maintained in departments).</w:t>
      </w:r>
    </w:p>
    <w:p>
      <w:pPr>
        <w:pStyle w:val="ListBullet"/>
        <w:ind w:left="340" w:hanging="170"/>
        <w:jc w:val="left"/>
      </w:pPr>
      <w:r>
        <w:t>Bound Volumes of Project Reports, Dissertations &amp; Theses (UG/PG).</w:t>
      </w:r>
    </w:p>
    <w:p>
      <w:pPr>
        <w:pStyle w:val="Heading2"/>
      </w:pPr>
      <w:r>
        <w:t>B. Digital / E-Resources (Soft)</w:t>
      </w:r>
    </w:p>
    <w:p>
      <w:pPr>
        <w:pStyle w:val="ListBullet"/>
        <w:ind w:left="340" w:hanging="170"/>
        <w:jc w:val="left"/>
      </w:pPr>
      <w:r>
        <w:t>Subscription Invoices / License Agreements (IEEE, Springer, ScienceDirect, DELNET, NPTEL, SWAYAM, etc.).</w:t>
      </w:r>
    </w:p>
    <w:p>
      <w:pPr>
        <w:pStyle w:val="ListBullet"/>
        <w:ind w:left="340" w:hanging="170"/>
        <w:jc w:val="left"/>
      </w:pPr>
      <w:r>
        <w:t>N-LIST / Inflibnet Access Records (if applicable).</w:t>
      </w:r>
    </w:p>
    <w:p>
      <w:pPr>
        <w:pStyle w:val="ListBullet"/>
        <w:ind w:left="340" w:hanging="170"/>
        <w:jc w:val="left"/>
      </w:pPr>
      <w:r>
        <w:t>E-Book and E-Journal Lists (year-wise).</w:t>
      </w:r>
    </w:p>
    <w:p>
      <w:pPr>
        <w:pStyle w:val="ListBullet"/>
        <w:ind w:left="340" w:hanging="170"/>
        <w:jc w:val="left"/>
      </w:pPr>
      <w:r>
        <w:t>Learning Management System (LMS) Records (Moodle/Google Classroom/MS Teams).</w:t>
      </w:r>
    </w:p>
    <w:p>
      <w:pPr>
        <w:pStyle w:val="ListBullet"/>
        <w:ind w:left="340" w:hanging="170"/>
        <w:jc w:val="left"/>
      </w:pPr>
      <w:r>
        <w:t>Recorded Lectures, PPTS &amp; Digital Notes uploaded by faculty.</w:t>
      </w:r>
    </w:p>
    <w:p>
      <w:pPr>
        <w:pStyle w:val="ListBullet"/>
        <w:ind w:left="340" w:hanging="170"/>
        <w:jc w:val="left"/>
      </w:pPr>
      <w:r>
        <w:t>Software License Agreements (MATLAB, AutoCAD, SPSS, Ansys, etc.).</w:t>
      </w:r>
    </w:p>
    <w:p>
      <w:pPr>
        <w:pStyle w:val="ListBullet"/>
        <w:ind w:left="340" w:hanging="170"/>
        <w:jc w:val="left"/>
      </w:pPr>
      <w:r>
        <w:t>Remote Access Setup Documentation (VPN, IP-based access).</w:t>
      </w:r>
    </w:p>
    <w:p>
      <w:pPr>
        <w:pStyle w:val="Heading2"/>
      </w:pPr>
      <w:r>
        <w:t>C. DSpace / Institutional Repository</w:t>
      </w:r>
    </w:p>
    <w:p>
      <w:pPr>
        <w:pStyle w:val="ListBullet"/>
        <w:ind w:left="340" w:hanging="170"/>
        <w:jc w:val="left"/>
      </w:pPr>
      <w:r>
        <w:t>DSpace Repository Records (metadata of uploaded theses, dissertations, research papers).</w:t>
      </w:r>
    </w:p>
    <w:p>
      <w:pPr>
        <w:pStyle w:val="ListBullet"/>
        <w:ind w:left="340" w:hanging="170"/>
        <w:jc w:val="left"/>
      </w:pPr>
      <w:r>
        <w:t>Usage Statistics / Access Logs (downloads, views, searches).</w:t>
      </w:r>
    </w:p>
    <w:p>
      <w:pPr>
        <w:pStyle w:val="ListBullet"/>
        <w:ind w:left="340" w:hanging="170"/>
        <w:jc w:val="left"/>
      </w:pPr>
      <w:r>
        <w:t>Submission Approval Forms (faculty/student uploads approved by librarian/admin).</w:t>
      </w:r>
    </w:p>
    <w:p>
      <w:pPr>
        <w:pStyle w:val="ListBullet"/>
        <w:ind w:left="340" w:hanging="170"/>
        <w:jc w:val="left"/>
      </w:pPr>
      <w:r>
        <w:rPr>
          <w:b/>
        </w:rPr>
        <w:t>Institutional Repository Policy Document (access levels:</w:t>
      </w:r>
      <w:r>
        <w:t xml:space="preserve"> open/restricted/internal).</w:t>
      </w:r>
    </w:p>
    <w:p>
      <w:pPr>
        <w:pStyle w:val="Heading2"/>
      </w:pPr>
      <w:r>
        <w:t>D. Accessibility &amp; Student Support</w:t>
      </w:r>
    </w:p>
    <w:p>
      <w:pPr>
        <w:pStyle w:val="ListBullet"/>
        <w:ind w:left="340" w:hanging="170"/>
        <w:jc w:val="left"/>
      </w:pPr>
      <w:r>
        <w:t>Library User Log Reports (footfall, issue-return statistics).</w:t>
      </w:r>
    </w:p>
    <w:p>
      <w:pPr>
        <w:pStyle w:val="ListBullet"/>
        <w:ind w:left="340" w:hanging="170"/>
        <w:jc w:val="left"/>
      </w:pPr>
      <w:r>
        <w:t>E-Resource Usage Reports (download/access count from portals).</w:t>
      </w:r>
    </w:p>
    <w:p>
      <w:pPr>
        <w:pStyle w:val="ListBullet"/>
        <w:ind w:left="340" w:hanging="170"/>
        <w:jc w:val="left"/>
      </w:pPr>
      <w:r>
        <w:t>Orientation / Induction Program Reports (training students on library, e-resources, DSpace).</w:t>
      </w:r>
    </w:p>
    <w:p>
      <w:pPr>
        <w:pStyle w:val="ListBullet"/>
        <w:ind w:left="340" w:hanging="170"/>
        <w:jc w:val="left"/>
      </w:pPr>
      <w:r>
        <w:t>Student Satisfaction Surveys (feedback on library &amp; e-resources).</w:t>
      </w:r>
    </w:p>
    <w:p>
      <w:pPr>
        <w:pStyle w:val="ListBullet"/>
        <w:ind w:left="340" w:hanging="170"/>
        <w:jc w:val="left"/>
      </w:pPr>
      <w:r>
        <w:t>Mentoring/Guidance Records (faculty guiding students on e-resources/self-learning).</w:t>
      </w:r>
    </w:p>
    <w:p>
      <w:pPr>
        <w:pStyle w:val="ListBullet"/>
        <w:ind w:left="340" w:hanging="170"/>
        <w:jc w:val="left"/>
      </w:pPr>
      <w:r>
        <w:t>Support for Differently-Abled Students (assistive technologies, screen readers).</w:t>
      </w:r>
    </w:p>
    <w:p>
      <w:pPr>
        <w:pStyle w:val="Heading2"/>
      </w:pPr>
      <w:r>
        <w:t>E. Self-Learning Support Evidence</w:t>
      </w:r>
    </w:p>
    <w:p>
      <w:pPr>
        <w:pStyle w:val="ListBullet"/>
        <w:ind w:left="340" w:hanging="170"/>
        <w:jc w:val="left"/>
      </w:pPr>
      <w:r>
        <w:t>NPTEL/SWAYAM Certificates (student participation).</w:t>
      </w:r>
    </w:p>
    <w:p>
      <w:pPr>
        <w:pStyle w:val="ListBullet"/>
        <w:ind w:left="340" w:hanging="170"/>
        <w:jc w:val="left"/>
      </w:pPr>
      <w:r>
        <w:t>Workshops / Training Session Reports on research tools (Mendeley, EndNote, Turnitin).</w:t>
      </w:r>
    </w:p>
    <w:p>
      <w:pPr>
        <w:pStyle w:val="ListBullet"/>
        <w:ind w:left="340" w:hanging="170"/>
        <w:jc w:val="left"/>
      </w:pPr>
      <w:r>
        <w:t>Evidence of Self-Learning Projects (students using DSpace, MOOCs, LMS).</w:t>
      </w:r>
    </w:p>
    <w:p>
      <w:pPr>
        <w:pStyle w:val="ListBullet"/>
        <w:ind w:left="340" w:hanging="170"/>
        <w:jc w:val="left"/>
      </w:pPr>
      <w:r>
        <w:t>Plagiarism Check Reports (Turnitin/Urkund usage proof).</w:t>
      </w:r>
    </w:p>
    <w:p>
      <w:pPr>
        <w:pStyle w:val="Heading1"/>
      </w:pPr>
      <w:r>
        <w:t>57. E-Governance</w:t>
      </w:r>
    </w:p>
    <w:p>
      <w:pPr>
        <w:pStyle w:val="Heading2"/>
      </w:pPr>
      <w:r>
        <w:t>1. Definition &amp; Scope</w:t>
      </w:r>
    </w:p>
    <w:p>
      <w:pPr>
        <w:pStyle w:val="ListBullet"/>
        <w:ind w:left="340" w:hanging="170"/>
        <w:jc w:val="left"/>
      </w:pPr>
      <w:r>
        <w:t>E-Governance in higher education refers to the use of ICT-enabled systems and processes for efficient academic, administrative, and support services.</w:t>
      </w:r>
    </w:p>
    <w:p>
      <w:pPr>
        <w:pStyle w:val="ListBullet"/>
        <w:ind w:left="340" w:hanging="170"/>
        <w:jc w:val="left"/>
      </w:pPr>
      <w:r>
        <w:t>It ensures transparency, accessibility, accountability, and sustainability in institutional operations.</w:t>
      </w:r>
    </w:p>
    <w:p>
      <w:pPr>
        <w:pStyle w:val="Heading2"/>
      </w:pPr>
      <w:r>
        <w:t>2. Key E-Governance Initiatives</w:t>
      </w:r>
    </w:p>
    <w:p>
      <w:pPr>
        <w:pStyle w:val="ListBullet"/>
        <w:keepNext/>
        <w:ind w:left="340" w:hanging="170"/>
        <w:jc w:val="left"/>
      </w:pPr>
      <w:r>
        <w:rPr>
          <w:b/>
        </w:rPr>
        <w:t>Academic Administration:</w:t>
      </w:r>
    </w:p>
    <w:p>
      <w:pPr>
        <w:pStyle w:val="ListBullet2"/>
        <w:ind w:left="680" w:hanging="170"/>
        <w:jc w:val="left"/>
      </w:pPr>
      <w:r>
        <w:t>Online admission, registration, and fee payment systems.</w:t>
      </w:r>
    </w:p>
    <w:p>
      <w:pPr>
        <w:pStyle w:val="ListBullet2"/>
        <w:ind w:left="680" w:hanging="170"/>
        <w:jc w:val="left"/>
      </w:pPr>
      <w:r>
        <w:t>Automated timetable generation and attendance management.</w:t>
      </w:r>
    </w:p>
    <w:p>
      <w:pPr>
        <w:pStyle w:val="ListBullet2"/>
        <w:ind w:left="680" w:hanging="170"/>
        <w:jc w:val="left"/>
      </w:pPr>
      <w:r>
        <w:t>Examination management (hall ticket generation, result publication, revaluation requests).</w:t>
      </w:r>
    </w:p>
    <w:p>
      <w:pPr>
        <w:pStyle w:val="ListBullet"/>
        <w:keepNext/>
        <w:ind w:left="340" w:hanging="170"/>
        <w:jc w:val="left"/>
      </w:pPr>
      <w:r>
        <w:rPr>
          <w:b/>
        </w:rPr>
        <w:t>Learning Management Systems (LMS):</w:t>
      </w:r>
    </w:p>
    <w:p>
      <w:pPr>
        <w:pStyle w:val="ListBullet2"/>
        <w:ind w:left="680" w:hanging="170"/>
        <w:jc w:val="left"/>
      </w:pPr>
      <w:r>
        <w:t>Moodle, Google Classroom, MS Teams, or in-house LMS for course delivery.</w:t>
      </w:r>
    </w:p>
    <w:p>
      <w:pPr>
        <w:pStyle w:val="ListBullet2"/>
        <w:ind w:left="680" w:hanging="170"/>
        <w:jc w:val="left"/>
      </w:pPr>
      <w:r>
        <w:t>Hosting of lecture notes, recorded sessions, assignments, and online quizzes.</w:t>
      </w:r>
    </w:p>
    <w:p>
      <w:pPr>
        <w:pStyle w:val="ListBullet"/>
        <w:keepNext/>
        <w:ind w:left="340" w:hanging="170"/>
        <w:jc w:val="left"/>
      </w:pPr>
      <w:r>
        <w:rPr>
          <w:b/>
        </w:rPr>
        <w:t>Digital Library Systems:</w:t>
      </w:r>
    </w:p>
    <w:p>
      <w:pPr>
        <w:pStyle w:val="ListBullet2"/>
        <w:ind w:left="680" w:hanging="170"/>
        <w:jc w:val="left"/>
      </w:pPr>
      <w:r>
        <w:t>Integration of e-resources and repositories (DSpace, N-LIST, INFLIBNET, IEEE, Springer).</w:t>
      </w:r>
    </w:p>
    <w:p>
      <w:pPr>
        <w:pStyle w:val="ListBullet2"/>
        <w:ind w:left="680" w:hanging="170"/>
        <w:jc w:val="left"/>
      </w:pPr>
      <w:r>
        <w:t>Remote access to journals, e-books, and digital archives.</w:t>
      </w:r>
    </w:p>
    <w:p>
      <w:pPr>
        <w:pStyle w:val="ListBullet"/>
        <w:keepNext/>
        <w:ind w:left="340" w:hanging="170"/>
        <w:jc w:val="left"/>
      </w:pPr>
      <w:r>
        <w:rPr>
          <w:b/>
        </w:rPr>
        <w:t>Administrative &amp; Governance Tools:</w:t>
      </w:r>
    </w:p>
    <w:p>
      <w:pPr>
        <w:pStyle w:val="ListBullet2"/>
        <w:ind w:left="680" w:hanging="170"/>
        <w:jc w:val="left"/>
      </w:pPr>
      <w:r>
        <w:t>ERP systems (Enterprise Resource Planning) for finance, payroll, HR, procurement.</w:t>
      </w:r>
    </w:p>
    <w:p>
      <w:pPr>
        <w:pStyle w:val="ListBullet2"/>
        <w:ind w:left="680" w:hanging="170"/>
        <w:jc w:val="left"/>
      </w:pPr>
      <w:r>
        <w:t>Online grievance redressal system.</w:t>
      </w:r>
    </w:p>
    <w:p>
      <w:pPr>
        <w:pStyle w:val="ListBullet2"/>
        <w:ind w:left="680" w:hanging="170"/>
        <w:jc w:val="left"/>
      </w:pPr>
      <w:r>
        <w:t>E-notice boards, email/SMs alerts for communication.</w:t>
      </w:r>
    </w:p>
    <w:p>
      <w:pPr>
        <w:pStyle w:val="ListBullet"/>
        <w:keepNext/>
        <w:ind w:left="340" w:hanging="170"/>
        <w:jc w:val="left"/>
      </w:pPr>
      <w:r>
        <w:rPr>
          <w:b/>
        </w:rPr>
        <w:t>Student &amp; Faculty Support Services:</w:t>
      </w:r>
    </w:p>
    <w:p>
      <w:pPr>
        <w:pStyle w:val="ListBullet2"/>
        <w:ind w:left="680" w:hanging="170"/>
        <w:jc w:val="left"/>
      </w:pPr>
      <w:r>
        <w:t>Online portals for placements, internships, and alumni interaction.</w:t>
      </w:r>
    </w:p>
    <w:p>
      <w:pPr>
        <w:pStyle w:val="ListBullet2"/>
        <w:ind w:left="680" w:hanging="170"/>
        <w:jc w:val="left"/>
      </w:pPr>
      <w:r>
        <w:t>Faculty appraisal and performance management systems.</w:t>
      </w:r>
    </w:p>
    <w:p>
      <w:pPr>
        <w:pStyle w:val="ListBullet2"/>
        <w:ind w:left="680" w:hanging="170"/>
        <w:jc w:val="left"/>
      </w:pPr>
      <w:r>
        <w:t>Student progression tracking dashboards.</w:t>
      </w:r>
    </w:p>
    <w:p>
      <w:pPr>
        <w:pStyle w:val="Heading2"/>
      </w:pPr>
      <w:r>
        <w:t>3. Sustainable Practices in Academic &amp; Learning Management</w:t>
      </w:r>
    </w:p>
    <w:p>
      <w:pPr>
        <w:pStyle w:val="ListBullet"/>
        <w:keepNext/>
        <w:ind w:left="340" w:hanging="170"/>
        <w:jc w:val="left"/>
      </w:pPr>
      <w:r>
        <w:rPr>
          <w:b/>
        </w:rPr>
        <w:t>Paperless Administration:</w:t>
      </w:r>
    </w:p>
    <w:p>
      <w:pPr>
        <w:pStyle w:val="ListBullet2"/>
        <w:ind w:left="680" w:hanging="170"/>
        <w:jc w:val="left"/>
      </w:pPr>
      <w:r>
        <w:t>Use of online circulars, notices, approvals, and digital records instead of printed copies.</w:t>
      </w:r>
    </w:p>
    <w:p>
      <w:pPr>
        <w:pStyle w:val="ListBullet"/>
        <w:keepNext/>
        <w:ind w:left="340" w:hanging="170"/>
        <w:jc w:val="left"/>
      </w:pPr>
      <w:r>
        <w:rPr>
          <w:b/>
        </w:rPr>
        <w:t>E-Assessment &amp; E-Content:</w:t>
      </w:r>
    </w:p>
    <w:p>
      <w:pPr>
        <w:pStyle w:val="ListBullet2"/>
        <w:ind w:left="680" w:hanging="170"/>
        <w:jc w:val="left"/>
      </w:pPr>
      <w:r>
        <w:t>Adoption of online examinations, digital answer evaluation, and cloud storage.</w:t>
      </w:r>
    </w:p>
    <w:p>
      <w:pPr>
        <w:pStyle w:val="ListBullet2"/>
        <w:ind w:left="680" w:hanging="170"/>
        <w:jc w:val="left"/>
      </w:pPr>
      <w:r>
        <w:t>Faculty-created e-content (videos, e-modules, simulations) accessible anytime.</w:t>
      </w:r>
    </w:p>
    <w:p>
      <w:pPr>
        <w:pStyle w:val="ListBullet"/>
        <w:keepNext/>
        <w:ind w:left="340" w:hanging="170"/>
        <w:jc w:val="left"/>
      </w:pPr>
      <w:r>
        <w:rPr>
          <w:b/>
        </w:rPr>
        <w:t>Green Computing Initiatives:</w:t>
      </w:r>
    </w:p>
    <w:p>
      <w:pPr>
        <w:pStyle w:val="ListBullet2"/>
        <w:ind w:left="680" w:hanging="170"/>
        <w:jc w:val="left"/>
      </w:pPr>
      <w:r>
        <w:t>Reduced carbon footprint through digitization.</w:t>
      </w:r>
    </w:p>
    <w:p>
      <w:pPr>
        <w:pStyle w:val="ListBullet2"/>
        <w:ind w:left="680" w:hanging="170"/>
        <w:jc w:val="left"/>
      </w:pPr>
      <w:r>
        <w:t>Centralized servers and cloud platforms instead of individual paper files.</w:t>
      </w:r>
    </w:p>
    <w:p>
      <w:pPr>
        <w:pStyle w:val="ListBullet"/>
        <w:keepNext/>
        <w:ind w:left="340" w:hanging="170"/>
        <w:jc w:val="left"/>
      </w:pPr>
      <w:r>
        <w:rPr>
          <w:b/>
        </w:rPr>
        <w:t>Remote Accessibility:</w:t>
      </w:r>
    </w:p>
    <w:p>
      <w:pPr>
        <w:pStyle w:val="ListBullet2"/>
        <w:ind w:left="680" w:hanging="170"/>
        <w:jc w:val="left"/>
      </w:pPr>
      <w:r>
        <w:t>VPN, remote login, and cloud access for faculty and students.</w:t>
      </w:r>
    </w:p>
    <w:p>
      <w:pPr>
        <w:pStyle w:val="Heading2"/>
      </w:pPr>
      <w:r>
        <w:t>4. Campus-Wide Computing Resources</w:t>
      </w:r>
    </w:p>
    <w:p>
      <w:pPr>
        <w:pStyle w:val="ListBullet"/>
        <w:keepNext/>
        <w:ind w:left="340" w:hanging="170"/>
        <w:jc w:val="left"/>
      </w:pPr>
      <w:r>
        <w:rPr>
          <w:b/>
        </w:rPr>
        <w:t>IT Infrastructure:</w:t>
      </w:r>
    </w:p>
    <w:p>
      <w:pPr>
        <w:pStyle w:val="ListBullet2"/>
        <w:ind w:left="680" w:hanging="170"/>
        <w:jc w:val="left"/>
      </w:pPr>
      <w:r>
        <w:t>Computer labs with high-speed internet, licensed software, and specialized tools.</w:t>
      </w:r>
    </w:p>
    <w:p>
      <w:pPr>
        <w:pStyle w:val="ListBullet2"/>
        <w:ind w:left="680" w:hanging="170"/>
        <w:jc w:val="left"/>
      </w:pPr>
      <w:r>
        <w:t>Campus-wide Wi-Fi with secure authentication.</w:t>
      </w:r>
    </w:p>
    <w:p>
      <w:pPr>
        <w:pStyle w:val="ListBullet"/>
        <w:keepNext/>
        <w:ind w:left="340" w:hanging="170"/>
        <w:jc w:val="left"/>
      </w:pPr>
      <w:r>
        <w:rPr>
          <w:b/>
        </w:rPr>
        <w:t>Cloud &amp; Data Storage:</w:t>
      </w:r>
    </w:p>
    <w:p>
      <w:pPr>
        <w:pStyle w:val="ListBullet2"/>
        <w:ind w:left="680" w:hanging="170"/>
        <w:jc w:val="left"/>
      </w:pPr>
      <w:r>
        <w:t>Use of institutional cloud services for assignments, projects, and research.</w:t>
      </w:r>
    </w:p>
    <w:p>
      <w:pPr>
        <w:pStyle w:val="ListBullet"/>
        <w:keepNext/>
        <w:ind w:left="340" w:hanging="170"/>
        <w:jc w:val="left"/>
      </w:pPr>
      <w:r>
        <w:rPr>
          <w:b/>
        </w:rPr>
        <w:t>Digital Classrooms:</w:t>
      </w:r>
    </w:p>
    <w:p>
      <w:pPr>
        <w:pStyle w:val="ListBullet2"/>
        <w:ind w:left="680" w:hanging="170"/>
        <w:jc w:val="left"/>
      </w:pPr>
      <w:r>
        <w:t>Smart boards, projectors, and video-conferencing-enabled lecture halls.</w:t>
      </w:r>
    </w:p>
    <w:p>
      <w:pPr>
        <w:pStyle w:val="ListBullet"/>
        <w:keepNext/>
        <w:ind w:left="340" w:hanging="170"/>
        <w:jc w:val="left"/>
      </w:pPr>
      <w:r>
        <w:rPr>
          <w:b/>
        </w:rPr>
        <w:t>Cybersecurity Practices:</w:t>
      </w:r>
    </w:p>
    <w:p>
      <w:pPr>
        <w:pStyle w:val="ListBullet2"/>
        <w:ind w:left="680" w:hanging="170"/>
        <w:jc w:val="left"/>
      </w:pPr>
      <w:r>
        <w:t>Firewalls, antivirus, data encryption, and regular IT audits to ensure secure access.</w:t>
      </w:r>
    </w:p>
    <w:p>
      <w:pPr>
        <w:pStyle w:val="Heading2"/>
      </w:pPr>
      <w:r>
        <w:t>5. Accessibility &amp; Availability</w:t>
      </w:r>
    </w:p>
    <w:p>
      <w:pPr>
        <w:pStyle w:val="ListBullet"/>
        <w:keepNext/>
        <w:ind w:left="340" w:hanging="170"/>
        <w:jc w:val="left"/>
      </w:pPr>
      <w:r>
        <w:rPr>
          <w:b/>
        </w:rPr>
        <w:t>For Students:</w:t>
      </w:r>
    </w:p>
    <w:p>
      <w:pPr>
        <w:pStyle w:val="ListBullet2"/>
        <w:ind w:left="680" w:hanging="170"/>
        <w:jc w:val="left"/>
      </w:pPr>
      <w:r>
        <w:t>Anytime, anywhere access to LMS, e-resources, and repositories.</w:t>
      </w:r>
    </w:p>
    <w:p>
      <w:pPr>
        <w:pStyle w:val="ListBullet2"/>
        <w:ind w:left="680" w:hanging="170"/>
        <w:jc w:val="left"/>
      </w:pPr>
      <w:r>
        <w:t>Availability of assistive technologies (screen readers, text-to-speech) for differently-abled students.</w:t>
      </w:r>
    </w:p>
    <w:p>
      <w:pPr>
        <w:pStyle w:val="ListBullet2"/>
        <w:ind w:left="680" w:hanging="170"/>
        <w:jc w:val="left"/>
      </w:pPr>
      <w:r>
        <w:t>Online feedback and grievance systems for transparency.</w:t>
      </w:r>
    </w:p>
    <w:p>
      <w:pPr>
        <w:pStyle w:val="ListBullet"/>
        <w:keepNext/>
        <w:ind w:left="340" w:hanging="170"/>
        <w:jc w:val="left"/>
      </w:pPr>
      <w:r>
        <w:rPr>
          <w:b/>
        </w:rPr>
        <w:t>For Faculty:</w:t>
      </w:r>
    </w:p>
    <w:p>
      <w:pPr>
        <w:pStyle w:val="ListBullet2"/>
        <w:ind w:left="680" w:hanging="170"/>
        <w:jc w:val="left"/>
      </w:pPr>
      <w:r>
        <w:t>E-attendance and e-leave systems.</w:t>
      </w:r>
    </w:p>
    <w:p>
      <w:pPr>
        <w:pStyle w:val="ListBullet2"/>
        <w:ind w:left="680" w:hanging="170"/>
        <w:jc w:val="left"/>
      </w:pPr>
      <w:r>
        <w:t>Research support via access to online tools (Turnitin, Grammarly, Mendeley).</w:t>
      </w:r>
    </w:p>
    <w:p>
      <w:pPr>
        <w:pStyle w:val="ListBullet2"/>
        <w:ind w:left="680" w:hanging="170"/>
        <w:jc w:val="left"/>
      </w:pPr>
      <w:r>
        <w:t>Performance appraisal and API (Academic Performance Indicator) portals.</w:t>
      </w:r>
    </w:p>
    <w:p>
      <w:pPr>
        <w:pStyle w:val="Heading2"/>
      </w:pPr>
      <w:r>
        <w:t>6. Impact &amp; Effectiveness</w:t>
      </w:r>
    </w:p>
    <w:p>
      <w:pPr>
        <w:pStyle w:val="ListBullet"/>
        <w:ind w:left="340" w:hanging="170"/>
        <w:jc w:val="left"/>
      </w:pPr>
      <w:r>
        <w:t>Enhanced transparency in admissions, examinations, and results.</w:t>
      </w:r>
    </w:p>
    <w:p>
      <w:pPr>
        <w:pStyle w:val="ListBullet"/>
        <w:ind w:left="340" w:hanging="170"/>
        <w:jc w:val="left"/>
      </w:pPr>
      <w:r>
        <w:t>Improved student engagement through digital learning and MOOCs integration.</w:t>
      </w:r>
    </w:p>
    <w:p>
      <w:pPr>
        <w:pStyle w:val="ListBullet"/>
        <w:ind w:left="340" w:hanging="170"/>
        <w:jc w:val="left"/>
      </w:pPr>
      <w:r>
        <w:t>Faster decision-making and efficient resource management via ERP.</w:t>
      </w:r>
    </w:p>
    <w:p>
      <w:pPr>
        <w:pStyle w:val="ListBullet"/>
        <w:ind w:left="340" w:hanging="170"/>
        <w:jc w:val="left"/>
      </w:pPr>
      <w:r>
        <w:t>Stronger academic governance with data-driven insights.</w:t>
      </w:r>
    </w:p>
    <w:p>
      <w:pPr>
        <w:pStyle w:val="ListBullet"/>
        <w:ind w:left="340" w:hanging="170"/>
        <w:jc w:val="left"/>
      </w:pPr>
      <w:r>
        <w:t>Contribution to sustainability goals (SDGs) by reducing paper and energy wastage.</w:t>
      </w:r>
    </w:p>
    <w:p>
      <w:pPr>
        <w:pStyle w:val="Heading2"/>
      </w:pPr>
      <w:r>
        <w:t>Comprehensive list of required documents/evidence</w:t>
      </w:r>
    </w:p>
    <w:p>
      <w:pPr>
        <w:pStyle w:val="Heading2"/>
      </w:pPr>
      <w:r>
        <w:t>1. Policy &amp; Framework Documents</w:t>
      </w:r>
    </w:p>
    <w:p>
      <w:pPr>
        <w:pStyle w:val="ListBullet"/>
        <w:ind w:left="340" w:hanging="170"/>
        <w:jc w:val="left"/>
      </w:pPr>
      <w:r>
        <w:t>E-Governance Policy Document (approved by Governing Council/IQAC).</w:t>
      </w:r>
    </w:p>
    <w:p>
      <w:pPr>
        <w:pStyle w:val="ListBullet"/>
        <w:ind w:left="340" w:hanging="170"/>
        <w:jc w:val="left"/>
      </w:pPr>
      <w:r>
        <w:t>ICT &amp; IT Infrastructure Policy (Wi-Fi, cybersecurity, data management).</w:t>
      </w:r>
    </w:p>
    <w:p>
      <w:pPr>
        <w:pStyle w:val="ListBullet"/>
        <w:ind w:left="340" w:hanging="170"/>
        <w:jc w:val="left"/>
      </w:pPr>
      <w:r>
        <w:t>Data Security / Backup Policy (cloud, ERP, LMS, DSpace repositories).</w:t>
      </w:r>
    </w:p>
    <w:p>
      <w:pPr>
        <w:pStyle w:val="Heading2"/>
      </w:pPr>
      <w:r>
        <w:t>2. ERP &amp; Administrative Systems</w:t>
      </w:r>
    </w:p>
    <w:p>
      <w:pPr>
        <w:pStyle w:val="ListBullet"/>
        <w:ind w:left="340" w:hanging="170"/>
        <w:jc w:val="left"/>
      </w:pPr>
      <w:r>
        <w:t>ERP User Manuals / Screenshots (modules for admissions, fee payment, timetable, exam).</w:t>
      </w:r>
    </w:p>
    <w:p>
      <w:pPr>
        <w:pStyle w:val="ListBullet"/>
        <w:ind w:left="340" w:hanging="170"/>
        <w:jc w:val="left"/>
      </w:pPr>
      <w:r>
        <w:t>Admission Records (online applications, merit list, seat matrix).</w:t>
      </w:r>
    </w:p>
    <w:p>
      <w:pPr>
        <w:pStyle w:val="ListBullet"/>
        <w:ind w:left="340" w:hanging="170"/>
        <w:jc w:val="left"/>
      </w:pPr>
      <w:r>
        <w:t>Online Fee Collection Reports (receipts, transaction logs, audit reports).</w:t>
      </w:r>
    </w:p>
    <w:p>
      <w:pPr>
        <w:pStyle w:val="ListBullet"/>
        <w:ind w:left="340" w:hanging="170"/>
        <w:jc w:val="left"/>
      </w:pPr>
      <w:r>
        <w:t>Timetable &amp; Attendance Management Logs (ERP generated).</w:t>
      </w:r>
    </w:p>
    <w:p>
      <w:pPr>
        <w:pStyle w:val="ListBullet"/>
        <w:ind w:left="340" w:hanging="170"/>
        <w:jc w:val="left"/>
      </w:pPr>
      <w:r>
        <w:t>Examination Records (online hall ticket, seating plan, results, revaluation requests).</w:t>
      </w:r>
    </w:p>
    <w:p>
      <w:pPr>
        <w:pStyle w:val="Heading2"/>
      </w:pPr>
      <w:r>
        <w:t>3. Learning Management System (LMS)</w:t>
      </w:r>
    </w:p>
    <w:p>
      <w:pPr>
        <w:pStyle w:val="ListBullet"/>
        <w:ind w:left="340" w:hanging="170"/>
        <w:jc w:val="left"/>
      </w:pPr>
      <w:r>
        <w:t>LMS Access Records (student/faculty log-ins, usage reports).</w:t>
      </w:r>
    </w:p>
    <w:p>
      <w:pPr>
        <w:pStyle w:val="ListBullet"/>
        <w:ind w:left="340" w:hanging="170"/>
        <w:jc w:val="left"/>
      </w:pPr>
      <w:r>
        <w:t>Sample Course Pages (uploaded notes, PPTs, videos, assignments, quizzes).</w:t>
      </w:r>
    </w:p>
    <w:p>
      <w:pPr>
        <w:pStyle w:val="ListBullet"/>
        <w:ind w:left="340" w:hanging="170"/>
        <w:jc w:val="left"/>
      </w:pPr>
      <w:r>
        <w:t>E-Content Repository Evidence (faculty-developed modules, video lectures, MOOCs integration).</w:t>
      </w:r>
    </w:p>
    <w:p>
      <w:pPr>
        <w:pStyle w:val="ListBullet"/>
        <w:ind w:left="340" w:hanging="170"/>
        <w:jc w:val="left"/>
      </w:pPr>
      <w:r>
        <w:t>NPTEL / SWAYAM Course Adoption Records (students enrolled, completion certificates).</w:t>
      </w:r>
    </w:p>
    <w:p>
      <w:pPr>
        <w:pStyle w:val="Heading2"/>
      </w:pPr>
      <w:r>
        <w:t>4. Digital Library &amp; Repositories</w:t>
      </w:r>
    </w:p>
    <w:p>
      <w:pPr>
        <w:pStyle w:val="ListBullet"/>
        <w:ind w:left="340" w:hanging="170"/>
        <w:jc w:val="left"/>
      </w:pPr>
      <w:r>
        <w:t>DSpace Repository Evidence (metadata records, theses/dissertations uploaded, usage logs).</w:t>
      </w:r>
    </w:p>
    <w:p>
      <w:pPr>
        <w:pStyle w:val="ListBullet"/>
        <w:ind w:left="340" w:hanging="170"/>
        <w:jc w:val="left"/>
      </w:pPr>
      <w:r>
        <w:t>E-Resources Subscription Invoices (IEEE, Springer, ScienceDirect, DELNET, N-LIST, etc.).</w:t>
      </w:r>
    </w:p>
    <w:p>
      <w:pPr>
        <w:pStyle w:val="ListBullet"/>
        <w:ind w:left="340" w:hanging="170"/>
        <w:jc w:val="left"/>
      </w:pPr>
      <w:r>
        <w:t>Access Logs / Usage Reports (monthly/annual usage of digital library platforms).</w:t>
      </w:r>
    </w:p>
    <w:p>
      <w:pPr>
        <w:pStyle w:val="ListBullet"/>
        <w:ind w:left="340" w:hanging="170"/>
        <w:jc w:val="left"/>
      </w:pPr>
      <w:r>
        <w:t>Library Automation System Records (OPAC, barcode systems, issue/return reports).</w:t>
      </w:r>
    </w:p>
    <w:p>
      <w:pPr>
        <w:pStyle w:val="Heading2"/>
      </w:pPr>
      <w:r>
        <w:t>5. Communication &amp; Governance Tools</w:t>
      </w:r>
    </w:p>
    <w:p>
      <w:pPr>
        <w:pStyle w:val="ListBullet"/>
        <w:ind w:left="340" w:hanging="170"/>
        <w:jc w:val="left"/>
      </w:pPr>
      <w:r>
        <w:t>E-Notice Board Records (screenshots of online notices/circulars).</w:t>
      </w:r>
    </w:p>
    <w:p>
      <w:pPr>
        <w:pStyle w:val="ListBullet"/>
        <w:ind w:left="340" w:hanging="170"/>
        <w:jc w:val="left"/>
      </w:pPr>
      <w:r>
        <w:t>Official Communication Channels (email/SMs records sent to students/faculty).</w:t>
      </w:r>
    </w:p>
    <w:p>
      <w:pPr>
        <w:pStyle w:val="ListBullet"/>
        <w:ind w:left="340" w:hanging="170"/>
        <w:jc w:val="left"/>
      </w:pPr>
      <w:r>
        <w:t>Online Grievance Redressal System Evidence (portal screenshots, case logs, action taken).</w:t>
      </w:r>
    </w:p>
    <w:p>
      <w:pPr>
        <w:pStyle w:val="ListBullet"/>
        <w:ind w:left="340" w:hanging="170"/>
        <w:jc w:val="left"/>
      </w:pPr>
      <w:r>
        <w:t>Alumni &amp; Placement Portal Data (job postings, alumni registrations, interactions).</w:t>
      </w:r>
    </w:p>
    <w:p>
      <w:pPr>
        <w:pStyle w:val="ListBullet"/>
        <w:ind w:left="340" w:hanging="170"/>
        <w:jc w:val="left"/>
      </w:pPr>
      <w:r>
        <w:t>Faculty Appraisal &amp; Performance System Records (API portal, digital appraisal forms).</w:t>
      </w:r>
    </w:p>
    <w:p>
      <w:pPr>
        <w:pStyle w:val="Heading2"/>
      </w:pPr>
      <w:r>
        <w:t>6. Campus-Wide Computing Resources</w:t>
      </w:r>
    </w:p>
    <w:p>
      <w:pPr>
        <w:pStyle w:val="ListBullet"/>
        <w:ind w:left="340" w:hanging="170"/>
        <w:jc w:val="left"/>
      </w:pPr>
      <w:r>
        <w:t>Wi-Fi Network Setup Documentation (coverage maps, bandwidth allocation).</w:t>
      </w:r>
    </w:p>
    <w:p>
      <w:pPr>
        <w:pStyle w:val="ListBullet"/>
        <w:ind w:left="340" w:hanging="170"/>
        <w:jc w:val="left"/>
      </w:pPr>
      <w:r>
        <w:t>Computer Lab Inventory (number of systems, configuration, licensed software).</w:t>
      </w:r>
    </w:p>
    <w:p>
      <w:pPr>
        <w:pStyle w:val="ListBullet"/>
        <w:ind w:left="340" w:hanging="170"/>
        <w:jc w:val="left"/>
      </w:pPr>
      <w:r>
        <w:t>Software License Certificates (MATLAB, Ansys, AutoCAD, SPSS, etc.).</w:t>
      </w:r>
    </w:p>
    <w:p>
      <w:pPr>
        <w:pStyle w:val="ListBullet"/>
        <w:ind w:left="340" w:hanging="170"/>
        <w:jc w:val="left"/>
      </w:pPr>
      <w:r>
        <w:t>Cybersecurity &amp; IT Audit Reports (firewall, antivirus, backup systems).</w:t>
      </w:r>
    </w:p>
    <w:p>
      <w:pPr>
        <w:pStyle w:val="ListBullet"/>
        <w:ind w:left="340" w:hanging="170"/>
        <w:jc w:val="left"/>
      </w:pPr>
      <w:r>
        <w:t>Smart Classroom / ICT Equipment Inventory (projectors, smart boards, videoconferencing units).</w:t>
      </w:r>
    </w:p>
    <w:p>
      <w:pPr>
        <w:pStyle w:val="Heading2"/>
      </w:pPr>
      <w:r>
        <w:t>7. Sustainable Practices Evidence</w:t>
      </w:r>
    </w:p>
    <w:p>
      <w:pPr>
        <w:pStyle w:val="ListBullet"/>
        <w:ind w:left="340" w:hanging="170"/>
        <w:jc w:val="left"/>
      </w:pPr>
      <w:r>
        <w:t>Paperless Administration Proofs (digital approvals, e-signatures, online workflows).</w:t>
      </w:r>
    </w:p>
    <w:p>
      <w:pPr>
        <w:pStyle w:val="ListBullet"/>
        <w:ind w:left="340" w:hanging="170"/>
        <w:jc w:val="left"/>
      </w:pPr>
      <w:r>
        <w:t>E-Examination / Digital Evaluation Reports (sample answer scripts evaluated online).</w:t>
      </w:r>
    </w:p>
    <w:p>
      <w:pPr>
        <w:pStyle w:val="ListBullet"/>
        <w:ind w:left="340" w:hanging="170"/>
        <w:jc w:val="left"/>
      </w:pPr>
      <w:r>
        <w:t>Cloud-based Storage Evidence (institutional email/Google Workspace/MS Office 365 usage).</w:t>
      </w:r>
    </w:p>
    <w:p>
      <w:pPr>
        <w:pStyle w:val="ListBullet"/>
        <w:ind w:left="340" w:hanging="170"/>
        <w:jc w:val="left"/>
      </w:pPr>
      <w:r>
        <w:t>Green Practices in IT Usage (server virtualization, energy-efficient systems).</w:t>
      </w:r>
    </w:p>
    <w:p>
      <w:pPr>
        <w:pStyle w:val="Heading2"/>
      </w:pPr>
      <w:r>
        <w:t>8. Training &amp; Awareness</w:t>
      </w:r>
    </w:p>
    <w:p>
      <w:pPr>
        <w:pStyle w:val="ListBullet"/>
        <w:ind w:left="340" w:hanging="170"/>
        <w:jc w:val="left"/>
      </w:pPr>
      <w:r>
        <w:t>ICT Training Session Records (orientation workshops for students/faculty).</w:t>
      </w:r>
    </w:p>
    <w:p>
      <w:pPr>
        <w:pStyle w:val="ListBullet"/>
        <w:ind w:left="340" w:hanging="170"/>
        <w:jc w:val="left"/>
      </w:pPr>
      <w:r>
        <w:t>User Awareness Materials (manuals, circulars, LMS training PPTs).</w:t>
      </w:r>
    </w:p>
    <w:p>
      <w:pPr>
        <w:pStyle w:val="ListBullet"/>
        <w:ind w:left="340" w:hanging="170"/>
        <w:jc w:val="left"/>
      </w:pPr>
      <w:r>
        <w:t>Feedback Reports on E-Governance Tools (student/faculty satisfaction surveys).</w:t>
      </w:r>
    </w:p>
    <w:p>
      <w:pPr>
        <w:pStyle w:val="Heading2"/>
      </w:pPr>
      <w:r>
        <w:t>9. Impact &amp; Effectiveness</w:t>
      </w:r>
    </w:p>
    <w:p>
      <w:pPr>
        <w:pStyle w:val="ListBullet"/>
        <w:ind w:left="340" w:hanging="170"/>
        <w:jc w:val="left"/>
      </w:pPr>
      <w:r>
        <w:t>Reports Showing Improvement (time saved in admissions/exams, grievance resolution efficiency).</w:t>
      </w:r>
    </w:p>
    <w:p>
      <w:pPr>
        <w:pStyle w:val="ListBullet"/>
        <w:ind w:left="340" w:hanging="170"/>
        <w:jc w:val="left"/>
      </w:pPr>
      <w:r>
        <w:t>Student Satisfaction Surveys (SSS) highlighting e-governance facilities.</w:t>
      </w:r>
    </w:p>
    <w:p>
      <w:pPr>
        <w:pStyle w:val="ListBullet"/>
        <w:ind w:left="340" w:hanging="170"/>
        <w:jc w:val="left"/>
      </w:pPr>
      <w:r>
        <w:t>Case Studies / Best Practices (examples of digital initiatives).</w:t>
      </w:r>
    </w:p>
    <w:p>
      <w:pPr>
        <w:pStyle w:val="Heading1"/>
      </w:pPr>
      <w:r>
        <w:t>58. Initiatives and Implementation of Sustainable Development Goals (SDGs)</w:t>
      </w:r>
    </w:p>
    <w:p>
      <w:pPr>
        <w:pStyle w:val="Heading2"/>
      </w:pPr>
      <w:r>
        <w:t>1. Purpose of SDG Initiatives in Higher Education</w:t>
      </w:r>
    </w:p>
    <w:p>
      <w:pPr>
        <w:pStyle w:val="ListBullet"/>
        <w:ind w:left="340" w:hanging="170"/>
        <w:jc w:val="left"/>
      </w:pPr>
      <w:r>
        <w:t>NBA expects institutions to align policies, practices, and projects with UN-SDGs (2030 Agenda).</w:t>
      </w:r>
    </w:p>
    <w:p>
      <w:pPr>
        <w:pStyle w:val="ListBullet"/>
        <w:ind w:left="340" w:hanging="170"/>
        <w:jc w:val="left"/>
      </w:pPr>
      <w:r>
        <w:t>Ensures that students and faculty contribute to sustainability, inclusivity, and responsible innovation.</w:t>
      </w:r>
    </w:p>
    <w:p>
      <w:pPr>
        <w:pStyle w:val="ListBullet"/>
        <w:ind w:left="340" w:hanging="170"/>
        <w:jc w:val="left"/>
      </w:pPr>
      <w:r>
        <w:t>Focus areas include green energy, waste reduction, water preservation, net-zero commitments, and quality education.</w:t>
      </w:r>
    </w:p>
    <w:p>
      <w:pPr>
        <w:pStyle w:val="Heading2"/>
      </w:pPr>
      <w:r>
        <w:t>2. Key Areas of Implementation &amp; Examples</w:t>
      </w:r>
    </w:p>
    <w:p>
      <w:pPr>
        <w:pStyle w:val="Heading2"/>
      </w:pPr>
      <w:r>
        <w:t>A. Green Energy (SDG 7 – Affordable &amp; Clean Energy)</w:t>
      </w:r>
    </w:p>
    <w:p>
      <w:pPr>
        <w:pStyle w:val="ListBullet"/>
        <w:ind w:left="340" w:hanging="170"/>
        <w:jc w:val="left"/>
      </w:pPr>
      <w:r>
        <w:t>Installation of solar panels, wind power units, and energy-efficient equipment.</w:t>
      </w:r>
    </w:p>
    <w:p>
      <w:pPr>
        <w:pStyle w:val="ListBullet"/>
        <w:ind w:left="340" w:hanging="170"/>
        <w:jc w:val="left"/>
      </w:pPr>
      <w:r>
        <w:t>Smart classroom lighting with motion sensors, LED bulbs.</w:t>
      </w:r>
    </w:p>
    <w:p>
      <w:pPr>
        <w:pStyle w:val="ListBullet"/>
        <w:ind w:left="340" w:hanging="170"/>
        <w:jc w:val="left"/>
      </w:pPr>
      <w:r>
        <w:rPr>
          <w:b/>
        </w:rPr>
        <w:t>Evidence:</w:t>
      </w:r>
      <w:r>
        <w:t xml:space="preserve"> Solar energy generation records, energy audit reports, photos of installations.</w:t>
      </w:r>
    </w:p>
    <w:p>
      <w:pPr>
        <w:pStyle w:val="Heading2"/>
      </w:pPr>
      <w:r>
        <w:t>B. Waste Management (SDG 12 – Responsible Consumption &amp; Production)</w:t>
      </w:r>
    </w:p>
    <w:p>
      <w:pPr>
        <w:pStyle w:val="ListBullet"/>
        <w:ind w:left="340" w:hanging="170"/>
        <w:jc w:val="left"/>
      </w:pPr>
      <w:r>
        <w:t>Segregation of biodegradable, plastic, and e-waste.</w:t>
      </w:r>
    </w:p>
    <w:p>
      <w:pPr>
        <w:pStyle w:val="ListBullet"/>
        <w:ind w:left="340" w:hanging="170"/>
        <w:jc w:val="left"/>
      </w:pPr>
      <w:r>
        <w:t>Partnerships with recyclers for e-waste disposal.</w:t>
      </w:r>
    </w:p>
    <w:p>
      <w:pPr>
        <w:pStyle w:val="ListBullet"/>
        <w:ind w:left="340" w:hanging="170"/>
        <w:jc w:val="left"/>
      </w:pPr>
      <w:r>
        <w:t>Composting units for organic waste.</w:t>
      </w:r>
    </w:p>
    <w:p>
      <w:pPr>
        <w:pStyle w:val="ListBullet"/>
        <w:ind w:left="340" w:hanging="170"/>
        <w:jc w:val="left"/>
      </w:pPr>
      <w:r>
        <w:rPr>
          <w:b/>
        </w:rPr>
        <w:t>Evidence:</w:t>
      </w:r>
      <w:r>
        <w:t xml:space="preserve"> Waste audit reports, MoUs with recyclers, photos of composting sites.</w:t>
      </w:r>
    </w:p>
    <w:p>
      <w:pPr>
        <w:pStyle w:val="Heading2"/>
      </w:pPr>
      <w:r>
        <w:t>C. Water Conservation (SDG 6 – Clean Water &amp; Sanitation)</w:t>
      </w:r>
    </w:p>
    <w:p>
      <w:pPr>
        <w:pStyle w:val="ListBullet"/>
        <w:ind w:left="340" w:hanging="170"/>
        <w:jc w:val="left"/>
      </w:pPr>
      <w:r>
        <w:t>Rainwater harvesting units installed on campus.</w:t>
      </w:r>
    </w:p>
    <w:p>
      <w:pPr>
        <w:pStyle w:val="ListBullet"/>
        <w:ind w:left="340" w:hanging="170"/>
        <w:jc w:val="left"/>
      </w:pPr>
      <w:r>
        <w:t>Water recycling plants for greywater usage in gardening.</w:t>
      </w:r>
    </w:p>
    <w:p>
      <w:pPr>
        <w:pStyle w:val="ListBullet"/>
        <w:ind w:left="340" w:hanging="170"/>
        <w:jc w:val="left"/>
      </w:pPr>
      <w:r>
        <w:t>Regular water audits and awareness campaigns.</w:t>
      </w:r>
    </w:p>
    <w:p>
      <w:pPr>
        <w:pStyle w:val="ListBullet"/>
        <w:ind w:left="340" w:hanging="170"/>
        <w:jc w:val="left"/>
      </w:pPr>
      <w:r>
        <w:rPr>
          <w:b/>
        </w:rPr>
        <w:t>Evidence:</w:t>
      </w:r>
      <w:r>
        <w:t xml:space="preserve"> Water audit reports, rainwater harvesting structures, lab tests of water quality.</w:t>
      </w:r>
    </w:p>
    <w:p>
      <w:pPr>
        <w:pStyle w:val="Heading2"/>
      </w:pPr>
      <w:r>
        <w:t>D. Net Zero Commitment (SDG 13 – Climate Action)</w:t>
      </w:r>
    </w:p>
    <w:p>
      <w:pPr>
        <w:pStyle w:val="ListBullet"/>
        <w:ind w:left="340" w:hanging="170"/>
        <w:jc w:val="left"/>
      </w:pPr>
      <w:r>
        <w:t>Roadmap to achieve carbon neutrality by reducing campus emissions.</w:t>
      </w:r>
    </w:p>
    <w:p>
      <w:pPr>
        <w:pStyle w:val="ListBullet"/>
        <w:ind w:left="340" w:hanging="170"/>
        <w:jc w:val="left"/>
      </w:pPr>
      <w:r>
        <w:t>Tree plantation drives and green campus initiatives.</w:t>
      </w:r>
    </w:p>
    <w:p>
      <w:pPr>
        <w:pStyle w:val="ListBullet"/>
        <w:ind w:left="340" w:hanging="170"/>
        <w:jc w:val="left"/>
      </w:pPr>
      <w:r>
        <w:t>Reduced carbon footprint through e-mobility (bicycles, EV charging stations).</w:t>
      </w:r>
    </w:p>
    <w:p>
      <w:pPr>
        <w:pStyle w:val="ListBullet"/>
        <w:ind w:left="340" w:hanging="170"/>
        <w:jc w:val="left"/>
      </w:pPr>
      <w:r>
        <w:rPr>
          <w:b/>
        </w:rPr>
        <w:t>Evidence:</w:t>
      </w:r>
      <w:r>
        <w:t xml:space="preserve"> Carbon audit reports, plantation data, transport policy.</w:t>
      </w:r>
    </w:p>
    <w:p>
      <w:pPr>
        <w:pStyle w:val="Heading2"/>
      </w:pPr>
      <w:r>
        <w:t>E. Quality Education (SDG 4 – Inclusive &amp; Equitable Education)</w:t>
      </w:r>
    </w:p>
    <w:p>
      <w:pPr>
        <w:pStyle w:val="ListBullet"/>
        <w:ind w:left="340" w:hanging="170"/>
        <w:jc w:val="left"/>
      </w:pPr>
      <w:r>
        <w:t>Free access to MOOCs, NPTEL, SWAYAM, DSpace repositories.</w:t>
      </w:r>
    </w:p>
    <w:p>
      <w:pPr>
        <w:pStyle w:val="ListBullet"/>
        <w:ind w:left="340" w:hanging="170"/>
        <w:jc w:val="left"/>
      </w:pPr>
      <w:r>
        <w:t>Skill development centers for employability and entrepreneurship.</w:t>
      </w:r>
    </w:p>
    <w:p>
      <w:pPr>
        <w:pStyle w:val="ListBullet"/>
        <w:ind w:left="340" w:hanging="170"/>
        <w:jc w:val="left"/>
      </w:pPr>
      <w:r>
        <w:rPr>
          <w:b/>
        </w:rPr>
        <w:t>Evidence:</w:t>
      </w:r>
      <w:r>
        <w:t xml:space="preserve"> LMS screenshots, course enrollment data, student project reports.</w:t>
      </w:r>
    </w:p>
    <w:p>
      <w:pPr>
        <w:pStyle w:val="Heading2"/>
      </w:pPr>
      <w:r>
        <w:t>F. Reuse, Recycle &amp; Reduce Practices (SDG 12 – Responsible Consumption)</w:t>
      </w:r>
    </w:p>
    <w:p>
      <w:pPr>
        <w:pStyle w:val="ListBullet"/>
        <w:ind w:left="340" w:hanging="170"/>
        <w:jc w:val="left"/>
      </w:pPr>
      <w:r>
        <w:t>Paperless governance through ERP, e-governance, digital library.</w:t>
      </w:r>
    </w:p>
    <w:p>
      <w:pPr>
        <w:pStyle w:val="ListBullet"/>
        <w:ind w:left="340" w:hanging="170"/>
        <w:jc w:val="left"/>
      </w:pPr>
      <w:r>
        <w:t>Use of recycled water, reused furniture/lab equipment.</w:t>
      </w:r>
    </w:p>
    <w:p>
      <w:pPr>
        <w:pStyle w:val="ListBullet"/>
        <w:ind w:left="340" w:hanging="170"/>
        <w:jc w:val="left"/>
      </w:pPr>
      <w:r>
        <w:t>Banning of single-use plastics on campus.</w:t>
      </w:r>
    </w:p>
    <w:p>
      <w:pPr>
        <w:pStyle w:val="ListBullet"/>
        <w:ind w:left="340" w:hanging="170"/>
        <w:jc w:val="left"/>
      </w:pPr>
      <w:r>
        <w:rPr>
          <w:b/>
        </w:rPr>
        <w:t>Evidence:</w:t>
      </w:r>
      <w:r>
        <w:t xml:space="preserve"> ERP screenshots, digital workflows, plastic-free policy documents.</w:t>
      </w:r>
    </w:p>
    <w:p>
      <w:pPr>
        <w:pStyle w:val="Heading2"/>
      </w:pPr>
      <w:r>
        <w:t>3. Implementation Strategies</w:t>
      </w:r>
    </w:p>
    <w:p>
      <w:pPr>
        <w:pStyle w:val="ListBullet"/>
        <w:keepNext/>
        <w:ind w:left="340" w:hanging="170"/>
        <w:jc w:val="left"/>
      </w:pPr>
      <w:r>
        <w:rPr>
          <w:b/>
        </w:rPr>
        <w:t>Academic Projects:</w:t>
      </w:r>
    </w:p>
    <w:p>
      <w:pPr>
        <w:pStyle w:val="ListBullet2"/>
        <w:ind w:left="680" w:hanging="170"/>
        <w:jc w:val="left"/>
      </w:pPr>
      <w:r>
        <w:t>Student capstone projects on renewable energy, waste management, water conservation.</w:t>
      </w:r>
    </w:p>
    <w:p>
      <w:pPr>
        <w:pStyle w:val="ListBullet2"/>
        <w:ind w:left="680" w:hanging="170"/>
        <w:jc w:val="left"/>
      </w:pPr>
      <w:r>
        <w:t>Research papers on sustainable technologies.</w:t>
      </w:r>
    </w:p>
    <w:p>
      <w:pPr>
        <w:pStyle w:val="ListBullet"/>
        <w:keepNext/>
        <w:ind w:left="340" w:hanging="170"/>
        <w:jc w:val="left"/>
      </w:pPr>
      <w:r>
        <w:rPr>
          <w:b/>
        </w:rPr>
        <w:t>R&amp;D Activities:</w:t>
      </w:r>
    </w:p>
    <w:p>
      <w:pPr>
        <w:pStyle w:val="ListBullet2"/>
        <w:ind w:left="680" w:hanging="170"/>
        <w:jc w:val="left"/>
      </w:pPr>
      <w:r>
        <w:t>Funded research on solar, bioenergy, water purification, sustainable agriculture.</w:t>
      </w:r>
    </w:p>
    <w:p>
      <w:pPr>
        <w:pStyle w:val="ListBullet2"/>
        <w:ind w:left="680" w:hanging="170"/>
        <w:jc w:val="left"/>
      </w:pPr>
      <w:r>
        <w:t>Patents in renewable technologies.</w:t>
      </w:r>
    </w:p>
    <w:p>
      <w:pPr>
        <w:pStyle w:val="ListBullet"/>
        <w:keepNext/>
        <w:ind w:left="340" w:hanging="170"/>
        <w:jc w:val="left"/>
      </w:pPr>
      <w:r>
        <w:rPr>
          <w:b/>
        </w:rPr>
        <w:t>Entrepreneurial Activities:</w:t>
      </w:r>
    </w:p>
    <w:p>
      <w:pPr>
        <w:pStyle w:val="ListBullet2"/>
        <w:ind w:left="680" w:hanging="170"/>
        <w:jc w:val="left"/>
      </w:pPr>
      <w:r>
        <w:t>Incubation support for startups in green energy, recycling, eco-products.</w:t>
      </w:r>
    </w:p>
    <w:p>
      <w:pPr>
        <w:pStyle w:val="ListBullet2"/>
        <w:ind w:left="680" w:hanging="170"/>
        <w:jc w:val="left"/>
      </w:pPr>
      <w:r>
        <w:t>Student ventures promoting sustainability.</w:t>
      </w:r>
    </w:p>
    <w:p>
      <w:pPr>
        <w:pStyle w:val="ListBullet"/>
        <w:keepNext/>
        <w:ind w:left="340" w:hanging="170"/>
        <w:jc w:val="left"/>
      </w:pPr>
      <w:r>
        <w:rPr>
          <w:b/>
        </w:rPr>
        <w:t>Outreach &amp; Extension Programs:</w:t>
      </w:r>
    </w:p>
    <w:p>
      <w:pPr>
        <w:pStyle w:val="ListBullet2"/>
        <w:ind w:left="680" w:hanging="170"/>
        <w:jc w:val="left"/>
      </w:pPr>
      <w:r>
        <w:t>Awareness campaigns in nearby communities on water conservation, plastic reduction, renewable adoption.</w:t>
      </w:r>
    </w:p>
    <w:p>
      <w:pPr>
        <w:pStyle w:val="ListBullet2"/>
        <w:ind w:left="680" w:hanging="170"/>
        <w:jc w:val="left"/>
      </w:pPr>
      <w:r>
        <w:t>Collaboration with NGOs, local governments under Unnat Bharat Abhiyan.</w:t>
      </w:r>
    </w:p>
    <w:p>
      <w:pPr>
        <w:pStyle w:val="Heading2"/>
      </w:pPr>
      <w:r>
        <w:t>4. Documentation &amp; Evidence</w:t>
      </w:r>
    </w:p>
    <w:p>
      <w:pPr>
        <w:pStyle w:val="ListBullet"/>
        <w:ind w:left="340" w:hanging="170"/>
        <w:jc w:val="left"/>
      </w:pPr>
      <w:r>
        <w:t>Policy documents on energy, waste, and water management.</w:t>
      </w:r>
    </w:p>
    <w:p>
      <w:pPr>
        <w:pStyle w:val="ListBullet"/>
        <w:ind w:left="340" w:hanging="170"/>
        <w:jc w:val="left"/>
      </w:pPr>
      <w:r>
        <w:rPr>
          <w:b/>
        </w:rPr>
        <w:t>Audit reports:</w:t>
      </w:r>
      <w:r>
        <w:t xml:space="preserve"> Energy audit, water audit, waste audit, carbon footprint audit.</w:t>
      </w:r>
    </w:p>
    <w:p>
      <w:pPr>
        <w:pStyle w:val="ListBullet"/>
        <w:ind w:left="340" w:hanging="170"/>
        <w:jc w:val="left"/>
      </w:pPr>
      <w:r>
        <w:t>MoUs with sustainability partners (NGOs, recyclers, renewable companies).</w:t>
      </w:r>
    </w:p>
    <w:p>
      <w:pPr>
        <w:pStyle w:val="ListBullet"/>
        <w:ind w:left="340" w:hanging="170"/>
        <w:jc w:val="left"/>
      </w:pPr>
      <w:r>
        <w:t>Reports &amp; photos of student/faculty projects, workshops, plantation drives.</w:t>
      </w:r>
    </w:p>
    <w:p>
      <w:pPr>
        <w:pStyle w:val="ListBullet"/>
        <w:ind w:left="340" w:hanging="170"/>
        <w:jc w:val="left"/>
      </w:pPr>
      <w:r>
        <w:rPr>
          <w:b/>
        </w:rPr>
        <w:t>R&amp;D Evidence:</w:t>
      </w:r>
      <w:r>
        <w:t xml:space="preserve"> Publications, patents, prototypes.</w:t>
      </w:r>
    </w:p>
    <w:p>
      <w:pPr>
        <w:pStyle w:val="ListBullet"/>
        <w:ind w:left="340" w:hanging="170"/>
        <w:jc w:val="left"/>
      </w:pPr>
      <w:r>
        <w:rPr>
          <w:b/>
        </w:rPr>
        <w:t>Entrepreneurial Evidence:</w:t>
      </w:r>
      <w:r>
        <w:t xml:space="preserve"> Startup details, incubation records, funding reports.</w:t>
      </w:r>
    </w:p>
    <w:p>
      <w:pPr>
        <w:pStyle w:val="Heading2"/>
      </w:pPr>
      <w:r>
        <w:t>5. Impact Indicators</w:t>
      </w:r>
    </w:p>
    <w:p>
      <w:pPr>
        <w:pStyle w:val="ListBullet"/>
        <w:ind w:left="340" w:hanging="170"/>
        <w:jc w:val="left"/>
      </w:pPr>
      <w:r>
        <w:t>Reduction in electricity bills due to renewable adoption.</w:t>
      </w:r>
    </w:p>
    <w:p>
      <w:pPr>
        <w:pStyle w:val="ListBullet"/>
        <w:ind w:left="340" w:hanging="170"/>
        <w:jc w:val="left"/>
      </w:pPr>
      <w:r>
        <w:t>Increase in water savings (liters per year) via rainwater harvesting.</w:t>
      </w:r>
    </w:p>
    <w:p>
      <w:pPr>
        <w:pStyle w:val="ListBullet"/>
        <w:ind w:left="340" w:hanging="170"/>
        <w:jc w:val="left"/>
      </w:pPr>
      <w:r>
        <w:t>Reduced waste sent to landfill through recycling initiatives.</w:t>
      </w:r>
    </w:p>
    <w:p>
      <w:pPr>
        <w:pStyle w:val="ListBullet"/>
        <w:ind w:left="340" w:hanging="170"/>
        <w:jc w:val="left"/>
      </w:pPr>
      <w:r>
        <w:t>Higher student awareness measured via surveys and NSS/NCC participation.</w:t>
      </w:r>
    </w:p>
    <w:p>
      <w:pPr>
        <w:pStyle w:val="ListBullet"/>
        <w:ind w:left="340" w:hanging="170"/>
        <w:jc w:val="left"/>
      </w:pPr>
      <w:r>
        <w:t>Enhanced community development through outreach projects.</w:t>
      </w:r>
    </w:p>
    <w:p>
      <w:pPr>
        <w:pStyle w:val="Heading2"/>
      </w:pPr>
      <w:r>
        <w:t>6. NBA Expectation</w:t>
      </w:r>
    </w:p>
    <w:p>
      <w:pPr>
        <w:pStyle w:val="ListBullet"/>
        <w:ind w:left="340" w:hanging="170"/>
        <w:jc w:val="left"/>
      </w:pPr>
      <w:r>
        <w:t>Clear linkage of SDGs with institutional practices.</w:t>
      </w:r>
    </w:p>
    <w:p>
      <w:pPr>
        <w:pStyle w:val="ListBullet"/>
        <w:ind w:left="340" w:hanging="170"/>
        <w:jc w:val="left"/>
      </w:pPr>
      <w:r>
        <w:t>Evidence of sustained initiatives for at least 3 years (CAY, CAYm1, CAYm2).</w:t>
      </w:r>
    </w:p>
    <w:p>
      <w:pPr>
        <w:pStyle w:val="ListBullet"/>
        <w:ind w:left="340" w:hanging="170"/>
        <w:jc w:val="left"/>
      </w:pPr>
      <w:r>
        <w:t>Impact reports showing measurable outcomes (energy saved, water recycled, waste reduced, students benefitted).</w:t>
      </w:r>
    </w:p>
    <w:p>
      <w:pPr>
        <w:pStyle w:val="ListBullet"/>
        <w:ind w:left="340" w:hanging="170"/>
        <w:jc w:val="left"/>
      </w:pPr>
      <w:r>
        <w:t>Integration of SDG initiatives into curriculum, research, outreach, and governance.</w:t>
      </w:r>
    </w:p>
    <w:p>
      <w:pPr>
        <w:pStyle w:val="Heading1"/>
      </w:pPr>
      <w:r>
        <w:t>59. Reports &amp; Photos of Student/Faculty Projects, Workshops, and Plantation Drives</w:t>
      </w:r>
    </w:p>
    <w:p>
      <w:pPr>
        <w:pStyle w:val="Heading2"/>
      </w:pPr>
      <w:r>
        <w:t>1. Purpose of Reports &amp; Photos</w:t>
      </w:r>
    </w:p>
    <w:p>
      <w:pPr>
        <w:pStyle w:val="ListBullet"/>
        <w:ind w:left="340" w:hanging="170"/>
        <w:jc w:val="left"/>
      </w:pPr>
      <w:r>
        <w:t>NBA peer teams need tangible, verifiable proof that sustainability initiatives are not just on paper.</w:t>
      </w:r>
    </w:p>
    <w:p>
      <w:pPr>
        <w:pStyle w:val="ListBullet"/>
        <w:ind w:left="340" w:hanging="170"/>
        <w:jc w:val="left"/>
      </w:pPr>
      <w:r>
        <w:t>Reports &amp; photos demonstrate actual student/faculty involvement, scale of activity, and impact on community/environment.</w:t>
      </w:r>
    </w:p>
    <w:p>
      <w:pPr>
        <w:pStyle w:val="ListBullet"/>
        <w:ind w:left="340" w:hanging="170"/>
        <w:jc w:val="left"/>
      </w:pPr>
      <w:r>
        <w:t>Ensures transparency and credibility of claims.</w:t>
      </w:r>
    </w:p>
    <w:p>
      <w:pPr>
        <w:pStyle w:val="Heading2"/>
      </w:pPr>
      <w:r>
        <w:t>2. Types of Reports &amp; Photo Evidence</w:t>
      </w:r>
    </w:p>
    <w:p>
      <w:pPr>
        <w:pStyle w:val="Heading2"/>
      </w:pPr>
      <w:r>
        <w:rPr>
          <w:i/>
        </w:rPr>
        <w:t>A. Student &amp; Faculty Projects (SDG-aligned)</w:t>
      </w:r>
    </w:p>
    <w:p>
      <w:pPr>
        <w:pStyle w:val="ListBullet"/>
        <w:ind w:left="340" w:hanging="170"/>
        <w:jc w:val="left"/>
      </w:pPr>
      <w:r>
        <w:t>Capstone/Final year projects on renewable energy, waste management, water purification, eco-friendly products.</w:t>
      </w:r>
    </w:p>
    <w:p>
      <w:pPr>
        <w:pStyle w:val="ListBullet"/>
        <w:ind w:left="340" w:hanging="170"/>
        <w:jc w:val="left"/>
      </w:pPr>
      <w:r>
        <w:t>R&amp;D prototypes like solar-powered devices, smart water meters, bio-waste recyclers.</w:t>
      </w:r>
    </w:p>
    <w:p>
      <w:pPr>
        <w:pStyle w:val="ListBullet"/>
        <w:keepNext/>
        <w:ind w:left="340" w:hanging="170"/>
        <w:jc w:val="left"/>
      </w:pPr>
      <w:r>
        <w:rPr>
          <w:b/>
        </w:rPr>
        <w:t>Evidence:</w:t>
      </w:r>
    </w:p>
    <w:p>
      <w:pPr>
        <w:pStyle w:val="ListBullet2"/>
        <w:ind w:left="680" w:hanging="170"/>
        <w:jc w:val="left"/>
      </w:pPr>
      <w:r>
        <w:t>Project reports (PDF/Word).</w:t>
      </w:r>
    </w:p>
    <w:p>
      <w:pPr>
        <w:pStyle w:val="ListBullet2"/>
        <w:ind w:left="680" w:hanging="170"/>
        <w:jc w:val="left"/>
      </w:pPr>
      <w:r>
        <w:t>Prototype demo photos/videos.</w:t>
      </w:r>
    </w:p>
    <w:p>
      <w:pPr>
        <w:pStyle w:val="ListBullet2"/>
        <w:ind w:left="680" w:hanging="170"/>
        <w:jc w:val="left"/>
      </w:pPr>
      <w:r>
        <w:t>Testing &amp; validation certificates.</w:t>
      </w:r>
    </w:p>
    <w:p>
      <w:pPr>
        <w:pStyle w:val="ListBullet2"/>
        <w:ind w:left="680" w:hanging="170"/>
        <w:jc w:val="left"/>
      </w:pPr>
      <w:r>
        <w:t>Publications/patents arising from projects.</w:t>
      </w:r>
    </w:p>
    <w:p>
      <w:pPr>
        <w:pStyle w:val="Heading2"/>
      </w:pPr>
      <w:r>
        <w:rPr>
          <w:i/>
        </w:rPr>
        <w:t>B. Workshops, FDPs, and Awareness Programs</w:t>
      </w:r>
    </w:p>
    <w:p>
      <w:pPr>
        <w:pStyle w:val="ListBullet"/>
        <w:ind w:left="340" w:hanging="170"/>
        <w:jc w:val="left"/>
      </w:pPr>
      <w:r>
        <w:t>Workshops on climate action, green energy, sustainability, waste segregation.</w:t>
      </w:r>
    </w:p>
    <w:p>
      <w:pPr>
        <w:pStyle w:val="ListBullet"/>
        <w:ind w:left="340" w:hanging="170"/>
        <w:jc w:val="left"/>
      </w:pPr>
      <w:r>
        <w:t>Faculty Development Programs (FDPs) on SDGs, NEP 2020, renewable technologies.</w:t>
      </w:r>
    </w:p>
    <w:p>
      <w:pPr>
        <w:pStyle w:val="ListBullet"/>
        <w:ind w:left="340" w:hanging="170"/>
        <w:jc w:val="left"/>
      </w:pPr>
      <w:r>
        <w:t>Awareness campaigns for students &amp; community.</w:t>
      </w:r>
    </w:p>
    <w:p>
      <w:pPr>
        <w:pStyle w:val="ListBullet"/>
        <w:keepNext/>
        <w:ind w:left="340" w:hanging="170"/>
        <w:jc w:val="left"/>
      </w:pPr>
      <w:r>
        <w:rPr>
          <w:b/>
        </w:rPr>
        <w:t>Evidence:</w:t>
      </w:r>
    </w:p>
    <w:p>
      <w:pPr>
        <w:pStyle w:val="ListBullet2"/>
        <w:ind w:left="680" w:hanging="170"/>
        <w:jc w:val="left"/>
      </w:pPr>
      <w:r>
        <w:t>Workshop schedules, attendance sheets.</w:t>
      </w:r>
    </w:p>
    <w:p>
      <w:pPr>
        <w:pStyle w:val="ListBullet2"/>
        <w:ind w:left="680" w:hanging="170"/>
        <w:jc w:val="left"/>
      </w:pPr>
      <w:r>
        <w:t>Photos of sessions, guest lectures, group activities.</w:t>
      </w:r>
    </w:p>
    <w:p>
      <w:pPr>
        <w:pStyle w:val="ListBullet2"/>
        <w:ind w:left="680" w:hanging="170"/>
        <w:jc w:val="left"/>
      </w:pPr>
      <w:r>
        <w:t>Brochures, circulars, media coverage.</w:t>
      </w:r>
    </w:p>
    <w:p>
      <w:pPr>
        <w:pStyle w:val="Heading2"/>
      </w:pPr>
      <w:r>
        <w:rPr>
          <w:i/>
        </w:rPr>
        <w:t>C. Plantation Drives &amp; Green Campus Initiatives</w:t>
      </w:r>
    </w:p>
    <w:p>
      <w:pPr>
        <w:pStyle w:val="ListBullet"/>
        <w:ind w:left="340" w:hanging="170"/>
        <w:jc w:val="left"/>
      </w:pPr>
      <w:r>
        <w:t>Annual tree plantation programs on World Environment Day, NSS/NCC drives.</w:t>
      </w:r>
    </w:p>
    <w:p>
      <w:pPr>
        <w:pStyle w:val="ListBullet"/>
        <w:ind w:left="340" w:hanging="170"/>
        <w:jc w:val="left"/>
      </w:pPr>
      <w:r>
        <w:rPr>
          <w:b/>
        </w:rPr>
        <w:t>Green campus initiatives:</w:t>
      </w:r>
      <w:r>
        <w:t xml:space="preserve"> herbal garden, vertical gardens, oxygen parks.</w:t>
      </w:r>
    </w:p>
    <w:p>
      <w:pPr>
        <w:pStyle w:val="ListBullet"/>
        <w:keepNext/>
        <w:ind w:left="340" w:hanging="170"/>
        <w:jc w:val="left"/>
      </w:pPr>
      <w:r>
        <w:rPr>
          <w:b/>
        </w:rPr>
        <w:t>Evidence:</w:t>
      </w:r>
    </w:p>
    <w:p>
      <w:pPr>
        <w:pStyle w:val="ListBullet2"/>
        <w:ind w:left="680" w:hanging="170"/>
        <w:jc w:val="left"/>
      </w:pPr>
      <w:r>
        <w:t>Plantation drive reports (date, number of saplings, location).</w:t>
      </w:r>
    </w:p>
    <w:p>
      <w:pPr>
        <w:pStyle w:val="ListBullet2"/>
        <w:ind w:left="680" w:hanging="170"/>
        <w:jc w:val="left"/>
      </w:pPr>
      <w:r>
        <w:t>Photos before–after planting.</w:t>
      </w:r>
    </w:p>
    <w:p>
      <w:pPr>
        <w:pStyle w:val="ListBullet2"/>
        <w:ind w:left="680" w:hanging="170"/>
        <w:jc w:val="left"/>
      </w:pPr>
      <w:r>
        <w:t>MoUs with local bodies/NGOs for green drives.</w:t>
      </w:r>
    </w:p>
    <w:p>
      <w:pPr>
        <w:pStyle w:val="ListBullet2"/>
        <w:ind w:left="680" w:hanging="170"/>
        <w:jc w:val="left"/>
      </w:pPr>
      <w:r>
        <w:t>Survival audit reports of trees (follow-up evidence).</w:t>
      </w:r>
    </w:p>
    <w:p>
      <w:pPr>
        <w:pStyle w:val="Heading2"/>
      </w:pPr>
      <w:r>
        <w:t>3. Documentation Best Practices</w:t>
      </w:r>
    </w:p>
    <w:p>
      <w:pPr>
        <w:pStyle w:val="ListBullet"/>
        <w:ind w:left="340" w:hanging="170"/>
        <w:jc w:val="left"/>
      </w:pPr>
      <w:r>
        <w:t>Maintain year-wise folders (CAY, CAYm1, CAYm2).</w:t>
      </w:r>
    </w:p>
    <w:p>
      <w:pPr>
        <w:pStyle w:val="ListBullet"/>
        <w:keepNext/>
        <w:ind w:left="340" w:hanging="170"/>
        <w:jc w:val="left"/>
      </w:pPr>
      <w:r>
        <w:rPr>
          <w:b/>
        </w:rPr>
        <w:t>Sub-categorize into:</w:t>
      </w:r>
    </w:p>
    <w:p>
      <w:pPr>
        <w:pStyle w:val="ListBullet2"/>
        <w:ind w:left="680" w:hanging="170"/>
        <w:jc w:val="left"/>
      </w:pPr>
      <w:r>
        <w:t>Projects → Reports, Prototype Photos, Publications.</w:t>
      </w:r>
    </w:p>
    <w:p>
      <w:pPr>
        <w:pStyle w:val="ListBullet2"/>
        <w:ind w:left="680" w:hanging="170"/>
        <w:jc w:val="left"/>
      </w:pPr>
      <w:r>
        <w:t>Workshops → Brochures, Photos, Reports, Attendance.</w:t>
      </w:r>
    </w:p>
    <w:p>
      <w:pPr>
        <w:pStyle w:val="ListBullet2"/>
        <w:ind w:left="680" w:hanging="170"/>
        <w:jc w:val="left"/>
      </w:pPr>
      <w:r>
        <w:t>Plantation Drives → Reports, Plantation Photos, Audit Records.</w:t>
      </w:r>
    </w:p>
    <w:p>
      <w:pPr>
        <w:pStyle w:val="ListBullet"/>
        <w:ind w:left="340" w:hanging="170"/>
        <w:jc w:val="left"/>
      </w:pPr>
      <w:r>
        <w:t>Ensure photos have captions (date, place, activity, participants).</w:t>
      </w:r>
    </w:p>
    <w:p>
      <w:pPr>
        <w:pStyle w:val="ListBullet"/>
        <w:ind w:left="340" w:hanging="170"/>
        <w:jc w:val="left"/>
      </w:pPr>
      <w:r>
        <w:t>Link every photo/report to corresponding SDG goal.</w:t>
      </w:r>
    </w:p>
    <w:p>
      <w:pPr>
        <w:pStyle w:val="Heading2"/>
      </w:pPr>
      <w:r>
        <w:t>4. Example Evidence Entry (for NBA Submission)</w:t>
      </w:r>
    </w:p>
    <w:tbl>
      <w:tblPr>
        <w:tblW w:type="auto" w:w="0"/>
        <w:jc w:val="center"/>
        <w:tblLayout w:type="fixed"/>
        <w:tblLook w:firstColumn="1" w:firstRow="1" w:lastColumn="0" w:lastRow="0" w:noHBand="0" w:noVBand="1" w:val="04A0"/>
      </w:tblPr>
      <w:tblGrid>
        <w:gridCol w:w="1564"/>
        <w:gridCol w:w="1901"/>
        <w:gridCol w:w="1275"/>
        <w:gridCol w:w="2335"/>
        <w:gridCol w:w="2335"/>
      </w:tblGrid>
      <w:tr>
        <w:trPr>
          <w:tblHeader/>
          <w:cantSplit/>
        </w:trPr>
        <w:tc>
          <w:tcPr>
            <w:tcW w:type="dxa" w:w="156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Activity Type</w:t>
            </w:r>
          </w:p>
        </w:tc>
        <w:tc>
          <w:tcPr>
            <w:tcW w:type="dxa" w:w="190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Title</w:t>
            </w:r>
          </w:p>
        </w:tc>
        <w:tc>
          <w:tcPr>
            <w:tcW w:type="dxa" w:w="127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Date</w:t>
            </w:r>
          </w:p>
        </w:tc>
        <w:tc>
          <w:tcPr>
            <w:tcW w:type="dxa" w:w="233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w:t>
            </w:r>
          </w:p>
        </w:tc>
        <w:tc>
          <w:tcPr>
            <w:tcW w:type="dxa" w:w="233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Impact</w:t>
            </w:r>
          </w:p>
        </w:tc>
      </w:tr>
      <w:tr>
        <w:trPr>
          <w:cantSplit/>
        </w:trPr>
        <w:tc>
          <w:tcPr>
            <w:tcW w:type="dxa" w:w="15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Student Project</w:t>
            </w:r>
          </w:p>
        </w:tc>
        <w:tc>
          <w:tcPr>
            <w:tcW w:type="dxa" w:w="19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Smart Waste Segregator</w:t>
            </w:r>
          </w:p>
        </w:tc>
        <w:tc>
          <w:tcPr>
            <w:tcW w:type="dxa" w:w="12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April 2023</w:t>
            </w:r>
          </w:p>
        </w:tc>
        <w:tc>
          <w:tcPr>
            <w:tcW w:type="dxa" w:w="23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Project Report, Prototype Photo</w:t>
            </w:r>
          </w:p>
        </w:tc>
        <w:tc>
          <w:tcPr>
            <w:tcW w:type="dxa" w:w="23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Improved waste segregation in hostels</w:t>
            </w:r>
          </w:p>
        </w:tc>
      </w:tr>
      <w:tr>
        <w:trPr>
          <w:cantSplit/>
        </w:trPr>
        <w:tc>
          <w:tcPr>
            <w:tcW w:type="dxa" w:w="15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Faculty Workshop</w:t>
            </w:r>
          </w:p>
        </w:tc>
        <w:tc>
          <w:tcPr>
            <w:tcW w:type="dxa" w:w="1901"/>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FDP on Renewable Energy</w:t>
            </w:r>
          </w:p>
        </w:tc>
        <w:tc>
          <w:tcPr>
            <w:tcW w:type="dxa" w:w="12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Sept 2023</w:t>
            </w:r>
          </w:p>
        </w:tc>
        <w:tc>
          <w:tcPr>
            <w:tcW w:type="dxa" w:w="23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Brochure, Attendance Sheet, Photos</w:t>
            </w:r>
          </w:p>
        </w:tc>
        <w:tc>
          <w:tcPr>
            <w:tcW w:type="dxa" w:w="233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Trained50 faculty on solar&amp; wind systems</w:t>
            </w:r>
          </w:p>
        </w:tc>
      </w:tr>
      <w:tr>
        <w:trPr>
          <w:cantSplit/>
        </w:trPr>
        <w:tc>
          <w:tcPr>
            <w:tcW w:type="dxa" w:w="15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Plantation Drive</w:t>
            </w:r>
          </w:p>
        </w:tc>
        <w:tc>
          <w:tcPr>
            <w:tcW w:type="dxa" w:w="190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NSS Tree Plantation</w:t>
            </w:r>
          </w:p>
        </w:tc>
        <w:tc>
          <w:tcPr>
            <w:tcW w:type="dxa" w:w="12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June 2024</w:t>
            </w:r>
          </w:p>
        </w:tc>
        <w:tc>
          <w:tcPr>
            <w:tcW w:type="dxa" w:w="23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Report with500 saplings, Photos, MoU with NGO</w:t>
            </w:r>
          </w:p>
        </w:tc>
        <w:tc>
          <w:tcPr>
            <w:tcW w:type="dxa" w:w="233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Offset ~20 tons CO₂ annually</w:t>
            </w:r>
          </w:p>
        </w:tc>
      </w:tr>
    </w:tbl>
    <w:p>
      <w:pPr>
        <w:spacing w:after="40"/>
      </w:pPr>
    </w:p>
    <w:p>
      <w:pPr>
        <w:pStyle w:val="Heading2"/>
      </w:pPr>
      <w:r>
        <w:t>5. NBA Expectation</w:t>
      </w:r>
    </w:p>
    <w:p>
      <w:pPr>
        <w:pStyle w:val="ListBullet"/>
        <w:ind w:left="340" w:hanging="170"/>
        <w:jc w:val="left"/>
      </w:pPr>
      <w:r>
        <w:t>Reports &amp; photos must be authentic, year-wise, and SDG-linked.</w:t>
      </w:r>
    </w:p>
    <w:p>
      <w:pPr>
        <w:pStyle w:val="ListBullet"/>
        <w:ind w:left="340" w:hanging="170"/>
        <w:jc w:val="left"/>
      </w:pPr>
      <w:r>
        <w:t>Peer team will randomly verify evidence (cross-check reports with photos).</w:t>
      </w:r>
    </w:p>
    <w:p>
      <w:pPr>
        <w:pStyle w:val="ListBullet"/>
        <w:ind w:left="340" w:hanging="170"/>
        <w:jc w:val="left"/>
      </w:pPr>
      <w:r>
        <w:t>Must show consistent efforts for 3 years (CAY, CAYm1, CAYm2).</w:t>
      </w:r>
    </w:p>
    <w:p>
      <w:pPr>
        <w:pStyle w:val="ListBullet"/>
        <w:ind w:left="340" w:hanging="170"/>
        <w:jc w:val="left"/>
      </w:pPr>
      <w:r>
        <w:t>Impact should be quantifiable (e.g., no. of saplings planted, energy saved, waste reduced, students trained).</w:t>
      </w:r>
    </w:p>
    <w:p>
      <w:pPr>
        <w:pStyle w:val="Heading1"/>
      </w:pPr>
      <w:r>
        <w:t>60. R&amp;D Evidence</w:t>
      </w:r>
    </w:p>
    <w:p>
      <w:pPr>
        <w:pStyle w:val="Heading2"/>
      </w:pPr>
      <w:r>
        <w:t>1. Why R&amp;D Evidence Matters for NBA</w:t>
      </w:r>
    </w:p>
    <w:p>
      <w:pPr>
        <w:pStyle w:val="ListBullet"/>
        <w:ind w:left="340" w:hanging="170"/>
        <w:jc w:val="left"/>
      </w:pPr>
      <w:r>
        <w:t>NBA looks for research-driven implementation of SDG initiatives, not just symbolic activities.</w:t>
      </w:r>
    </w:p>
    <w:p>
      <w:pPr>
        <w:pStyle w:val="ListBullet"/>
        <w:ind w:left="340" w:hanging="170"/>
        <w:jc w:val="left"/>
      </w:pPr>
      <w:r>
        <w:t>Faculty and students must demonstrate innovation, applied research, and technology development that supports sustainability, inclusivity, and societal impact.</w:t>
      </w:r>
    </w:p>
    <w:p>
      <w:pPr>
        <w:pStyle w:val="ListBullet"/>
        <w:ind w:left="340" w:hanging="170"/>
        <w:jc w:val="left"/>
      </w:pPr>
      <w:r>
        <w:t>Evidence should show linkage between institutional R&amp;D and UN-SDGs.</w:t>
      </w:r>
    </w:p>
    <w:p>
      <w:pPr>
        <w:pStyle w:val="Heading2"/>
      </w:pPr>
      <w:r>
        <w:t>2. Types of R&amp;D Evidence</w:t>
      </w:r>
    </w:p>
    <w:p>
      <w:pPr>
        <w:pStyle w:val="Heading2"/>
      </w:pPr>
      <w:r>
        <w:rPr>
          <w:i/>
        </w:rPr>
        <w:t>A. Publications</w:t>
      </w:r>
    </w:p>
    <w:p>
      <w:pPr>
        <w:pStyle w:val="ListBullet"/>
        <w:ind w:left="340" w:hanging="170"/>
        <w:jc w:val="left"/>
      </w:pPr>
      <w:r>
        <w:t>Research papers on renewable energy, waste management, water conservation, sustainable practices, green technologies.</w:t>
      </w:r>
    </w:p>
    <w:p>
      <w:pPr>
        <w:pStyle w:val="ListBullet"/>
        <w:ind w:left="340" w:hanging="170"/>
        <w:jc w:val="left"/>
      </w:pPr>
      <w:r>
        <w:t>Indexed in Scopus, Web of Science, SCI, IJGC CARE journals.</w:t>
      </w:r>
    </w:p>
    <w:p>
      <w:pPr>
        <w:pStyle w:val="ListBullet"/>
        <w:ind w:left="340" w:hanging="170"/>
        <w:jc w:val="left"/>
      </w:pPr>
      <w:r>
        <w:t>Student/faculty publications in international conferences on sustainability.</w:t>
      </w:r>
    </w:p>
    <w:p>
      <w:pPr>
        <w:pStyle w:val="ListBullet"/>
        <w:ind w:left="340" w:hanging="170"/>
        <w:jc w:val="left"/>
      </w:pPr>
      <w:r>
        <w:rPr>
          <w:b/>
        </w:rPr>
        <w:t>Evidence:</w:t>
      </w:r>
      <w:r>
        <w:t xml:space="preserve"> Published paper PDFs, DOI numbers, indexing certificates, conference proceedings.</w:t>
      </w:r>
    </w:p>
    <w:p>
      <w:pPr>
        <w:pStyle w:val="Heading2"/>
      </w:pPr>
      <w:r>
        <w:rPr>
          <w:i/>
        </w:rPr>
        <w:t>B. Patents</w:t>
      </w:r>
    </w:p>
    <w:p>
      <w:pPr>
        <w:pStyle w:val="ListBullet"/>
        <w:ind w:left="340" w:hanging="170"/>
        <w:jc w:val="left"/>
      </w:pPr>
      <w:r>
        <w:t>Filed or granted patents on eco-friendly technologies, energy-efficient devices, waste recycling methods, water purification systems.</w:t>
      </w:r>
    </w:p>
    <w:p>
      <w:pPr>
        <w:pStyle w:val="ListBullet"/>
        <w:ind w:left="340" w:hanging="170"/>
        <w:jc w:val="left"/>
      </w:pPr>
      <w:r>
        <w:rPr>
          <w:b/>
        </w:rPr>
        <w:t>Evidence:</w:t>
      </w:r>
      <w:r>
        <w:t xml:space="preserve"> Patent application numbers, granted patent certificates, design registration documents.</w:t>
      </w:r>
    </w:p>
    <w:p>
      <w:pPr>
        <w:pStyle w:val="Heading2"/>
      </w:pPr>
      <w:r>
        <w:rPr>
          <w:i/>
        </w:rPr>
        <w:t>C. Prototypes &amp; Models</w:t>
      </w:r>
    </w:p>
    <w:p>
      <w:pPr>
        <w:pStyle w:val="ListBullet"/>
        <w:ind w:left="340" w:hanging="170"/>
        <w:jc w:val="left"/>
      </w:pPr>
      <w:r>
        <w:t>Student/faculty-developed working models, prototypes, and proof-of-concept systems aligned with SDGs.</w:t>
      </w:r>
    </w:p>
    <w:p>
      <w:pPr>
        <w:pStyle w:val="ListBullet2"/>
        <w:ind w:left="680" w:hanging="170"/>
        <w:jc w:val="left"/>
      </w:pPr>
      <w:r>
        <w:rPr>
          <w:b/>
        </w:rPr>
        <w:t>Example:</w:t>
      </w:r>
      <w:r>
        <w:t xml:space="preserve"> Solar-powered irrigation pump.</w:t>
      </w:r>
    </w:p>
    <w:p>
      <w:pPr>
        <w:pStyle w:val="ListBullet2"/>
        <w:ind w:left="680" w:hanging="170"/>
        <w:jc w:val="left"/>
      </w:pPr>
      <w:r>
        <w:rPr>
          <w:b/>
        </w:rPr>
        <w:t>Example:</w:t>
      </w:r>
      <w:r>
        <w:t xml:space="preserve"> Smart waste segregation bin.</w:t>
      </w:r>
    </w:p>
    <w:p>
      <w:pPr>
        <w:pStyle w:val="ListBullet2"/>
        <w:ind w:left="680" w:hanging="170"/>
        <w:jc w:val="left"/>
      </w:pPr>
      <w:r>
        <w:rPr>
          <w:b/>
        </w:rPr>
        <w:t>Example:</w:t>
      </w:r>
      <w:r>
        <w:t xml:space="preserve"> IoT-based water usage monitoring system.</w:t>
      </w:r>
    </w:p>
    <w:p>
      <w:pPr>
        <w:pStyle w:val="ListBullet"/>
        <w:ind w:left="340" w:hanging="170"/>
        <w:jc w:val="left"/>
      </w:pPr>
      <w:r>
        <w:rPr>
          <w:b/>
        </w:rPr>
        <w:t>Evidence:</w:t>
      </w:r>
      <w:r>
        <w:t xml:space="preserve"> Prototype photos, technical reports, testing data, demo videos.</w:t>
      </w:r>
    </w:p>
    <w:p>
      <w:pPr>
        <w:pStyle w:val="Heading2"/>
      </w:pPr>
      <w:r>
        <w:rPr>
          <w:i/>
        </w:rPr>
        <w:t>D. Funded Projects</w:t>
      </w:r>
    </w:p>
    <w:p>
      <w:pPr>
        <w:pStyle w:val="ListBullet"/>
        <w:ind w:left="340" w:hanging="170"/>
        <w:jc w:val="left"/>
      </w:pPr>
      <w:r>
        <w:t>R&amp;D projects funded by AICTE, DST, DBT, UGC, CSR funds, industries on sustainability.</w:t>
      </w:r>
    </w:p>
    <w:p>
      <w:pPr>
        <w:pStyle w:val="ListBullet"/>
        <w:ind w:left="340" w:hanging="170"/>
        <w:jc w:val="left"/>
      </w:pPr>
      <w:r>
        <w:rPr>
          <w:b/>
        </w:rPr>
        <w:t>Evidence:</w:t>
      </w:r>
      <w:r>
        <w:t xml:space="preserve"> Sanction letters, utilization certificates, project completion reports.</w:t>
      </w:r>
    </w:p>
    <w:p>
      <w:pPr>
        <w:pStyle w:val="Heading2"/>
      </w:pPr>
      <w:r>
        <w:rPr>
          <w:i/>
        </w:rPr>
        <w:t>E. Entrepreneurial Outcomes</w:t>
      </w:r>
    </w:p>
    <w:p>
      <w:pPr>
        <w:pStyle w:val="ListBullet"/>
        <w:ind w:left="340" w:hanging="170"/>
        <w:jc w:val="left"/>
      </w:pPr>
      <w:r>
        <w:t>Startups incubated in green energy, eco-products, water management, recycling.</w:t>
      </w:r>
    </w:p>
    <w:p>
      <w:pPr>
        <w:pStyle w:val="ListBullet"/>
        <w:ind w:left="340" w:hanging="170"/>
        <w:jc w:val="left"/>
      </w:pPr>
      <w:r>
        <w:t>Patents and prototypes converted into commercial ventures.</w:t>
      </w:r>
    </w:p>
    <w:p>
      <w:pPr>
        <w:pStyle w:val="ListBullet"/>
        <w:ind w:left="340" w:hanging="170"/>
        <w:jc w:val="left"/>
      </w:pPr>
      <w:r>
        <w:rPr>
          <w:b/>
        </w:rPr>
        <w:t>Evidence:</w:t>
      </w:r>
      <w:r>
        <w:t xml:space="preserve"> Startup registration documents, incubation center MoUs, revenue records.</w:t>
      </w:r>
    </w:p>
    <w:p>
      <w:pPr>
        <w:pStyle w:val="Heading2"/>
      </w:pPr>
      <w:r>
        <w:t>3. Documentation for NBA</w:t>
      </w:r>
    </w:p>
    <w:p>
      <w:pPr>
        <w:pStyle w:val="ListBullet"/>
        <w:ind w:left="340" w:hanging="170"/>
        <w:jc w:val="left"/>
      </w:pPr>
      <w:r>
        <w:t>Maintain year-wise R&amp;D Evidence Register (CAY, CAYm1, CAYm2).</w:t>
      </w:r>
    </w:p>
    <w:p>
      <w:pPr>
        <w:pStyle w:val="ListBullet"/>
        <w:ind w:left="340" w:hanging="170"/>
        <w:jc w:val="left"/>
      </w:pPr>
      <w:r>
        <w:rPr>
          <w:b/>
        </w:rPr>
        <w:t>Include columns:</w:t>
      </w:r>
      <w:r>
        <w:t xml:space="preserve"> Title → Type (Publication/Patent/Prototype) → Authors/Team → Funding Source → Evidence Link → SDG Aligned.</w:t>
      </w:r>
    </w:p>
    <w:p>
      <w:pPr>
        <w:pStyle w:val="ListBullet"/>
        <w:ind w:left="340" w:hanging="170"/>
        <w:jc w:val="left"/>
      </w:pPr>
      <w:r>
        <w:t>Archive full-text copies, patent certificates, prototype photos/videos in organized folders.</w:t>
      </w:r>
    </w:p>
    <w:p>
      <w:pPr>
        <w:pStyle w:val="Heading2"/>
      </w:pPr>
      <w:r>
        <w:t>4. Example (R&amp;D Evidence linked to SDGs)</w:t>
      </w:r>
    </w:p>
    <w:tbl>
      <w:tblPr>
        <w:tblW w:type="auto" w:w="0"/>
        <w:jc w:val="center"/>
        <w:tblLayout w:type="fixed"/>
        <w:tblLook w:firstColumn="1" w:firstRow="1" w:lastColumn="0" w:lastRow="0" w:noHBand="0" w:noVBand="1" w:val="04A0"/>
      </w:tblPr>
      <w:tblGrid>
        <w:gridCol w:w="1338"/>
        <w:gridCol w:w="2038"/>
        <w:gridCol w:w="2038"/>
        <w:gridCol w:w="1960"/>
        <w:gridCol w:w="2038"/>
      </w:tblGrid>
      <w:tr>
        <w:trPr>
          <w:tblHeader/>
          <w:cantSplit/>
        </w:trPr>
        <w:tc>
          <w:tcPr>
            <w:tcW w:type="dxa" w:w="133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Type</w:t>
            </w:r>
          </w:p>
        </w:tc>
        <w:tc>
          <w:tcPr>
            <w:tcW w:type="dxa" w:w="203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Title/ Innovation</w:t>
            </w:r>
          </w:p>
        </w:tc>
        <w:tc>
          <w:tcPr>
            <w:tcW w:type="dxa" w:w="203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SDG Linked</w:t>
            </w:r>
          </w:p>
        </w:tc>
        <w:tc>
          <w:tcPr>
            <w:tcW w:type="dxa" w:w="196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w:t>
            </w:r>
          </w:p>
        </w:tc>
        <w:tc>
          <w:tcPr>
            <w:tcW w:type="dxa" w:w="203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Impact</w:t>
            </w:r>
          </w:p>
        </w:tc>
      </w:tr>
      <w:tr>
        <w:trPr>
          <w:cantSplit/>
        </w:trPr>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Publication</w:t>
            </w:r>
          </w:p>
        </w:tc>
        <w:tc>
          <w:tcPr>
            <w:tcW w:type="dxa" w:w="20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“IoT-based Smart Water Management System”</w:t>
            </w:r>
          </w:p>
        </w:tc>
        <w:tc>
          <w:tcPr>
            <w:tcW w:type="dxa" w:w="20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 6–Clean Water</w:t>
            </w:r>
          </w:p>
        </w:tc>
        <w:tc>
          <w:tcPr>
            <w:tcW w:type="dxa" w:w="1960"/>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DOI:</w:t>
            </w:r>
            <w:r>
              <w:rPr>
                <w:sz w:val="22"/>
              </w:rPr>
              <w:t xml:space="preserve"> 10.xxxx/xxxxx</w:t>
            </w:r>
          </w:p>
        </w:tc>
        <w:tc>
          <w:tcPr>
            <w:tcW w:type="dxa" w:w="20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Reduced water wastage by 20% in pilot study</w:t>
            </w:r>
          </w:p>
        </w:tc>
      </w:tr>
      <w:tr>
        <w:trPr>
          <w:cantSplit/>
        </w:trPr>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Patent</w:t>
            </w:r>
          </w:p>
        </w:tc>
        <w:tc>
          <w:tcPr>
            <w:tcW w:type="dxa" w:w="20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Solar-powered Cold Storage for Farmers</w:t>
            </w:r>
          </w:p>
        </w:tc>
        <w:tc>
          <w:tcPr>
            <w:tcW w:type="dxa" w:w="20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SDG 7–Clean Energy</w:t>
            </w:r>
          </w:p>
        </w:tc>
        <w:tc>
          <w:tcPr>
            <w:tcW w:type="dxa" w:w="1960"/>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Patent App. No:</w:t>
            </w:r>
            <w:r>
              <w:rPr>
                <w:sz w:val="22"/>
              </w:rPr>
              <w:t xml:space="preserve"> 2024xxxx</w:t>
            </w:r>
          </w:p>
        </w:tc>
        <w:tc>
          <w:tcPr>
            <w:tcW w:type="dxa" w:w="20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Affordable renewable energy storage solution</w:t>
            </w:r>
          </w:p>
        </w:tc>
      </w:tr>
      <w:tr>
        <w:trPr>
          <w:cantSplit/>
        </w:trPr>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w:t>
            </w:r>
          </w:p>
        </w:tc>
        <w:tc>
          <w:tcPr>
            <w:tcW w:type="dxa" w:w="20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Smart Waste Segregator using AI</w:t>
            </w:r>
          </w:p>
        </w:tc>
        <w:tc>
          <w:tcPr>
            <w:tcW w:type="dxa" w:w="20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 12 – Responsible Consumption</w:t>
            </w:r>
          </w:p>
        </w:tc>
        <w:tc>
          <w:tcPr>
            <w:tcW w:type="dxa" w:w="19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Prototype Photos, Demo Video</w:t>
            </w:r>
          </w:p>
        </w:tc>
        <w:tc>
          <w:tcPr>
            <w:tcW w:type="dxa" w:w="20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Improved waste recycling efficiency in hostels</w:t>
            </w:r>
          </w:p>
        </w:tc>
      </w:tr>
      <w:tr>
        <w:trPr>
          <w:cantSplit/>
        </w:trPr>
        <w:tc>
          <w:tcPr>
            <w:tcW w:type="dxa" w:w="13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Funded Project</w:t>
            </w:r>
          </w:p>
        </w:tc>
        <w:tc>
          <w:tcPr>
            <w:tcW w:type="dxa" w:w="20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“Carbon Neutral Campus Initiative” – DST Grant</w:t>
            </w:r>
          </w:p>
        </w:tc>
        <w:tc>
          <w:tcPr>
            <w:tcW w:type="dxa" w:w="20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SDG 13-Climate Action</w:t>
            </w:r>
          </w:p>
        </w:tc>
        <w:tc>
          <w:tcPr>
            <w:tcW w:type="dxa" w:w="196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DST Sanction Letter</w:t>
            </w:r>
          </w:p>
        </w:tc>
        <w:tc>
          <w:tcPr>
            <w:tcW w:type="dxa" w:w="203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Developed roadmap for Net Zero emissions</w:t>
            </w:r>
          </w:p>
        </w:tc>
      </w:tr>
      <w:tr>
        <w:trPr>
          <w:cantSplit/>
        </w:trPr>
        <w:tc>
          <w:tcPr>
            <w:tcW w:type="dxa" w:w="13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Startup</w:t>
            </w:r>
          </w:p>
        </w:tc>
        <w:tc>
          <w:tcPr>
            <w:tcW w:type="dxa" w:w="20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EcoBrick Manufacturing Unit (Student Startup)</w:t>
            </w:r>
          </w:p>
        </w:tc>
        <w:tc>
          <w:tcPr>
            <w:tcW w:type="dxa" w:w="20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 11 – Sustainable Cities</w:t>
            </w:r>
          </w:p>
        </w:tc>
        <w:tc>
          <w:tcPr>
            <w:tcW w:type="dxa" w:w="196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Incubation MoU, Revenue Report</w:t>
            </w:r>
          </w:p>
        </w:tc>
        <w:tc>
          <w:tcPr>
            <w:tcW w:type="dxa" w:w="203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Generated50,000 eco-bricks from waste plastic</w:t>
            </w:r>
          </w:p>
        </w:tc>
      </w:tr>
    </w:tbl>
    <w:p>
      <w:pPr>
        <w:spacing w:after="40"/>
      </w:pPr>
    </w:p>
    <w:p>
      <w:pPr>
        <w:pStyle w:val="Heading2"/>
      </w:pPr>
      <w:r>
        <w:t>5. NBA Expectation</w:t>
      </w:r>
    </w:p>
    <w:p>
      <w:pPr>
        <w:pStyle w:val="ListBullet"/>
        <w:ind w:left="340" w:hanging="170"/>
        <w:jc w:val="left"/>
      </w:pPr>
      <w:r>
        <w:t>Evidence of at least 3 years (CAY, CAYm1, CAYm2) of R&amp;D linked to SDGs.</w:t>
      </w:r>
    </w:p>
    <w:p>
      <w:pPr>
        <w:pStyle w:val="ListBullet"/>
        <w:ind w:left="340" w:hanging="170"/>
        <w:jc w:val="left"/>
      </w:pPr>
      <w:r>
        <w:t>Mix of faculty and student-driven outcomes.</w:t>
      </w:r>
    </w:p>
    <w:p>
      <w:pPr>
        <w:pStyle w:val="ListBullet"/>
        <w:ind w:left="340" w:hanging="170"/>
        <w:jc w:val="left"/>
      </w:pPr>
      <w:r>
        <w:t>Proof that R&amp;D results are not just academic but have real-world applications (impact on society/industry/community).</w:t>
      </w:r>
    </w:p>
    <w:p>
      <w:pPr>
        <w:pStyle w:val="Heading1"/>
      </w:pPr>
      <w:r>
        <w:t>61. Entrepreneurial Evidence</w:t>
      </w:r>
    </w:p>
    <w:p>
      <w:pPr>
        <w:pStyle w:val="Heading2"/>
      </w:pPr>
      <w:r>
        <w:t>1. Why Entrepreneurial Evidence Matters</w:t>
      </w:r>
    </w:p>
    <w:p>
      <w:pPr>
        <w:pStyle w:val="ListBullet"/>
        <w:ind w:left="340" w:hanging="170"/>
        <w:jc w:val="left"/>
      </w:pPr>
      <w:r>
        <w:t>NBA emphasizes innovation and entrepreneurship as part of sustainability and employability goals.</w:t>
      </w:r>
    </w:p>
    <w:p>
      <w:pPr>
        <w:pStyle w:val="ListBullet"/>
        <w:ind w:left="340" w:hanging="170"/>
        <w:jc w:val="left"/>
      </w:pPr>
      <w:r>
        <w:t>Institutions must show proof that student/faculty entrepreneurial initiatives are linked with SDGs (green energy, waste management, water conservation, eco-friendly products, etc.).</w:t>
      </w:r>
    </w:p>
    <w:p>
      <w:pPr>
        <w:pStyle w:val="ListBullet"/>
        <w:ind w:left="340" w:hanging="170"/>
        <w:jc w:val="left"/>
      </w:pPr>
      <w:r>
        <w:t>Evidence demonstrates the conversion of ideas → prototypes → startups → social/industrial impact.</w:t>
      </w:r>
    </w:p>
    <w:p>
      <w:pPr>
        <w:pStyle w:val="Heading2"/>
      </w:pPr>
      <w:r>
        <w:t>2. Types of Entrepreneurial Evidence</w:t>
      </w:r>
    </w:p>
    <w:p>
      <w:pPr>
        <w:pStyle w:val="Heading2"/>
      </w:pPr>
      <w:r>
        <w:rPr>
          <w:i/>
        </w:rPr>
        <w:t>A. Startup Details</w:t>
      </w:r>
    </w:p>
    <w:p>
      <w:pPr>
        <w:pStyle w:val="ListBullet"/>
        <w:ind w:left="340" w:hanging="170"/>
        <w:jc w:val="left"/>
      </w:pPr>
      <w:r>
        <w:t>Student/Faculty Startups incubated in institutional incubators/lnnovation Cells.</w:t>
      </w:r>
    </w:p>
    <w:p>
      <w:pPr>
        <w:pStyle w:val="ListBullet"/>
        <w:ind w:left="340" w:hanging="170"/>
        <w:jc w:val="left"/>
      </w:pPr>
      <w:r>
        <w:t>Startups addressing green technologies, recycling, water purification, eco-friendly solutions.</w:t>
      </w:r>
    </w:p>
    <w:p>
      <w:pPr>
        <w:pStyle w:val="ListBullet"/>
        <w:ind w:left="340" w:hanging="170"/>
        <w:jc w:val="left"/>
      </w:pPr>
      <w:r>
        <w:rPr>
          <w:b/>
        </w:rPr>
        <w:t>Evidence:</w:t>
      </w:r>
      <w:r>
        <w:t xml:space="preserve"> Startup registration certificates, company incorporation documents, pitch decks.</w:t>
      </w:r>
    </w:p>
    <w:p>
      <w:pPr>
        <w:pStyle w:val="Heading2"/>
      </w:pPr>
      <w:r>
        <w:rPr>
          <w:i/>
        </w:rPr>
        <w:t>B. Incubation Records</w:t>
      </w:r>
    </w:p>
    <w:p>
      <w:pPr>
        <w:pStyle w:val="ListBullet"/>
        <w:ind w:left="340" w:hanging="170"/>
        <w:jc w:val="left"/>
      </w:pPr>
      <w:r>
        <w:t>Proof that the startup received support through Institutional Innovation Council (IIC), Incubation Centers, or Atal Incubation Centres.</w:t>
      </w:r>
    </w:p>
    <w:p>
      <w:pPr>
        <w:pStyle w:val="ListBullet"/>
        <w:ind w:left="340" w:hanging="170"/>
        <w:jc w:val="left"/>
      </w:pPr>
      <w:r>
        <w:t>Records of mentorship, workspace allocation, seed support.</w:t>
      </w:r>
    </w:p>
    <w:p>
      <w:pPr>
        <w:pStyle w:val="ListBullet"/>
        <w:ind w:left="340" w:hanging="170"/>
        <w:jc w:val="left"/>
      </w:pPr>
      <w:r>
        <w:rPr>
          <w:b/>
        </w:rPr>
        <w:t>Evidence:</w:t>
      </w:r>
      <w:r>
        <w:t xml:space="preserve"> Incubation agreements, MoUs, allotment letters, incubation center reports.</w:t>
      </w:r>
    </w:p>
    <w:p>
      <w:pPr>
        <w:pStyle w:val="Heading2"/>
      </w:pPr>
      <w:r>
        <w:rPr>
          <w:i/>
        </w:rPr>
        <w:t>C. Funding Reports</w:t>
      </w:r>
    </w:p>
    <w:p>
      <w:pPr>
        <w:pStyle w:val="ListBullet"/>
        <w:ind w:left="340" w:hanging="170"/>
        <w:jc w:val="left"/>
      </w:pPr>
      <w:r>
        <w:t>Startups receiving internal funding (seed grants) or external funding (AICTE, DST, DBT, CSR, Angel investors).</w:t>
      </w:r>
    </w:p>
    <w:p>
      <w:pPr>
        <w:pStyle w:val="ListBullet"/>
        <w:ind w:left="340" w:hanging="170"/>
        <w:jc w:val="left"/>
      </w:pPr>
      <w:r>
        <w:rPr>
          <w:b/>
        </w:rPr>
        <w:t>Evidence:</w:t>
      </w:r>
      <w:r>
        <w:t xml:space="preserve"> Sanction letters, fund disbursement records, utilization certificates.</w:t>
      </w:r>
    </w:p>
    <w:p>
      <w:pPr>
        <w:pStyle w:val="Heading2"/>
      </w:pPr>
      <w:r>
        <w:rPr>
          <w:i/>
        </w:rPr>
        <w:t>D. Product/Service Development Evidence</w:t>
      </w:r>
    </w:p>
    <w:p>
      <w:pPr>
        <w:pStyle w:val="ListBullet"/>
        <w:ind w:left="340" w:hanging="170"/>
        <w:jc w:val="left"/>
      </w:pPr>
      <w:r>
        <w:t>Prototype development → market launch.</w:t>
      </w:r>
    </w:p>
    <w:p>
      <w:pPr>
        <w:pStyle w:val="ListBullet"/>
        <w:ind w:left="340" w:hanging="170"/>
        <w:jc w:val="left"/>
      </w:pPr>
      <w:r>
        <w:rPr>
          <w:b/>
        </w:rPr>
        <w:t>Evidence:</w:t>
      </w:r>
      <w:r>
        <w:t xml:space="preserve"> Photos/videos of prototypes, product brochures, testing reports, patents filed.</w:t>
      </w:r>
    </w:p>
    <w:p>
      <w:pPr>
        <w:pStyle w:val="Heading2"/>
      </w:pPr>
      <w:r>
        <w:rPr>
          <w:i/>
        </w:rPr>
        <w:t>E. Outreach &amp; Impact</w:t>
      </w:r>
    </w:p>
    <w:p>
      <w:pPr>
        <w:pStyle w:val="ListBullet"/>
        <w:ind w:left="340" w:hanging="170"/>
        <w:jc w:val="left"/>
      </w:pPr>
      <w:r>
        <w:t>Startups working in local communities to solve real-life problems.</w:t>
      </w:r>
    </w:p>
    <w:p>
      <w:pPr>
        <w:pStyle w:val="ListBullet"/>
        <w:ind w:left="340" w:hanging="170"/>
        <w:jc w:val="left"/>
      </w:pPr>
      <w:r>
        <w:t>Employment generated by the startup.</w:t>
      </w:r>
    </w:p>
    <w:p>
      <w:pPr>
        <w:pStyle w:val="ListBullet"/>
        <w:ind w:left="340" w:hanging="170"/>
        <w:jc w:val="left"/>
      </w:pPr>
      <w:r>
        <w:rPr>
          <w:b/>
        </w:rPr>
        <w:t>Evidence:</w:t>
      </w:r>
      <w:r>
        <w:t xml:space="preserve"> Media coverage, testimonials, community partnership records.</w:t>
      </w:r>
    </w:p>
    <w:p>
      <w:pPr>
        <w:pStyle w:val="Heading2"/>
      </w:pPr>
      <w:r>
        <w:t>3. Example of Entrepreneurial Evidence linked to SDGs</w:t>
      </w:r>
    </w:p>
    <w:tbl>
      <w:tblPr>
        <w:tblW w:type="auto" w:w="0"/>
        <w:jc w:val="center"/>
        <w:tblLayout w:type="fixed"/>
        <w:tblLook w:firstColumn="1" w:firstRow="1" w:lastColumn="0" w:lastRow="0" w:noHBand="0" w:noVBand="1" w:val="04A0"/>
      </w:tblPr>
      <w:tblGrid>
        <w:gridCol w:w="1295"/>
        <w:gridCol w:w="2029"/>
        <w:gridCol w:w="2029"/>
        <w:gridCol w:w="2029"/>
        <w:gridCol w:w="2029"/>
      </w:tblGrid>
      <w:tr>
        <w:trPr>
          <w:tblHeader/>
          <w:cantSplit/>
        </w:trPr>
        <w:tc>
          <w:tcPr>
            <w:tcW w:type="dxa" w:w="129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Startup Name</w:t>
            </w:r>
          </w:p>
        </w:tc>
        <w:tc>
          <w:tcPr>
            <w:tcW w:type="dxa" w:w="202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Area</w:t>
            </w:r>
          </w:p>
        </w:tc>
        <w:tc>
          <w:tcPr>
            <w:tcW w:type="dxa" w:w="202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SDG Linked</w:t>
            </w:r>
          </w:p>
        </w:tc>
        <w:tc>
          <w:tcPr>
            <w:tcW w:type="dxa" w:w="202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w:t>
            </w:r>
          </w:p>
        </w:tc>
        <w:tc>
          <w:tcPr>
            <w:tcW w:type="dxa" w:w="202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Impact</w:t>
            </w:r>
          </w:p>
        </w:tc>
      </w:tr>
      <w:tr>
        <w:trPr>
          <w:cantSplit/>
        </w:trPr>
        <w:tc>
          <w:tcPr>
            <w:tcW w:type="dxa" w:w="12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EcoBrick Unit</w:t>
            </w:r>
          </w:p>
        </w:tc>
        <w:tc>
          <w:tcPr>
            <w:tcW w:type="dxa" w:w="20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Recycled bricks from plastic waste</w:t>
            </w:r>
          </w:p>
        </w:tc>
        <w:tc>
          <w:tcPr>
            <w:tcW w:type="dxa" w:w="20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 11 – Sustainable Cities</w:t>
            </w:r>
          </w:p>
        </w:tc>
        <w:tc>
          <w:tcPr>
            <w:tcW w:type="dxa" w:w="20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Startup registration, incubation MoU, photos</w:t>
            </w:r>
          </w:p>
        </w:tc>
        <w:tc>
          <w:tcPr>
            <w:tcW w:type="dxa" w:w="20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Produced 50,000 eco-bricks; reduced plastic waste</w:t>
            </w:r>
          </w:p>
        </w:tc>
      </w:tr>
      <w:tr>
        <w:trPr>
          <w:cantSplit/>
        </w:trPr>
        <w:tc>
          <w:tcPr>
            <w:tcW w:type="dxa" w:w="129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AquaSave</w:t>
            </w:r>
          </w:p>
        </w:tc>
        <w:tc>
          <w:tcPr>
            <w:tcW w:type="dxa" w:w="20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IoT-based smart water meters</w:t>
            </w:r>
          </w:p>
        </w:tc>
        <w:tc>
          <w:tcPr>
            <w:tcW w:type="dxa" w:w="20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SDG 6-Clean Water</w:t>
            </w:r>
          </w:p>
        </w:tc>
        <w:tc>
          <w:tcPr>
            <w:tcW w:type="dxa" w:w="20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Prototype photos, funding sanction</w:t>
            </w:r>
          </w:p>
        </w:tc>
        <w:tc>
          <w:tcPr>
            <w:tcW w:type="dxa" w:w="20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Saved25% water in pilot hostels</w:t>
            </w:r>
          </w:p>
        </w:tc>
      </w:tr>
      <w:tr>
        <w:trPr>
          <w:cantSplit/>
        </w:trPr>
        <w:tc>
          <w:tcPr>
            <w:tcW w:type="dxa" w:w="129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SolarCool</w:t>
            </w:r>
          </w:p>
        </w:tc>
        <w:tc>
          <w:tcPr>
            <w:tcW w:type="dxa" w:w="20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Solar-powered cold storage for farmers</w:t>
            </w:r>
          </w:p>
        </w:tc>
        <w:tc>
          <w:tcPr>
            <w:tcW w:type="dxa" w:w="20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SDG 7-Clean Energy</w:t>
            </w:r>
          </w:p>
        </w:tc>
        <w:tc>
          <w:tcPr>
            <w:tcW w:type="dxa" w:w="20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Patent application, investor pitch deck</w:t>
            </w:r>
          </w:p>
        </w:tc>
        <w:tc>
          <w:tcPr>
            <w:tcW w:type="dxa" w:w="20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Affordable cooling solution for rural farmers</w:t>
            </w:r>
          </w:p>
        </w:tc>
      </w:tr>
      <w:tr>
        <w:trPr>
          <w:cantSplit/>
        </w:trPr>
        <w:tc>
          <w:tcPr>
            <w:tcW w:type="dxa" w:w="129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GreenCycle</w:t>
            </w:r>
          </w:p>
        </w:tc>
        <w:tc>
          <w:tcPr>
            <w:tcW w:type="dxa" w:w="20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Waste-to- energy startup</w:t>
            </w:r>
          </w:p>
        </w:tc>
        <w:tc>
          <w:tcPr>
            <w:tcW w:type="dxa" w:w="20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SDG 12 – Responsible Consumption</w:t>
            </w:r>
          </w:p>
        </w:tc>
        <w:tc>
          <w:tcPr>
            <w:tcW w:type="dxa" w:w="20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CSR funding reports, project demo</w:t>
            </w:r>
          </w:p>
        </w:tc>
        <w:tc>
          <w:tcPr>
            <w:tcW w:type="dxa" w:w="20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Converted5 tons of waste into biogas annually</w:t>
            </w:r>
          </w:p>
        </w:tc>
      </w:tr>
    </w:tbl>
    <w:p>
      <w:pPr>
        <w:spacing w:after="40"/>
      </w:pPr>
    </w:p>
    <w:p>
      <w:pPr>
        <w:pStyle w:val="Heading2"/>
      </w:pPr>
      <w:r>
        <w:t>4. Documentation for NBA</w:t>
      </w:r>
    </w:p>
    <w:p>
      <w:pPr>
        <w:pStyle w:val="ListBullet"/>
        <w:ind w:left="340" w:hanging="170"/>
        <w:jc w:val="left"/>
      </w:pPr>
      <w:r>
        <w:rPr>
          <w:b/>
        </w:rPr>
        <w:t>Startup Register (Excel/Logbook):</w:t>
      </w:r>
      <w:r>
        <w:t xml:space="preserve"> Title → Founders → SDG Alignment → Incubation Details → Funding → Impact.</w:t>
      </w:r>
    </w:p>
    <w:p>
      <w:pPr>
        <w:pStyle w:val="ListBullet"/>
        <w:keepNext/>
        <w:ind w:left="340" w:hanging="170"/>
        <w:jc w:val="left"/>
      </w:pPr>
      <w:r>
        <w:rPr>
          <w:b/>
        </w:rPr>
        <w:t>Evidence Folder:</w:t>
      </w:r>
    </w:p>
    <w:p>
      <w:pPr>
        <w:pStyle w:val="ListBullet2"/>
        <w:ind w:left="680" w:hanging="170"/>
        <w:jc w:val="left"/>
      </w:pPr>
      <w:r>
        <w:t>Startup certificates/incorporation docs.</w:t>
      </w:r>
    </w:p>
    <w:p>
      <w:pPr>
        <w:pStyle w:val="ListBullet2"/>
        <w:ind w:left="680" w:hanging="170"/>
        <w:jc w:val="left"/>
      </w:pPr>
      <w:r>
        <w:t>Incubation MoUs, letters, reports.</w:t>
      </w:r>
    </w:p>
    <w:p>
      <w:pPr>
        <w:pStyle w:val="ListBullet2"/>
        <w:ind w:left="680" w:hanging="170"/>
        <w:jc w:val="left"/>
      </w:pPr>
      <w:r>
        <w:t>Funding sanction letters &amp; utilization records.</w:t>
      </w:r>
    </w:p>
    <w:p>
      <w:pPr>
        <w:pStyle w:val="ListBullet2"/>
        <w:ind w:left="680" w:hanging="170"/>
        <w:jc w:val="left"/>
      </w:pPr>
      <w:r>
        <w:t>Photos, product brochures, demo videos.</w:t>
      </w:r>
    </w:p>
    <w:p>
      <w:pPr>
        <w:pStyle w:val="Heading2"/>
      </w:pPr>
      <w:r>
        <w:t>5. NBA Expectation</w:t>
      </w:r>
    </w:p>
    <w:p>
      <w:pPr>
        <w:pStyle w:val="ListBullet"/>
        <w:ind w:left="340" w:hanging="170"/>
        <w:jc w:val="left"/>
      </w:pPr>
      <w:r>
        <w:t>Evidence of entrepreneurship initiatives sustained for 3 years (CAY, CAYm1, CAYm2).</w:t>
      </w:r>
    </w:p>
    <w:p>
      <w:pPr>
        <w:pStyle w:val="ListBullet"/>
        <w:ind w:left="340" w:hanging="170"/>
        <w:jc w:val="left"/>
      </w:pPr>
      <w:r>
        <w:t>Mix of student startups, faculty-led innovations, and incubation support.</w:t>
      </w:r>
    </w:p>
    <w:p>
      <w:pPr>
        <w:pStyle w:val="ListBullet"/>
        <w:ind w:left="340" w:hanging="170"/>
        <w:jc w:val="left"/>
      </w:pPr>
      <w:r>
        <w:t>Proof of funding support and measurable outcomes (employment, community benefit, sustainability impact).</w:t>
      </w:r>
    </w:p>
    <w:p>
      <w:pPr>
        <w:pStyle w:val="Heading1"/>
      </w:pPr>
      <w:r>
        <w:t>62. Innovative Educational Initiatives and Implementation</w:t>
      </w:r>
    </w:p>
    <w:p>
      <w:pPr>
        <w:pStyle w:val="Heading2"/>
      </w:pPr>
      <w:r>
        <w:t>1. Student Mobility &amp; Academic Bank of Credits (ABC)</w:t>
      </w:r>
    </w:p>
    <w:p>
      <w:pPr>
        <w:pStyle w:val="ListBullet"/>
        <w:ind w:left="340" w:hanging="170"/>
        <w:jc w:val="left"/>
      </w:pPr>
      <w:r>
        <w:t>Student Mobility Initiatives</w:t>
      </w:r>
    </w:p>
    <w:p>
      <w:pPr>
        <w:pStyle w:val="ListBullet2"/>
        <w:ind w:left="680" w:hanging="170"/>
        <w:jc w:val="left"/>
      </w:pPr>
      <w:r>
        <w:t>Provision for credit transfer and dual degree programs with collaborating universities.</w:t>
      </w:r>
    </w:p>
    <w:p>
      <w:pPr>
        <w:pStyle w:val="ListBullet2"/>
        <w:ind w:left="680" w:hanging="170"/>
        <w:jc w:val="left"/>
      </w:pPr>
      <w:r>
        <w:t>Opportunities for semester exchange, internships, and projects in industries/international institutions.</w:t>
      </w:r>
    </w:p>
    <w:p>
      <w:pPr>
        <w:pStyle w:val="ListBullet"/>
        <w:ind w:left="340" w:hanging="170"/>
        <w:jc w:val="left"/>
      </w:pPr>
      <w:r>
        <w:t>Academic Bank of Credits (ABC)</w:t>
      </w:r>
    </w:p>
    <w:p>
      <w:pPr>
        <w:pStyle w:val="ListBullet2"/>
        <w:ind w:left="680" w:hanging="170"/>
        <w:jc w:val="left"/>
      </w:pPr>
      <w:r>
        <w:t>Implementation of National Academic Bank of Credits (as per NEP 2020).</w:t>
      </w:r>
    </w:p>
    <w:p>
      <w:pPr>
        <w:pStyle w:val="ListBullet2"/>
        <w:ind w:left="680" w:hanging="170"/>
        <w:jc w:val="left"/>
      </w:pPr>
      <w:r>
        <w:t>Students can accumulate, transfer, and redeem credits earned through different HEIS and online platforms (NPTEL, SWAYAM, MOOCs).</w:t>
      </w:r>
    </w:p>
    <w:p>
      <w:pPr>
        <w:pStyle w:val="ListBullet2"/>
        <w:ind w:left="680" w:hanging="170"/>
        <w:jc w:val="left"/>
      </w:pPr>
      <w:r>
        <w:t>Institution ensures LMS/ERP integration with ABC portal.</w:t>
      </w:r>
    </w:p>
    <w:p>
      <w:pPr>
        <w:pStyle w:val="Heading2"/>
      </w:pPr>
      <w:r>
        <w:t>2. Holistic Education &amp; Human Values</w:t>
      </w:r>
    </w:p>
    <w:p>
      <w:pPr>
        <w:pStyle w:val="ListBullet"/>
        <w:keepNext/>
        <w:ind w:left="340" w:hanging="170"/>
        <w:jc w:val="left"/>
      </w:pPr>
      <w:r>
        <w:rPr>
          <w:b/>
        </w:rPr>
        <w:t>Value-based Education:</w:t>
      </w:r>
    </w:p>
    <w:p>
      <w:pPr>
        <w:pStyle w:val="ListBullet2"/>
        <w:ind w:left="680" w:hanging="170"/>
        <w:jc w:val="left"/>
      </w:pPr>
      <w:r>
        <w:t>Courses on Professional Ethics, Environmental Studies, Constitution of India, and Human Values embedded in curriculum.</w:t>
      </w:r>
    </w:p>
    <w:p>
      <w:pPr>
        <w:pStyle w:val="ListBullet"/>
        <w:keepNext/>
        <w:ind w:left="340" w:hanging="170"/>
        <w:jc w:val="left"/>
      </w:pPr>
      <w:r>
        <w:rPr>
          <w:b/>
        </w:rPr>
        <w:t>Life Skills Development:</w:t>
      </w:r>
    </w:p>
    <w:p>
      <w:pPr>
        <w:pStyle w:val="ListBullet2"/>
        <w:ind w:left="680" w:hanging="170"/>
        <w:jc w:val="left"/>
      </w:pPr>
      <w:r>
        <w:t>Soft skills, leadership training, stress management, and health/well-being workshops.</w:t>
      </w:r>
    </w:p>
    <w:p>
      <w:pPr>
        <w:pStyle w:val="ListBullet"/>
        <w:keepNext/>
        <w:ind w:left="340" w:hanging="170"/>
        <w:jc w:val="left"/>
      </w:pPr>
      <w:r>
        <w:rPr>
          <w:b/>
        </w:rPr>
        <w:t>Cultural &amp; Sports Integration:</w:t>
      </w:r>
    </w:p>
    <w:p>
      <w:pPr>
        <w:pStyle w:val="ListBullet2"/>
        <w:ind w:left="680" w:hanging="170"/>
        <w:jc w:val="left"/>
      </w:pPr>
      <w:r>
        <w:t>Student clubs, NSS/NCC, cultural festivals, and sports activities supporting all-round growth.</w:t>
      </w:r>
    </w:p>
    <w:p>
      <w:pPr>
        <w:pStyle w:val="ListBullet"/>
        <w:keepNext/>
        <w:ind w:left="340" w:hanging="170"/>
        <w:jc w:val="left"/>
      </w:pPr>
      <w:r>
        <w:rPr>
          <w:b/>
        </w:rPr>
        <w:t>Community Engagement:</w:t>
      </w:r>
    </w:p>
    <w:p>
      <w:pPr>
        <w:pStyle w:val="ListBullet2"/>
        <w:ind w:left="680" w:hanging="170"/>
        <w:jc w:val="left"/>
      </w:pPr>
      <w:r>
        <w:t>Participation in social responsibility projects and outreach programs.</w:t>
      </w:r>
    </w:p>
    <w:p>
      <w:pPr>
        <w:pStyle w:val="Heading2"/>
      </w:pPr>
      <w:r>
        <w:t>3. Multidisciplinary/ Interdisciplinary Curriculum</w:t>
      </w:r>
    </w:p>
    <w:p>
      <w:pPr>
        <w:pStyle w:val="ListBullet"/>
        <w:ind w:left="340" w:hanging="170"/>
        <w:jc w:val="left"/>
      </w:pPr>
      <w:r>
        <w:t>Introduction of open electives across engineering, management, sciences, humanities.</w:t>
      </w:r>
    </w:p>
    <w:p>
      <w:pPr>
        <w:pStyle w:val="ListBullet"/>
        <w:ind w:left="340" w:hanging="170"/>
        <w:jc w:val="left"/>
      </w:pPr>
      <w:r>
        <w:rPr>
          <w:b/>
        </w:rPr>
        <w:t>Minor Degree/Additional Electives:</w:t>
      </w:r>
      <w:r>
        <w:t xml:space="preserve"> Allowing students to pursue knowledge in AI, Data Science, Entrepreneurship, Design Thinking, Sustainability.</w:t>
      </w:r>
    </w:p>
    <w:p>
      <w:pPr>
        <w:pStyle w:val="ListBullet"/>
        <w:ind w:left="340" w:hanging="170"/>
        <w:jc w:val="left"/>
      </w:pPr>
      <w:r>
        <w:rPr>
          <w:b/>
        </w:rPr>
        <w:t>Industry-Integrated Programs:</w:t>
      </w:r>
      <w:r>
        <w:t xml:space="preserve"> Joint projects, hackathons, and skill-based certifications.</w:t>
      </w:r>
    </w:p>
    <w:p>
      <w:pPr>
        <w:pStyle w:val="ListBullet"/>
        <w:ind w:left="340" w:hanging="170"/>
        <w:jc w:val="left"/>
      </w:pPr>
      <w:r>
        <w:t>Promotion of research-based learning and capstone projects that cut across departments.</w:t>
      </w:r>
    </w:p>
    <w:p>
      <w:pPr>
        <w:pStyle w:val="Heading2"/>
      </w:pPr>
      <w:r>
        <w:t>4. Indian Knowledge System (IKS) &amp; Indian Language Teaching</w:t>
      </w:r>
    </w:p>
    <w:p>
      <w:pPr>
        <w:pStyle w:val="ListBullet"/>
        <w:keepNext/>
        <w:ind w:left="340" w:hanging="170"/>
        <w:jc w:val="left"/>
      </w:pPr>
      <w:r>
        <w:rPr>
          <w:b/>
        </w:rPr>
        <w:t>Integration of IKS in Curriculum:</w:t>
      </w:r>
    </w:p>
    <w:p>
      <w:pPr>
        <w:pStyle w:val="ListBullet2"/>
        <w:ind w:left="680" w:hanging="170"/>
        <w:jc w:val="left"/>
      </w:pPr>
      <w:r>
        <w:t>Courses/modules on Ayurveda, Vedic Mathematics, Indian Philosophy, Indigenous Technology, Sustainable Practices.</w:t>
      </w:r>
    </w:p>
    <w:p>
      <w:pPr>
        <w:pStyle w:val="ListBullet2"/>
        <w:ind w:left="680" w:hanging="170"/>
        <w:jc w:val="left"/>
      </w:pPr>
      <w:r>
        <w:t>Student projects aligned with local wisdom and heritage.</w:t>
      </w:r>
    </w:p>
    <w:p>
      <w:pPr>
        <w:pStyle w:val="ListBullet"/>
        <w:keepNext/>
        <w:ind w:left="340" w:hanging="170"/>
        <w:jc w:val="left"/>
      </w:pPr>
      <w:r>
        <w:rPr>
          <w:b/>
        </w:rPr>
        <w:t>Teaching in Indian Languages:</w:t>
      </w:r>
    </w:p>
    <w:p>
      <w:pPr>
        <w:pStyle w:val="ListBullet2"/>
        <w:ind w:left="680" w:hanging="170"/>
        <w:jc w:val="left"/>
      </w:pPr>
      <w:r>
        <w:t>Courses offered in regional languages in line with NEP 2020 guidelines.</w:t>
      </w:r>
    </w:p>
    <w:p>
      <w:pPr>
        <w:pStyle w:val="ListBullet2"/>
        <w:ind w:left="680" w:hanging="170"/>
        <w:jc w:val="left"/>
      </w:pPr>
      <w:r>
        <w:t>Translation of learning materials (lab manuals, guides, lecture notes) into Hindi/regional language.</w:t>
      </w:r>
    </w:p>
    <w:p>
      <w:pPr>
        <w:pStyle w:val="ListBullet2"/>
        <w:ind w:left="680" w:hanging="170"/>
        <w:jc w:val="left"/>
      </w:pPr>
      <w:r>
        <w:t>Faculty training programs for bilingual teaching.</w:t>
      </w:r>
    </w:p>
    <w:p>
      <w:pPr>
        <w:pStyle w:val="Heading2"/>
      </w:pPr>
      <w:r>
        <w:t>5. Inclusivity &amp; Equity</w:t>
      </w:r>
    </w:p>
    <w:p>
      <w:pPr>
        <w:pStyle w:val="ListBullet"/>
        <w:keepNext/>
        <w:ind w:left="340" w:hanging="170"/>
        <w:jc w:val="left"/>
      </w:pPr>
      <w:r>
        <w:rPr>
          <w:b/>
        </w:rPr>
        <w:t>Policy Frameworks:</w:t>
      </w:r>
    </w:p>
    <w:p>
      <w:pPr>
        <w:pStyle w:val="ListBullet2"/>
        <w:ind w:left="680" w:hanging="170"/>
        <w:jc w:val="left"/>
      </w:pPr>
      <w:r>
        <w:t>Equal Opportunity Cell / SC-ST Cell / Minority Cell / Gender Equity Cell.</w:t>
      </w:r>
    </w:p>
    <w:p>
      <w:pPr>
        <w:pStyle w:val="ListBullet"/>
        <w:keepNext/>
        <w:ind w:left="340" w:hanging="170"/>
        <w:jc w:val="left"/>
      </w:pPr>
      <w:r>
        <w:rPr>
          <w:b/>
        </w:rPr>
        <w:t>Support for Economically Weaker Sections (EWS):</w:t>
      </w:r>
    </w:p>
    <w:p>
      <w:pPr>
        <w:pStyle w:val="ListBullet2"/>
        <w:ind w:left="680" w:hanging="170"/>
        <w:jc w:val="left"/>
      </w:pPr>
      <w:r>
        <w:t>Scholarships, fee waivers, free access to learning resources.</w:t>
      </w:r>
    </w:p>
    <w:p>
      <w:pPr>
        <w:pStyle w:val="ListBullet"/>
        <w:keepNext/>
        <w:ind w:left="340" w:hanging="170"/>
        <w:jc w:val="left"/>
      </w:pPr>
      <w:r>
        <w:rPr>
          <w:b/>
        </w:rPr>
        <w:t>Support for Socially &amp; Physically Challenged Students:</w:t>
      </w:r>
    </w:p>
    <w:p>
      <w:pPr>
        <w:pStyle w:val="ListBullet2"/>
        <w:ind w:left="680" w:hanging="170"/>
        <w:jc w:val="left"/>
      </w:pPr>
      <w:r>
        <w:t>Assistive technologies (screen readers, ramps, ergonomic seating, braille books).</w:t>
      </w:r>
    </w:p>
    <w:p>
      <w:pPr>
        <w:pStyle w:val="ListBullet2"/>
        <w:ind w:left="680" w:hanging="170"/>
        <w:jc w:val="left"/>
      </w:pPr>
      <w:r>
        <w:t>Peer tutoring and mentorship support.</w:t>
      </w:r>
    </w:p>
    <w:p>
      <w:pPr>
        <w:pStyle w:val="ListBullet2"/>
        <w:ind w:left="680" w:hanging="170"/>
        <w:jc w:val="left"/>
      </w:pPr>
      <w:r>
        <w:t>Exam concessions and additional support staff for differently-abled students.</w:t>
      </w:r>
    </w:p>
    <w:p>
      <w:pPr>
        <w:pStyle w:val="Heading2"/>
      </w:pPr>
      <w:r>
        <w:t>6. Action Plan for Slow Learners</w:t>
      </w:r>
    </w:p>
    <w:p>
      <w:pPr>
        <w:pStyle w:val="ListBullet"/>
        <w:keepNext/>
        <w:ind w:left="340" w:hanging="170"/>
        <w:jc w:val="left"/>
      </w:pPr>
      <w:r>
        <w:rPr>
          <w:b/>
        </w:rPr>
        <w:t>Identification:</w:t>
      </w:r>
    </w:p>
    <w:p>
      <w:pPr>
        <w:pStyle w:val="ListBullet2"/>
        <w:ind w:left="680" w:hanging="170"/>
        <w:jc w:val="left"/>
      </w:pPr>
      <w:r>
        <w:t>Continuous internal assessments, faculty feedback, attendance records.</w:t>
      </w:r>
    </w:p>
    <w:p>
      <w:pPr>
        <w:pStyle w:val="ListBullet"/>
        <w:keepNext/>
        <w:ind w:left="340" w:hanging="170"/>
        <w:jc w:val="left"/>
      </w:pPr>
      <w:r>
        <w:rPr>
          <w:b/>
        </w:rPr>
        <w:t>Support Mechanisms:</w:t>
      </w:r>
    </w:p>
    <w:p>
      <w:pPr>
        <w:pStyle w:val="ListBullet2"/>
        <w:ind w:left="680" w:hanging="170"/>
        <w:jc w:val="left"/>
      </w:pPr>
      <w:r>
        <w:t>Remedial classes, bridge courses, peer mentoring, and academic counseling.</w:t>
      </w:r>
    </w:p>
    <w:p>
      <w:pPr>
        <w:pStyle w:val="ListBullet2"/>
        <w:ind w:left="680" w:hanging="170"/>
        <w:jc w:val="left"/>
      </w:pPr>
      <w:r>
        <w:t>Learning through tutorials, extra problem-solving sessions, online recorded lectures.</w:t>
      </w:r>
    </w:p>
    <w:p>
      <w:pPr>
        <w:pStyle w:val="ListBullet"/>
        <w:keepNext/>
        <w:ind w:left="340" w:hanging="170"/>
        <w:jc w:val="left"/>
      </w:pPr>
      <w:r>
        <w:rPr>
          <w:b/>
        </w:rPr>
        <w:t>Monitoring Progress:</w:t>
      </w:r>
    </w:p>
    <w:p>
      <w:pPr>
        <w:pStyle w:val="ListBullet2"/>
        <w:ind w:left="680" w:hanging="170"/>
        <w:jc w:val="left"/>
      </w:pPr>
      <w:r>
        <w:t>Regular review of performance through tests and feedback.</w:t>
      </w:r>
    </w:p>
    <w:p>
      <w:pPr>
        <w:pStyle w:val="ListBullet2"/>
        <w:ind w:left="680" w:hanging="170"/>
        <w:jc w:val="left"/>
      </w:pPr>
      <w:r>
        <w:t>Parent-mentor meetings to track improvement.</w:t>
      </w:r>
    </w:p>
    <w:p>
      <w:pPr>
        <w:pStyle w:val="ListBullet"/>
        <w:keepNext/>
        <w:ind w:left="340" w:hanging="170"/>
        <w:jc w:val="left"/>
      </w:pPr>
      <w:r>
        <w:rPr>
          <w:b/>
        </w:rPr>
        <w:t>Documentation:</w:t>
      </w:r>
    </w:p>
    <w:p>
      <w:pPr>
        <w:pStyle w:val="ListBullet2"/>
        <w:ind w:left="680" w:hanging="170"/>
        <w:jc w:val="left"/>
      </w:pPr>
      <w:r>
        <w:t>Maintain year-wise records of slow learners and their academic progression.</w:t>
      </w:r>
    </w:p>
    <w:p>
      <w:pPr>
        <w:pStyle w:val="Heading2"/>
      </w:pPr>
      <w:r>
        <w:t>7. Impact</w:t>
      </w:r>
    </w:p>
    <w:p>
      <w:pPr>
        <w:pStyle w:val="ListBullet"/>
        <w:ind w:left="340" w:hanging="170"/>
        <w:jc w:val="left"/>
      </w:pPr>
      <w:r>
        <w:t>Enhanced student progression, better employability, and social awareness.</w:t>
      </w:r>
    </w:p>
    <w:p>
      <w:pPr>
        <w:pStyle w:val="ListBullet"/>
        <w:ind w:left="340" w:hanging="170"/>
        <w:jc w:val="left"/>
      </w:pPr>
      <w:r>
        <w:t>Integration of NEP 2020 vision into institutional practices.</w:t>
      </w:r>
    </w:p>
    <w:p>
      <w:pPr>
        <w:pStyle w:val="ListBullet"/>
        <w:ind w:left="340" w:hanging="170"/>
        <w:jc w:val="left"/>
      </w:pPr>
      <w:r>
        <w:t>Development of responsible, skilled, and empathetic graduates aligned with global and national priorities.</w:t>
      </w:r>
    </w:p>
    <w:p>
      <w:pPr>
        <w:pStyle w:val="Heading2"/>
      </w:pPr>
      <w:r>
        <w:t>Comprehensive list of required documents/evidence</w:t>
      </w:r>
    </w:p>
    <w:p>
      <w:pPr>
        <w:pStyle w:val="Heading2"/>
      </w:pPr>
      <w:r>
        <w:t>1. Student Mobility &amp; Academic Bank of Credits (ABC)</w:t>
      </w:r>
    </w:p>
    <w:p>
      <w:pPr>
        <w:pStyle w:val="ListBullet"/>
        <w:ind w:left="340" w:hanging="170"/>
        <w:jc w:val="left"/>
      </w:pPr>
      <w:r>
        <w:t>Copy of ABC registration approval from UGC/ABC portal.</w:t>
      </w:r>
    </w:p>
    <w:p>
      <w:pPr>
        <w:pStyle w:val="ListBullet"/>
        <w:ind w:left="340" w:hanging="170"/>
        <w:jc w:val="left"/>
      </w:pPr>
      <w:r>
        <w:t>ABC enrollment records of students (ABC IDs, credits earned/transferred).</w:t>
      </w:r>
    </w:p>
    <w:p>
      <w:pPr>
        <w:pStyle w:val="ListBullet"/>
        <w:ind w:left="340" w:hanging="170"/>
        <w:jc w:val="left"/>
      </w:pPr>
      <w:r>
        <w:t>Evidence of student exchange/credit transfer programs with other universities.</w:t>
      </w:r>
    </w:p>
    <w:p>
      <w:pPr>
        <w:pStyle w:val="ListBullet"/>
        <w:ind w:left="340" w:hanging="170"/>
        <w:jc w:val="left"/>
      </w:pPr>
      <w:r>
        <w:t>Circulars/notices issued to students regarding ABC adoption.</w:t>
      </w:r>
    </w:p>
    <w:p>
      <w:pPr>
        <w:pStyle w:val="ListBullet"/>
        <w:ind w:left="340" w:hanging="170"/>
        <w:jc w:val="left"/>
      </w:pPr>
      <w:r>
        <w:t>Sample student transcripts showing credit transfer.</w:t>
      </w:r>
    </w:p>
    <w:p>
      <w:pPr>
        <w:pStyle w:val="Heading2"/>
      </w:pPr>
      <w:r>
        <w:t>2. Holistic Education &amp; Human Values</w:t>
      </w:r>
    </w:p>
    <w:p>
      <w:pPr>
        <w:pStyle w:val="ListBullet"/>
        <w:ind w:left="340" w:hanging="170"/>
        <w:jc w:val="left"/>
      </w:pPr>
      <w:r>
        <w:t>Curriculum documents including courses on Environmental Studies, Constitution of India, Human Values, Professional Ethics.</w:t>
      </w:r>
    </w:p>
    <w:p>
      <w:pPr>
        <w:pStyle w:val="ListBullet"/>
        <w:ind w:left="340" w:hanging="170"/>
        <w:jc w:val="left"/>
      </w:pPr>
      <w:r>
        <w:t>Course files &amp; syllabus copies showing human values/ethics content.</w:t>
      </w:r>
    </w:p>
    <w:p>
      <w:pPr>
        <w:pStyle w:val="ListBullet"/>
        <w:ind w:left="340" w:hanging="170"/>
        <w:jc w:val="left"/>
      </w:pPr>
      <w:r>
        <w:t>Reports of workshops/seminars on personality development, stress management, life skills.</w:t>
      </w:r>
    </w:p>
    <w:p>
      <w:pPr>
        <w:pStyle w:val="ListBullet"/>
        <w:ind w:left="340" w:hanging="170"/>
        <w:jc w:val="left"/>
      </w:pPr>
      <w:r>
        <w:t>Evidence of sports, cultural, NSS/NCC activities integrated into holistic education.</w:t>
      </w:r>
    </w:p>
    <w:p>
      <w:pPr>
        <w:pStyle w:val="ListBullet"/>
        <w:ind w:left="340" w:hanging="170"/>
        <w:jc w:val="left"/>
      </w:pPr>
      <w:r>
        <w:t>Student feedback reports on value-based education initiatives.</w:t>
      </w:r>
    </w:p>
    <w:p>
      <w:pPr>
        <w:pStyle w:val="Heading2"/>
      </w:pPr>
      <w:r>
        <w:t>3. Multidisciplinary/ Interdisciplinary Curriculum</w:t>
      </w:r>
    </w:p>
    <w:p>
      <w:pPr>
        <w:pStyle w:val="ListBullet"/>
        <w:ind w:left="340" w:hanging="170"/>
        <w:jc w:val="left"/>
      </w:pPr>
      <w:r>
        <w:t>List of open electives available across departments.</w:t>
      </w:r>
    </w:p>
    <w:p>
      <w:pPr>
        <w:pStyle w:val="ListBullet"/>
        <w:ind w:left="340" w:hanging="170"/>
        <w:jc w:val="left"/>
      </w:pPr>
      <w:r>
        <w:t>Curriculum framework &amp; BOS approval minutes showing interdisciplinary courses.</w:t>
      </w:r>
    </w:p>
    <w:p>
      <w:pPr>
        <w:pStyle w:val="ListBullet"/>
        <w:ind w:left="340" w:hanging="170"/>
        <w:jc w:val="left"/>
      </w:pPr>
      <w:r>
        <w:t>Records of minor degrees/add-on programs offered.</w:t>
      </w:r>
    </w:p>
    <w:p>
      <w:pPr>
        <w:pStyle w:val="ListBullet"/>
        <w:ind w:left="340" w:hanging="170"/>
        <w:jc w:val="left"/>
      </w:pPr>
      <w:r>
        <w:t>Project reports/case studies demonstrating interdisciplinary approach.</w:t>
      </w:r>
    </w:p>
    <w:p>
      <w:pPr>
        <w:pStyle w:val="ListBullet"/>
        <w:ind w:left="340" w:hanging="170"/>
        <w:jc w:val="left"/>
      </w:pPr>
      <w:r>
        <w:t>Student enrollment records in cross-disciplinary electives.</w:t>
      </w:r>
    </w:p>
    <w:p>
      <w:pPr>
        <w:pStyle w:val="Heading2"/>
      </w:pPr>
      <w:r>
        <w:t>4. Indian Knowledge System (IKS)</w:t>
      </w:r>
    </w:p>
    <w:p>
      <w:pPr>
        <w:pStyle w:val="ListBullet"/>
        <w:ind w:left="340" w:hanging="170"/>
        <w:jc w:val="left"/>
      </w:pPr>
      <w:r>
        <w:t>Policy/curriculum documents integrating Indian heritage &amp; indigenous knowledge.</w:t>
      </w:r>
    </w:p>
    <w:p>
      <w:pPr>
        <w:pStyle w:val="ListBullet"/>
        <w:ind w:left="340" w:hanging="170"/>
        <w:jc w:val="left"/>
      </w:pPr>
      <w:r>
        <w:t>Course outlines/modules on Vedic Mathematics, Ayurveda, Indian Philosophy, Traditional Knowledge Systems.</w:t>
      </w:r>
    </w:p>
    <w:p>
      <w:pPr>
        <w:pStyle w:val="ListBullet"/>
        <w:ind w:left="340" w:hanging="170"/>
        <w:jc w:val="left"/>
      </w:pPr>
      <w:r>
        <w:t>Evidence of student projects aligned to IKS themes.</w:t>
      </w:r>
    </w:p>
    <w:p>
      <w:pPr>
        <w:pStyle w:val="ListBullet"/>
        <w:ind w:left="340" w:hanging="170"/>
        <w:jc w:val="left"/>
      </w:pPr>
      <w:r>
        <w:t>Reports of seminars/workshops/expert talks on Indian Knowledge Systems.</w:t>
      </w:r>
    </w:p>
    <w:p>
      <w:pPr>
        <w:pStyle w:val="Heading2"/>
      </w:pPr>
      <w:r>
        <w:t>5. Contribution to Teaching in Indian Languages</w:t>
      </w:r>
    </w:p>
    <w:p>
      <w:pPr>
        <w:pStyle w:val="ListBullet"/>
        <w:ind w:left="340" w:hanging="170"/>
        <w:jc w:val="left"/>
      </w:pPr>
      <w:r>
        <w:t>Language policy of the institution (in line with NEP 2020).</w:t>
      </w:r>
    </w:p>
    <w:p>
      <w:pPr>
        <w:pStyle w:val="ListBullet"/>
        <w:ind w:left="340" w:hanging="170"/>
        <w:jc w:val="left"/>
      </w:pPr>
      <w:r>
        <w:t>Sample translated course materials, lab manuals, and lecture notes.</w:t>
      </w:r>
    </w:p>
    <w:p>
      <w:pPr>
        <w:pStyle w:val="ListBullet"/>
        <w:ind w:left="340" w:hanging="170"/>
        <w:jc w:val="left"/>
      </w:pPr>
      <w:r>
        <w:t>Faculty training records for bilingual/regional language teaching.</w:t>
      </w:r>
    </w:p>
    <w:p>
      <w:pPr>
        <w:pStyle w:val="ListBullet"/>
        <w:ind w:left="340" w:hanging="170"/>
        <w:jc w:val="left"/>
      </w:pPr>
      <w:r>
        <w:t>Reports of courses offered in regional languages.</w:t>
      </w:r>
    </w:p>
    <w:p>
      <w:pPr>
        <w:pStyle w:val="ListBullet"/>
        <w:ind w:left="340" w:hanging="170"/>
        <w:jc w:val="left"/>
      </w:pPr>
      <w:r>
        <w:t>Student feedback on learning in mother tongue/regional language.</w:t>
      </w:r>
    </w:p>
    <w:p>
      <w:pPr>
        <w:pStyle w:val="Heading2"/>
      </w:pPr>
      <w:r>
        <w:t>6. Inclusivity &amp; Equity</w:t>
      </w:r>
    </w:p>
    <w:p>
      <w:pPr>
        <w:pStyle w:val="ListBullet"/>
        <w:ind w:left="340" w:hanging="170"/>
        <w:jc w:val="left"/>
      </w:pPr>
      <w:r>
        <w:t>Equal Opportunity Policy / Inclusivity Policy documents.</w:t>
      </w:r>
    </w:p>
    <w:p>
      <w:pPr>
        <w:pStyle w:val="ListBullet"/>
        <w:ind w:left="340" w:hanging="170"/>
        <w:jc w:val="left"/>
      </w:pPr>
      <w:r>
        <w:t>Scholarship records for EWS/SC/ST/OBC/Minority/Physically Challenged students.</w:t>
      </w:r>
    </w:p>
    <w:p>
      <w:pPr>
        <w:pStyle w:val="ListBullet"/>
        <w:ind w:left="340" w:hanging="170"/>
        <w:jc w:val="left"/>
      </w:pPr>
      <w:r>
        <w:t>Evidence of assistive technologies (screen readers, ramps, Braille materials, ergonomic seating).</w:t>
      </w:r>
    </w:p>
    <w:p>
      <w:pPr>
        <w:pStyle w:val="ListBullet"/>
        <w:ind w:left="340" w:hanging="170"/>
        <w:jc w:val="left"/>
      </w:pPr>
      <w:r>
        <w:t>Institutional support services for differently-abled (special exam provisions, peer tutoring, scribes).</w:t>
      </w:r>
    </w:p>
    <w:p>
      <w:pPr>
        <w:pStyle w:val="ListBullet"/>
        <w:ind w:left="340" w:hanging="170"/>
        <w:jc w:val="left"/>
      </w:pPr>
      <w:r>
        <w:t>Student satisfaction surveys on inclusivity and equity initiatives.</w:t>
      </w:r>
    </w:p>
    <w:p>
      <w:pPr>
        <w:pStyle w:val="Heading2"/>
      </w:pPr>
      <w:r>
        <w:t>7. Support for Slow Learners</w:t>
      </w:r>
    </w:p>
    <w:p>
      <w:pPr>
        <w:pStyle w:val="ListBullet"/>
        <w:ind w:left="340" w:hanging="170"/>
        <w:jc w:val="left"/>
      </w:pPr>
      <w:r>
        <w:t>Policy/guidelines on identifying and supporting slow learners.</w:t>
      </w:r>
    </w:p>
    <w:p>
      <w:pPr>
        <w:pStyle w:val="ListBullet"/>
        <w:ind w:left="340" w:hanging="170"/>
        <w:jc w:val="left"/>
      </w:pPr>
      <w:r>
        <w:t>Records of remedial classes, bridge courses, and mentoring sessions.</w:t>
      </w:r>
    </w:p>
    <w:p>
      <w:pPr>
        <w:pStyle w:val="ListBullet"/>
        <w:ind w:left="340" w:hanging="170"/>
        <w:jc w:val="left"/>
      </w:pPr>
      <w:r>
        <w:t>Attendance logs and learning materials for remedial sessions.</w:t>
      </w:r>
    </w:p>
    <w:p>
      <w:pPr>
        <w:pStyle w:val="ListBullet"/>
        <w:ind w:left="340" w:hanging="170"/>
        <w:jc w:val="left"/>
      </w:pPr>
      <w:r>
        <w:t>Progress reports showing improvement in pass percentage/retention rate.</w:t>
      </w:r>
    </w:p>
    <w:p>
      <w:pPr>
        <w:pStyle w:val="ListBullet"/>
        <w:ind w:left="340" w:hanging="170"/>
        <w:jc w:val="left"/>
      </w:pPr>
      <w:r>
        <w:t>Faculty feedback and parent-mentor meeting records.</w:t>
      </w:r>
    </w:p>
    <w:p>
      <w:pPr>
        <w:pStyle w:val="Heading2"/>
      </w:pPr>
      <w:r>
        <w:t>8. Evidence of Implementation &amp; Impact</w:t>
      </w:r>
    </w:p>
    <w:p>
      <w:pPr>
        <w:pStyle w:val="ListBullet"/>
        <w:ind w:left="340" w:hanging="170"/>
        <w:jc w:val="left"/>
      </w:pPr>
      <w:r>
        <w:t>Year-wise reports on each initiative with data on students benefitted.</w:t>
      </w:r>
    </w:p>
    <w:p>
      <w:pPr>
        <w:pStyle w:val="ListBullet"/>
        <w:ind w:left="340" w:hanging="170"/>
        <w:jc w:val="left"/>
      </w:pPr>
      <w:r>
        <w:t>Feedback reports from students and faculty.</w:t>
      </w:r>
    </w:p>
    <w:p>
      <w:pPr>
        <w:pStyle w:val="ListBullet"/>
        <w:ind w:left="340" w:hanging="170"/>
        <w:jc w:val="left"/>
      </w:pPr>
      <w:r>
        <w:t>Impact assessment reports (e.g., increased academic performance, inclusivity improvements).</w:t>
      </w:r>
    </w:p>
    <w:p>
      <w:pPr>
        <w:pStyle w:val="ListBullet"/>
        <w:ind w:left="340" w:hanging="170"/>
        <w:jc w:val="left"/>
      </w:pPr>
      <w:r>
        <w:t>Media coverage/photographs of workshops, seminars, and awareness activities.</w:t>
      </w:r>
    </w:p>
    <w:p>
      <w:pPr>
        <w:pStyle w:val="ListBullet"/>
        <w:ind w:left="340" w:hanging="170"/>
        <w:jc w:val="left"/>
      </w:pPr>
      <w:r>
        <w:t>Minutes of Academic Council / IQAC meetings approving these initiatives.</w:t>
      </w:r>
    </w:p>
    <w:p>
      <w:pPr>
        <w:pStyle w:val="Heading1"/>
      </w:pPr>
      <w:r>
        <w:t>63. Impact Assessment Reports</w:t>
      </w:r>
    </w:p>
    <w:p>
      <w:pPr>
        <w:pStyle w:val="Heading2"/>
      </w:pPr>
      <w:r>
        <w:t>1. Purpose of Impact Assessment Reports</w:t>
      </w:r>
    </w:p>
    <w:p>
      <w:pPr>
        <w:pStyle w:val="ListBullet"/>
        <w:ind w:left="340" w:hanging="170"/>
        <w:jc w:val="left"/>
      </w:pPr>
      <w:r>
        <w:t>To demonstrate measurable improvements resulting from initiatives like ABC, holistic education, inclusivity, interdisciplinary curriculum, IKS, and remedial plans for slow learners.</w:t>
      </w:r>
    </w:p>
    <w:p>
      <w:pPr>
        <w:pStyle w:val="ListBullet"/>
        <w:ind w:left="340" w:hanging="170"/>
        <w:jc w:val="left"/>
      </w:pPr>
      <w:r>
        <w:t>To provide evidence of outcomes, not just policies or activities.</w:t>
      </w:r>
    </w:p>
    <w:p>
      <w:pPr>
        <w:pStyle w:val="ListBullet"/>
        <w:ind w:left="340" w:hanging="170"/>
        <w:jc w:val="left"/>
      </w:pPr>
      <w:r>
        <w:rPr>
          <w:b/>
        </w:rPr>
        <w:t>NBA expects clear linkage:</w:t>
      </w:r>
      <w:r>
        <w:t xml:space="preserve"> Initiative → Action Taken → Impact (Academic, Inclusivity, Employability, Social Responsibility).</w:t>
      </w:r>
    </w:p>
    <w:p>
      <w:pPr>
        <w:pStyle w:val="Heading2"/>
      </w:pPr>
      <w:r>
        <w:t>2. Key Areas of Impact Evidence</w:t>
      </w:r>
    </w:p>
    <w:p>
      <w:pPr>
        <w:pStyle w:val="Heading2"/>
      </w:pPr>
      <w:r>
        <w:rPr>
          <w:i/>
        </w:rPr>
        <w:t>A. Academic Performance Improvements</w:t>
      </w:r>
    </w:p>
    <w:p>
      <w:pPr>
        <w:pStyle w:val="ListBullet"/>
        <w:ind w:left="340" w:hanging="170"/>
        <w:jc w:val="left"/>
      </w:pPr>
      <w:r>
        <w:t>Pass % improvement due to remedial classes &amp; mentoring.</w:t>
      </w:r>
    </w:p>
    <w:p>
      <w:pPr>
        <w:pStyle w:val="ListBullet"/>
        <w:ind w:left="340" w:hanging="170"/>
        <w:jc w:val="left"/>
      </w:pPr>
      <w:r>
        <w:rPr>
          <w:b/>
        </w:rPr>
        <w:t>Example:</w:t>
      </w:r>
      <w:r>
        <w:t xml:space="preserve"> Pass rate in Thermodynamics improved 65% → 85% after bridge courses.</w:t>
      </w:r>
    </w:p>
    <w:p>
      <w:pPr>
        <w:pStyle w:val="ListBullet"/>
        <w:ind w:left="340" w:hanging="170"/>
        <w:jc w:val="left"/>
      </w:pPr>
      <w:r>
        <w:t>Reduced dropout rates after slow learner support.</w:t>
      </w:r>
    </w:p>
    <w:p>
      <w:pPr>
        <w:pStyle w:val="Heading2"/>
      </w:pPr>
      <w:r>
        <w:rPr>
          <w:i/>
        </w:rPr>
        <w:t>B. Inclusivity &amp; Equity Improvements</w:t>
      </w:r>
    </w:p>
    <w:p>
      <w:pPr>
        <w:pStyle w:val="ListBullet"/>
        <w:ind w:left="340" w:hanging="170"/>
        <w:jc w:val="left"/>
      </w:pPr>
      <w:r>
        <w:t>Scholarships and fee waivers increased enrollment of EWS and minority students.</w:t>
      </w:r>
    </w:p>
    <w:p>
      <w:pPr>
        <w:pStyle w:val="ListBullet"/>
        <w:ind w:left="340" w:hanging="170"/>
        <w:jc w:val="left"/>
      </w:pPr>
      <w:r>
        <w:t>Assistive technologies improved academic participation of differently-abled students.</w:t>
      </w:r>
    </w:p>
    <w:p>
      <w:pPr>
        <w:pStyle w:val="ListBullet"/>
        <w:ind w:left="340" w:hanging="170"/>
        <w:jc w:val="left"/>
      </w:pPr>
      <w:r>
        <w:t>Female student participation increased in tech events and leadership roles.</w:t>
      </w:r>
    </w:p>
    <w:p>
      <w:pPr>
        <w:pStyle w:val="Heading2"/>
      </w:pPr>
      <w:r>
        <w:rPr>
          <w:i/>
        </w:rPr>
        <w:t>C. Employability &amp; Skill Development</w:t>
      </w:r>
    </w:p>
    <w:p>
      <w:pPr>
        <w:pStyle w:val="ListBullet"/>
        <w:ind w:left="340" w:hanging="170"/>
        <w:jc w:val="left"/>
      </w:pPr>
      <w:r>
        <w:t>Placement % improved due to new electives in AI, Data Science, Entrepreneurship.</w:t>
      </w:r>
    </w:p>
    <w:p>
      <w:pPr>
        <w:pStyle w:val="ListBullet"/>
        <w:ind w:left="340" w:hanging="170"/>
        <w:jc w:val="left"/>
      </w:pPr>
      <w:r>
        <w:t>Higher employer satisfaction (graduates more industry-ready).</w:t>
      </w:r>
    </w:p>
    <w:p>
      <w:pPr>
        <w:pStyle w:val="ListBullet"/>
        <w:ind w:left="340" w:hanging="170"/>
        <w:jc w:val="left"/>
      </w:pPr>
      <w:r>
        <w:t>Internship participation increased through mobility &amp; ABC opportunities.</w:t>
      </w:r>
    </w:p>
    <w:p>
      <w:pPr>
        <w:pStyle w:val="Heading2"/>
      </w:pPr>
      <w:r>
        <w:rPr>
          <w:i/>
        </w:rPr>
        <w:t>D. Holistic Development</w:t>
      </w:r>
    </w:p>
    <w:p>
      <w:pPr>
        <w:pStyle w:val="ListBullet"/>
        <w:ind w:left="340" w:hanging="170"/>
        <w:jc w:val="left"/>
      </w:pPr>
      <w:r>
        <w:t>More students engaged in sports, cultural events, NSS/NCC activities.</w:t>
      </w:r>
    </w:p>
    <w:p>
      <w:pPr>
        <w:pStyle w:val="ListBullet"/>
        <w:ind w:left="340" w:hanging="170"/>
        <w:jc w:val="left"/>
      </w:pPr>
      <w:r>
        <w:t>Soft skill workshops reflected in better teamwork, communication, leadership in feedback surveys.</w:t>
      </w:r>
    </w:p>
    <w:p>
      <w:pPr>
        <w:pStyle w:val="Heading2"/>
      </w:pPr>
      <w:r>
        <w:rPr>
          <w:i/>
        </w:rPr>
        <w:t>E. Indian Knowledge System (IKS) &amp; Language Integration</w:t>
      </w:r>
    </w:p>
    <w:p>
      <w:pPr>
        <w:pStyle w:val="ListBullet"/>
        <w:ind w:left="340" w:hanging="170"/>
        <w:jc w:val="left"/>
      </w:pPr>
      <w:r>
        <w:t>Increased participation in courses on Vedic Mathematics, Sustainable Practices, Indian Philosophy.</w:t>
      </w:r>
    </w:p>
    <w:p>
      <w:pPr>
        <w:pStyle w:val="ListBullet"/>
        <w:ind w:left="340" w:hanging="170"/>
        <w:jc w:val="left"/>
      </w:pPr>
      <w:r>
        <w:t>Student reflections show improved appreciation of heritage and cultural context.</w:t>
      </w:r>
    </w:p>
    <w:p>
      <w:pPr>
        <w:pStyle w:val="ListBullet"/>
        <w:ind w:left="340" w:hanging="170"/>
        <w:jc w:val="left"/>
      </w:pPr>
      <w:r>
        <w:t>Regional language learning modules improved accessibility for rural-background students.</w:t>
      </w:r>
    </w:p>
    <w:p>
      <w:pPr>
        <w:pStyle w:val="Heading2"/>
      </w:pPr>
      <w:r>
        <w:t>3. Structure of Impact Assessment Report</w:t>
      </w:r>
    </w:p>
    <w:tbl>
      <w:tblPr>
        <w:tblW w:type="auto" w:w="0"/>
        <w:jc w:val="center"/>
        <w:tblLayout w:type="fixed"/>
        <w:tblLook w:firstColumn="1" w:firstRow="1" w:lastColumn="0" w:lastRow="0" w:noHBand="0" w:noVBand="1" w:val="04A0"/>
      </w:tblPr>
      <w:tblGrid>
        <w:gridCol w:w="1417"/>
        <w:gridCol w:w="1625"/>
        <w:gridCol w:w="1625"/>
        <w:gridCol w:w="1521"/>
        <w:gridCol w:w="1625"/>
        <w:gridCol w:w="1599"/>
      </w:tblGrid>
      <w:tr>
        <w:trPr>
          <w:tblHeader/>
          <w:cantSplit/>
        </w:trPr>
        <w:tc>
          <w:tcPr>
            <w:tcW w:type="dxa" w:w="1417"/>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Initiative</w:t>
            </w:r>
          </w:p>
        </w:tc>
        <w:tc>
          <w:tcPr>
            <w:tcW w:type="dxa" w:w="162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Action Taken</w:t>
            </w:r>
          </w:p>
        </w:tc>
        <w:tc>
          <w:tcPr>
            <w:tcW w:type="dxa" w:w="162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Evidence</w:t>
            </w:r>
          </w:p>
        </w:tc>
        <w:tc>
          <w:tcPr>
            <w:tcW w:type="dxa" w:w="1521"/>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Before Status</w:t>
            </w:r>
          </w:p>
        </w:tc>
        <w:tc>
          <w:tcPr>
            <w:tcW w:type="dxa" w:w="162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After Status</w:t>
            </w:r>
          </w:p>
        </w:tc>
        <w:tc>
          <w:tcPr>
            <w:tcW w:type="dxa" w:w="159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Impact</w:t>
            </w:r>
          </w:p>
        </w:tc>
      </w:tr>
      <w:tr>
        <w:trPr>
          <w:cantSplit/>
        </w:trPr>
        <w:tc>
          <w:tcPr>
            <w:tcW w:type="dxa" w:w="14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Academic Bank of Credits</w:t>
            </w:r>
          </w:p>
        </w:tc>
        <w:tc>
          <w:tcPr>
            <w:tcW w:type="dxa" w:w="16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Integration with ABC portal&amp; NPTEL credits</w:t>
            </w:r>
          </w:p>
        </w:tc>
        <w:tc>
          <w:tcPr>
            <w:tcW w:type="dxa" w:w="16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ABC Enrollment Data</w:t>
            </w:r>
          </w:p>
        </w:tc>
        <w:tc>
          <w:tcPr>
            <w:tcW w:type="dxa" w:w="1521"/>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Limited credit transfer</w:t>
            </w:r>
          </w:p>
        </w:tc>
        <w:tc>
          <w:tcPr>
            <w:tcW w:type="dxa" w:w="16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200 students redeemed NPTEL credits</w:t>
            </w:r>
          </w:p>
        </w:tc>
        <w:tc>
          <w:tcPr>
            <w:tcW w:type="dxa" w:w="15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Improved flexibility &amp; mobility</w:t>
            </w:r>
          </w:p>
        </w:tc>
      </w:tr>
      <w:tr>
        <w:trPr>
          <w:cantSplit/>
        </w:trPr>
        <w:tc>
          <w:tcPr>
            <w:tcW w:type="dxa" w:w="14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Inclusivity&amp; Equity</w:t>
            </w:r>
          </w:p>
        </w:tc>
        <w:tc>
          <w:tcPr>
            <w:tcW w:type="dxa" w:w="162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Scholarships&amp; assistive technologies</w:t>
            </w:r>
          </w:p>
        </w:tc>
        <w:tc>
          <w:tcPr>
            <w:tcW w:type="dxa" w:w="162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Scholarship Records, Photos</w:t>
            </w:r>
          </w:p>
        </w:tc>
        <w:tc>
          <w:tcPr>
            <w:tcW w:type="dxa" w:w="1521"/>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EWS enrollment:</w:t>
            </w:r>
            <w:r>
              <w:rPr>
                <w:sz w:val="22"/>
              </w:rPr>
              <w:t xml:space="preserve"> 12%</w:t>
            </w:r>
          </w:p>
        </w:tc>
        <w:tc>
          <w:tcPr>
            <w:tcW w:type="dxa" w:w="1625"/>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EWS enrollment:</w:t>
            </w:r>
            <w:r>
              <w:rPr>
                <w:sz w:val="22"/>
              </w:rPr>
              <w:t xml:space="preserve"> 18%</w:t>
            </w:r>
          </w:p>
        </w:tc>
        <w:tc>
          <w:tcPr>
            <w:tcW w:type="dxa" w:w="15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Enhanced inclusivity</w:t>
            </w:r>
          </w:p>
        </w:tc>
      </w:tr>
      <w:tr>
        <w:trPr>
          <w:cantSplit/>
        </w:trPr>
        <w:tc>
          <w:tcPr>
            <w:tcW w:type="dxa" w:w="14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Slow Learner Support</w:t>
            </w:r>
          </w:p>
        </w:tc>
        <w:tc>
          <w:tcPr>
            <w:tcW w:type="dxa" w:w="16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Remedial classes, bridge courses</w:t>
            </w:r>
          </w:p>
        </w:tc>
        <w:tc>
          <w:tcPr>
            <w:tcW w:type="dxa" w:w="16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Attendance Records, Progress Reports</w:t>
            </w:r>
          </w:p>
        </w:tc>
        <w:tc>
          <w:tcPr>
            <w:tcW w:type="dxa" w:w="1521"/>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Pass rate:</w:t>
            </w:r>
            <w:r>
              <w:rPr>
                <w:sz w:val="22"/>
              </w:rPr>
              <w:t>65%</w:t>
            </w:r>
          </w:p>
        </w:tc>
        <w:tc>
          <w:tcPr>
            <w:tcW w:type="dxa" w:w="1625"/>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Pass rate:</w:t>
            </w:r>
            <w:r>
              <w:rPr>
                <w:sz w:val="22"/>
              </w:rPr>
              <w:t>85%</w:t>
            </w:r>
          </w:p>
        </w:tc>
        <w:tc>
          <w:tcPr>
            <w:tcW w:type="dxa" w:w="15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Improved academic progression</w:t>
            </w:r>
          </w:p>
        </w:tc>
      </w:tr>
      <w:tr>
        <w:trPr>
          <w:cantSplit/>
        </w:trPr>
        <w:tc>
          <w:tcPr>
            <w:tcW w:type="dxa" w:w="1417"/>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Holistic Education</w:t>
            </w:r>
          </w:p>
        </w:tc>
        <w:tc>
          <w:tcPr>
            <w:tcW w:type="dxa" w:w="162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Soft skill &amp; leadership workshops</w:t>
            </w:r>
          </w:p>
        </w:tc>
        <w:tc>
          <w:tcPr>
            <w:tcW w:type="dxa" w:w="162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FDP Reports, Feedback Sheets</w:t>
            </w:r>
          </w:p>
        </w:tc>
        <w:tc>
          <w:tcPr>
            <w:tcW w:type="dxa" w:w="1521"/>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Avg. soft skill feedback:</w:t>
            </w:r>
            <w:r>
              <w:rPr>
                <w:sz w:val="22"/>
              </w:rPr>
              <w:t>3.6</w:t>
            </w:r>
          </w:p>
        </w:tc>
        <w:tc>
          <w:tcPr>
            <w:tcW w:type="dxa" w:w="1625"/>
            <w:vAlign w:val="center"/>
            <w:shd w:fill="FFFFFF"/>
            <w:tcBorders>
              <w:top w:val="single" w:sz="4" w:color="D9D9D9"/>
              <w:left w:val="single" w:sz="4" w:color="D9D9D9"/>
              <w:bottom w:val="single" w:sz="4" w:color="D9D9D9"/>
              <w:right w:val="single" w:sz="4" w:color="D9D9D9"/>
            </w:tcBorders>
          </w:tcPr>
          <w:p>
            <w:pPr>
              <w:spacing w:after="80" w:before="80"/>
              <w:jc w:val="left"/>
            </w:pPr>
            <w:r>
              <w:rPr>
                <w:b/>
                <w:sz w:val="22"/>
              </w:rPr>
              <w:t>Avg. feedback:</w:t>
            </w:r>
            <w:r>
              <w:rPr>
                <w:sz w:val="22"/>
              </w:rPr>
              <w:t>4.2</w:t>
            </w:r>
          </w:p>
        </w:tc>
        <w:tc>
          <w:tcPr>
            <w:tcW w:type="dxa" w:w="159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Improved student satisfaction</w:t>
            </w:r>
          </w:p>
        </w:tc>
      </w:tr>
      <w:tr>
        <w:trPr>
          <w:cantSplit/>
        </w:trPr>
        <w:tc>
          <w:tcPr>
            <w:tcW w:type="dxa" w:w="1417"/>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Industry Readiness</w:t>
            </w:r>
          </w:p>
        </w:tc>
        <w:tc>
          <w:tcPr>
            <w:tcW w:type="dxa" w:w="16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New electives (AI, DS), hackathons</w:t>
            </w:r>
          </w:p>
        </w:tc>
        <w:tc>
          <w:tcPr>
            <w:tcW w:type="dxa" w:w="162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BoS Minutes, Placement Data</w:t>
            </w:r>
          </w:p>
        </w:tc>
        <w:tc>
          <w:tcPr>
            <w:tcW w:type="dxa" w:w="1521"/>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Placement:</w:t>
            </w:r>
            <w:r>
              <w:rPr>
                <w:sz w:val="22"/>
              </w:rPr>
              <w:t>72%</w:t>
            </w:r>
          </w:p>
        </w:tc>
        <w:tc>
          <w:tcPr>
            <w:tcW w:type="dxa" w:w="1625"/>
            <w:vAlign w:val="center"/>
            <w:shd w:fill="EDF2F7"/>
            <w:tcBorders>
              <w:top w:val="single" w:sz="4" w:color="D9D9D9"/>
              <w:left w:val="single" w:sz="4" w:color="D9D9D9"/>
              <w:bottom w:val="single" w:sz="4" w:color="D9D9D9"/>
              <w:right w:val="single" w:sz="4" w:color="D9D9D9"/>
            </w:tcBorders>
          </w:tcPr>
          <w:p>
            <w:pPr>
              <w:spacing w:after="80" w:before="80"/>
              <w:jc w:val="left"/>
            </w:pPr>
            <w:r>
              <w:rPr>
                <w:b/>
                <w:sz w:val="22"/>
              </w:rPr>
              <w:t>Placement:</w:t>
            </w:r>
            <w:r>
              <w:rPr>
                <w:sz w:val="22"/>
              </w:rPr>
              <w:t>82%</w:t>
            </w:r>
          </w:p>
        </w:tc>
        <w:tc>
          <w:tcPr>
            <w:tcW w:type="dxa" w:w="159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Higher employability</w:t>
            </w:r>
          </w:p>
        </w:tc>
      </w:tr>
    </w:tbl>
    <w:p>
      <w:pPr>
        <w:spacing w:after="40"/>
      </w:pPr>
    </w:p>
    <w:p>
      <w:pPr>
        <w:pStyle w:val="Heading2"/>
      </w:pPr>
      <w:r>
        <w:t>4. Documentation Required for NBA</w:t>
      </w:r>
    </w:p>
    <w:p>
      <w:pPr>
        <w:pStyle w:val="ListBullet"/>
        <w:ind w:left="340" w:hanging="170"/>
        <w:jc w:val="left"/>
      </w:pPr>
      <w:r>
        <w:t>Reports with Before vs After Data (student satisfaction scores, pass %, placements, inclusivity numbers).</w:t>
      </w:r>
    </w:p>
    <w:p>
      <w:pPr>
        <w:pStyle w:val="ListBullet"/>
        <w:ind w:left="340" w:hanging="170"/>
        <w:jc w:val="left"/>
      </w:pPr>
      <w:r>
        <w:t>Evidence Attachments (workshop reports, scholarship records, ERP exports, BOS minutes, photos).</w:t>
      </w:r>
    </w:p>
    <w:p>
      <w:pPr>
        <w:pStyle w:val="ListBullet"/>
        <w:ind w:left="340" w:hanging="170"/>
        <w:jc w:val="left"/>
      </w:pPr>
      <w:r>
        <w:t>Charts/Graphs (trends over 3 years CAY, CAYm1, CAYm2).</w:t>
      </w:r>
    </w:p>
    <w:p>
      <w:pPr>
        <w:pStyle w:val="ListBullet"/>
        <w:ind w:left="340" w:hanging="170"/>
        <w:jc w:val="left"/>
      </w:pPr>
      <w:r>
        <w:t>Impact Statements (quantitative + qualitative outcomes).</w:t>
      </w:r>
    </w:p>
    <w:p>
      <w:pPr>
        <w:pStyle w:val="Heading1"/>
      </w:pPr>
      <w:r>
        <w:t>64. Faculty Performance Appraisal and Development System (FPADS)</w:t>
      </w:r>
    </w:p>
    <w:p>
      <w:pPr>
        <w:pStyle w:val="Heading2"/>
      </w:pPr>
      <w:r>
        <w:t>1. Purpose of FPADS</w:t>
      </w:r>
    </w:p>
    <w:p>
      <w:pPr>
        <w:pStyle w:val="ListBullet"/>
        <w:ind w:left="340" w:hanging="170"/>
        <w:jc w:val="left"/>
      </w:pPr>
      <w:r>
        <w:rPr>
          <w:b/>
        </w:rPr>
        <w:t>Faculty in Higher Education Institutions (HEIs) perform multi-dimensional roles:</w:t>
      </w:r>
      <w:r>
        <w:t xml:space="preserve"> teaching, research, innovation, administration, and community service.</w:t>
      </w:r>
    </w:p>
    <w:p>
      <w:pPr>
        <w:pStyle w:val="ListBullet"/>
        <w:keepNext/>
        <w:ind w:left="340" w:hanging="170"/>
        <w:jc w:val="left"/>
      </w:pPr>
      <w:r>
        <w:rPr>
          <w:b/>
        </w:rPr>
        <w:t>An effective FPADS ensures:</w:t>
      </w:r>
    </w:p>
    <w:p>
      <w:pPr>
        <w:pStyle w:val="ListBullet2"/>
        <w:ind w:left="680" w:hanging="170"/>
        <w:jc w:val="left"/>
      </w:pPr>
      <w:r>
        <w:t>Recognition and motivation for high-performing faculty.</w:t>
      </w:r>
    </w:p>
    <w:p>
      <w:pPr>
        <w:pStyle w:val="ListBullet2"/>
        <w:ind w:left="680" w:hanging="170"/>
        <w:jc w:val="left"/>
      </w:pPr>
      <w:r>
        <w:t>Identification of faculty requiring support and training.</w:t>
      </w:r>
    </w:p>
    <w:p>
      <w:pPr>
        <w:pStyle w:val="ListBullet2"/>
        <w:ind w:left="680" w:hanging="170"/>
        <w:jc w:val="left"/>
      </w:pPr>
      <w:r>
        <w:t>Alignment of faculty contributions with institutional vision and NBA accreditation parameters.</w:t>
      </w:r>
    </w:p>
    <w:p>
      <w:pPr>
        <w:pStyle w:val="ListBullet2"/>
        <w:ind w:left="680" w:hanging="170"/>
        <w:jc w:val="left"/>
      </w:pPr>
      <w:r>
        <w:t>Continuous professional growth and academic excellence.</w:t>
      </w:r>
    </w:p>
    <w:p>
      <w:pPr>
        <w:pStyle w:val="Heading2"/>
      </w:pPr>
      <w:r>
        <w:t>2. Components of Faculty Performance Appraisal</w:t>
      </w:r>
    </w:p>
    <w:p>
      <w:pPr>
        <w:pStyle w:val="Heading2"/>
      </w:pPr>
      <w:r>
        <w:t>A. Teaching &amp; Instructional Role</w:t>
      </w:r>
    </w:p>
    <w:p>
      <w:pPr>
        <w:pStyle w:val="ListBullet"/>
        <w:ind w:left="340" w:hanging="170"/>
        <w:jc w:val="left"/>
      </w:pPr>
      <w:r>
        <w:t>Quality of course delivery, innovation in pedagogy, ICT integration.</w:t>
      </w:r>
    </w:p>
    <w:p>
      <w:pPr>
        <w:pStyle w:val="ListBullet"/>
        <w:ind w:left="340" w:hanging="170"/>
        <w:jc w:val="left"/>
      </w:pPr>
      <w:r>
        <w:t>Student feedback scores on teaching-learning effectiveness.</w:t>
      </w:r>
    </w:p>
    <w:p>
      <w:pPr>
        <w:pStyle w:val="ListBullet"/>
        <w:ind w:left="340" w:hanging="170"/>
        <w:jc w:val="left"/>
      </w:pPr>
      <w:r>
        <w:t>Development of course materials, lab manuals, online resources.</w:t>
      </w:r>
    </w:p>
    <w:p>
      <w:pPr>
        <w:pStyle w:val="Heading2"/>
      </w:pPr>
      <w:r>
        <w:t>B. Research &amp; Innovation</w:t>
      </w:r>
    </w:p>
    <w:p>
      <w:pPr>
        <w:pStyle w:val="ListBullet"/>
        <w:ind w:left="340" w:hanging="170"/>
        <w:jc w:val="left"/>
      </w:pPr>
      <w:r>
        <w:t>Research publications in Scopus/SCl-indexed journals.</w:t>
      </w:r>
    </w:p>
    <w:p>
      <w:pPr>
        <w:pStyle w:val="ListBullet"/>
        <w:ind w:left="340" w:hanging="170"/>
        <w:jc w:val="left"/>
      </w:pPr>
      <w:r>
        <w:t>Funded projects, consultancy assignments, patents, prototypes.</w:t>
      </w:r>
    </w:p>
    <w:p>
      <w:pPr>
        <w:pStyle w:val="ListBullet"/>
        <w:ind w:left="340" w:hanging="170"/>
        <w:jc w:val="left"/>
      </w:pPr>
      <w:r>
        <w:t>Participation in FDPs, workshops, seminars for continuous knowledge renewal.</w:t>
      </w:r>
    </w:p>
    <w:p>
      <w:pPr>
        <w:pStyle w:val="Heading2"/>
      </w:pPr>
      <w:r>
        <w:t>C. Industry &amp; Community Engagement</w:t>
      </w:r>
    </w:p>
    <w:p>
      <w:pPr>
        <w:pStyle w:val="ListBullet"/>
        <w:ind w:left="340" w:hanging="170"/>
        <w:jc w:val="left"/>
      </w:pPr>
      <w:r>
        <w:t>Industry-linked projects, internships guided, MoUs facilitated.</w:t>
      </w:r>
    </w:p>
    <w:p>
      <w:pPr>
        <w:pStyle w:val="ListBullet"/>
        <w:ind w:left="340" w:hanging="170"/>
        <w:jc w:val="left"/>
      </w:pPr>
      <w:r>
        <w:t>Consultancy services provided to local industries.</w:t>
      </w:r>
    </w:p>
    <w:p>
      <w:pPr>
        <w:pStyle w:val="ListBullet"/>
        <w:ind w:left="340" w:hanging="170"/>
        <w:jc w:val="left"/>
      </w:pPr>
      <w:r>
        <w:t>Outreach activities, community service (NSS/NCC/UBA guidance).</w:t>
      </w:r>
    </w:p>
    <w:p>
      <w:pPr>
        <w:pStyle w:val="Heading2"/>
      </w:pPr>
      <w:r>
        <w:t>D. Administrative &amp; Institutional Responsibilities</w:t>
      </w:r>
    </w:p>
    <w:p>
      <w:pPr>
        <w:pStyle w:val="ListBullet"/>
        <w:ind w:left="340" w:hanging="170"/>
        <w:jc w:val="left"/>
      </w:pPr>
      <w:r>
        <w:t>Contributions as HOD, Dean, IQAC Coordinator, NBA/NAAC coordinator, etc.</w:t>
      </w:r>
    </w:p>
    <w:p>
      <w:pPr>
        <w:pStyle w:val="ListBullet"/>
        <w:ind w:left="340" w:hanging="170"/>
        <w:jc w:val="left"/>
      </w:pPr>
      <w:r>
        <w:t>Roles in examination cell, placement cell, cultural/technical events.</w:t>
      </w:r>
    </w:p>
    <w:p>
      <w:pPr>
        <w:pStyle w:val="ListBullet"/>
        <w:ind w:left="340" w:hanging="170"/>
        <w:jc w:val="left"/>
      </w:pPr>
      <w:r>
        <w:t>Participation in institutional committees and decision-making.</w:t>
      </w:r>
    </w:p>
    <w:p>
      <w:pPr>
        <w:pStyle w:val="Heading2"/>
      </w:pPr>
      <w:r>
        <w:t>E. Professional Development</w:t>
      </w:r>
    </w:p>
    <w:p>
      <w:pPr>
        <w:pStyle w:val="ListBullet"/>
        <w:ind w:left="340" w:hanging="170"/>
        <w:jc w:val="left"/>
      </w:pPr>
      <w:r>
        <w:t>Participation in FDPs, MOOCs, refresher/orientation courses.</w:t>
      </w:r>
    </w:p>
    <w:p>
      <w:pPr>
        <w:pStyle w:val="ListBullet"/>
        <w:ind w:left="340" w:hanging="170"/>
        <w:jc w:val="left"/>
      </w:pPr>
      <w:r>
        <w:t>Membership in professional bodies (IEEE, ISTE, CSI, IETE, etc.).</w:t>
      </w:r>
    </w:p>
    <w:p>
      <w:pPr>
        <w:pStyle w:val="ListBullet"/>
        <w:ind w:left="340" w:hanging="170"/>
        <w:jc w:val="left"/>
      </w:pPr>
      <w:r>
        <w:t>Achievements, recognitions, awards at state/national/international level.</w:t>
      </w:r>
    </w:p>
    <w:p>
      <w:pPr>
        <w:pStyle w:val="Heading2"/>
      </w:pPr>
      <w:r>
        <w:t>3. Appraisal Mechanism</w:t>
      </w:r>
    </w:p>
    <w:p>
      <w:pPr>
        <w:pStyle w:val="ListBullet"/>
        <w:ind w:left="340" w:hanging="170"/>
        <w:jc w:val="left"/>
      </w:pPr>
      <w:r>
        <w:rPr>
          <w:b/>
        </w:rPr>
        <w:t>Self-Appraisal:</w:t>
      </w:r>
      <w:r>
        <w:t xml:space="preserve"> Faculty submit self-appraisal forms highlighting achievements.</w:t>
      </w:r>
    </w:p>
    <w:p>
      <w:pPr>
        <w:pStyle w:val="ListBullet"/>
        <w:ind w:left="340" w:hanging="170"/>
        <w:jc w:val="left"/>
      </w:pPr>
      <w:r>
        <w:rPr>
          <w:b/>
        </w:rPr>
        <w:t>Student Feedback:</w:t>
      </w:r>
      <w:r>
        <w:t xml:space="preserve"> Consolidated analysis of student evaluations.</w:t>
      </w:r>
    </w:p>
    <w:p>
      <w:pPr>
        <w:pStyle w:val="ListBullet"/>
        <w:ind w:left="340" w:hanging="170"/>
        <w:jc w:val="left"/>
      </w:pPr>
      <w:r>
        <w:rPr>
          <w:b/>
        </w:rPr>
        <w:t>Peer Review:</w:t>
      </w:r>
      <w:r>
        <w:t xml:space="preserve"> Assessment by senior colleagues/HoDs on teaching &amp; institutional contributions.</w:t>
      </w:r>
    </w:p>
    <w:p>
      <w:pPr>
        <w:pStyle w:val="ListBullet"/>
        <w:ind w:left="340" w:hanging="170"/>
        <w:jc w:val="left"/>
      </w:pPr>
      <w:r>
        <w:rPr>
          <w:b/>
        </w:rPr>
        <w:t>HoD/Principal Review:</w:t>
      </w:r>
      <w:r>
        <w:t xml:space="preserve"> Final appraisal including research, community service, and administrative contributions.</w:t>
      </w:r>
    </w:p>
    <w:p>
      <w:pPr>
        <w:pStyle w:val="ListBullet"/>
        <w:keepNext/>
        <w:ind w:left="340" w:hanging="170"/>
        <w:jc w:val="left"/>
      </w:pPr>
      <w:r>
        <w:rPr>
          <w:b/>
        </w:rPr>
        <w:t>Weightage Distribution:</w:t>
      </w:r>
    </w:p>
    <w:p>
      <w:pPr>
        <w:pStyle w:val="ListBullet2"/>
        <w:ind w:left="680" w:hanging="170"/>
        <w:jc w:val="left"/>
      </w:pPr>
      <w:r>
        <w:rPr>
          <w:b/>
        </w:rPr>
        <w:t>Teaching:</w:t>
      </w:r>
      <w:r>
        <w:t xml:space="preserve"> 40–50%</w:t>
      </w:r>
    </w:p>
    <w:p>
      <w:pPr>
        <w:pStyle w:val="ListBullet2"/>
        <w:ind w:left="680" w:hanging="170"/>
        <w:jc w:val="left"/>
      </w:pPr>
      <w:r>
        <w:rPr>
          <w:b/>
        </w:rPr>
        <w:t>Research &amp; Publications:</w:t>
      </w:r>
      <w:r>
        <w:t xml:space="preserve"> 20–25%</w:t>
      </w:r>
    </w:p>
    <w:p>
      <w:pPr>
        <w:pStyle w:val="ListBullet2"/>
        <w:ind w:left="680" w:hanging="170"/>
        <w:jc w:val="left"/>
      </w:pPr>
      <w:r>
        <w:rPr>
          <w:b/>
        </w:rPr>
        <w:t>Industry/Community Service:</w:t>
      </w:r>
      <w:r>
        <w:t xml:space="preserve"> 10–15%</w:t>
      </w:r>
    </w:p>
    <w:p>
      <w:pPr>
        <w:pStyle w:val="ListBullet2"/>
        <w:ind w:left="680" w:hanging="170"/>
        <w:jc w:val="left"/>
      </w:pPr>
      <w:r>
        <w:rPr>
          <w:b/>
        </w:rPr>
        <w:t>Administration:</w:t>
      </w:r>
      <w:r>
        <w:t xml:space="preserve"> 10–15%</w:t>
      </w:r>
    </w:p>
    <w:p>
      <w:pPr>
        <w:pStyle w:val="ListBullet2"/>
        <w:ind w:left="680" w:hanging="170"/>
        <w:jc w:val="left"/>
      </w:pPr>
      <w:r>
        <w:rPr>
          <w:b/>
        </w:rPr>
        <w:t>Professional Development:</w:t>
      </w:r>
      <w:r>
        <w:t xml:space="preserve"> 5–10%</w:t>
      </w:r>
    </w:p>
    <w:p>
      <w:pPr>
        <w:pStyle w:val="Heading2"/>
      </w:pPr>
      <w:r>
        <w:t>4. Faculty Development System (FDS)</w:t>
      </w:r>
    </w:p>
    <w:p>
      <w:pPr>
        <w:pStyle w:val="ListBullet"/>
        <w:ind w:left="340" w:hanging="170"/>
        <w:jc w:val="left"/>
      </w:pPr>
      <w:r>
        <w:t>Faculty with excellent appraisal scores are recognized with awards, promotions, and incentives.</w:t>
      </w:r>
    </w:p>
    <w:p>
      <w:pPr>
        <w:pStyle w:val="ListBullet"/>
        <w:keepNext/>
        <w:ind w:left="340" w:hanging="170"/>
        <w:jc w:val="left"/>
      </w:pPr>
      <w:r>
        <w:rPr>
          <w:b/>
        </w:rPr>
        <w:t>Faculty with low appraisal scores receive:</w:t>
      </w:r>
    </w:p>
    <w:p>
      <w:pPr>
        <w:pStyle w:val="ListBullet2"/>
        <w:ind w:left="680" w:hanging="170"/>
        <w:jc w:val="left"/>
      </w:pPr>
      <w:r>
        <w:t>Mentoring by senior faculty.</w:t>
      </w:r>
    </w:p>
    <w:p>
      <w:pPr>
        <w:pStyle w:val="ListBullet2"/>
        <w:ind w:left="680" w:hanging="170"/>
        <w:jc w:val="left"/>
      </w:pPr>
      <w:r>
        <w:t>Mandatory participation in pedagogy/ICT training programs.</w:t>
      </w:r>
    </w:p>
    <w:p>
      <w:pPr>
        <w:pStyle w:val="ListBullet2"/>
        <w:ind w:left="680" w:hanging="170"/>
        <w:jc w:val="left"/>
      </w:pPr>
      <w:r>
        <w:t>Opportunities for skill upgradation (AI, Data Science, Emerging Tech).</w:t>
      </w:r>
    </w:p>
    <w:p>
      <w:pPr>
        <w:pStyle w:val="ListBullet"/>
        <w:ind w:left="340" w:hanging="170"/>
        <w:jc w:val="left"/>
      </w:pPr>
      <w:r>
        <w:t>Institute organizes Faculty Development Programs (FDPs) to upgrade competencies.</w:t>
      </w:r>
    </w:p>
    <w:p>
      <w:pPr>
        <w:pStyle w:val="ListBullet"/>
        <w:ind w:left="340" w:hanging="170"/>
        <w:jc w:val="left"/>
      </w:pPr>
      <w:r>
        <w:t>Sabbatical/industry immersion for practical exposure.</w:t>
      </w:r>
    </w:p>
    <w:p>
      <w:pPr>
        <w:pStyle w:val="Heading2"/>
      </w:pPr>
      <w:r>
        <w:t>5. Documentation for NBA</w:t>
      </w:r>
    </w:p>
    <w:p>
      <w:pPr>
        <w:pStyle w:val="ListBullet"/>
        <w:ind w:left="340" w:hanging="170"/>
        <w:jc w:val="left"/>
      </w:pPr>
      <w:r>
        <w:t>Faculty Appraisal Policy Document (clearly defining criteria &amp; weightages).</w:t>
      </w:r>
    </w:p>
    <w:p>
      <w:pPr>
        <w:pStyle w:val="ListBullet"/>
        <w:ind w:left="340" w:hanging="170"/>
        <w:jc w:val="left"/>
      </w:pPr>
      <w:r>
        <w:t>Self-Appraisal Forms (for CAY, CAYm1, CAYm2).</w:t>
      </w:r>
    </w:p>
    <w:p>
      <w:pPr>
        <w:pStyle w:val="ListBullet"/>
        <w:ind w:left="340" w:hanging="170"/>
        <w:jc w:val="left"/>
      </w:pPr>
      <w:r>
        <w:t>Consolidated Appraisal Reports (department-wise, year-wise).</w:t>
      </w:r>
    </w:p>
    <w:p>
      <w:pPr>
        <w:pStyle w:val="ListBullet"/>
        <w:keepNext/>
        <w:ind w:left="340" w:hanging="170"/>
        <w:jc w:val="left"/>
      </w:pPr>
      <w:r>
        <w:rPr>
          <w:b/>
        </w:rPr>
        <w:t>Evidence of Implementation:</w:t>
      </w:r>
    </w:p>
    <w:p>
      <w:pPr>
        <w:pStyle w:val="ListBullet2"/>
        <w:ind w:left="680" w:hanging="170"/>
        <w:jc w:val="left"/>
      </w:pPr>
      <w:r>
        <w:t>Student feedback reports.</w:t>
      </w:r>
    </w:p>
    <w:p>
      <w:pPr>
        <w:pStyle w:val="ListBullet2"/>
        <w:ind w:left="680" w:hanging="170"/>
        <w:jc w:val="left"/>
      </w:pPr>
      <w:r>
        <w:t>Faculty research/publication records.</w:t>
      </w:r>
    </w:p>
    <w:p>
      <w:pPr>
        <w:pStyle w:val="ListBullet2"/>
        <w:ind w:left="680" w:hanging="170"/>
        <w:jc w:val="left"/>
      </w:pPr>
      <w:r>
        <w:t>FDP participation certificates.</w:t>
      </w:r>
    </w:p>
    <w:p>
      <w:pPr>
        <w:pStyle w:val="ListBullet2"/>
        <w:ind w:left="680" w:hanging="170"/>
        <w:jc w:val="left"/>
      </w:pPr>
      <w:r>
        <w:t>Industry consultancy/project reports.</w:t>
      </w:r>
    </w:p>
    <w:p>
      <w:pPr>
        <w:pStyle w:val="ListBullet"/>
        <w:ind w:left="340" w:hanging="170"/>
        <w:jc w:val="left"/>
      </w:pPr>
      <w:r>
        <w:rPr>
          <w:b/>
        </w:rPr>
        <w:t>Impact Evidence:</w:t>
      </w:r>
      <w:r>
        <w:t xml:space="preserve"> Improvement in faculty research output, teaching quality, student satisfaction, and institutional rankings.</w:t>
      </w:r>
    </w:p>
    <w:p>
      <w:pPr>
        <w:pStyle w:val="Heading2"/>
      </w:pPr>
      <w:r>
        <w:t>6. Example (FPADS in Practice)</w:t>
      </w:r>
    </w:p>
    <w:p>
      <w:pPr>
        <w:pStyle w:val="ListBullet"/>
        <w:ind w:left="340" w:hanging="170"/>
        <w:jc w:val="left"/>
      </w:pPr>
      <w:r>
        <w:rPr>
          <w:b/>
        </w:rPr>
        <w:t>Issue Identified:</w:t>
      </w:r>
      <w:r>
        <w:t xml:space="preserve"> Low student feedback for a course in Digital Electronics.</w:t>
      </w:r>
    </w:p>
    <w:p>
      <w:pPr>
        <w:pStyle w:val="ListBullet"/>
        <w:ind w:left="340" w:hanging="170"/>
        <w:jc w:val="left"/>
      </w:pPr>
      <w:r>
        <w:rPr>
          <w:b/>
        </w:rPr>
        <w:t>Action Taken:</w:t>
      </w:r>
      <w:r>
        <w:t xml:space="preserve"> Faculty guided to attend FDP on Innovative Teaching Practices.</w:t>
      </w:r>
    </w:p>
    <w:p>
      <w:pPr>
        <w:pStyle w:val="ListBullet"/>
        <w:ind w:left="340" w:hanging="170"/>
        <w:jc w:val="left"/>
      </w:pPr>
      <w:r>
        <w:rPr>
          <w:b/>
        </w:rPr>
        <w:t>Evidence:</w:t>
      </w:r>
      <w:r>
        <w:t xml:space="preserve"> FDP participation certificate, revised course plan.</w:t>
      </w:r>
    </w:p>
    <w:p>
      <w:pPr>
        <w:pStyle w:val="ListBullet"/>
        <w:ind w:left="340" w:hanging="170"/>
        <w:jc w:val="left"/>
      </w:pPr>
      <w:r>
        <w:rPr>
          <w:b/>
        </w:rPr>
        <w:t>Impact:</w:t>
      </w:r>
      <w:r>
        <w:t xml:space="preserve"> Student feedback improved from 3.5/5 → 4.2/5 in next cycle.</w:t>
      </w:r>
    </w:p>
    <w:p>
      <w:pPr>
        <w:pStyle w:val="Heading2"/>
      </w:pPr>
      <w:r>
        <w:t>7. NBA Expectation</w:t>
      </w:r>
    </w:p>
    <w:p>
      <w:pPr>
        <w:pStyle w:val="ListBullet"/>
        <w:ind w:left="340" w:hanging="170"/>
        <w:jc w:val="left"/>
      </w:pPr>
      <w:r>
        <w:t>A structured FPADS policy with clear criteria, well-implemented for at least 3 years (CAY, CAYm1, CAYm2).</w:t>
      </w:r>
    </w:p>
    <w:p>
      <w:pPr>
        <w:pStyle w:val="ListBullet"/>
        <w:ind w:left="340" w:hanging="170"/>
        <w:jc w:val="left"/>
      </w:pPr>
      <w:r>
        <w:t>Evidence that appraisal leads to faculty growth, motivation, and institutional development.</w:t>
      </w:r>
    </w:p>
    <w:p>
      <w:pPr>
        <w:pStyle w:val="ListBullet"/>
        <w:ind w:left="340" w:hanging="170"/>
        <w:jc w:val="left"/>
      </w:pPr>
      <w:r>
        <w:t>Proof that underperforming faculty are supported, not penalized.</w:t>
      </w:r>
    </w:p>
    <w:p>
      <w:pPr>
        <w:pStyle w:val="Heading1"/>
      </w:pPr>
      <w:r>
        <w:t>65. Evidence that Faculty Performance Appraisal and Development System (FPADS) leads to faculty growth, motivation, and institutional development</w:t>
      </w:r>
    </w:p>
    <w:p>
      <w:pPr>
        <w:pStyle w:val="Heading2"/>
      </w:pPr>
      <w:r>
        <w:t>1. Evidence of Faculty Growth</w:t>
      </w:r>
    </w:p>
    <w:p>
      <w:pPr>
        <w:pStyle w:val="ListBullet"/>
        <w:ind w:left="340" w:hanging="170"/>
        <w:jc w:val="left"/>
      </w:pPr>
      <w:r>
        <w:t>Teaching Improvements</w:t>
      </w:r>
    </w:p>
    <w:p>
      <w:pPr>
        <w:pStyle w:val="ListBullet2"/>
        <w:ind w:left="680" w:hanging="170"/>
        <w:jc w:val="left"/>
      </w:pPr>
      <w:r>
        <w:t>Student feedback scores improving over years (CAYm2 → CAYm1 → CAY).</w:t>
      </w:r>
    </w:p>
    <w:p>
      <w:pPr>
        <w:pStyle w:val="ListBullet2"/>
        <w:ind w:left="680" w:hanging="170"/>
        <w:jc w:val="left"/>
      </w:pPr>
      <w:r>
        <w:t>Faculty adopting ICT-enabled teaching, blended learning, flipped classrooms after appraisal-driven training.</w:t>
      </w:r>
    </w:p>
    <w:p>
      <w:pPr>
        <w:pStyle w:val="ListBullet2"/>
        <w:ind w:left="680" w:hanging="170"/>
        <w:jc w:val="left"/>
      </w:pPr>
      <w:r>
        <w:rPr>
          <w:b/>
        </w:rPr>
        <w:t>Evidence:</w:t>
      </w:r>
      <w:r>
        <w:t xml:space="preserve"> Student feedback reports, LMS usage logs, FDP certificates.</w:t>
      </w:r>
    </w:p>
    <w:p>
      <w:pPr>
        <w:pStyle w:val="ListBullet"/>
        <w:ind w:left="340" w:hanging="170"/>
        <w:jc w:val="left"/>
      </w:pPr>
      <w:r>
        <w:t>Research Output</w:t>
      </w:r>
    </w:p>
    <w:p>
      <w:pPr>
        <w:pStyle w:val="ListBullet2"/>
        <w:ind w:left="680" w:hanging="170"/>
        <w:jc w:val="left"/>
      </w:pPr>
      <w:r>
        <w:t>Increase in publications in indexed journals (Scopus/SCl).</w:t>
      </w:r>
    </w:p>
    <w:p>
      <w:pPr>
        <w:pStyle w:val="ListBullet2"/>
        <w:ind w:left="680" w:hanging="170"/>
        <w:jc w:val="left"/>
      </w:pPr>
      <w:r>
        <w:t>Growth in funded research projects, consultancy assignments, patents.</w:t>
      </w:r>
    </w:p>
    <w:p>
      <w:pPr>
        <w:pStyle w:val="ListBullet2"/>
        <w:ind w:left="680" w:hanging="170"/>
        <w:jc w:val="left"/>
      </w:pPr>
      <w:r>
        <w:rPr>
          <w:b/>
        </w:rPr>
        <w:t>Evidence:</w:t>
      </w:r>
      <w:r>
        <w:t xml:space="preserve"> Publication lists, project sanction letters, patent certificates.</w:t>
      </w:r>
    </w:p>
    <w:p>
      <w:pPr>
        <w:pStyle w:val="ListBullet"/>
        <w:ind w:left="340" w:hanging="170"/>
        <w:jc w:val="left"/>
      </w:pPr>
      <w:r>
        <w:t>Skill Enhancement</w:t>
      </w:r>
    </w:p>
    <w:p>
      <w:pPr>
        <w:pStyle w:val="ListBullet2"/>
        <w:ind w:left="680" w:hanging="170"/>
        <w:jc w:val="left"/>
      </w:pPr>
      <w:r>
        <w:t>Faculty completing MOOCs, refresher courses, industry internships after appraisal suggestions.</w:t>
      </w:r>
    </w:p>
    <w:p>
      <w:pPr>
        <w:pStyle w:val="ListBullet2"/>
        <w:ind w:left="680" w:hanging="170"/>
        <w:jc w:val="left"/>
      </w:pPr>
      <w:r>
        <w:rPr>
          <w:b/>
        </w:rPr>
        <w:t>Evidence:</w:t>
      </w:r>
      <w:r>
        <w:t xml:space="preserve"> Coursera/NPTEL certificates, FDP attendance records, industry immersion reports.</w:t>
      </w:r>
    </w:p>
    <w:p>
      <w:pPr>
        <w:pStyle w:val="Heading2"/>
      </w:pPr>
      <w:r>
        <w:t>2. Evidence of Faculty Motivation</w:t>
      </w:r>
    </w:p>
    <w:p>
      <w:pPr>
        <w:pStyle w:val="ListBullet"/>
        <w:ind w:left="340" w:hanging="170"/>
        <w:jc w:val="left"/>
      </w:pPr>
      <w:r>
        <w:t>Recognition &amp; Rewards</w:t>
      </w:r>
    </w:p>
    <w:p>
      <w:pPr>
        <w:pStyle w:val="ListBullet2"/>
        <w:ind w:left="680" w:hanging="170"/>
        <w:jc w:val="left"/>
      </w:pPr>
      <w:r>
        <w:t xml:space="preserve">High-scoring faculty awarded as </w:t>
      </w:r>
      <w:r>
        <w:rPr>
          <w:i/>
        </w:rPr>
        <w:t>Best Teacher/Researcher</w:t>
      </w:r>
      <w:r>
        <w:t>.</w:t>
      </w:r>
    </w:p>
    <w:p>
      <w:pPr>
        <w:pStyle w:val="ListBullet2"/>
        <w:ind w:left="680" w:hanging="170"/>
        <w:jc w:val="left"/>
      </w:pPr>
      <w:r>
        <w:t>Annual incentives for research, consultancy, innovative teaching.</w:t>
      </w:r>
    </w:p>
    <w:p>
      <w:pPr>
        <w:pStyle w:val="ListBullet2"/>
        <w:ind w:left="680" w:hanging="170"/>
        <w:jc w:val="left"/>
      </w:pPr>
      <w:r>
        <w:rPr>
          <w:b/>
        </w:rPr>
        <w:t>Evidence:</w:t>
      </w:r>
      <w:r>
        <w:t xml:space="preserve"> Award certificates, HR policy documents, circulars.</w:t>
      </w:r>
    </w:p>
    <w:p>
      <w:pPr>
        <w:pStyle w:val="ListBullet"/>
        <w:ind w:left="340" w:hanging="170"/>
        <w:jc w:val="left"/>
      </w:pPr>
      <w:r>
        <w:t>Career Progression</w:t>
      </w:r>
    </w:p>
    <w:p>
      <w:pPr>
        <w:pStyle w:val="ListBullet2"/>
        <w:ind w:left="680" w:hanging="170"/>
        <w:jc w:val="left"/>
      </w:pPr>
      <w:r>
        <w:t>Promotions based on appraisal outcomes.</w:t>
      </w:r>
    </w:p>
    <w:p>
      <w:pPr>
        <w:pStyle w:val="ListBullet2"/>
        <w:ind w:left="680" w:hanging="170"/>
        <w:jc w:val="left"/>
      </w:pPr>
      <w:r>
        <w:t>Internal career advancement (HOD, Dean, coordinatorship roles).</w:t>
      </w:r>
    </w:p>
    <w:p>
      <w:pPr>
        <w:pStyle w:val="ListBullet2"/>
        <w:ind w:left="680" w:hanging="170"/>
        <w:jc w:val="left"/>
      </w:pPr>
      <w:r>
        <w:rPr>
          <w:b/>
        </w:rPr>
        <w:t>Evidence:</w:t>
      </w:r>
      <w:r>
        <w:t xml:space="preserve"> Promotion orders, appointment letters, service records.</w:t>
      </w:r>
    </w:p>
    <w:p>
      <w:pPr>
        <w:pStyle w:val="ListBullet"/>
        <w:ind w:left="340" w:hanging="170"/>
        <w:jc w:val="left"/>
      </w:pPr>
      <w:r>
        <w:t>Faculty Retention</w:t>
      </w:r>
    </w:p>
    <w:p>
      <w:pPr>
        <w:pStyle w:val="ListBullet2"/>
        <w:ind w:left="680" w:hanging="170"/>
        <w:jc w:val="left"/>
      </w:pPr>
      <w:r>
        <w:t>Lower attrition due to a transparent appraisal system.</w:t>
      </w:r>
    </w:p>
    <w:p>
      <w:pPr>
        <w:pStyle w:val="ListBullet2"/>
        <w:ind w:left="680" w:hanging="170"/>
        <w:jc w:val="left"/>
      </w:pPr>
      <w:r>
        <w:rPr>
          <w:b/>
        </w:rPr>
        <w:t>Evidence:</w:t>
      </w:r>
      <w:r>
        <w:t xml:space="preserve"> HR records showing reduced faculty turnover.</w:t>
      </w:r>
    </w:p>
    <w:p>
      <w:pPr>
        <w:pStyle w:val="Heading2"/>
      </w:pPr>
      <w:r>
        <w:t>3. Evidence of Institutional Development</w:t>
      </w:r>
    </w:p>
    <w:p>
      <w:pPr>
        <w:pStyle w:val="ListBullet"/>
        <w:ind w:left="340" w:hanging="170"/>
        <w:jc w:val="left"/>
      </w:pPr>
      <w:r>
        <w:t>Curriculum Improvements</w:t>
      </w:r>
    </w:p>
    <w:p>
      <w:pPr>
        <w:pStyle w:val="ListBullet2"/>
        <w:ind w:left="680" w:hanging="170"/>
        <w:jc w:val="left"/>
      </w:pPr>
      <w:r>
        <w:t>Faculty feedback leading to new electives, interdisciplinary courses, industry-driven curricula.</w:t>
      </w:r>
    </w:p>
    <w:p>
      <w:pPr>
        <w:pStyle w:val="ListBullet2"/>
        <w:ind w:left="680" w:hanging="170"/>
        <w:jc w:val="left"/>
      </w:pPr>
      <w:r>
        <w:rPr>
          <w:b/>
        </w:rPr>
        <w:t>Evidence:</w:t>
      </w:r>
      <w:r>
        <w:t xml:space="preserve"> BOS minutes, revised syllabi.</w:t>
      </w:r>
    </w:p>
    <w:p>
      <w:pPr>
        <w:pStyle w:val="ListBullet"/>
        <w:ind w:left="340" w:hanging="170"/>
        <w:jc w:val="left"/>
      </w:pPr>
      <w:r>
        <w:t>Enhanced Industry Linkages</w:t>
      </w:r>
    </w:p>
    <w:p>
      <w:pPr>
        <w:pStyle w:val="ListBullet2"/>
        <w:ind w:left="680" w:hanging="170"/>
        <w:jc w:val="left"/>
      </w:pPr>
      <w:r>
        <w:t>Consultancy projects initiated after appraisal recognition of industry experience.</w:t>
      </w:r>
    </w:p>
    <w:p>
      <w:pPr>
        <w:pStyle w:val="ListBullet2"/>
        <w:ind w:left="680" w:hanging="170"/>
        <w:jc w:val="left"/>
      </w:pPr>
      <w:r>
        <w:rPr>
          <w:b/>
        </w:rPr>
        <w:t>Evidence:</w:t>
      </w:r>
      <w:r>
        <w:t xml:space="preserve"> MoUs, consultancy agreements, industry feedback letters.</w:t>
      </w:r>
    </w:p>
    <w:p>
      <w:pPr>
        <w:pStyle w:val="ListBullet"/>
        <w:ind w:left="340" w:hanging="170"/>
        <w:jc w:val="left"/>
      </w:pPr>
      <w:r>
        <w:t>Quality &amp; Accreditation Scores</w:t>
      </w:r>
    </w:p>
    <w:p>
      <w:pPr>
        <w:pStyle w:val="ListBullet2"/>
        <w:ind w:left="680" w:hanging="170"/>
        <w:jc w:val="left"/>
      </w:pPr>
      <w:r>
        <w:t>Improved NBA/NAAC/QS performance due to enhanced teaching-learning &amp; research culture.</w:t>
      </w:r>
    </w:p>
    <w:p>
      <w:pPr>
        <w:pStyle w:val="ListBullet2"/>
        <w:ind w:left="680" w:hanging="170"/>
        <w:jc w:val="left"/>
      </w:pPr>
      <w:r>
        <w:rPr>
          <w:b/>
        </w:rPr>
        <w:t>Evidence:</w:t>
      </w:r>
      <w:r>
        <w:t xml:space="preserve"> Accreditation reports, ranking improvement statistics.</w:t>
      </w:r>
    </w:p>
    <w:p>
      <w:pPr>
        <w:pStyle w:val="ListBullet"/>
        <w:ind w:left="340" w:hanging="170"/>
        <w:jc w:val="left"/>
      </w:pPr>
      <w:r>
        <w:t>Student Outcomes</w:t>
      </w:r>
    </w:p>
    <w:p>
      <w:pPr>
        <w:pStyle w:val="ListBullet2"/>
        <w:ind w:left="680" w:hanging="170"/>
        <w:jc w:val="left"/>
      </w:pPr>
      <w:r>
        <w:t>Improved placement %, higher studies enrollment, research internships guided by motivated faculty.</w:t>
      </w:r>
    </w:p>
    <w:p>
      <w:pPr>
        <w:pStyle w:val="ListBullet2"/>
        <w:ind w:left="680" w:hanging="170"/>
        <w:jc w:val="left"/>
      </w:pPr>
      <w:r>
        <w:rPr>
          <w:b/>
        </w:rPr>
        <w:t>Evidence:</w:t>
      </w:r>
      <w:r>
        <w:t xml:space="preserve"> Placement reports, student progression data, employer feedback.</w:t>
      </w:r>
    </w:p>
    <w:p>
      <w:pPr>
        <w:pStyle w:val="Heading2"/>
      </w:pPr>
      <w:r>
        <w:t>4. Example Case</w:t>
      </w:r>
    </w:p>
    <w:p>
      <w:pPr>
        <w:pStyle w:val="ListBullet"/>
        <w:ind w:left="340" w:hanging="170"/>
        <w:jc w:val="left"/>
      </w:pPr>
      <w:r>
        <w:rPr>
          <w:b/>
        </w:rPr>
        <w:t>Issue Identified (CAYm2):</w:t>
      </w:r>
      <w:r>
        <w:t xml:space="preserve"> Some faculty had limited research contributions.</w:t>
      </w:r>
    </w:p>
    <w:p>
      <w:pPr>
        <w:pStyle w:val="ListBullet"/>
        <w:ind w:left="340" w:hanging="170"/>
        <w:jc w:val="left"/>
      </w:pPr>
      <w:r>
        <w:rPr>
          <w:b/>
        </w:rPr>
        <w:t>Action Taken:</w:t>
      </w:r>
      <w:r>
        <w:t xml:space="preserve"> Faculty advised in appraisal to attend Research Methodology FDPs.</w:t>
      </w:r>
    </w:p>
    <w:p>
      <w:pPr>
        <w:pStyle w:val="ListBullet"/>
        <w:ind w:left="340" w:hanging="170"/>
        <w:jc w:val="left"/>
      </w:pPr>
      <w:r>
        <w:rPr>
          <w:b/>
        </w:rPr>
        <w:t>Evidence of Implementation:</w:t>
      </w:r>
      <w:r>
        <w:t xml:space="preserve"> 10 faculty completed FDPs + 4 faculty submitted research proposals.</w:t>
      </w:r>
    </w:p>
    <w:p>
      <w:pPr>
        <w:pStyle w:val="ListBullet"/>
        <w:ind w:left="340" w:hanging="170"/>
        <w:jc w:val="left"/>
      </w:pPr>
      <w:r>
        <w:rPr>
          <w:b/>
        </w:rPr>
        <w:t>Impact:</w:t>
      </w:r>
      <w:r>
        <w:t xml:space="preserve"> By CAY, 2 new funded projects sanctioned + publications increased from 20 → 35.</w:t>
      </w:r>
    </w:p>
    <w:p>
      <w:pPr>
        <w:pStyle w:val="ListBullet"/>
        <w:ind w:left="340" w:hanging="170"/>
        <w:jc w:val="left"/>
      </w:pPr>
      <w:r>
        <w:rPr>
          <w:b/>
        </w:rPr>
        <w:t>Institutional Development:</w:t>
      </w:r>
      <w:r>
        <w:t xml:space="preserve"> Research culture strengthened, improving NAAC/NBA scores.</w:t>
      </w:r>
    </w:p>
    <w:p>
      <w:pPr>
        <w:pStyle w:val="Heading2"/>
      </w:pPr>
      <w:r>
        <w:t>5. NBA Expectation</w:t>
      </w:r>
    </w:p>
    <w:p>
      <w:pPr>
        <w:pStyle w:val="ListBullet"/>
        <w:ind w:left="340" w:hanging="170"/>
        <w:jc w:val="left"/>
      </w:pPr>
      <w:r>
        <w:t>Evidence must clearly show progression (CAYm2 → CAYm1 → CAY).</w:t>
      </w:r>
    </w:p>
    <w:p>
      <w:pPr>
        <w:pStyle w:val="ListBullet"/>
        <w:ind w:left="340" w:hanging="170"/>
        <w:jc w:val="left"/>
      </w:pPr>
      <w:r>
        <w:t>Reports should connect appraisal → support → outcome (faculty growth, motivation, institutional improvement).</w:t>
      </w:r>
    </w:p>
    <w:p>
      <w:pPr>
        <w:pStyle w:val="ListBullet"/>
        <w:ind w:left="340" w:hanging="170"/>
        <w:jc w:val="left"/>
      </w:pPr>
      <w:r>
        <w:t>Must demonstrate sustainability (continuous system, not one-time exercise).</w:t>
      </w:r>
    </w:p>
    <w:p>
      <w:pPr>
        <w:pStyle w:val="Heading1"/>
      </w:pPr>
      <w:r>
        <w:t>66. Faculty Performance Appraisal and Development System (FPADS) – Policy Evidence</w:t>
      </w:r>
    </w:p>
    <w:p>
      <w:pPr>
        <w:pStyle w:val="Heading2"/>
      </w:pPr>
      <w:r>
        <w:t>1. FPADS Policy– What It Should Contain</w:t>
      </w:r>
    </w:p>
    <w:p>
      <w:pPr>
        <w:keepNext/>
      </w:pPr>
      <w:r>
        <w:t>A structured Faculty Performance Appraisal and Development System (FPADS) Policy must define:</w:t>
      </w:r>
    </w:p>
    <w:p>
      <w:pPr>
        <w:pStyle w:val="ListBullet"/>
        <w:ind w:left="340" w:hanging="170"/>
        <w:jc w:val="left"/>
      </w:pPr>
      <w:r>
        <w:t>Objectives</w:t>
      </w:r>
    </w:p>
    <w:p>
      <w:pPr>
        <w:pStyle w:val="ListBullet2"/>
        <w:ind w:left="680" w:hanging="170"/>
        <w:jc w:val="left"/>
      </w:pPr>
      <w:r>
        <w:t>To systematically evaluate faculty contributions across teaching, research, administration, and community service.</w:t>
      </w:r>
    </w:p>
    <w:p>
      <w:pPr>
        <w:pStyle w:val="ListBullet2"/>
        <w:ind w:left="680" w:hanging="170"/>
        <w:jc w:val="left"/>
      </w:pPr>
      <w:r>
        <w:t>To align faculty performance with institutional vision, NBA accreditation standards, and NEP 2020 goals.</w:t>
      </w:r>
    </w:p>
    <w:p>
      <w:pPr>
        <w:pStyle w:val="ListBullet"/>
        <w:ind w:left="340" w:hanging="170"/>
        <w:jc w:val="left"/>
      </w:pPr>
      <w:r>
        <w:t>Criteria for Appraisal (Weightages)</w:t>
      </w:r>
    </w:p>
    <w:p>
      <w:pPr>
        <w:pStyle w:val="ListBullet2"/>
        <w:ind w:left="680" w:hanging="170"/>
        <w:jc w:val="left"/>
      </w:pPr>
      <w:r>
        <w:rPr>
          <w:b/>
        </w:rPr>
        <w:t>Teaching &amp; Instruction (40–50%):</w:t>
      </w:r>
      <w:r>
        <w:t xml:space="preserve"> Student feedback, innovative pedagogy, course design, mentoring.</w:t>
      </w:r>
    </w:p>
    <w:p>
      <w:pPr>
        <w:pStyle w:val="ListBullet2"/>
        <w:ind w:left="680" w:hanging="170"/>
        <w:jc w:val="left"/>
      </w:pPr>
      <w:r>
        <w:rPr>
          <w:b/>
        </w:rPr>
        <w:t>Research &amp; Innovation (20–25%):</w:t>
      </w:r>
      <w:r>
        <w:t xml:space="preserve"> Publications, funded projects, consultancy, patents.</w:t>
      </w:r>
    </w:p>
    <w:p>
      <w:pPr>
        <w:pStyle w:val="ListBullet2"/>
        <w:ind w:left="680" w:hanging="170"/>
        <w:jc w:val="left"/>
      </w:pPr>
      <w:r>
        <w:rPr>
          <w:b/>
        </w:rPr>
        <w:t>Industry &amp; Community Engagement (10–15%):</w:t>
      </w:r>
      <w:r>
        <w:t xml:space="preserve"> Industry projects, MoUs, consultancy, outreach programs.</w:t>
      </w:r>
    </w:p>
    <w:p>
      <w:pPr>
        <w:pStyle w:val="ListBullet2"/>
        <w:ind w:left="680" w:hanging="170"/>
        <w:jc w:val="left"/>
      </w:pPr>
      <w:r>
        <w:rPr>
          <w:b/>
        </w:rPr>
        <w:t>Administrative Contribution (10–15%):</w:t>
      </w:r>
      <w:r>
        <w:t xml:space="preserve"> Roles as HOD, IQAC/NBA coordinators, exam cell, committees.</w:t>
      </w:r>
    </w:p>
    <w:p>
      <w:pPr>
        <w:pStyle w:val="ListBullet2"/>
        <w:ind w:left="680" w:hanging="170"/>
        <w:jc w:val="left"/>
      </w:pPr>
      <w:r>
        <w:rPr>
          <w:b/>
        </w:rPr>
        <w:t>Professional Development (5–10%):</w:t>
      </w:r>
      <w:r>
        <w:t xml:space="preserve"> FDPs, MOOCs, professional memberships, awards.</w:t>
      </w:r>
    </w:p>
    <w:p>
      <w:pPr>
        <w:pStyle w:val="ListBullet"/>
        <w:ind w:left="340" w:hanging="170"/>
        <w:jc w:val="left"/>
      </w:pPr>
      <w:r>
        <w:t>Appraisal Methods</w:t>
      </w:r>
    </w:p>
    <w:p>
      <w:pPr>
        <w:pStyle w:val="ListBullet2"/>
        <w:ind w:left="680" w:hanging="170"/>
        <w:jc w:val="left"/>
      </w:pPr>
      <w:r>
        <w:rPr>
          <w:b/>
        </w:rPr>
        <w:t>Self-Appraisal:</w:t>
      </w:r>
      <w:r>
        <w:t xml:space="preserve"> Faculty submit annual self-assessment forms.</w:t>
      </w:r>
    </w:p>
    <w:p>
      <w:pPr>
        <w:pStyle w:val="ListBullet2"/>
        <w:ind w:left="680" w:hanging="170"/>
        <w:jc w:val="left"/>
      </w:pPr>
      <w:r>
        <w:rPr>
          <w:b/>
        </w:rPr>
        <w:t>Student Feedback:</w:t>
      </w:r>
      <w:r>
        <w:t xml:space="preserve"> Aggregated teaching-learning feedback.</w:t>
      </w:r>
    </w:p>
    <w:p>
      <w:pPr>
        <w:pStyle w:val="ListBullet2"/>
        <w:ind w:left="680" w:hanging="170"/>
        <w:jc w:val="left"/>
      </w:pPr>
      <w:r>
        <w:rPr>
          <w:b/>
        </w:rPr>
        <w:t>Peer Review:</w:t>
      </w:r>
      <w:r>
        <w:t xml:space="preserve"> Evaluation by HoD/Dean and senior faculty.</w:t>
      </w:r>
    </w:p>
    <w:p>
      <w:pPr>
        <w:pStyle w:val="ListBullet2"/>
        <w:ind w:left="680" w:hanging="170"/>
        <w:jc w:val="left"/>
      </w:pPr>
      <w:r>
        <w:rPr>
          <w:b/>
        </w:rPr>
        <w:t>HoD/Principal Review:</w:t>
      </w:r>
      <w:r>
        <w:t xml:space="preserve"> Final consolidated score and remarks.</w:t>
      </w:r>
    </w:p>
    <w:p>
      <w:pPr>
        <w:pStyle w:val="ListBullet"/>
        <w:ind w:left="340" w:hanging="170"/>
        <w:jc w:val="left"/>
      </w:pPr>
      <w:r>
        <w:t>Outcomes &amp; Development Measures</w:t>
      </w:r>
    </w:p>
    <w:p>
      <w:pPr>
        <w:pStyle w:val="ListBullet2"/>
        <w:ind w:left="680" w:hanging="170"/>
        <w:jc w:val="left"/>
      </w:pPr>
      <w:r>
        <w:t>Recognition and awards for high-performing faculty.</w:t>
      </w:r>
    </w:p>
    <w:p>
      <w:pPr>
        <w:pStyle w:val="ListBullet2"/>
        <w:ind w:left="680" w:hanging="170"/>
        <w:jc w:val="left"/>
      </w:pPr>
      <w:r>
        <w:t>Faculty development through FDPs, research workshops, sabbaticals, skill training.</w:t>
      </w:r>
    </w:p>
    <w:p>
      <w:pPr>
        <w:pStyle w:val="ListBullet2"/>
        <w:ind w:left="680" w:hanging="170"/>
        <w:jc w:val="left"/>
      </w:pPr>
      <w:r>
        <w:t>Mentoring/support for underperforming faculty.</w:t>
      </w:r>
    </w:p>
    <w:p>
      <w:pPr>
        <w:pStyle w:val="Heading2"/>
      </w:pPr>
      <w:r>
        <w:t>2. Implementation Across 3 Years (CAY, CAYm1, CAYm2)</w:t>
      </w:r>
    </w:p>
    <w:p>
      <w:pPr>
        <w:keepNext/>
      </w:pPr>
      <w:r>
        <w:rPr>
          <w:b/>
        </w:rPr>
        <w:t>NBA expects evidence of consistent implementation:</w:t>
      </w:r>
    </w:p>
    <w:p>
      <w:pPr>
        <w:pStyle w:val="ListBullet"/>
        <w:keepNext/>
        <w:ind w:left="340" w:hanging="170"/>
        <w:jc w:val="left"/>
      </w:pPr>
      <w:r>
        <w:rPr>
          <w:b/>
        </w:rPr>
        <w:t>CAYm2 (Year -2):</w:t>
      </w:r>
    </w:p>
    <w:p>
      <w:pPr>
        <w:pStyle w:val="ListBullet2"/>
        <w:ind w:left="680" w:hanging="170"/>
        <w:jc w:val="left"/>
      </w:pPr>
      <w:r>
        <w:t>FPADS introduced, faculty sensitized.</w:t>
      </w:r>
    </w:p>
    <w:p>
      <w:pPr>
        <w:pStyle w:val="ListBullet2"/>
        <w:ind w:left="680" w:hanging="170"/>
        <w:jc w:val="left"/>
      </w:pPr>
      <w:r>
        <w:t>First round of self-appraisal + student feedback.</w:t>
      </w:r>
    </w:p>
    <w:p>
      <w:pPr>
        <w:pStyle w:val="ListBullet2"/>
        <w:ind w:left="680" w:hanging="170"/>
        <w:jc w:val="left"/>
      </w:pPr>
      <w:r>
        <w:t>Initial corrective training provided.</w:t>
      </w:r>
    </w:p>
    <w:p>
      <w:pPr>
        <w:pStyle w:val="ListBullet"/>
        <w:keepNext/>
        <w:ind w:left="340" w:hanging="170"/>
        <w:jc w:val="left"/>
      </w:pPr>
      <w:r>
        <w:rPr>
          <w:b/>
        </w:rPr>
        <w:t>CAYm1 (Year -1):</w:t>
      </w:r>
    </w:p>
    <w:p>
      <w:pPr>
        <w:pStyle w:val="ListBullet2"/>
        <w:ind w:left="680" w:hanging="170"/>
        <w:jc w:val="left"/>
      </w:pPr>
      <w:r>
        <w:t>Improved FPADS with more structured weightages.</w:t>
      </w:r>
    </w:p>
    <w:p>
      <w:pPr>
        <w:pStyle w:val="ListBullet2"/>
        <w:ind w:left="680" w:hanging="170"/>
        <w:jc w:val="left"/>
      </w:pPr>
      <w:r>
        <w:t>Evidence of rewards (Best Teacher awards, promotions).</w:t>
      </w:r>
    </w:p>
    <w:p>
      <w:pPr>
        <w:pStyle w:val="ListBullet2"/>
        <w:ind w:left="680" w:hanging="170"/>
        <w:jc w:val="left"/>
      </w:pPr>
      <w:r>
        <w:t>Evidence of faculty attending FDPs/Refresher courses.</w:t>
      </w:r>
    </w:p>
    <w:p>
      <w:pPr>
        <w:pStyle w:val="ListBullet"/>
        <w:keepNext/>
        <w:ind w:left="340" w:hanging="170"/>
        <w:jc w:val="left"/>
      </w:pPr>
      <w:r>
        <w:rPr>
          <w:b/>
        </w:rPr>
        <w:t>CAY (Current Year):</w:t>
      </w:r>
    </w:p>
    <w:p>
      <w:pPr>
        <w:pStyle w:val="ListBullet2"/>
        <w:ind w:left="680" w:hanging="170"/>
        <w:jc w:val="left"/>
      </w:pPr>
      <w:r>
        <w:t>Fully matured FPADS system in place.</w:t>
      </w:r>
    </w:p>
    <w:p>
      <w:pPr>
        <w:pStyle w:val="ListBullet2"/>
        <w:keepNext/>
        <w:ind w:left="680" w:hanging="170"/>
        <w:jc w:val="left"/>
      </w:pPr>
      <w:r>
        <w:rPr>
          <w:b/>
        </w:rPr>
        <w:t>Evidence of quantifiable improvements:</w:t>
      </w:r>
    </w:p>
    <w:p>
      <w:pPr>
        <w:pStyle w:val="ListBullet3"/>
        <w:ind w:left="1020" w:hanging="170"/>
        <w:jc w:val="left"/>
      </w:pPr>
      <w:r>
        <w:t>Better feedback scores.</w:t>
      </w:r>
    </w:p>
    <w:p>
      <w:pPr>
        <w:pStyle w:val="ListBullet3"/>
        <w:ind w:left="1020" w:hanging="170"/>
        <w:jc w:val="left"/>
      </w:pPr>
      <w:r>
        <w:t>More publications/projects.</w:t>
      </w:r>
    </w:p>
    <w:p>
      <w:pPr>
        <w:pStyle w:val="ListBullet3"/>
        <w:ind w:left="1020" w:hanging="170"/>
        <w:jc w:val="left"/>
      </w:pPr>
      <w:r>
        <w:t>Higher student pass % and placement outcomes.</w:t>
      </w:r>
    </w:p>
    <w:p>
      <w:pPr>
        <w:pStyle w:val="Heading2"/>
      </w:pPr>
      <w:r>
        <w:t>3. Evidence to Show to NBA Peer Team</w:t>
      </w:r>
    </w:p>
    <w:p>
      <w:pPr>
        <w:pStyle w:val="ListBullet"/>
        <w:ind w:left="340" w:hanging="170"/>
        <w:jc w:val="left"/>
      </w:pPr>
      <w:r>
        <w:rPr>
          <w:b/>
        </w:rPr>
        <w:t>Policy Document:</w:t>
      </w:r>
      <w:r>
        <w:t xml:space="preserve"> Approved by Governing Body/Academic Council (PDF/Word copy).</w:t>
      </w:r>
    </w:p>
    <w:p>
      <w:pPr>
        <w:pStyle w:val="ListBullet"/>
        <w:ind w:left="340" w:hanging="170"/>
        <w:jc w:val="left"/>
      </w:pPr>
      <w:r>
        <w:rPr>
          <w:b/>
        </w:rPr>
        <w:t>Faculty Appraisal Forms (CAY, CAYm1, CAYm2):</w:t>
      </w:r>
      <w:r>
        <w:t xml:space="preserve"> Self-assessment, student feedback, consolidated reports.</w:t>
      </w:r>
    </w:p>
    <w:p>
      <w:pPr>
        <w:pStyle w:val="ListBullet"/>
        <w:ind w:left="340" w:hanging="170"/>
        <w:jc w:val="left"/>
      </w:pPr>
      <w:r>
        <w:rPr>
          <w:b/>
        </w:rPr>
        <w:t>Performance Summary Sheets:</w:t>
      </w:r>
      <w:r>
        <w:t xml:space="preserve"> Department-wise and year-wise appraisal scores.</w:t>
      </w:r>
    </w:p>
    <w:p>
      <w:pPr>
        <w:pStyle w:val="ListBullet"/>
        <w:keepNext/>
        <w:ind w:left="340" w:hanging="170"/>
        <w:jc w:val="left"/>
      </w:pPr>
      <w:r>
        <w:rPr>
          <w:b/>
        </w:rPr>
        <w:t>Evidence of Actions Taken:</w:t>
      </w:r>
    </w:p>
    <w:p>
      <w:pPr>
        <w:pStyle w:val="ListBullet2"/>
        <w:ind w:left="680" w:hanging="170"/>
        <w:jc w:val="left"/>
      </w:pPr>
      <w:r>
        <w:t>FDPs attended (certificates).</w:t>
      </w:r>
    </w:p>
    <w:p>
      <w:pPr>
        <w:pStyle w:val="ListBullet2"/>
        <w:ind w:left="680" w:hanging="170"/>
        <w:jc w:val="left"/>
      </w:pPr>
      <w:r>
        <w:t>Promotions given.</w:t>
      </w:r>
    </w:p>
    <w:p>
      <w:pPr>
        <w:pStyle w:val="ListBullet2"/>
        <w:ind w:left="680" w:hanging="170"/>
        <w:jc w:val="left"/>
      </w:pPr>
      <w:r>
        <w:t>Research incentives awarded.</w:t>
      </w:r>
    </w:p>
    <w:p>
      <w:pPr>
        <w:pStyle w:val="ListBullet2"/>
        <w:ind w:left="680" w:hanging="170"/>
        <w:jc w:val="left"/>
      </w:pPr>
      <w:r>
        <w:t>Mentorship for underperforming faculty.</w:t>
      </w:r>
    </w:p>
    <w:p>
      <w:pPr>
        <w:pStyle w:val="ListBullet"/>
        <w:keepNext/>
        <w:ind w:left="340" w:hanging="170"/>
        <w:jc w:val="left"/>
      </w:pPr>
      <w:r>
        <w:rPr>
          <w:b/>
        </w:rPr>
        <w:t>Impact Evidence:</w:t>
      </w:r>
    </w:p>
    <w:p>
      <w:pPr>
        <w:pStyle w:val="ListBullet2"/>
        <w:ind w:left="680" w:hanging="170"/>
        <w:jc w:val="left"/>
      </w:pPr>
      <w:r>
        <w:t>Improvement in student satisfaction scores.</w:t>
      </w:r>
    </w:p>
    <w:p>
      <w:pPr>
        <w:pStyle w:val="ListBullet2"/>
        <w:ind w:left="680" w:hanging="170"/>
        <w:jc w:val="left"/>
      </w:pPr>
      <w:r>
        <w:t>Research outputs increased (papers, patents, projects).</w:t>
      </w:r>
    </w:p>
    <w:p>
      <w:pPr>
        <w:pStyle w:val="ListBullet2"/>
        <w:ind w:left="680" w:hanging="170"/>
        <w:jc w:val="left"/>
      </w:pPr>
      <w:r>
        <w:t>Industry linkages and placements improved.</w:t>
      </w:r>
    </w:p>
    <w:p>
      <w:pPr>
        <w:pStyle w:val="Heading2"/>
      </w:pPr>
      <w:r>
        <w:t>4. NBA Expectation</w:t>
      </w:r>
    </w:p>
    <w:p>
      <w:pPr>
        <w:pStyle w:val="ListBullet"/>
        <w:ind w:left="340" w:hanging="170"/>
        <w:jc w:val="left"/>
      </w:pPr>
      <w:r>
        <w:t>A documented FPADS Policy (not just informal appraisal).</w:t>
      </w:r>
    </w:p>
    <w:p>
      <w:pPr>
        <w:pStyle w:val="ListBullet"/>
        <w:ind w:left="340" w:hanging="170"/>
        <w:jc w:val="left"/>
      </w:pPr>
      <w:r>
        <w:t>Proof that it has been implemented consistently for 3 years.</w:t>
      </w:r>
    </w:p>
    <w:p>
      <w:pPr>
        <w:pStyle w:val="ListBullet"/>
        <w:ind w:left="340" w:hanging="170"/>
        <w:jc w:val="left"/>
      </w:pPr>
      <w:r>
        <w:t>Evidence that it led to faculty growth, motivation, and institutional development.</w:t>
      </w:r>
    </w:p>
    <w:p>
      <w:pPr>
        <w:pStyle w:val="ListBullet"/>
        <w:ind w:left="340" w:hanging="170"/>
        <w:jc w:val="left"/>
      </w:pPr>
      <w:r>
        <w:t>Reports showing continuous improvement trend (CAYm2 → CAYm1 → CAY).</w:t>
      </w:r>
    </w:p>
    <w:p>
      <w:pPr>
        <w:pStyle w:val="Heading1"/>
      </w:pPr>
      <w:r>
        <w:t>67. Outreach Activities</w:t>
      </w:r>
    </w:p>
    <w:p>
      <w:pPr>
        <w:pStyle w:val="Heading2"/>
      </w:pPr>
      <w:r>
        <w:t>1. Definition &amp; Scope</w:t>
      </w:r>
    </w:p>
    <w:p>
      <w:pPr>
        <w:pStyle w:val="ListBullet"/>
        <w:ind w:left="340" w:hanging="170"/>
        <w:jc w:val="left"/>
      </w:pPr>
      <w:r>
        <w:t>Outreach Activities are initiatives undertaken by the institution to connect students and faculty with the community, society, and national development programs.</w:t>
      </w:r>
    </w:p>
    <w:p>
      <w:pPr>
        <w:pStyle w:val="ListBullet"/>
        <w:ind w:left="340" w:hanging="170"/>
        <w:jc w:val="left"/>
      </w:pPr>
      <w:r>
        <w:t>They provide opportunities for students to engage in socially relevant projects, internships, rural immersion, and awareness programs, thereby developing responsibility, empathy, and leadership qualities.</w:t>
      </w:r>
    </w:p>
    <w:p>
      <w:pPr>
        <w:pStyle w:val="Heading2"/>
      </w:pPr>
      <w:r>
        <w:t>2. Key Outreach Activity Categories</w:t>
      </w:r>
    </w:p>
    <w:p>
      <w:pPr>
        <w:pStyle w:val="ListBullet"/>
        <w:ind w:left="340" w:hanging="170"/>
        <w:jc w:val="left"/>
      </w:pPr>
      <w:r>
        <w:t>Community Service &amp; Social Responsibility</w:t>
      </w:r>
    </w:p>
    <w:p>
      <w:pPr>
        <w:pStyle w:val="ListBullet2"/>
        <w:ind w:left="680" w:hanging="170"/>
        <w:jc w:val="left"/>
      </w:pPr>
      <w:r>
        <w:t>Blood donation camps, health awareness programs, environment drives (tree plantation, clean campus/clean city initiatives).</w:t>
      </w:r>
    </w:p>
    <w:p>
      <w:pPr>
        <w:pStyle w:val="ListBullet2"/>
        <w:ind w:left="680" w:hanging="170"/>
        <w:jc w:val="left"/>
      </w:pPr>
      <w:r>
        <w:t>Volunteering in NGOs, orphanages, old-age homes, government schools.</w:t>
      </w:r>
    </w:p>
    <w:p>
      <w:pPr>
        <w:pStyle w:val="ListBullet"/>
        <w:ind w:left="340" w:hanging="170"/>
        <w:jc w:val="left"/>
      </w:pPr>
      <w:r>
        <w:t>Unnat Bharat Abhiyan (UBA)</w:t>
      </w:r>
    </w:p>
    <w:p>
      <w:pPr>
        <w:pStyle w:val="ListBullet2"/>
        <w:ind w:left="680" w:hanging="170"/>
        <w:jc w:val="left"/>
      </w:pPr>
      <w:r>
        <w:t>Ministry of Education’s flagship rural development initiative.</w:t>
      </w:r>
    </w:p>
    <w:p>
      <w:pPr>
        <w:pStyle w:val="ListBullet2"/>
        <w:ind w:left="680" w:hanging="170"/>
        <w:jc w:val="left"/>
      </w:pPr>
      <w:r>
        <w:t>Adoption of villages by institutions for need-based interventions (sanitation, education, renewable energy, waste management, skill development).</w:t>
      </w:r>
    </w:p>
    <w:p>
      <w:pPr>
        <w:pStyle w:val="ListBullet2"/>
        <w:ind w:left="680" w:hanging="170"/>
        <w:jc w:val="left"/>
      </w:pPr>
      <w:r>
        <w:t>Student projects aligned to Sustainable Development Goals (SDGs).</w:t>
      </w:r>
    </w:p>
    <w:p>
      <w:pPr>
        <w:pStyle w:val="ListBullet"/>
        <w:ind w:left="340" w:hanging="170"/>
        <w:jc w:val="left"/>
      </w:pPr>
      <w:r>
        <w:t>Social Internships</w:t>
      </w:r>
    </w:p>
    <w:p>
      <w:pPr>
        <w:pStyle w:val="ListBullet2"/>
        <w:ind w:left="680" w:hanging="170"/>
        <w:jc w:val="left"/>
      </w:pPr>
      <w:r>
        <w:t>Students interning with NGOs, CSR wings of industries, government agencies.</w:t>
      </w:r>
    </w:p>
    <w:p>
      <w:pPr>
        <w:pStyle w:val="ListBullet2"/>
        <w:ind w:left="680" w:hanging="170"/>
        <w:jc w:val="left"/>
      </w:pPr>
      <w:r>
        <w:t>Participation in “Swachh Bharat Internship,” “Smart India Hackathon – Social Themes,” and local governance internships.</w:t>
      </w:r>
    </w:p>
    <w:p>
      <w:pPr>
        <w:pStyle w:val="ListBullet"/>
        <w:ind w:left="340" w:hanging="170"/>
        <w:jc w:val="left"/>
      </w:pPr>
      <w:r>
        <w:t>Society Connect Activities</w:t>
      </w:r>
    </w:p>
    <w:p>
      <w:pPr>
        <w:pStyle w:val="ListBullet2"/>
        <w:ind w:left="680" w:hanging="170"/>
        <w:jc w:val="left"/>
      </w:pPr>
      <w:r>
        <w:t>Technical awareness workshops for school children (STEM education, coding, robotics).</w:t>
      </w:r>
    </w:p>
    <w:p>
      <w:pPr>
        <w:pStyle w:val="ListBullet2"/>
        <w:ind w:left="680" w:hanging="170"/>
        <w:jc w:val="left"/>
      </w:pPr>
      <w:r>
        <w:t>Literacy campaigns, financial literacy workshops, digital awareness for rural citizens.</w:t>
      </w:r>
    </w:p>
    <w:p>
      <w:pPr>
        <w:pStyle w:val="ListBullet2"/>
        <w:ind w:left="680" w:hanging="170"/>
        <w:jc w:val="left"/>
      </w:pPr>
      <w:r>
        <w:t>Community-driven innovation projects (low-cost devices, rural technology solutions).</w:t>
      </w:r>
    </w:p>
    <w:p>
      <w:pPr>
        <w:pStyle w:val="Heading2"/>
      </w:pPr>
      <w:r>
        <w:t>3. Implementation &amp; Institutional Support</w:t>
      </w:r>
    </w:p>
    <w:p>
      <w:pPr>
        <w:pStyle w:val="ListBullet"/>
        <w:ind w:left="340" w:hanging="170"/>
        <w:jc w:val="left"/>
      </w:pPr>
      <w:r>
        <w:rPr>
          <w:b/>
        </w:rPr>
        <w:t>NSS/NCC Units &amp; Student Clubs:</w:t>
      </w:r>
      <w:r>
        <w:t xml:space="preserve"> Organize and mobilize volunteers for outreach.</w:t>
      </w:r>
    </w:p>
    <w:p>
      <w:pPr>
        <w:pStyle w:val="ListBullet"/>
        <w:ind w:left="340" w:hanging="170"/>
        <w:jc w:val="left"/>
      </w:pPr>
      <w:r>
        <w:rPr>
          <w:b/>
        </w:rPr>
        <w:t>MoUs with NGOs/ Govt. Agencies:</w:t>
      </w:r>
      <w:r>
        <w:t xml:space="preserve"> Enable structured student internships and projects.</w:t>
      </w:r>
    </w:p>
    <w:p>
      <w:pPr>
        <w:pStyle w:val="ListBullet"/>
        <w:ind w:left="340" w:hanging="170"/>
        <w:jc w:val="left"/>
      </w:pPr>
      <w:r>
        <w:rPr>
          <w:b/>
        </w:rPr>
        <w:t>Faculty Mentorship:</w:t>
      </w:r>
      <w:r>
        <w:t xml:space="preserve"> Faculty guide students in planning, execution, and documentation.</w:t>
      </w:r>
    </w:p>
    <w:p>
      <w:pPr>
        <w:pStyle w:val="ListBullet"/>
        <w:ind w:left="340" w:hanging="170"/>
        <w:jc w:val="left"/>
      </w:pPr>
      <w:r>
        <w:rPr>
          <w:b/>
        </w:rPr>
        <w:t>Budget Allocation:</w:t>
      </w:r>
      <w:r>
        <w:t xml:space="preserve"> Institution supports logistics, travel, and material expenses.</w:t>
      </w:r>
    </w:p>
    <w:p>
      <w:pPr>
        <w:pStyle w:val="Heading2"/>
      </w:pPr>
      <w:r>
        <w:t>4. Achievements &amp; Impact</w:t>
      </w:r>
    </w:p>
    <w:p>
      <w:pPr>
        <w:pStyle w:val="ListBullet"/>
        <w:ind w:left="340" w:hanging="170"/>
        <w:jc w:val="left"/>
      </w:pPr>
      <w:r>
        <w:t>Student Development</w:t>
      </w:r>
    </w:p>
    <w:p>
      <w:pPr>
        <w:pStyle w:val="ListBullet2"/>
        <w:ind w:left="680" w:hanging="170"/>
        <w:jc w:val="left"/>
      </w:pPr>
      <w:r>
        <w:t>Enhanced leadership, teamwork, and problem-solving skills.</w:t>
      </w:r>
    </w:p>
    <w:p>
      <w:pPr>
        <w:pStyle w:val="ListBullet2"/>
        <w:ind w:left="680" w:hanging="170"/>
        <w:jc w:val="left"/>
      </w:pPr>
      <w:r>
        <w:t>Greater awareness of social, cultural, and environmental issues.</w:t>
      </w:r>
    </w:p>
    <w:p>
      <w:pPr>
        <w:pStyle w:val="ListBullet"/>
        <w:ind w:left="340" w:hanging="170"/>
        <w:jc w:val="left"/>
      </w:pPr>
      <w:r>
        <w:t>Community Benefits</w:t>
      </w:r>
    </w:p>
    <w:p>
      <w:pPr>
        <w:pStyle w:val="ListBullet2"/>
        <w:ind w:left="680" w:hanging="170"/>
        <w:jc w:val="left"/>
      </w:pPr>
      <w:r>
        <w:t>Improved sanitation, health awareness, literacy, and digital adoption in rural/urban communities.</w:t>
      </w:r>
    </w:p>
    <w:p>
      <w:pPr>
        <w:pStyle w:val="ListBullet2"/>
        <w:ind w:left="680" w:hanging="170"/>
        <w:jc w:val="left"/>
      </w:pPr>
      <w:r>
        <w:t>Tangible impact through sustainable projects (e.g., solar lights, water harvesting systems).</w:t>
      </w:r>
    </w:p>
    <w:p>
      <w:pPr>
        <w:pStyle w:val="ListBullet"/>
        <w:ind w:left="340" w:hanging="170"/>
        <w:jc w:val="left"/>
      </w:pPr>
      <w:r>
        <w:t>Institutional Recognition</w:t>
      </w:r>
    </w:p>
    <w:p>
      <w:pPr>
        <w:pStyle w:val="ListBullet2"/>
        <w:ind w:left="680" w:hanging="170"/>
        <w:jc w:val="left"/>
      </w:pPr>
      <w:r>
        <w:t>Awards, recognitions, and certificates for social contribution.</w:t>
      </w:r>
    </w:p>
    <w:p>
      <w:pPr>
        <w:pStyle w:val="ListBullet2"/>
        <w:ind w:left="680" w:hanging="170"/>
        <w:jc w:val="left"/>
      </w:pPr>
      <w:r>
        <w:t>Media coverage and acknowledgment from local government bodies.</w:t>
      </w:r>
    </w:p>
    <w:p>
      <w:pPr>
        <w:pStyle w:val="ListBullet"/>
        <w:ind w:left="340" w:hanging="170"/>
        <w:jc w:val="left"/>
      </w:pPr>
      <w:r>
        <w:t>Contribution to National Priorities</w:t>
      </w:r>
    </w:p>
    <w:p>
      <w:pPr>
        <w:pStyle w:val="ListBullet2"/>
        <w:ind w:left="680" w:hanging="170"/>
        <w:jc w:val="left"/>
      </w:pPr>
      <w:r>
        <w:t>Alignment with Unnat Bharat Abhiyan, Swachh Bharat Mission, Digital India, Skill India, and IJN SDGs.</w:t>
      </w:r>
    </w:p>
    <w:p>
      <w:pPr>
        <w:pStyle w:val="Heading2"/>
      </w:pPr>
      <w:r>
        <w:t>5. Evidence for NBA Submission</w:t>
      </w:r>
    </w:p>
    <w:p>
      <w:pPr>
        <w:pStyle w:val="ListBullet"/>
        <w:ind w:left="340" w:hanging="170"/>
        <w:jc w:val="left"/>
      </w:pPr>
      <w:r>
        <w:t>Year-wise list of outreach activities with date, venue, theme, and student participation.</w:t>
      </w:r>
    </w:p>
    <w:p>
      <w:pPr>
        <w:pStyle w:val="ListBullet"/>
        <w:ind w:left="340" w:hanging="170"/>
        <w:jc w:val="left"/>
      </w:pPr>
      <w:r>
        <w:t>Reports with photographs, videos, and brochures/posters of events.</w:t>
      </w:r>
    </w:p>
    <w:p>
      <w:pPr>
        <w:pStyle w:val="ListBullet"/>
        <w:ind w:left="340" w:hanging="170"/>
        <w:jc w:val="left"/>
      </w:pPr>
      <w:r>
        <w:t>Certificates of participation for students (NSS/NCC/UBA/social internships).</w:t>
      </w:r>
    </w:p>
    <w:p>
      <w:pPr>
        <w:pStyle w:val="ListBullet"/>
        <w:ind w:left="340" w:hanging="170"/>
        <w:jc w:val="left"/>
      </w:pPr>
      <w:r>
        <w:t>MoUs/letters of collaboration with NGOs, panchayats, or social organizations.</w:t>
      </w:r>
    </w:p>
    <w:p>
      <w:pPr>
        <w:pStyle w:val="ListBullet"/>
        <w:ind w:left="340" w:hanging="170"/>
        <w:jc w:val="left"/>
      </w:pPr>
      <w:r>
        <w:t>Impact assessment reports (beneficiaries reached, outcomes achieved).</w:t>
      </w:r>
    </w:p>
    <w:p>
      <w:pPr>
        <w:pStyle w:val="ListBullet"/>
        <w:ind w:left="340" w:hanging="170"/>
        <w:jc w:val="left"/>
      </w:pPr>
      <w:r>
        <w:t>Student reflections, testimonials, and media coverage.</w:t>
      </w:r>
    </w:p>
    <w:p>
      <w:pPr>
        <w:pStyle w:val="Heading1"/>
      </w:pPr>
      <w:r>
        <w:t>68. Year-wise List of Outreach Activities</w:t>
      </w:r>
    </w:p>
    <w:p>
      <w:pPr>
        <w:pStyle w:val="Heading2"/>
      </w:pPr>
      <w:r>
        <w:t>1. Purpose</w:t>
      </w:r>
    </w:p>
    <w:p>
      <w:pPr>
        <w:pStyle w:val="ListBullet"/>
        <w:ind w:left="340" w:hanging="170"/>
        <w:jc w:val="left"/>
      </w:pPr>
      <w:r>
        <w:t>NBA requires institutions to show evidence that students actively engage with the community through structured outreach.</w:t>
      </w:r>
    </w:p>
    <w:p>
      <w:pPr>
        <w:pStyle w:val="ListBullet"/>
        <w:ind w:left="340" w:hanging="170"/>
        <w:jc w:val="left"/>
      </w:pPr>
      <w:r>
        <w:t>The year-wise list proves continuity, scale, and impact of such activities.</w:t>
      </w:r>
    </w:p>
    <w:p>
      <w:pPr>
        <w:pStyle w:val="Heading2"/>
      </w:pPr>
      <w:r>
        <w:t>2. Components to Include</w:t>
      </w:r>
    </w:p>
    <w:p>
      <w:pPr>
        <w:pStyle w:val="ListBullet"/>
        <w:ind w:left="340" w:hanging="170"/>
        <w:jc w:val="left"/>
      </w:pPr>
      <w:r>
        <w:t>Year → Academic year of the activity (CAY, CAYm1, CAYm2).</w:t>
      </w:r>
    </w:p>
    <w:p>
      <w:pPr>
        <w:pStyle w:val="ListBullet"/>
        <w:ind w:left="340" w:hanging="170"/>
        <w:jc w:val="left"/>
      </w:pPr>
      <w:r>
        <w:t>Date → Exact date(s) when the activity took place.</w:t>
      </w:r>
    </w:p>
    <w:p>
      <w:pPr>
        <w:pStyle w:val="ListBullet"/>
        <w:ind w:left="340" w:hanging="170"/>
        <w:jc w:val="left"/>
      </w:pPr>
      <w:r>
        <w:t>Activity Title/Theme → What the activity was about (e.g., Blood Donation Camp, Sanitation Drive, Digital Literacy Workshop).</w:t>
      </w:r>
    </w:p>
    <w:p>
      <w:pPr>
        <w:pStyle w:val="ListBullet"/>
        <w:ind w:left="340" w:hanging="170"/>
        <w:jc w:val="left"/>
      </w:pPr>
      <w:r>
        <w:t>Venue → Where it was conducted (Campus, Adopted Village, School, NGO, Hospital).</w:t>
      </w:r>
    </w:p>
    <w:p>
      <w:pPr>
        <w:pStyle w:val="ListBullet"/>
        <w:ind w:left="340" w:hanging="170"/>
        <w:jc w:val="left"/>
      </w:pPr>
      <w:r>
        <w:t>Organizing Unit → Who conducted it (NSS, NCC, UBA Cell, Department, Eco Club).</w:t>
      </w:r>
    </w:p>
    <w:p>
      <w:pPr>
        <w:pStyle w:val="ListBullet"/>
        <w:ind w:left="340" w:hanging="170"/>
        <w:jc w:val="left"/>
      </w:pPr>
      <w:r>
        <w:t>Student Participation → Number of students who took part (attendance records, signed sheets).</w:t>
      </w:r>
    </w:p>
    <w:p>
      <w:pPr>
        <w:pStyle w:val="ListBullet"/>
        <w:ind w:left="340" w:hanging="170"/>
        <w:jc w:val="left"/>
      </w:pPr>
      <w:r>
        <w:t>Beneficiaries → Number and type of people impacted (patients, villagers, school students, community).</w:t>
      </w:r>
    </w:p>
    <w:p>
      <w:pPr>
        <w:pStyle w:val="ListBullet"/>
        <w:ind w:left="340" w:hanging="170"/>
        <w:jc w:val="left"/>
      </w:pPr>
      <w:r>
        <w:t>Evidence Link → Report, photos, newspaper clippings, attendance sheet, certificates (Google Drive or Institutional Website link).</w:t>
      </w:r>
    </w:p>
    <w:p>
      <w:pPr>
        <w:pStyle w:val="Heading2"/>
      </w:pPr>
      <w:r>
        <w:t>3. Presentation Style (for NBA Visit)</w:t>
      </w:r>
    </w:p>
    <w:p>
      <w:pPr>
        <w:pStyle w:val="ListBullet"/>
        <w:ind w:left="340" w:hanging="170"/>
        <w:jc w:val="left"/>
      </w:pPr>
      <w:r>
        <w:t>Create a consolidated Excel sheet year-wise with above fields.</w:t>
      </w:r>
    </w:p>
    <w:p>
      <w:pPr>
        <w:pStyle w:val="ListBullet"/>
        <w:ind w:left="340" w:hanging="170"/>
        <w:jc w:val="left"/>
      </w:pPr>
      <w:r>
        <w:t>Attach scanned reports and photos as annexures.</w:t>
      </w:r>
    </w:p>
    <w:p>
      <w:pPr>
        <w:pStyle w:val="ListBullet"/>
        <w:ind w:left="340" w:hanging="170"/>
        <w:jc w:val="left"/>
      </w:pPr>
      <w:r>
        <w:t>Link each activitvs report in the Evidence column.</w:t>
      </w:r>
    </w:p>
    <w:p>
      <w:pPr>
        <w:pStyle w:val="ListBullet"/>
        <w:ind w:left="340" w:hanging="170"/>
        <w:jc w:val="left"/>
      </w:pPr>
      <w:r>
        <w:t>For easy review, provide a summary at the end of each year (Total activities, total students, total beneficiaries).</w:t>
      </w:r>
    </w:p>
    <w:p>
      <w:pPr>
        <w:pStyle w:val="Heading2"/>
      </w:pPr>
      <w:r>
        <w:t>4. Impact Highlight</w:t>
      </w:r>
    </w:p>
    <w:p>
      <w:pPr>
        <w:pStyle w:val="ListBullet"/>
        <w:keepNext/>
        <w:ind w:left="340" w:hanging="170"/>
        <w:jc w:val="left"/>
      </w:pPr>
      <w:r>
        <w:rPr>
          <w:b/>
        </w:rPr>
        <w:t>Showcase achievements like:</w:t>
      </w:r>
    </w:p>
    <w:p>
      <w:pPr>
        <w:pStyle w:val="ListBullet2"/>
        <w:ind w:left="680" w:hanging="170"/>
        <w:jc w:val="left"/>
      </w:pPr>
      <w:r>
        <w:t>Number of villagers trained under Unnat Bharat Abhiyan.</w:t>
      </w:r>
    </w:p>
    <w:p>
      <w:pPr>
        <w:pStyle w:val="ListBullet2"/>
        <w:ind w:left="680" w:hanging="170"/>
        <w:jc w:val="left"/>
      </w:pPr>
      <w:r>
        <w:t>Number of patients benefitted in health camps.</w:t>
      </w:r>
    </w:p>
    <w:p>
      <w:pPr>
        <w:pStyle w:val="ListBullet2"/>
        <w:ind w:left="680" w:hanging="170"/>
        <w:jc w:val="left"/>
      </w:pPr>
      <w:r>
        <w:t>Trees planted in eco-drives.</w:t>
      </w:r>
    </w:p>
    <w:p>
      <w:pPr>
        <w:pStyle w:val="ListBullet2"/>
        <w:ind w:left="680" w:hanging="170"/>
        <w:jc w:val="left"/>
      </w:pPr>
      <w:r>
        <w:t>Number of students trained in digital literacy workshops.</w:t>
      </w:r>
    </w:p>
    <w:p>
      <w:pPr>
        <w:pStyle w:val="ListBullet"/>
        <w:ind w:left="340" w:hanging="170"/>
        <w:jc w:val="left"/>
      </w:pPr>
      <w:r>
        <w:t>Demonstrate alignment with national missions (Swachh Bharat, Digital India, Skill India, SDGs).</w:t>
      </w:r>
    </w:p>
    <w:p>
      <w:pPr>
        <w:pStyle w:val="Heading2"/>
      </w:pPr>
      <w:r>
        <w:t>5. Example (One Row Entry)</w:t>
      </w:r>
    </w:p>
    <w:p>
      <w:pPr>
        <w:pStyle w:val="ListBullet"/>
        <w:ind w:left="340" w:hanging="170"/>
        <w:jc w:val="left"/>
      </w:pPr>
      <w:r>
        <w:rPr>
          <w:b/>
        </w:rPr>
        <w:t>Year:</w:t>
      </w:r>
      <w:r>
        <w:t xml:space="preserve"> 2024</w:t>
      </w:r>
    </w:p>
    <w:p>
      <w:pPr>
        <w:pStyle w:val="ListBullet"/>
        <w:ind w:left="340" w:hanging="170"/>
        <w:jc w:val="left"/>
      </w:pPr>
      <w:r>
        <w:rPr>
          <w:b/>
        </w:rPr>
        <w:t>Date:</w:t>
      </w:r>
      <w:r>
        <w:t xml:space="preserve"> 12-08-2024</w:t>
      </w:r>
    </w:p>
    <w:p>
      <w:pPr>
        <w:pStyle w:val="ListBullet"/>
        <w:ind w:left="340" w:hanging="170"/>
        <w:jc w:val="left"/>
      </w:pPr>
      <w:r>
        <w:rPr>
          <w:b/>
        </w:rPr>
        <w:t>Activity Title/Theme:</w:t>
      </w:r>
      <w:r>
        <w:t xml:space="preserve"> Blood Donation Camp</w:t>
      </w:r>
    </w:p>
    <w:p>
      <w:pPr>
        <w:pStyle w:val="ListBullet"/>
        <w:ind w:left="340" w:hanging="170"/>
        <w:jc w:val="left"/>
      </w:pPr>
      <w:r>
        <w:rPr>
          <w:b/>
        </w:rPr>
        <w:t>Venue:</w:t>
      </w:r>
      <w:r>
        <w:t xml:space="preserve"> Central Hospital, City</w:t>
      </w:r>
    </w:p>
    <w:p>
      <w:pPr>
        <w:pStyle w:val="ListBullet"/>
        <w:ind w:left="340" w:hanging="170"/>
        <w:jc w:val="left"/>
      </w:pPr>
      <w:r>
        <w:rPr>
          <w:b/>
        </w:rPr>
        <w:t>Organizing Unit:</w:t>
      </w:r>
      <w:r>
        <w:t xml:space="preserve"> NSS Unit</w:t>
      </w:r>
    </w:p>
    <w:p>
      <w:pPr>
        <w:pStyle w:val="ListBullet"/>
        <w:ind w:left="340" w:hanging="170"/>
        <w:jc w:val="left"/>
      </w:pPr>
      <w:r>
        <w:rPr>
          <w:b/>
        </w:rPr>
        <w:t>No. of Students Participated:</w:t>
      </w:r>
      <w:r>
        <w:t xml:space="preserve"> 120</w:t>
      </w:r>
    </w:p>
    <w:p>
      <w:pPr>
        <w:pStyle w:val="ListBullet"/>
        <w:ind w:left="340" w:hanging="170"/>
        <w:jc w:val="left"/>
      </w:pPr>
      <w:r>
        <w:rPr>
          <w:b/>
        </w:rPr>
        <w:t>Beneficiaries:</w:t>
      </w:r>
      <w:r>
        <w:t xml:space="preserve"> 300+ Patients</w:t>
      </w:r>
    </w:p>
    <w:p>
      <w:pPr>
        <w:pStyle w:val="ListBullet"/>
        <w:ind w:left="340" w:hanging="170"/>
        <w:jc w:val="left"/>
      </w:pPr>
      <w:r>
        <w:rPr>
          <w:b/>
        </w:rPr>
        <w:t>Evidence Link:</w:t>
      </w:r>
      <w:r>
        <w:t xml:space="preserve"> (Google Drive Folder Link)</w:t>
      </w:r>
    </w:p>
    <w:p>
      <w:pPr>
        <w:pStyle w:val="Heading1"/>
      </w:pPr>
      <w:r>
        <w:t>69. Impact Assessment Reports</w:t>
      </w:r>
    </w:p>
    <w:p>
      <w:pPr>
        <w:pStyle w:val="Heading2"/>
      </w:pPr>
      <w:r>
        <w:t>1. Definition</w:t>
      </w:r>
    </w:p>
    <w:p>
      <w:pPr>
        <w:pStyle w:val="ListBullet"/>
        <w:ind w:left="340" w:hanging="170"/>
        <w:jc w:val="left"/>
      </w:pPr>
      <w:r>
        <w:t>An Impact Assessment Report evaluates the effectiveness and outcomes of outreach activities by documenting what was achieved, who benefitted, and how it</w:t>
      </w:r>
    </w:p>
    <w:p>
      <w:pPr>
        <w:ind w:left="369"/>
      </w:pPr>
      <w:r>
        <w:t>contributed to society.</w:t>
      </w:r>
    </w:p>
    <w:p>
      <w:pPr>
        <w:pStyle w:val="ListBullet"/>
        <w:ind w:left="340" w:hanging="170"/>
        <w:jc w:val="left"/>
      </w:pPr>
      <w:r>
        <w:t>It helps NBA verify that student efforts had measurable social impact beyond just participation numbers.</w:t>
      </w:r>
    </w:p>
    <w:p>
      <w:pPr>
        <w:pStyle w:val="Heading2"/>
      </w:pPr>
      <w:r>
        <w:t>2. Key Components of an Impact Assessment Report</w:t>
      </w:r>
    </w:p>
    <w:p>
      <w:pPr>
        <w:pStyle w:val="ListBullet"/>
        <w:keepNext/>
        <w:ind w:left="340" w:hanging="170"/>
        <w:jc w:val="left"/>
      </w:pPr>
      <w:r>
        <w:rPr>
          <w:b/>
        </w:rPr>
        <w:t>Basic Details:</w:t>
      </w:r>
    </w:p>
    <w:p>
      <w:pPr>
        <w:pStyle w:val="ListBullet2"/>
        <w:ind w:left="680" w:hanging="170"/>
        <w:jc w:val="left"/>
      </w:pPr>
      <w:r>
        <w:t>Title of activity/program.</w:t>
      </w:r>
    </w:p>
    <w:p>
      <w:pPr>
        <w:pStyle w:val="ListBullet2"/>
        <w:ind w:left="680" w:hanging="170"/>
        <w:jc w:val="left"/>
      </w:pPr>
      <w:r>
        <w:t>Date &amp; venue.</w:t>
      </w:r>
    </w:p>
    <w:p>
      <w:pPr>
        <w:pStyle w:val="ListBullet2"/>
        <w:ind w:left="680" w:hanging="170"/>
        <w:jc w:val="left"/>
      </w:pPr>
      <w:r>
        <w:t>Organizing unit (NSS, NCC, UBA Cell, Department, Club).</w:t>
      </w:r>
    </w:p>
    <w:p>
      <w:pPr>
        <w:pStyle w:val="ListBullet2"/>
        <w:ind w:left="680" w:hanging="170"/>
        <w:jc w:val="left"/>
      </w:pPr>
      <w:r>
        <w:t>Number of students participated.</w:t>
      </w:r>
    </w:p>
    <w:p>
      <w:pPr>
        <w:pStyle w:val="ListBullet"/>
        <w:keepNext/>
        <w:ind w:left="340" w:hanging="170"/>
        <w:jc w:val="left"/>
      </w:pPr>
      <w:r>
        <w:rPr>
          <w:b/>
        </w:rPr>
        <w:t>Beneficiaries:</w:t>
      </w:r>
    </w:p>
    <w:p>
      <w:pPr>
        <w:pStyle w:val="ListBullet2"/>
        <w:ind w:left="680" w:hanging="170"/>
        <w:jc w:val="left"/>
      </w:pPr>
      <w:r>
        <w:t>Number of community members, villagers, patients, students, or families impacted.</w:t>
      </w:r>
    </w:p>
    <w:p>
      <w:pPr>
        <w:pStyle w:val="ListBullet2"/>
        <w:ind w:left="680" w:hanging="170"/>
        <w:jc w:val="left"/>
      </w:pPr>
      <w:r>
        <w:t>Demographic details (children, women, elderly, underprivileged, etc.).</w:t>
      </w:r>
    </w:p>
    <w:p>
      <w:pPr>
        <w:pStyle w:val="ListBullet"/>
        <w:keepNext/>
        <w:ind w:left="340" w:hanging="170"/>
        <w:jc w:val="left"/>
      </w:pPr>
      <w:r>
        <w:rPr>
          <w:b/>
        </w:rPr>
        <w:t>Outcomes Achieved:</w:t>
      </w:r>
    </w:p>
    <w:p>
      <w:pPr>
        <w:pStyle w:val="ListBullet2"/>
        <w:ind w:left="680" w:hanging="170"/>
        <w:jc w:val="left"/>
      </w:pPr>
      <w:r>
        <w:t>Tangible results (e.g., number of units of blood collected, trees planted, digital literacy certificates awarded, households trained in sanitation).</w:t>
      </w:r>
    </w:p>
    <w:p>
      <w:pPr>
        <w:pStyle w:val="ListBullet2"/>
        <w:ind w:left="680" w:hanging="170"/>
        <w:jc w:val="left"/>
      </w:pPr>
      <w:r>
        <w:t>Intangible results (e.g., behavioral changes, awareness created, skill</w:t>
      </w:r>
    </w:p>
    <w:p>
      <w:pPr>
        <w:ind w:left="369"/>
      </w:pPr>
      <w:r>
        <w:t>development).</w:t>
      </w:r>
    </w:p>
    <w:p>
      <w:pPr>
        <w:pStyle w:val="ListBullet"/>
        <w:keepNext/>
        <w:ind w:left="340" w:hanging="170"/>
        <w:jc w:val="left"/>
      </w:pPr>
      <w:r>
        <w:rPr>
          <w:b/>
        </w:rPr>
        <w:t>Alignment with National Goals/SDGs:</w:t>
      </w:r>
    </w:p>
    <w:p>
      <w:pPr>
        <w:pStyle w:val="ListBullet2"/>
        <w:ind w:left="680" w:hanging="170"/>
        <w:jc w:val="left"/>
      </w:pPr>
      <w:r>
        <w:t>Whether it supports Swachh Bharat, Unnat Bharat Abhiyan, Digital India, SDG goals (health, education, sustainability).</w:t>
      </w:r>
    </w:p>
    <w:p>
      <w:pPr>
        <w:pStyle w:val="ListBullet"/>
        <w:keepNext/>
        <w:ind w:left="340" w:hanging="170"/>
        <w:jc w:val="left"/>
      </w:pPr>
      <w:r>
        <w:rPr>
          <w:b/>
        </w:rPr>
        <w:t>Evidence:</w:t>
      </w:r>
    </w:p>
    <w:p>
      <w:pPr>
        <w:pStyle w:val="ListBullet2"/>
        <w:ind w:left="680" w:hanging="170"/>
        <w:jc w:val="left"/>
      </w:pPr>
      <w:r>
        <w:t>Photos, videos, attendance sheets, media coverage, feedback forms.</w:t>
      </w:r>
    </w:p>
    <w:p>
      <w:pPr>
        <w:pStyle w:val="ListBullet"/>
        <w:keepNext/>
        <w:ind w:left="340" w:hanging="170"/>
        <w:jc w:val="left"/>
      </w:pPr>
      <w:r>
        <w:rPr>
          <w:b/>
        </w:rPr>
        <w:t>Sustainability &amp; Follow-up:</w:t>
      </w:r>
    </w:p>
    <w:p>
      <w:pPr>
        <w:pStyle w:val="ListBullet2"/>
        <w:ind w:left="680" w:hanging="170"/>
        <w:jc w:val="left"/>
      </w:pPr>
      <w:r>
        <w:t>Whether the initiative had a long-term benefit (e.g., ongoing skill training, village adoption, alumni follow-up).</w:t>
      </w:r>
    </w:p>
    <w:p>
      <w:pPr>
        <w:pStyle w:val="Heading2"/>
      </w:pPr>
      <w:r>
        <w:t>3. Example Format of Impact Assessment Report (One Activity)</w:t>
      </w:r>
    </w:p>
    <w:p>
      <w:r>
        <w:rPr>
          <w:b/>
        </w:rPr>
        <w:t>Activity Title:</w:t>
      </w:r>
      <w:r>
        <w:t xml:space="preserve"> Digital Literacy Workshop</w:t>
      </w:r>
    </w:p>
    <w:p>
      <w:r>
        <w:rPr>
          <w:b/>
        </w:rPr>
        <w:t>Date &amp; Venue:</w:t>
      </w:r>
      <w:r>
        <w:t xml:space="preserve"> 05-06-2024, Govt. High School (Village X)</w:t>
      </w:r>
    </w:p>
    <w:p>
      <w:r>
        <w:rPr>
          <w:b/>
        </w:rPr>
        <w:t>Organizing Unit:</w:t>
      </w:r>
      <w:r>
        <w:t xml:space="preserve"> Computer Science Department, NSS Unit</w:t>
      </w:r>
    </w:p>
    <w:p>
      <w:r>
        <w:rPr>
          <w:b/>
        </w:rPr>
        <w:t>No. of Students Participated:</w:t>
      </w:r>
      <w:r>
        <w:t xml:space="preserve"> 45</w:t>
      </w:r>
    </w:p>
    <w:p>
      <w:r>
        <w:rPr>
          <w:b/>
        </w:rPr>
        <w:t>No. of Beneficiaries:</w:t>
      </w:r>
      <w:r>
        <w:t xml:space="preserve"> 150 school children &amp; villagers</w:t>
      </w:r>
    </w:p>
    <w:p>
      <w:pPr>
        <w:keepNext/>
      </w:pPr>
      <w:r>
        <w:rPr>
          <w:b/>
        </w:rPr>
        <w:t>Outcomes Achieved:</w:t>
      </w:r>
    </w:p>
    <w:p>
      <w:pPr>
        <w:pStyle w:val="ListBullet"/>
        <w:ind w:left="340" w:hanging="170"/>
        <w:jc w:val="left"/>
      </w:pPr>
      <w:r>
        <w:t>150 participants trained in using smartphones, digital payments, and e-governance portals.</w:t>
      </w:r>
    </w:p>
    <w:p>
      <w:pPr>
        <w:pStyle w:val="ListBullet"/>
        <w:ind w:left="340" w:hanging="170"/>
        <w:jc w:val="left"/>
      </w:pPr>
      <w:r>
        <w:t>Distributed user manuals for continued self-learning.</w:t>
      </w:r>
    </w:p>
    <w:p>
      <w:pPr>
        <w:pStyle w:val="ListBullet"/>
        <w:ind w:left="340" w:hanging="170"/>
        <w:jc w:val="left"/>
      </w:pPr>
      <w:r>
        <w:t>Improved digital awareness among rural families.</w:t>
      </w:r>
    </w:p>
    <w:p>
      <w:pPr>
        <w:keepNext/>
      </w:pPr>
      <w:r>
        <w:rPr>
          <w:b/>
        </w:rPr>
        <w:t>Alignment with National Missions:</w:t>
      </w:r>
    </w:p>
    <w:p>
      <w:pPr>
        <w:pStyle w:val="ListBullet"/>
        <w:ind w:left="340" w:hanging="170"/>
        <w:jc w:val="left"/>
      </w:pPr>
      <w:r>
        <w:t>Supports Digital India and SDG 4 (Quality Education).</w:t>
      </w:r>
    </w:p>
    <w:p>
      <w:pPr>
        <w:pStyle w:val="Heading2"/>
      </w:pPr>
      <w:r>
        <w:rPr>
          <w:b/>
        </w:rPr>
        <w:t>Evidence Attached:</w:t>
      </w:r>
      <w:r>
        <w:t xml:space="preserve"> Photos of the event, attendance sheets, feedback survey.</w:t>
      </w:r>
    </w:p>
    <w:p>
      <w:pPr>
        <w:keepNext/>
      </w:pPr>
      <w:r>
        <w:rPr>
          <w:b/>
        </w:rPr>
        <w:t>Impact Statement:</w:t>
      </w:r>
    </w:p>
    <w:p>
      <w:pPr>
        <w:pStyle w:val="ListBullet"/>
        <w:ind w:left="340" w:hanging="170"/>
        <w:jc w:val="left"/>
      </w:pPr>
      <w:r>
        <w:t>Beneficiaries expressed improved confidence in using digital platforms.</w:t>
      </w:r>
    </w:p>
    <w:p>
      <w:pPr>
        <w:pStyle w:val="ListBullet"/>
        <w:ind w:left="340" w:hanging="170"/>
        <w:jc w:val="left"/>
      </w:pPr>
      <w:r>
        <w:t>Post-activity feedback showed 70% of participants used UPI/online services within 1 month.</w:t>
      </w:r>
    </w:p>
    <w:p>
      <w:pPr>
        <w:pStyle w:val="Heading2"/>
      </w:pPr>
      <w:r>
        <w:t>4. Importance for NBA</w:t>
      </w:r>
    </w:p>
    <w:p>
      <w:pPr>
        <w:pStyle w:val="ListBullet"/>
        <w:ind w:left="340" w:hanging="170"/>
        <w:jc w:val="left"/>
      </w:pPr>
      <w:r>
        <w:t>Shows that outreach activities are not symbolic but result-oriented.</w:t>
      </w:r>
    </w:p>
    <w:p>
      <w:pPr>
        <w:pStyle w:val="ListBullet"/>
        <w:ind w:left="340" w:hanging="170"/>
        <w:jc w:val="left"/>
      </w:pPr>
      <w:r>
        <w:t>Demonstrates student learning outcomes (teamwork, empathy, leadership).</w:t>
      </w:r>
    </w:p>
    <w:p>
      <w:pPr>
        <w:pStyle w:val="ListBullet"/>
        <w:ind w:left="340" w:hanging="170"/>
        <w:jc w:val="left"/>
      </w:pPr>
      <w:r>
        <w:t>Provides quantifiable proof of the institution’s contribution to society.</w:t>
      </w:r>
    </w:p>
    <w:p>
      <w:pPr>
        <w:pStyle w:val="Heading1"/>
      </w:pPr>
      <w:r>
        <w:t>70. Certificates of Participation for Students (NSS/NCC/UBA/Social Internships)</w:t>
      </w:r>
    </w:p>
    <w:p>
      <w:pPr>
        <w:pStyle w:val="Heading2"/>
      </w:pPr>
      <w:r>
        <w:t>1. Purpose of Certificates</w:t>
      </w:r>
    </w:p>
    <w:p>
      <w:pPr>
        <w:pStyle w:val="ListBullet"/>
        <w:ind w:left="340" w:hanging="170"/>
        <w:jc w:val="left"/>
      </w:pPr>
      <w:r>
        <w:t>Certificates act as official proof of student involvement in outreach and extension activities.</w:t>
      </w:r>
    </w:p>
    <w:p>
      <w:pPr>
        <w:pStyle w:val="ListBullet"/>
        <w:ind w:left="340" w:hanging="170"/>
        <w:jc w:val="left"/>
      </w:pPr>
      <w:r>
        <w:t>They validate student engagement, social responsibility, and experiential learning.</w:t>
      </w:r>
    </w:p>
    <w:p>
      <w:pPr>
        <w:pStyle w:val="ListBullet"/>
        <w:ind w:left="340" w:hanging="170"/>
        <w:jc w:val="left"/>
      </w:pPr>
      <w:r>
        <w:t>They serve as evidence for NBA peer review teams to confirm student participation.</w:t>
      </w:r>
    </w:p>
    <w:p>
      <w:pPr>
        <w:pStyle w:val="Heading2"/>
      </w:pPr>
      <w:r>
        <w:t>2. Types of Certificates Required</w:t>
      </w:r>
    </w:p>
    <w:p>
      <w:pPr>
        <w:pStyle w:val="ListBullet"/>
        <w:keepNext/>
        <w:ind w:left="340" w:hanging="170"/>
        <w:jc w:val="left"/>
      </w:pPr>
      <w:r>
        <w:rPr>
          <w:b/>
        </w:rPr>
        <w:t>NSS (National Service Scheme):</w:t>
      </w:r>
    </w:p>
    <w:p>
      <w:pPr>
        <w:pStyle w:val="ListBullet2"/>
        <w:ind w:left="680" w:hanging="170"/>
        <w:jc w:val="left"/>
      </w:pPr>
      <w:r>
        <w:t>Participation certificates for annual special camps (7-day residential programs).</w:t>
      </w:r>
    </w:p>
    <w:p>
      <w:pPr>
        <w:pStyle w:val="ListBullet2"/>
        <w:ind w:left="680" w:hanging="170"/>
        <w:jc w:val="left"/>
      </w:pPr>
      <w:r>
        <w:t>Certificates for volunteering in blood donation camps, cleanliness drives, health awareness programs.</w:t>
      </w:r>
    </w:p>
    <w:p>
      <w:pPr>
        <w:pStyle w:val="ListBullet"/>
        <w:keepNext/>
        <w:ind w:left="340" w:hanging="170"/>
        <w:jc w:val="left"/>
      </w:pPr>
      <w:r>
        <w:rPr>
          <w:b/>
        </w:rPr>
        <w:t>NCC (National Cadet Corps):</w:t>
      </w:r>
    </w:p>
    <w:p>
      <w:pPr>
        <w:pStyle w:val="ListBullet2"/>
        <w:ind w:left="680" w:hanging="170"/>
        <w:jc w:val="left"/>
      </w:pPr>
      <w:r>
        <w:t>Certificates for participation in drills, training camps, Republic Day Parade selections, disaster management activities.</w:t>
      </w:r>
    </w:p>
    <w:p>
      <w:pPr>
        <w:pStyle w:val="ListBullet"/>
        <w:keepNext/>
        <w:ind w:left="340" w:hanging="170"/>
        <w:jc w:val="left"/>
      </w:pPr>
      <w:r>
        <w:rPr>
          <w:b/>
        </w:rPr>
        <w:t>UBA (Unnat Bharat Abhiyan):</w:t>
      </w:r>
    </w:p>
    <w:p>
      <w:pPr>
        <w:pStyle w:val="ListBullet2"/>
        <w:ind w:left="680" w:hanging="170"/>
        <w:jc w:val="left"/>
      </w:pPr>
      <w:r>
        <w:t>Certificates for students who participated in village adoption programs, sanitation, renewable energy, and rural development initiatives.</w:t>
      </w:r>
    </w:p>
    <w:p>
      <w:pPr>
        <w:pStyle w:val="ListBullet"/>
        <w:keepNext/>
        <w:ind w:left="340" w:hanging="170"/>
        <w:jc w:val="left"/>
      </w:pPr>
      <w:r>
        <w:rPr>
          <w:b/>
        </w:rPr>
        <w:t>Social Internships / NGO Collaborations:</w:t>
      </w:r>
    </w:p>
    <w:p>
      <w:pPr>
        <w:pStyle w:val="ListBullet2"/>
        <w:ind w:left="680" w:hanging="170"/>
        <w:jc w:val="left"/>
      </w:pPr>
      <w:r>
        <w:t>Certificates issued by NGOs, government departments, or corporate CSR divisions for social internships (e.g., Swachh Bharat Internship, digital literacy camps, women empowerment projects).</w:t>
      </w:r>
    </w:p>
    <w:p>
      <w:pPr>
        <w:pStyle w:val="Heading2"/>
      </w:pPr>
      <w:r>
        <w:t>3. Standard Certificate Format (Must Include)</w:t>
      </w:r>
    </w:p>
    <w:p>
      <w:pPr>
        <w:pStyle w:val="ListBullet"/>
        <w:ind w:left="340" w:hanging="170"/>
        <w:jc w:val="left"/>
      </w:pPr>
      <w:r>
        <w:t>Institution / Organizing Unit Name &amp; Logo.</w:t>
      </w:r>
    </w:p>
    <w:p>
      <w:pPr>
        <w:pStyle w:val="ListBullet"/>
        <w:ind w:left="340" w:hanging="170"/>
        <w:jc w:val="left"/>
      </w:pPr>
      <w:r>
        <w:t>Student Name &amp; Roll Number.</w:t>
      </w:r>
    </w:p>
    <w:p>
      <w:pPr>
        <w:pStyle w:val="ListBullet"/>
        <w:ind w:left="340" w:hanging="170"/>
        <w:jc w:val="left"/>
      </w:pPr>
      <w:r>
        <w:t>Activity Title / Nature of Work (e.g., Blood Donation Camp, Digital Literacy Workshop, UBA Village Adoption).</w:t>
      </w:r>
    </w:p>
    <w:p>
      <w:pPr>
        <w:pStyle w:val="ListBullet"/>
        <w:ind w:left="340" w:hanging="170"/>
        <w:jc w:val="left"/>
      </w:pPr>
      <w:r>
        <w:t>Date &amp; Duration of participation.</w:t>
      </w:r>
    </w:p>
    <w:p>
      <w:pPr>
        <w:pStyle w:val="ListBullet"/>
        <w:ind w:left="340" w:hanging="170"/>
        <w:jc w:val="left"/>
      </w:pPr>
      <w:r>
        <w:t>Faculty Coordinator / Organizing Head Signature.</w:t>
      </w:r>
    </w:p>
    <w:p>
      <w:pPr>
        <w:pStyle w:val="ListBullet"/>
        <w:ind w:left="340" w:hanging="170"/>
        <w:jc w:val="left"/>
      </w:pPr>
      <w:r>
        <w:t>Official Seal/Stamp of the institution/NGO/NSS/NCC unit.</w:t>
      </w:r>
    </w:p>
    <w:p>
      <w:pPr>
        <w:pStyle w:val="Heading2"/>
      </w:pPr>
      <w:r>
        <w:t>4. Sample Content for Certificate</w:t>
      </w:r>
    </w:p>
    <w:p>
      <w:pPr>
        <w:ind w:left="397"/>
      </w:pPr>
      <w:r>
        <w:rPr>
          <w:i/>
        </w:rPr>
        <w:t>Certificate of Participation</w:t>
      </w:r>
    </w:p>
    <w:p>
      <w:pPr>
        <w:ind w:left="397"/>
      </w:pPr>
      <w:r>
        <w:rPr>
          <w:i/>
        </w:rPr>
        <w:t>This is to certify that (Student Name, Roll No.], a student of (Program/Department), has actively participated in the (Activity/Program Title] organized by (Organizing Unit) on (Date/Duration) at [Venue).</w:t>
      </w:r>
    </w:p>
    <w:p>
      <w:pPr>
        <w:ind w:left="397"/>
      </w:pPr>
      <w:r>
        <w:rPr>
          <w:i/>
        </w:rPr>
        <w:t>Their sincere involvement contributed to the success of the program, which benefitted (number/type of beneficiaries).</w:t>
      </w:r>
    </w:p>
    <w:p>
      <w:pPr>
        <w:ind w:left="397"/>
      </w:pPr>
      <w:r>
        <w:rPr>
          <w:i/>
        </w:rPr>
        <w:t>We appreciate their contribution and commitment towards community service.</w:t>
      </w:r>
    </w:p>
    <w:p>
      <w:pPr>
        <w:keepNext/>
        <w:ind w:left="397"/>
      </w:pPr>
      <w:r>
        <w:rPr>
          <w:b/>
          <w:i/>
        </w:rPr>
        <w:t>Signatures:</w:t>
      </w:r>
    </w:p>
    <w:p>
      <w:pPr>
        <w:pStyle w:val="ListBullet"/>
        <w:ind w:left="397" w:hanging="170"/>
        <w:jc w:val="left"/>
      </w:pPr>
      <w:r>
        <w:rPr>
          <w:i/>
        </w:rPr>
        <w:t>NSS/NCC Officer / UBA Coordinator / NGO Head</w:t>
      </w:r>
    </w:p>
    <w:p>
      <w:pPr>
        <w:pStyle w:val="ListBullet"/>
        <w:ind w:left="397" w:hanging="170"/>
        <w:jc w:val="left"/>
      </w:pPr>
      <w:r>
        <w:rPr>
          <w:i/>
        </w:rPr>
        <w:t>Principal / Director</w:t>
      </w:r>
    </w:p>
    <w:p>
      <w:pPr>
        <w:pStyle w:val="Heading2"/>
      </w:pPr>
      <w:r>
        <w:t>5. Evidence for NBA</w:t>
      </w:r>
    </w:p>
    <w:p>
      <w:pPr>
        <w:pStyle w:val="ListBullet"/>
        <w:ind w:left="340" w:hanging="170"/>
        <w:jc w:val="left"/>
      </w:pPr>
      <w:r>
        <w:t>Maintain a year-wise folder of certificates issued (scanned &amp; physical copies).</w:t>
      </w:r>
    </w:p>
    <w:p>
      <w:pPr>
        <w:pStyle w:val="ListBullet"/>
        <w:ind w:left="340" w:hanging="170"/>
        <w:jc w:val="left"/>
      </w:pPr>
      <w:r>
        <w:t>Create a certificate register/logbook with student details &amp; activity references.</w:t>
      </w:r>
    </w:p>
    <w:p>
      <w:pPr>
        <w:pStyle w:val="ListBullet"/>
        <w:ind w:left="340" w:hanging="170"/>
        <w:jc w:val="left"/>
      </w:pPr>
      <w:r>
        <w:t>Link certificates with outreach activity reports (as annexures for NBA submission).</w:t>
      </w:r>
    </w:p>
    <w:p>
      <w:pPr>
        <w:pStyle w:val="ListBullet"/>
        <w:ind w:left="340" w:hanging="170"/>
        <w:jc w:val="left"/>
      </w:pPr>
      <w:r>
        <w:t>Keep sample certificates (signed &amp; stamped) ready for display during the NBA visit.</w:t>
      </w:r>
    </w:p>
    <w:p>
      <w:pPr>
        <w:pStyle w:val="Heading1"/>
      </w:pPr>
      <w:r>
        <w:t>71. MoUs/Letters of Collaboration with NGOs, Panchayats, or Social Organizations</w:t>
      </w:r>
    </w:p>
    <w:p>
      <w:pPr>
        <w:pStyle w:val="Heading2"/>
      </w:pPr>
      <w:r>
        <w:t>1. Purpose of MoUs / Collaboration Letters</w:t>
      </w:r>
    </w:p>
    <w:p>
      <w:pPr>
        <w:pStyle w:val="ListBullet"/>
        <w:ind w:left="340" w:hanging="170"/>
        <w:jc w:val="left"/>
      </w:pPr>
      <w:r>
        <w:t>Demonstrates that the institution has formal partnerships with external bodies to support outreach, community service, and rural development activities.</w:t>
      </w:r>
    </w:p>
    <w:p>
      <w:pPr>
        <w:pStyle w:val="ListBullet"/>
        <w:ind w:left="340" w:hanging="170"/>
        <w:jc w:val="left"/>
      </w:pPr>
      <w:r>
        <w:t>Provides legitimacy to student projects, internships, and social engagements.</w:t>
      </w:r>
    </w:p>
    <w:p>
      <w:pPr>
        <w:pStyle w:val="ListBullet"/>
        <w:ind w:left="340" w:hanging="170"/>
        <w:jc w:val="left"/>
      </w:pPr>
      <w:r>
        <w:t>Ensures continuity and sustainability of outreach efforts beyond one-time events.</w:t>
      </w:r>
    </w:p>
    <w:p>
      <w:pPr>
        <w:pStyle w:val="Heading2"/>
      </w:pPr>
      <w:r>
        <w:t>2. Types of Collaborating Bodies</w:t>
      </w:r>
    </w:p>
    <w:p>
      <w:pPr>
        <w:pStyle w:val="ListBullet"/>
        <w:keepNext/>
        <w:ind w:left="340" w:hanging="170"/>
        <w:jc w:val="left"/>
      </w:pPr>
      <w:r>
        <w:rPr>
          <w:b/>
        </w:rPr>
        <w:t>NGOs (Non-Governmental Organizations):</w:t>
      </w:r>
    </w:p>
    <w:p>
      <w:pPr>
        <w:pStyle w:val="ListBullet2"/>
        <w:ind w:left="680" w:hanging="170"/>
        <w:jc w:val="left"/>
      </w:pPr>
      <w:r>
        <w:t>Working in areas of education, health, environment, women empowerment, rural skill development.</w:t>
      </w:r>
    </w:p>
    <w:p>
      <w:pPr>
        <w:pStyle w:val="ListBullet"/>
        <w:keepNext/>
        <w:ind w:left="340" w:hanging="170"/>
        <w:jc w:val="left"/>
      </w:pPr>
      <w:r>
        <w:rPr>
          <w:b/>
        </w:rPr>
        <w:t>Gram Panchayats / Municipal Bodies:</w:t>
      </w:r>
    </w:p>
    <w:p>
      <w:pPr>
        <w:pStyle w:val="ListBullet2"/>
        <w:ind w:left="680" w:hanging="170"/>
        <w:jc w:val="left"/>
      </w:pPr>
      <w:r>
        <w:t>For village adoption under Unnat Bharat Abhiyan (UBA).</w:t>
      </w:r>
    </w:p>
    <w:p>
      <w:pPr>
        <w:pStyle w:val="ListBullet2"/>
        <w:ind w:left="680" w:hanging="170"/>
        <w:jc w:val="left"/>
      </w:pPr>
      <w:r>
        <w:t>For sanitation drives, water conservation, renewable energy projects.</w:t>
      </w:r>
    </w:p>
    <w:p>
      <w:pPr>
        <w:pStyle w:val="ListBullet"/>
        <w:keepNext/>
        <w:ind w:left="340" w:hanging="170"/>
        <w:jc w:val="left"/>
      </w:pPr>
      <w:r>
        <w:rPr>
          <w:b/>
        </w:rPr>
        <w:t>Government Departments / CSR Divisions:</w:t>
      </w:r>
    </w:p>
    <w:p>
      <w:pPr>
        <w:pStyle w:val="ListBullet2"/>
        <w:ind w:left="680" w:hanging="170"/>
        <w:jc w:val="left"/>
      </w:pPr>
      <w:r>
        <w:t>For health camps, awareness programs, internships.</w:t>
      </w:r>
    </w:p>
    <w:p>
      <w:pPr>
        <w:pStyle w:val="ListBullet"/>
        <w:keepNext/>
        <w:ind w:left="340" w:hanging="170"/>
        <w:jc w:val="left"/>
      </w:pPr>
      <w:r>
        <w:rPr>
          <w:b/>
        </w:rPr>
        <w:t>Social Organizations &amp; Trusts:</w:t>
      </w:r>
    </w:p>
    <w:p>
      <w:pPr>
        <w:pStyle w:val="ListBullet2"/>
        <w:ind w:left="680" w:hanging="170"/>
        <w:jc w:val="left"/>
      </w:pPr>
      <w:r>
        <w:t>Rotary, Lions Club, Red Cross, Youth Clubs, etc.</w:t>
      </w:r>
    </w:p>
    <w:p>
      <w:pPr>
        <w:pStyle w:val="Heading2"/>
      </w:pPr>
      <w:r>
        <w:t>3. Key Elements in MoUs / Collaboration Letters</w:t>
      </w:r>
    </w:p>
    <w:p>
      <w:pPr>
        <w:pStyle w:val="ListBullet"/>
        <w:ind w:left="340" w:hanging="170"/>
        <w:jc w:val="left"/>
      </w:pPr>
      <w:r>
        <w:rPr>
          <w:b/>
        </w:rPr>
        <w:t>Title:</w:t>
      </w:r>
      <w:r>
        <w:t xml:space="preserve"> “Memorandum of Understanding” or “Letter of Collaboration.”</w:t>
      </w:r>
    </w:p>
    <w:p>
      <w:pPr>
        <w:pStyle w:val="ListBullet"/>
        <w:ind w:left="340" w:hanging="170"/>
        <w:jc w:val="left"/>
      </w:pPr>
      <w:r>
        <w:rPr>
          <w:b/>
        </w:rPr>
        <w:t>Parties Involved:</w:t>
      </w:r>
      <w:r>
        <w:t xml:space="preserve"> Name of Institution + NGO/Panchayat/Social Org.</w:t>
      </w:r>
    </w:p>
    <w:p>
      <w:pPr>
        <w:pStyle w:val="ListBullet"/>
        <w:keepNext/>
        <w:ind w:left="340" w:hanging="170"/>
        <w:jc w:val="left"/>
      </w:pPr>
      <w:r>
        <w:rPr>
          <w:b/>
        </w:rPr>
        <w:t>Scope of Collaboration:</w:t>
      </w:r>
    </w:p>
    <w:p>
      <w:pPr>
        <w:pStyle w:val="ListBullet2"/>
        <w:ind w:left="680" w:hanging="170"/>
        <w:jc w:val="left"/>
      </w:pPr>
      <w:r>
        <w:t>Student internships / volunteering.</w:t>
      </w:r>
    </w:p>
    <w:p>
      <w:pPr>
        <w:pStyle w:val="ListBullet2"/>
        <w:ind w:left="680" w:hanging="170"/>
        <w:jc w:val="left"/>
      </w:pPr>
      <w:r>
        <w:t>Village adoption &amp; development initiatives.</w:t>
      </w:r>
    </w:p>
    <w:p>
      <w:pPr>
        <w:pStyle w:val="ListBullet2"/>
        <w:ind w:left="680" w:hanging="170"/>
        <w:jc w:val="left"/>
      </w:pPr>
      <w:r>
        <w:t>Skill training workshops, literacy campaigns.</w:t>
      </w:r>
    </w:p>
    <w:p>
      <w:pPr>
        <w:pStyle w:val="ListBullet2"/>
        <w:ind w:left="680" w:hanging="170"/>
        <w:jc w:val="left"/>
      </w:pPr>
      <w:r>
        <w:t>Health camps, sanitation drives, awareness programs.</w:t>
      </w:r>
    </w:p>
    <w:p>
      <w:pPr>
        <w:pStyle w:val="ListBullet"/>
        <w:keepNext/>
        <w:ind w:left="340" w:hanging="170"/>
        <w:jc w:val="left"/>
      </w:pPr>
      <w:r>
        <w:rPr>
          <w:b/>
        </w:rPr>
        <w:t>Roles &amp; Responsibilities:</w:t>
      </w:r>
    </w:p>
    <w:p>
      <w:pPr>
        <w:pStyle w:val="ListBullet2"/>
        <w:ind w:left="680" w:hanging="170"/>
        <w:jc w:val="left"/>
      </w:pPr>
      <w:r>
        <w:t>Institution → student/faculty participation, resources, reporting.</w:t>
      </w:r>
    </w:p>
    <w:p>
      <w:pPr>
        <w:pStyle w:val="ListBullet2"/>
        <w:ind w:left="680" w:hanging="170"/>
        <w:jc w:val="left"/>
      </w:pPr>
      <w:r>
        <w:t>Partner Organization → community mobilization, technical guidance, approvals.</w:t>
      </w:r>
    </w:p>
    <w:p>
      <w:pPr>
        <w:pStyle w:val="ListBullet"/>
        <w:ind w:left="340" w:hanging="170"/>
        <w:jc w:val="left"/>
      </w:pPr>
      <w:r>
        <w:rPr>
          <w:b/>
        </w:rPr>
        <w:t>Duration of MoU:</w:t>
      </w:r>
      <w:r>
        <w:t xml:space="preserve"> Typically 3–5 years.</w:t>
      </w:r>
    </w:p>
    <w:p>
      <w:pPr>
        <w:pStyle w:val="ListBullet"/>
        <w:ind w:left="340" w:hanging="170"/>
        <w:jc w:val="left"/>
      </w:pPr>
      <w:r>
        <w:rPr>
          <w:b/>
        </w:rPr>
        <w:t>Signatories:</w:t>
      </w:r>
      <w:r>
        <w:t xml:space="preserve"> Authorized representatives from both sides (with seal/stamp).</w:t>
      </w:r>
    </w:p>
    <w:p>
      <w:pPr>
        <w:pStyle w:val="ListBullet"/>
        <w:ind w:left="340" w:hanging="170"/>
        <w:jc w:val="left"/>
      </w:pPr>
      <w:r>
        <w:rPr>
          <w:b/>
        </w:rPr>
        <w:t>Annexures (optional):</w:t>
      </w:r>
      <w:r>
        <w:t xml:space="preserve"> List of activities, sample projects, student engagement model.</w:t>
      </w:r>
    </w:p>
    <w:p>
      <w:pPr>
        <w:pStyle w:val="Heading2"/>
      </w:pPr>
      <w:r>
        <w:t>4. Evidence to Maintain for NBA</w:t>
      </w:r>
    </w:p>
    <w:p>
      <w:pPr>
        <w:pStyle w:val="ListBullet"/>
        <w:ind w:left="340" w:hanging="170"/>
        <w:jc w:val="left"/>
      </w:pPr>
      <w:r>
        <w:t>Signed MoU copies (scanned + physical).</w:t>
      </w:r>
    </w:p>
    <w:p>
      <w:pPr>
        <w:pStyle w:val="ListBullet"/>
        <w:ind w:left="340" w:hanging="170"/>
        <w:jc w:val="left"/>
      </w:pPr>
      <w:r>
        <w:t>Collaboration letters / emails confirming joint activities.</w:t>
      </w:r>
    </w:p>
    <w:p>
      <w:pPr>
        <w:pStyle w:val="ListBullet"/>
        <w:ind w:left="340" w:hanging="170"/>
        <w:jc w:val="left"/>
      </w:pPr>
      <w:r>
        <w:t>Reports of activities conducted under MoU (with photos, attendance, impact assessment).</w:t>
      </w:r>
    </w:p>
    <w:p>
      <w:pPr>
        <w:pStyle w:val="ListBullet"/>
        <w:ind w:left="340" w:hanging="170"/>
        <w:jc w:val="left"/>
      </w:pPr>
      <w:r>
        <w:t>Year-wise summary of how many activities were carried out under each MoU.</w:t>
      </w:r>
    </w:p>
    <w:p>
      <w:pPr>
        <w:pStyle w:val="ListBullet"/>
        <w:ind w:left="340" w:hanging="170"/>
        <w:jc w:val="left"/>
      </w:pPr>
      <w:r>
        <w:t>Student reflections/testimonials from internships or projects.</w:t>
      </w:r>
    </w:p>
    <w:p>
      <w:pPr>
        <w:pStyle w:val="Heading2"/>
      </w:pPr>
      <w:r>
        <w:t>5. Example Usage in NBA Visit</w:t>
      </w:r>
    </w:p>
    <w:p>
      <w:pPr>
        <w:pStyle w:val="ListBullet"/>
        <w:ind w:left="340" w:hanging="170"/>
        <w:jc w:val="left"/>
      </w:pPr>
      <w:r>
        <w:t>Show MoU with Panchayat for village adoption under UBA.</w:t>
      </w:r>
    </w:p>
    <w:p>
      <w:pPr>
        <w:pStyle w:val="ListBullet"/>
        <w:ind w:left="340" w:hanging="170"/>
        <w:jc w:val="left"/>
      </w:pPr>
      <w:r>
        <w:t>Display MoU with NGO for health awareness camps.</w:t>
      </w:r>
    </w:p>
    <w:p>
      <w:pPr>
        <w:pStyle w:val="ListBullet"/>
        <w:ind w:left="340" w:hanging="170"/>
        <w:jc w:val="left"/>
      </w:pPr>
      <w:r>
        <w:t>Provide evidence of student internships/projects carried out under these collaborations.</w:t>
      </w:r>
    </w:p>
    <w:p>
      <w:pPr>
        <w:pStyle w:val="ListBullet"/>
        <w:ind w:left="340" w:hanging="170"/>
        <w:jc w:val="left"/>
      </w:pPr>
      <w:r>
        <w:t>Demonstrate community impact achieved because of the partnership.</w:t>
      </w:r>
    </w:p>
    <w:p>
      <w:pPr>
        <w:pStyle w:val="Heading2"/>
      </w:pPr>
      <w:r>
        <w:t>Memorandum of Understanding (MOU) / Letter of Collaboration</w:t>
      </w:r>
    </w:p>
    <w:p>
      <w:pPr>
        <w:ind w:left="397"/>
      </w:pPr>
      <w:r>
        <w:rPr>
          <w:i/>
        </w:rPr>
        <w:t>This Memorandum of Understanding (MOU) is made and entered into on this [Datel between: (Institution Name), located at (Address), represented by (Name, Designation), hereinafter referred to as “Institution”</w:t>
      </w:r>
    </w:p>
    <w:p>
      <w:pPr>
        <w:ind w:left="397"/>
      </w:pPr>
      <w:r>
        <w:rPr>
          <w:i/>
        </w:rPr>
        <w:t>AND</w:t>
      </w:r>
    </w:p>
    <w:p>
      <w:pPr>
        <w:ind w:left="397"/>
      </w:pPr>
      <w:r>
        <w:rPr>
          <w:i/>
        </w:rPr>
        <w:t>(NGO / Panchayat / Social Organization Name), located at (Address], represented by (Name, Designation), hereinafter referred to as “Partner Organization”.</w:t>
      </w:r>
    </w:p>
    <w:p>
      <w:pPr>
        <w:pStyle w:val="Heading2"/>
      </w:pPr>
      <w:r>
        <w:t>1. Purpose</w:t>
      </w:r>
    </w:p>
    <w:p>
      <w:pPr>
        <w:ind w:left="397"/>
      </w:pPr>
      <w:r>
        <w:rPr>
          <w:i/>
        </w:rPr>
        <w:t>This MoU aims to establish a framework for collaboration between the Institution and the Partner Organization to jointly undertake outreach, social development, and community service activities, thereby fostering social responsibility, student engagement, and sustainable development.</w:t>
      </w:r>
    </w:p>
    <w:p>
      <w:pPr>
        <w:pStyle w:val="Heading2"/>
      </w:pPr>
      <w:r>
        <w:t>2. Scope of Collaboration</w:t>
      </w:r>
    </w:p>
    <w:p>
      <w:pPr>
        <w:keepNext/>
        <w:ind w:left="397"/>
      </w:pPr>
      <w:r>
        <w:rPr>
          <w:b/>
          <w:i/>
        </w:rPr>
        <w:t>The areas of cooperation include, but are not limited to:</w:t>
      </w:r>
    </w:p>
    <w:p>
      <w:pPr>
        <w:pStyle w:val="ListBullet"/>
        <w:ind w:left="397" w:hanging="170"/>
        <w:jc w:val="left"/>
      </w:pPr>
      <w:r>
        <w:rPr>
          <w:i/>
        </w:rPr>
        <w:t>Community service activities (health camps, blood donation drives, sanitation campaigns).</w:t>
      </w:r>
    </w:p>
    <w:p>
      <w:pPr>
        <w:pStyle w:val="ListBullet"/>
        <w:ind w:left="397" w:hanging="170"/>
        <w:jc w:val="left"/>
      </w:pPr>
      <w:r>
        <w:rPr>
          <w:i/>
        </w:rPr>
        <w:t>Unnat Bharat Abhiyan (UBA) initiatives (village adoption, rural development projects).</w:t>
      </w:r>
    </w:p>
    <w:p>
      <w:pPr>
        <w:pStyle w:val="ListBullet"/>
        <w:ind w:left="397" w:hanging="170"/>
        <w:jc w:val="left"/>
      </w:pPr>
      <w:r>
        <w:rPr>
          <w:i/>
        </w:rPr>
        <w:t>Student social internships and volunteering opportunities.</w:t>
      </w:r>
    </w:p>
    <w:p>
      <w:pPr>
        <w:pStyle w:val="ListBullet"/>
        <w:ind w:left="397" w:hanging="170"/>
        <w:jc w:val="left"/>
      </w:pPr>
      <w:r>
        <w:rPr>
          <w:i/>
        </w:rPr>
        <w:t>Literacy and digital awareness campaigns for local communities.</w:t>
      </w:r>
    </w:p>
    <w:p>
      <w:pPr>
        <w:pStyle w:val="ListBullet"/>
        <w:ind w:left="397" w:hanging="170"/>
        <w:jc w:val="left"/>
      </w:pPr>
      <w:r>
        <w:rPr>
          <w:i/>
        </w:rPr>
        <w:t>Environmental sustainability programs (tree plantation, waste management, renewable energy).</w:t>
      </w:r>
    </w:p>
    <w:p>
      <w:pPr>
        <w:pStyle w:val="Heading2"/>
      </w:pPr>
      <w:r>
        <w:t>3. Roles and Responsibilities</w:t>
      </w:r>
    </w:p>
    <w:p>
      <w:pPr>
        <w:keepNext/>
        <w:ind w:left="397"/>
      </w:pPr>
      <w:r>
        <w:rPr>
          <w:b/>
          <w:i/>
        </w:rPr>
        <w:t>Institution:</w:t>
      </w:r>
    </w:p>
    <w:p>
      <w:pPr>
        <w:pStyle w:val="ListBullet"/>
        <w:ind w:left="397" w:hanging="170"/>
        <w:jc w:val="left"/>
      </w:pPr>
      <w:r>
        <w:rPr>
          <w:i/>
        </w:rPr>
        <w:t>Mobilize students and faculty for outreach activities.</w:t>
      </w:r>
    </w:p>
    <w:p>
      <w:pPr>
        <w:pStyle w:val="ListBullet"/>
        <w:ind w:left="397" w:hanging="170"/>
        <w:jc w:val="left"/>
      </w:pPr>
      <w:r>
        <w:rPr>
          <w:i/>
        </w:rPr>
        <w:t>Provide necessary academic, technical, and logistical support.</w:t>
      </w:r>
    </w:p>
    <w:p>
      <w:pPr>
        <w:pStyle w:val="ListBullet"/>
        <w:ind w:left="397" w:hanging="170"/>
        <w:jc w:val="left"/>
      </w:pPr>
      <w:r>
        <w:rPr>
          <w:i/>
        </w:rPr>
        <w:t>Document activities and prepare impact assessment reports.</w:t>
      </w:r>
    </w:p>
    <w:p>
      <w:pPr>
        <w:keepNext/>
        <w:ind w:left="397"/>
      </w:pPr>
      <w:r>
        <w:rPr>
          <w:b/>
          <w:i/>
        </w:rPr>
        <w:t>Partner Organization:</w:t>
      </w:r>
    </w:p>
    <w:p>
      <w:pPr>
        <w:pStyle w:val="ListBullet"/>
        <w:ind w:left="397" w:hanging="170"/>
        <w:jc w:val="left"/>
      </w:pPr>
      <w:r>
        <w:rPr>
          <w:i/>
        </w:rPr>
        <w:t>Facilitate access to target communities/beneficiaries.</w:t>
      </w:r>
    </w:p>
    <w:p>
      <w:pPr>
        <w:pStyle w:val="ListBullet"/>
        <w:ind w:left="397" w:hanging="170"/>
        <w:jc w:val="left"/>
      </w:pPr>
      <w:r>
        <w:rPr>
          <w:i/>
        </w:rPr>
        <w:t>Provide on-ground support, resources, and community mobilization.</w:t>
      </w:r>
    </w:p>
    <w:p>
      <w:pPr>
        <w:pStyle w:val="ListBullet"/>
        <w:ind w:left="397" w:hanging="170"/>
        <w:jc w:val="left"/>
      </w:pPr>
      <w:r>
        <w:rPr>
          <w:i/>
        </w:rPr>
        <w:t>Assist in evaluating the impact of outreach activities.</w:t>
      </w:r>
    </w:p>
    <w:p>
      <w:pPr>
        <w:pStyle w:val="Heading2"/>
      </w:pPr>
      <w:r>
        <w:t>4. Duration</w:t>
      </w:r>
    </w:p>
    <w:p>
      <w:pPr>
        <w:ind w:left="397"/>
      </w:pPr>
      <w:r>
        <w:rPr>
          <w:i/>
        </w:rPr>
        <w:t>This MoU shall remain valid for a period of (3 / 5 years] from the date of signing, unless extended or terminated earlier by mutual consent of both parties.</w:t>
      </w:r>
    </w:p>
    <w:p>
      <w:pPr>
        <w:pStyle w:val="Heading2"/>
      </w:pPr>
      <w:r>
        <w:t>5. Review &amp; Monitoring</w:t>
      </w:r>
    </w:p>
    <w:p>
      <w:pPr>
        <w:ind w:left="397"/>
      </w:pPr>
      <w:r>
        <w:rPr>
          <w:i/>
        </w:rPr>
        <w:t>Both parties agree to review the progress of activities at least once every academic year and share reports for continuous improvement.</w:t>
      </w:r>
    </w:p>
    <w:p>
      <w:pPr>
        <w:pStyle w:val="Heading2"/>
      </w:pPr>
      <w:r>
        <w:t>6. Termination</w:t>
      </w:r>
    </w:p>
    <w:p>
      <w:pPr>
        <w:ind w:left="397"/>
      </w:pPr>
      <w:r>
        <w:rPr>
          <w:i/>
        </w:rPr>
        <w:t>Either party may terminate this MoU with (30/60 days) written notice, provided valid reasons are given.</w:t>
      </w:r>
    </w:p>
    <w:p>
      <w:pPr>
        <w:pStyle w:val="Heading2"/>
      </w:pPr>
      <w:r>
        <w:t>7. Signatories</w:t>
      </w:r>
    </w:p>
    <w:p>
      <w:pPr>
        <w:keepNext/>
        <w:ind w:left="397"/>
      </w:pPr>
      <w:r>
        <w:rPr>
          <w:b/>
          <w:i/>
        </w:rPr>
        <w:t>Signed at (Place] on (Date] in the presence of the undersigned:</w:t>
      </w:r>
    </w:p>
    <w:p>
      <w:pPr>
        <w:keepNext/>
        <w:ind w:left="397"/>
      </w:pPr>
      <w:r>
        <w:rPr>
          <w:b/>
          <w:i/>
        </w:rPr>
        <w:t>For Institution:</w:t>
      </w:r>
    </w:p>
    <w:p>
      <w:pPr>
        <w:keepNext/>
        <w:ind w:left="397"/>
      </w:pPr>
      <w:r>
        <w:rPr>
          <w:b/>
          <w:i/>
        </w:rPr>
        <w:t>Name:</w:t>
      </w:r>
    </w:p>
    <w:p>
      <w:pPr>
        <w:keepNext/>
        <w:ind w:left="397"/>
      </w:pPr>
      <w:r>
        <w:rPr>
          <w:b/>
          <w:i/>
        </w:rPr>
        <w:t>Designation:</w:t>
      </w:r>
    </w:p>
    <w:p>
      <w:pPr>
        <w:ind w:left="397"/>
      </w:pPr>
      <w:r>
        <w:rPr>
          <w:i/>
        </w:rPr>
        <w:t>Seal/Stamp</w:t>
      </w:r>
    </w:p>
    <w:p>
      <w:pPr>
        <w:keepNext/>
        <w:ind w:left="397"/>
      </w:pPr>
      <w:r>
        <w:rPr>
          <w:b/>
          <w:i/>
        </w:rPr>
        <w:t>For Partner Organization:</w:t>
      </w:r>
    </w:p>
    <w:p>
      <w:pPr>
        <w:keepNext/>
        <w:ind w:left="397"/>
      </w:pPr>
      <w:r>
        <w:rPr>
          <w:b/>
          <w:i/>
        </w:rPr>
        <w:t>Name:</w:t>
      </w:r>
    </w:p>
    <w:p>
      <w:pPr>
        <w:keepNext/>
        <w:ind w:left="397"/>
      </w:pPr>
      <w:r>
        <w:rPr>
          <w:b/>
          <w:i/>
        </w:rPr>
        <w:t>Designation:</w:t>
      </w:r>
    </w:p>
    <w:p>
      <w:pPr>
        <w:ind w:left="397"/>
      </w:pPr>
      <w:r>
        <w:rPr>
          <w:i/>
        </w:rPr>
        <w:t>Seal/Stamp</w:t>
      </w:r>
    </w:p>
    <w:p>
      <w:pPr>
        <w:pStyle w:val="Heading1"/>
      </w:pPr>
      <w:r>
        <w:t>72. Student Reflections, Testimonials, and Media Coverage</w:t>
      </w:r>
    </w:p>
    <w:p>
      <w:pPr>
        <w:pStyle w:val="Heading2"/>
      </w:pPr>
      <w:r>
        <w:t>1. Student Reflections</w:t>
      </w:r>
    </w:p>
    <w:p>
      <w:pPr>
        <w:pStyle w:val="ListBullet"/>
        <w:ind w:left="340" w:hanging="170"/>
        <w:jc w:val="left"/>
      </w:pPr>
      <w:r>
        <w:rPr>
          <w:b/>
        </w:rPr>
        <w:t>Purpose:</w:t>
      </w:r>
      <w:r>
        <w:t xml:space="preserve"> Captures the personal learning experience of students during outreach.</w:t>
      </w:r>
    </w:p>
    <w:p>
      <w:pPr>
        <w:pStyle w:val="ListBullet"/>
        <w:ind w:left="340" w:hanging="170"/>
        <w:jc w:val="left"/>
      </w:pPr>
      <w:r>
        <w:rPr>
          <w:b/>
        </w:rPr>
        <w:t>Format:</w:t>
      </w:r>
      <w:r>
        <w:t xml:space="preserve"> Short write-ups, reflection sheets, or structured forms.</w:t>
      </w:r>
    </w:p>
    <w:p>
      <w:pPr>
        <w:pStyle w:val="ListBullet"/>
        <w:keepNext/>
        <w:ind w:left="340" w:hanging="170"/>
        <w:jc w:val="left"/>
      </w:pPr>
      <w:r>
        <w:rPr>
          <w:b/>
        </w:rPr>
        <w:t>Key Elements:</w:t>
      </w:r>
    </w:p>
    <w:p>
      <w:pPr>
        <w:pStyle w:val="ListBullet2"/>
        <w:ind w:left="680" w:hanging="170"/>
        <w:jc w:val="left"/>
      </w:pPr>
      <w:r>
        <w:t>Student name, roll number, department.</w:t>
      </w:r>
    </w:p>
    <w:p>
      <w:pPr>
        <w:pStyle w:val="ListBullet2"/>
        <w:ind w:left="680" w:hanging="170"/>
        <w:jc w:val="left"/>
      </w:pPr>
      <w:r>
        <w:t>Outreach activity title, date, venue.</w:t>
      </w:r>
    </w:p>
    <w:p>
      <w:pPr>
        <w:pStyle w:val="ListBullet2"/>
        <w:ind w:left="680" w:hanging="170"/>
        <w:jc w:val="left"/>
      </w:pPr>
      <w:r>
        <w:t>What they learned (skills, teamwork, empathy, leadership).</w:t>
      </w:r>
    </w:p>
    <w:p>
      <w:pPr>
        <w:pStyle w:val="ListBullet2"/>
        <w:ind w:left="680" w:hanging="170"/>
        <w:jc w:val="left"/>
      </w:pPr>
      <w:r>
        <w:t>How the activity impacted their perspective on society.</w:t>
      </w:r>
    </w:p>
    <w:p>
      <w:pPr>
        <w:pStyle w:val="ListBullet2"/>
        <w:ind w:left="680" w:hanging="170"/>
        <w:jc w:val="left"/>
      </w:pPr>
      <w:r>
        <w:t>How they plan to use the experience in future.</w:t>
      </w:r>
    </w:p>
    <w:p>
      <w:pPr>
        <w:pStyle w:val="ListBullet"/>
        <w:keepNext/>
        <w:ind w:left="340" w:hanging="170"/>
        <w:jc w:val="left"/>
      </w:pPr>
      <w:r>
        <w:rPr>
          <w:b/>
        </w:rPr>
        <w:t>Example:</w:t>
      </w:r>
    </w:p>
    <w:p>
      <w:pPr>
        <w:ind w:left="397"/>
      </w:pPr>
      <w:r>
        <w:rPr>
          <w:i/>
        </w:rPr>
        <w:t>“Participating in the Digital Literacy Workshop gave me the confidence to engage with rural communities. I realized the importance of bridging the digital divide and now feel inspired to design technology solutions for social good. ”</w:t>
      </w:r>
    </w:p>
    <w:p>
      <w:pPr>
        <w:pStyle w:val="Heading2"/>
      </w:pPr>
      <w:r>
        <w:t>2. Student Testimonials</w:t>
      </w:r>
    </w:p>
    <w:p>
      <w:pPr>
        <w:pStyle w:val="ListBullet"/>
        <w:ind w:left="340" w:hanging="170"/>
        <w:jc w:val="left"/>
      </w:pPr>
      <w:r>
        <w:rPr>
          <w:b/>
        </w:rPr>
        <w:t>Purpose:</w:t>
      </w:r>
      <w:r>
        <w:t xml:space="preserve"> Serves as endorsement and evidence of student satisfaction with outreach activities.</w:t>
      </w:r>
    </w:p>
    <w:p>
      <w:pPr>
        <w:pStyle w:val="ListBullet"/>
        <w:ind w:left="340" w:hanging="170"/>
        <w:jc w:val="left"/>
      </w:pPr>
      <w:r>
        <w:rPr>
          <w:b/>
        </w:rPr>
        <w:t>Format:</w:t>
      </w:r>
      <w:r>
        <w:t xml:space="preserve"> Short testimonials (3–5 sentences) – can be collected through Google Forms or feedback surveys.</w:t>
      </w:r>
    </w:p>
    <w:p>
      <w:pPr>
        <w:pStyle w:val="ListBullet"/>
        <w:keepNext/>
        <w:ind w:left="340" w:hanging="170"/>
        <w:jc w:val="left"/>
      </w:pPr>
      <w:r>
        <w:rPr>
          <w:b/>
        </w:rPr>
        <w:t>Key Elements:</w:t>
      </w:r>
    </w:p>
    <w:p>
      <w:pPr>
        <w:pStyle w:val="ListBullet2"/>
        <w:ind w:left="680" w:hanging="170"/>
        <w:jc w:val="left"/>
      </w:pPr>
      <w:r>
        <w:t>Positive feedback on the organization and value of the activity.</w:t>
      </w:r>
    </w:p>
    <w:p>
      <w:pPr>
        <w:pStyle w:val="ListBullet2"/>
        <w:ind w:left="680" w:hanging="170"/>
        <w:jc w:val="left"/>
      </w:pPr>
      <w:r>
        <w:t>Mention of skills gained (communication, problem-solving, social responsibility).</w:t>
      </w:r>
    </w:p>
    <w:p>
      <w:pPr>
        <w:pStyle w:val="ListBullet2"/>
        <w:ind w:left="680" w:hanging="170"/>
        <w:jc w:val="left"/>
      </w:pPr>
      <w:r>
        <w:t>Highlight of memorable moments or key takeaways.</w:t>
      </w:r>
    </w:p>
    <w:p>
      <w:pPr>
        <w:pStyle w:val="ListBullet"/>
        <w:keepNext/>
        <w:ind w:left="340" w:hanging="170"/>
        <w:jc w:val="left"/>
      </w:pPr>
      <w:r>
        <w:rPr>
          <w:b/>
        </w:rPr>
        <w:t>Example:</w:t>
      </w:r>
    </w:p>
    <w:p>
      <w:pPr>
        <w:ind w:left="397"/>
      </w:pPr>
      <w:r>
        <w:rPr>
          <w:i/>
        </w:rPr>
        <w:t>“The UBA village adoption program taught me the real challenges of sanitation in rural areas. Working directly with villagers was a life-changing experience.”</w:t>
      </w:r>
    </w:p>
    <w:p>
      <w:pPr>
        <w:pStyle w:val="Heading2"/>
      </w:pPr>
      <w:r>
        <w:t>3. Media Coverage</w:t>
      </w:r>
    </w:p>
    <w:p>
      <w:pPr>
        <w:pStyle w:val="ListBullet"/>
        <w:ind w:left="340" w:hanging="170"/>
        <w:jc w:val="left"/>
      </w:pPr>
      <w:r>
        <w:rPr>
          <w:b/>
        </w:rPr>
        <w:t>Purpose:</w:t>
      </w:r>
      <w:r>
        <w:t xml:space="preserve"> Provides external validation that the outreach activities had community-level impact.</w:t>
      </w:r>
    </w:p>
    <w:p>
      <w:pPr>
        <w:pStyle w:val="ListBullet"/>
        <w:keepNext/>
        <w:ind w:left="340" w:hanging="170"/>
        <w:jc w:val="left"/>
      </w:pPr>
      <w:r>
        <w:rPr>
          <w:b/>
        </w:rPr>
        <w:t>Evidence to Maintain:</w:t>
      </w:r>
    </w:p>
    <w:p>
      <w:pPr>
        <w:pStyle w:val="ListBullet2"/>
        <w:ind w:left="680" w:hanging="170"/>
        <w:jc w:val="left"/>
      </w:pPr>
      <w:r>
        <w:t>Newspaper articles, press clippings.</w:t>
      </w:r>
    </w:p>
    <w:p>
      <w:pPr>
        <w:pStyle w:val="ListBullet2"/>
        <w:ind w:left="680" w:hanging="170"/>
        <w:jc w:val="left"/>
      </w:pPr>
      <w:r>
        <w:t>Online news/blog features.</w:t>
      </w:r>
    </w:p>
    <w:p>
      <w:pPr>
        <w:pStyle w:val="ListBullet2"/>
        <w:ind w:left="680" w:hanging="170"/>
        <w:jc w:val="left"/>
      </w:pPr>
      <w:r>
        <w:t>Photographs and videos of activities.</w:t>
      </w:r>
    </w:p>
    <w:p>
      <w:pPr>
        <w:pStyle w:val="ListBullet2"/>
        <w:ind w:left="680" w:hanging="170"/>
        <w:jc w:val="left"/>
      </w:pPr>
      <w:r>
        <w:t>Institutional newsletters highlighting outreach.</w:t>
      </w:r>
    </w:p>
    <w:p>
      <w:pPr>
        <w:pStyle w:val="ListBullet"/>
        <w:keepNext/>
        <w:ind w:left="340" w:hanging="170"/>
        <w:jc w:val="left"/>
      </w:pPr>
      <w:r>
        <w:rPr>
          <w:b/>
        </w:rPr>
        <w:t>Documentation for NBA:</w:t>
      </w:r>
    </w:p>
    <w:p>
      <w:pPr>
        <w:pStyle w:val="ListBullet2"/>
        <w:ind w:left="680" w:hanging="170"/>
        <w:jc w:val="left"/>
      </w:pPr>
      <w:r>
        <w:t>Compile year-wise media coverage in PDF/album format.</w:t>
      </w:r>
    </w:p>
    <w:p>
      <w:pPr>
        <w:pStyle w:val="ListBullet2"/>
        <w:ind w:left="680" w:hanging="170"/>
        <w:jc w:val="left"/>
      </w:pPr>
      <w:r>
        <w:t>Maintain scanned clippings and digital links (Google Drive/website).</w:t>
      </w:r>
    </w:p>
    <w:p>
      <w:pPr>
        <w:pStyle w:val="ListBullet2"/>
        <w:ind w:left="680" w:hanging="170"/>
        <w:jc w:val="left"/>
      </w:pPr>
      <w:r>
        <w:t>Attach press release letters (if issued).</w:t>
      </w:r>
    </w:p>
    <w:p>
      <w:pPr>
        <w:pStyle w:val="Heading2"/>
      </w:pPr>
      <w:r>
        <w:t>4. Integration into NBA Documentation</w:t>
      </w:r>
    </w:p>
    <w:p>
      <w:pPr>
        <w:pStyle w:val="ListBullet"/>
        <w:keepNext/>
        <w:ind w:left="340" w:hanging="170"/>
        <w:jc w:val="left"/>
      </w:pPr>
      <w:r>
        <w:rPr>
          <w:b/>
        </w:rPr>
        <w:t>Annexures:</w:t>
      </w:r>
    </w:p>
    <w:p>
      <w:pPr>
        <w:pStyle w:val="ListBullet2"/>
        <w:ind w:left="680" w:hanging="170"/>
        <w:jc w:val="left"/>
      </w:pPr>
      <w:r>
        <w:t>Student reflections/testimonials attached at the end of outreach activity reports.</w:t>
      </w:r>
    </w:p>
    <w:p>
      <w:pPr>
        <w:pStyle w:val="ListBullet"/>
        <w:keepNext/>
        <w:ind w:left="340" w:hanging="170"/>
        <w:jc w:val="left"/>
      </w:pPr>
      <w:r>
        <w:rPr>
          <w:b/>
        </w:rPr>
        <w:t>Excel Tracker (Optional):</w:t>
      </w:r>
    </w:p>
    <w:p>
      <w:pPr>
        <w:pStyle w:val="ListBullet2"/>
        <w:ind w:left="680" w:hanging="170"/>
        <w:jc w:val="left"/>
      </w:pPr>
      <w:r>
        <w:rPr>
          <w:b/>
        </w:rPr>
        <w:t>Columns:</w:t>
      </w:r>
      <w:r>
        <w:t xml:space="preserve"> Student Name → Activity → Reflection/Quote → Evidence Link.</w:t>
      </w:r>
    </w:p>
    <w:p>
      <w:pPr>
        <w:pStyle w:val="ListBullet"/>
        <w:keepNext/>
        <w:ind w:left="340" w:hanging="170"/>
        <w:jc w:val="left"/>
      </w:pPr>
      <w:r>
        <w:rPr>
          <w:b/>
        </w:rPr>
        <w:t>Display During Visit:</w:t>
      </w:r>
    </w:p>
    <w:p>
      <w:pPr>
        <w:pStyle w:val="ListBullet2"/>
        <w:ind w:left="680" w:hanging="170"/>
        <w:jc w:val="left"/>
      </w:pPr>
      <w:r>
        <w:t>Posters or panels with student quotes and photographs.</w:t>
      </w:r>
    </w:p>
    <w:p>
      <w:pPr>
        <w:pStyle w:val="ListBullet2"/>
        <w:ind w:left="680" w:hanging="170"/>
        <w:jc w:val="left"/>
      </w:pPr>
      <w:r>
        <w:t>Hard copies of media clippings in a bound file.</w:t>
      </w:r>
    </w:p>
    <w:p>
      <w:pPr>
        <w:pStyle w:val="ListBullet2"/>
        <w:ind w:left="680" w:hanging="170"/>
        <w:jc w:val="left"/>
      </w:pPr>
      <w:r>
        <w:t>Short video documentary of outreach highlights.</w:t>
      </w:r>
    </w:p>
    <w:p>
      <w:pPr>
        <w:pStyle w:val="Heading2"/>
      </w:pPr>
      <w:r>
        <w:t>1. Word Template – Student Reflection &amp; Testimonial Form</w:t>
      </w:r>
    </w:p>
    <w:p>
      <w:pPr>
        <w:ind w:left="397"/>
      </w:pPr>
      <w:r>
        <w:rPr>
          <w:b/>
          <w:i/>
        </w:rPr>
        <w:t>Title:</w:t>
      </w:r>
      <w:r>
        <w:rPr>
          <w:i/>
        </w:rPr>
        <w:t xml:space="preserve"> Student Reflection / Testimonial on Outreach Activity</w:t>
      </w:r>
    </w:p>
    <w:p>
      <w:pPr>
        <w:ind w:left="397"/>
      </w:pPr>
      <w:r>
        <w:rPr>
          <w:i/>
        </w:rPr>
        <w:t>Institution Name &amp; Logo</w:t>
      </w:r>
    </w:p>
    <w:p>
      <w:pPr>
        <w:ind w:left="397"/>
      </w:pPr>
      <w:r>
        <w:rPr>
          <w:i/>
        </w:rPr>
        <w:t>Student Details</w:t>
      </w:r>
    </w:p>
    <w:p>
      <w:pPr>
        <w:pStyle w:val="ListBullet"/>
        <w:ind w:left="397" w:hanging="170"/>
        <w:jc w:val="left"/>
      </w:pPr>
      <w:r>
        <w:rPr>
          <w:b/>
          <w:i/>
        </w:rPr>
        <w:t>Name:</w:t>
      </w:r>
      <w:r>
        <w:rPr>
          <w:i/>
        </w:rPr>
        <w:t xml:space="preserve"> ____________________</w:t>
      </w:r>
    </w:p>
    <w:p>
      <w:pPr>
        <w:pStyle w:val="ListBullet"/>
        <w:ind w:left="397" w:hanging="170"/>
        <w:jc w:val="left"/>
      </w:pPr>
      <w:r>
        <w:rPr>
          <w:b/>
          <w:i/>
        </w:rPr>
        <w:t>Roll No:</w:t>
      </w:r>
      <w:r>
        <w:rPr>
          <w:i/>
        </w:rPr>
        <w:t xml:space="preserve"> ____________________</w:t>
      </w:r>
    </w:p>
    <w:p>
      <w:pPr>
        <w:pStyle w:val="ListBullet"/>
        <w:ind w:left="397" w:hanging="170"/>
        <w:jc w:val="left"/>
      </w:pPr>
      <w:r>
        <w:rPr>
          <w:b/>
          <w:i/>
        </w:rPr>
        <w:t>Department:</w:t>
      </w:r>
      <w:r>
        <w:rPr>
          <w:i/>
        </w:rPr>
        <w:t xml:space="preserve"> ____________________</w:t>
      </w:r>
    </w:p>
    <w:p>
      <w:pPr>
        <w:pStyle w:val="ListBullet"/>
        <w:ind w:left="397" w:hanging="170"/>
        <w:jc w:val="left"/>
      </w:pPr>
      <w:r>
        <w:rPr>
          <w:b/>
          <w:i/>
        </w:rPr>
        <w:t>Year of Study:</w:t>
      </w:r>
      <w:r>
        <w:rPr>
          <w:i/>
        </w:rPr>
        <w:t xml:space="preserve"> ____________________</w:t>
      </w:r>
    </w:p>
    <w:p>
      <w:pPr>
        <w:ind w:left="397"/>
      </w:pPr>
      <w:r>
        <w:rPr>
          <w:i/>
        </w:rPr>
        <w:t>Activity Details</w:t>
      </w:r>
    </w:p>
    <w:p>
      <w:pPr>
        <w:pStyle w:val="ListBullet"/>
        <w:ind w:left="397" w:hanging="170"/>
        <w:jc w:val="left"/>
      </w:pPr>
      <w:r>
        <w:rPr>
          <w:b/>
          <w:i/>
        </w:rPr>
        <w:t>Title of Activity:</w:t>
      </w:r>
      <w:r>
        <w:rPr>
          <w:i/>
        </w:rPr>
        <w:t xml:space="preserve"> ____________________</w:t>
      </w:r>
    </w:p>
    <w:p>
      <w:pPr>
        <w:pStyle w:val="ListBullet"/>
        <w:ind w:left="397" w:hanging="170"/>
        <w:jc w:val="left"/>
      </w:pPr>
      <w:r>
        <w:rPr>
          <w:b/>
          <w:i/>
        </w:rPr>
        <w:t>Date &amp; Venue:</w:t>
      </w:r>
      <w:r>
        <w:rPr>
          <w:i/>
        </w:rPr>
        <w:t xml:space="preserve"> ____________________</w:t>
      </w:r>
    </w:p>
    <w:p>
      <w:pPr>
        <w:pStyle w:val="ListBullet"/>
        <w:ind w:left="397" w:hanging="170"/>
        <w:jc w:val="left"/>
      </w:pPr>
      <w:r>
        <w:rPr>
          <w:b/>
          <w:i/>
        </w:rPr>
        <w:t>Organizing Unit (NSS/NCC/UBA/Dept/Club):</w:t>
      </w:r>
      <w:r>
        <w:rPr>
          <w:i/>
        </w:rPr>
        <w:t xml:space="preserve"> ____________________</w:t>
      </w:r>
    </w:p>
    <w:p>
      <w:pPr>
        <w:ind w:left="397"/>
      </w:pPr>
      <w:r>
        <w:rPr>
          <w:i/>
        </w:rPr>
        <w:t>Reflection (Write 100–150 words)</w:t>
      </w:r>
    </w:p>
    <w:p>
      <w:pPr>
        <w:pStyle w:val="ListBullet"/>
        <w:ind w:left="397" w:hanging="170"/>
        <w:jc w:val="left"/>
      </w:pPr>
      <w:r>
        <w:rPr>
          <w:i/>
        </w:rPr>
        <w:t>What did you learn from this activity?</w:t>
      </w:r>
    </w:p>
    <w:p>
      <w:pPr>
        <w:pStyle w:val="ListBullet"/>
        <w:ind w:left="397" w:hanging="170"/>
        <w:jc w:val="left"/>
      </w:pPr>
      <w:r>
        <w:rPr>
          <w:i/>
        </w:rPr>
        <w:t>How has this experience impacted you personally/professionally?</w:t>
      </w:r>
    </w:p>
    <w:p>
      <w:pPr>
        <w:pStyle w:val="ListBullet"/>
        <w:ind w:left="397" w:hanging="170"/>
        <w:jc w:val="left"/>
      </w:pPr>
      <w:r>
        <w:rPr>
          <w:i/>
        </w:rPr>
        <w:t>How do you plan to apply this learning in the future?</w:t>
      </w:r>
    </w:p>
    <w:p>
      <w:pPr>
        <w:ind w:left="397"/>
      </w:pPr>
      <w:r>
        <w:rPr>
          <w:i/>
        </w:rPr>
        <w:t>Testimonial (3–4 sentences)</w:t>
      </w:r>
    </w:p>
    <w:p>
      <w:pPr>
        <w:pStyle w:val="ListBullet"/>
        <w:ind w:left="397" w:hanging="170"/>
        <w:jc w:val="left"/>
      </w:pPr>
      <w:r>
        <w:rPr>
          <w:i/>
        </w:rPr>
        <w:t>Highlight your most memorable moment.</w:t>
      </w:r>
    </w:p>
    <w:p>
      <w:pPr>
        <w:pStyle w:val="ListBullet"/>
        <w:ind w:left="397" w:hanging="170"/>
        <w:jc w:val="left"/>
      </w:pPr>
      <w:r>
        <w:rPr>
          <w:i/>
        </w:rPr>
        <w:t>Mention skills developed (e.g., teamwork, communication, leadership).</w:t>
      </w:r>
    </w:p>
    <w:p>
      <w:pPr>
        <w:pStyle w:val="ListBullet"/>
        <w:ind w:left="397" w:hanging="170"/>
        <w:jc w:val="left"/>
      </w:pPr>
      <w:r>
        <w:rPr>
          <w:i/>
        </w:rPr>
        <w:t>Express overall satisfaction with the program.</w:t>
      </w:r>
    </w:p>
    <w:p>
      <w:pPr>
        <w:ind w:left="397"/>
      </w:pPr>
      <w:r>
        <w:rPr>
          <w:b/>
          <w:i/>
        </w:rPr>
        <w:t>Signature of Student:</w:t>
      </w:r>
      <w:r>
        <w:rPr>
          <w:i/>
        </w:rPr>
        <w:t xml:space="preserve"> ____________________</w:t>
      </w:r>
    </w:p>
    <w:p>
      <w:pPr>
        <w:ind w:left="397"/>
      </w:pPr>
      <w:r>
        <w:rPr>
          <w:b/>
          <w:i/>
        </w:rPr>
        <w:t>Verified by Faculty Coordinator:</w:t>
      </w:r>
      <w:r>
        <w:rPr>
          <w:i/>
        </w:rPr>
        <w:t xml:space="preserve"> ____________________</w:t>
      </w:r>
    </w:p>
    <w:p>
      <w:pPr>
        <w:pStyle w:val="Heading2"/>
      </w:pPr>
      <w:r>
        <w:t>2. Excel Template – Student Reflections &amp; Media Coverage Log</w:t>
      </w:r>
    </w:p>
    <w:p>
      <w:pPr>
        <w:pStyle w:val="Heading2"/>
        <w:keepNext/>
      </w:pPr>
      <w:r>
        <w:rPr>
          <w:b/>
        </w:rPr>
        <w:t>Sheet 1:</w:t>
      </w:r>
      <w:r>
        <w:t xml:space="preserve"> Student Reflections / Testimonials</w:t>
      </w:r>
    </w:p>
    <w:p>
      <w:r>
        <w:t>I Student Name I Roll No I Department I Activity Title I Date I Reflection Summary I Testimonial (Quote) I Evidence Link I Verified by Faculty I</w:t>
      </w:r>
    </w:p>
    <w:p>
      <w:pPr>
        <w:pStyle w:val="Heading2"/>
        <w:keepNext/>
      </w:pPr>
      <w:r>
        <w:rPr>
          <w:b/>
        </w:rPr>
        <w:t>Sheet 2:</w:t>
      </w:r>
      <w:r>
        <w:t xml:space="preserve"> Media Coverage Log</w:t>
      </w:r>
    </w:p>
    <w:p>
      <w:r>
        <w:t>I Date I Activity Title I Media Source (Newspaper/Online/TV) I Coverage Type</w:t>
      </w:r>
    </w:p>
    <w:p>
      <w:r>
        <w:t>(Article/Photo/Video) I Beneficiaries Mentioned I Evidence Link (Scan/URL) I</w:t>
      </w:r>
    </w:p>
    <w:p>
      <w:pPr>
        <w:pStyle w:val="Heading1"/>
      </w:pPr>
      <w:r>
        <w:t>73. Certificate Register / Logbook</w:t>
      </w:r>
    </w:p>
    <w:p>
      <w:pPr>
        <w:pStyle w:val="Heading2"/>
      </w:pPr>
      <w:r>
        <w:t>1. Purpose</w:t>
      </w:r>
    </w:p>
    <w:p>
      <w:pPr>
        <w:pStyle w:val="ListBullet"/>
        <w:ind w:left="340" w:hanging="170"/>
        <w:jc w:val="left"/>
      </w:pPr>
      <w:r>
        <w:t>A certificate register/logbook serves as a master record of all certificates issued to students for NSS, NCC, UBA, and social internship activities.</w:t>
      </w:r>
    </w:p>
    <w:p>
      <w:pPr>
        <w:pStyle w:val="ListBullet"/>
        <w:ind w:left="340" w:hanging="170"/>
        <w:jc w:val="left"/>
      </w:pPr>
      <w:r>
        <w:t xml:space="preserve">Ensures traceability between </w:t>
      </w:r>
      <w:r>
        <w:rPr>
          <w:i/>
        </w:rPr>
        <w:t>student participation</w:t>
      </w:r>
      <w:r>
        <w:t xml:space="preserve"> and </w:t>
      </w:r>
      <w:r>
        <w:rPr>
          <w:i/>
        </w:rPr>
        <w:t>certificate evidence</w:t>
      </w:r>
      <w:r>
        <w:t>.</w:t>
      </w:r>
    </w:p>
    <w:p>
      <w:pPr>
        <w:pStyle w:val="ListBullet"/>
        <w:ind w:left="340" w:hanging="170"/>
        <w:jc w:val="left"/>
      </w:pPr>
      <w:r>
        <w:t>Acts as a quick reference for NBA peer team verification.</w:t>
      </w:r>
    </w:p>
    <w:p>
      <w:pPr>
        <w:pStyle w:val="Heading2"/>
      </w:pPr>
      <w:r>
        <w:t>2. Key Fields to Maintain</w:t>
      </w:r>
    </w:p>
    <w:p>
      <w:pPr>
        <w:pStyle w:val="ListBullet"/>
        <w:ind w:left="340" w:hanging="170"/>
        <w:jc w:val="left"/>
      </w:pPr>
      <w:r>
        <w:t>Serial No. (auto-increment)</w:t>
      </w:r>
    </w:p>
    <w:p>
      <w:pPr>
        <w:pStyle w:val="ListBullet"/>
        <w:ind w:left="340" w:hanging="170"/>
        <w:jc w:val="left"/>
      </w:pPr>
      <w:r>
        <w:t>Student Name</w:t>
      </w:r>
    </w:p>
    <w:p>
      <w:pPr>
        <w:pStyle w:val="ListBullet"/>
        <w:ind w:left="340" w:hanging="170"/>
        <w:jc w:val="left"/>
      </w:pPr>
      <w:r>
        <w:t>Roll Number / Register No.</w:t>
      </w:r>
    </w:p>
    <w:p>
      <w:pPr>
        <w:pStyle w:val="ListBullet"/>
        <w:ind w:left="340" w:hanging="170"/>
        <w:jc w:val="left"/>
      </w:pPr>
      <w:r>
        <w:t>Program &amp; Department</w:t>
      </w:r>
    </w:p>
    <w:p>
      <w:pPr>
        <w:pStyle w:val="ListBullet"/>
        <w:ind w:left="340" w:hanging="170"/>
        <w:jc w:val="left"/>
      </w:pPr>
      <w:r>
        <w:t>Year of Study</w:t>
      </w:r>
    </w:p>
    <w:p>
      <w:pPr>
        <w:pStyle w:val="ListBullet"/>
        <w:ind w:left="340" w:hanging="170"/>
        <w:jc w:val="left"/>
      </w:pPr>
      <w:r>
        <w:t>Activity Title / Theme (e.g., Blood Donation Camp, Village Adoption, Social Internship)</w:t>
      </w:r>
    </w:p>
    <w:p>
      <w:pPr>
        <w:pStyle w:val="ListBullet"/>
        <w:ind w:left="340" w:hanging="170"/>
        <w:jc w:val="left"/>
      </w:pPr>
      <w:r>
        <w:t>Date of Activity</w:t>
      </w:r>
    </w:p>
    <w:p>
      <w:pPr>
        <w:pStyle w:val="ListBullet"/>
        <w:ind w:left="340" w:hanging="170"/>
        <w:jc w:val="left"/>
      </w:pPr>
      <w:r>
        <w:t>Organizing Unit (NSS/NCC/UBA/Dept./NGO)</w:t>
      </w:r>
    </w:p>
    <w:p>
      <w:pPr>
        <w:pStyle w:val="ListBullet"/>
        <w:ind w:left="340" w:hanging="170"/>
        <w:jc w:val="left"/>
      </w:pPr>
      <w:r>
        <w:t>Certificate Number / Reference</w:t>
      </w:r>
    </w:p>
    <w:p>
      <w:pPr>
        <w:pStyle w:val="ListBullet"/>
        <w:ind w:left="340" w:hanging="170"/>
        <w:jc w:val="left"/>
      </w:pPr>
      <w:r>
        <w:t>Issued On (Date)</w:t>
      </w:r>
    </w:p>
    <w:p>
      <w:pPr>
        <w:pStyle w:val="ListBullet"/>
        <w:ind w:left="340" w:hanging="170"/>
        <w:jc w:val="left"/>
      </w:pPr>
      <w:r>
        <w:t>Remarks / Verification (faculty coordinator signature, comments)</w:t>
      </w:r>
    </w:p>
    <w:p>
      <w:pPr>
        <w:pStyle w:val="Heading2"/>
      </w:pPr>
      <w:r>
        <w:t>3. Example Entry</w:t>
      </w:r>
    </w:p>
    <w:tbl>
      <w:tblPr>
        <w:tblW w:type="auto" w:w="0"/>
        <w:jc w:val="center"/>
        <w:tblLayout w:type="fixed"/>
        <w:tblLook w:firstColumn="1" w:firstRow="1" w:lastColumn="0" w:lastRow="0" w:noHBand="0" w:noVBand="1" w:val="04A0"/>
      </w:tblPr>
      <w:tblGrid>
        <w:gridCol w:w="680"/>
        <w:gridCol w:w="2165"/>
        <w:gridCol w:w="2408"/>
        <w:gridCol w:w="2084"/>
        <w:gridCol w:w="2073"/>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Serial No.</w:t>
            </w:r>
          </w:p>
        </w:tc>
        <w:tc>
          <w:tcPr>
            <w:tcW w:type="dxa" w:w="216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Student Name</w:t>
            </w:r>
          </w:p>
        </w:tc>
        <w:tc>
          <w:tcPr>
            <w:tcW w:type="dxa" w:w="2408"/>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Roll No.</w:t>
            </w:r>
          </w:p>
        </w:tc>
        <w:tc>
          <w:tcPr>
            <w:tcW w:type="dxa" w:w="208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Dept.</w:t>
            </w:r>
          </w:p>
        </w:tc>
        <w:tc>
          <w:tcPr>
            <w:tcW w:type="dxa" w:w="2073"/>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Year</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001</w:t>
            </w:r>
          </w:p>
        </w:tc>
        <w:tc>
          <w:tcPr>
            <w:tcW w:type="dxa" w:w="216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A. Kumar</w:t>
            </w:r>
          </w:p>
        </w:tc>
        <w:tc>
          <w:tcPr>
            <w:tcW w:type="dxa" w:w="2408"/>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21CSE101</w:t>
            </w:r>
          </w:p>
        </w:tc>
        <w:tc>
          <w:tcPr>
            <w:tcW w:type="dxa" w:w="208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CSE</w:t>
            </w:r>
          </w:p>
        </w:tc>
        <w:tc>
          <w:tcPr>
            <w:tcW w:type="dxa" w:w="2073"/>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III</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002</w:t>
            </w:r>
          </w:p>
        </w:tc>
        <w:tc>
          <w:tcPr>
            <w:tcW w:type="dxa" w:w="216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P. Sharma</w:t>
            </w:r>
          </w:p>
        </w:tc>
        <w:tc>
          <w:tcPr>
            <w:tcW w:type="dxa" w:w="2408"/>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21EEE056</w:t>
            </w:r>
          </w:p>
        </w:tc>
        <w:tc>
          <w:tcPr>
            <w:tcW w:type="dxa" w:w="208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EEE</w:t>
            </w:r>
          </w:p>
        </w:tc>
        <w:tc>
          <w:tcPr>
            <w:tcW w:type="dxa" w:w="2073"/>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II</w:t>
            </w:r>
          </w:p>
        </w:tc>
      </w:tr>
    </w:tbl>
    <w:p>
      <w:pPr>
        <w:spacing w:after="40"/>
      </w:pPr>
    </w:p>
    <w:tbl>
      <w:tblPr>
        <w:tblW w:type="auto" w:w="0"/>
        <w:jc w:val="center"/>
        <w:tblLayout w:type="fixed"/>
        <w:tblLook w:firstColumn="1" w:firstRow="1" w:lastColumn="0" w:lastRow="0" w:noHBand="0" w:noVBand="1" w:val="04A0"/>
      </w:tblPr>
      <w:tblGrid>
        <w:gridCol w:w="680"/>
        <w:gridCol w:w="1562"/>
        <w:gridCol w:w="1829"/>
        <w:gridCol w:w="1864"/>
        <w:gridCol w:w="3475"/>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Serial No.</w:t>
            </w:r>
          </w:p>
        </w:tc>
        <w:tc>
          <w:tcPr>
            <w:tcW w:type="dxa" w:w="1562"/>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Activity Title</w:t>
            </w:r>
          </w:p>
        </w:tc>
        <w:tc>
          <w:tcPr>
            <w:tcW w:type="dxa" w:w="1829"/>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Date</w:t>
            </w:r>
          </w:p>
        </w:tc>
        <w:tc>
          <w:tcPr>
            <w:tcW w:type="dxa" w:w="1864"/>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Organizing Unit</w:t>
            </w:r>
          </w:p>
        </w:tc>
        <w:tc>
          <w:tcPr>
            <w:tcW w:type="dxa" w:w="3475"/>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Certificate No.</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001</w:t>
            </w:r>
          </w:p>
        </w:tc>
        <w:tc>
          <w:tcPr>
            <w:tcW w:type="dxa" w:w="1562"/>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Blood Donation Camp</w:t>
            </w:r>
          </w:p>
        </w:tc>
        <w:tc>
          <w:tcPr>
            <w:tcW w:type="dxa" w:w="1829"/>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12-08-2024</w:t>
            </w:r>
          </w:p>
        </w:tc>
        <w:tc>
          <w:tcPr>
            <w:tcW w:type="dxa" w:w="1864"/>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NSS Unit</w:t>
            </w:r>
          </w:p>
        </w:tc>
        <w:tc>
          <w:tcPr>
            <w:tcW w:type="dxa" w:w="3475"/>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NSS/BDC/2024/45</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002</w:t>
            </w:r>
          </w:p>
        </w:tc>
        <w:tc>
          <w:tcPr>
            <w:tcW w:type="dxa" w:w="1562"/>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Village Adoption (UBA)</w:t>
            </w:r>
          </w:p>
        </w:tc>
        <w:tc>
          <w:tcPr>
            <w:tcW w:type="dxa" w:w="1829"/>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20-07-2024</w:t>
            </w:r>
          </w:p>
        </w:tc>
        <w:tc>
          <w:tcPr>
            <w:tcW w:type="dxa" w:w="1864"/>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UBA Cell</w:t>
            </w:r>
          </w:p>
        </w:tc>
        <w:tc>
          <w:tcPr>
            <w:tcW w:type="dxa" w:w="3475"/>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UBA/VILLAGE/2024/12</w:t>
            </w:r>
          </w:p>
        </w:tc>
      </w:tr>
    </w:tbl>
    <w:p>
      <w:pPr>
        <w:spacing w:after="40"/>
      </w:pPr>
    </w:p>
    <w:tbl>
      <w:tblPr>
        <w:tblW w:type="auto" w:w="0"/>
        <w:jc w:val="center"/>
        <w:tblLayout w:type="fixed"/>
        <w:tblLook w:firstColumn="1" w:firstRow="1" w:lastColumn="0" w:lastRow="0" w:noHBand="0" w:noVBand="1" w:val="04A0"/>
      </w:tblPr>
      <w:tblGrid>
        <w:gridCol w:w="680"/>
        <w:gridCol w:w="4850"/>
        <w:gridCol w:w="3880"/>
      </w:tblGrid>
      <w:tr>
        <w:trPr>
          <w:tblHeader/>
          <w:cantSplit/>
        </w:trPr>
        <w:tc>
          <w:tcPr>
            <w:tcW w:type="dxa" w:w="6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Serial No.</w:t>
            </w:r>
          </w:p>
        </w:tc>
        <w:tc>
          <w:tcPr>
            <w:tcW w:type="dxa" w:w="485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Issued On</w:t>
            </w:r>
          </w:p>
        </w:tc>
        <w:tc>
          <w:tcPr>
            <w:tcW w:type="dxa" w:w="3880"/>
            <w:vAlign w:val="center"/>
            <w:shd w:fill="1F3A5F"/>
            <w:tcBorders>
              <w:top w:val="single" w:sz="4" w:color="D9D9D9"/>
              <w:left w:val="single" w:sz="4" w:color="D9D9D9"/>
              <w:bottom w:val="single" w:sz="4" w:color="D9D9D9"/>
              <w:right w:val="single" w:sz="4" w:color="D9D9D9"/>
            </w:tcBorders>
          </w:tcPr>
          <w:p>
            <w:pPr>
              <w:keepNext/>
              <w:keepLines/>
              <w:spacing w:after="80" w:before="80"/>
              <w:jc w:val="left"/>
            </w:pPr>
            <w:r>
              <w:rPr>
                <w:b/>
                <w:color w:val="FFFFFF"/>
                <w:sz w:val="22"/>
              </w:rPr>
              <w:t>Remarks</w:t>
            </w:r>
          </w:p>
        </w:tc>
      </w:tr>
      <w:tr>
        <w:trPr>
          <w:cantSplit/>
        </w:trPr>
        <w:tc>
          <w:tcPr>
            <w:tcW w:type="dxa" w:w="6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001</w:t>
            </w:r>
          </w:p>
        </w:tc>
        <w:tc>
          <w:tcPr>
            <w:tcW w:type="dxa" w:w="485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20-08-2024</w:t>
            </w:r>
          </w:p>
        </w:tc>
        <w:tc>
          <w:tcPr>
            <w:tcW w:type="dxa" w:w="3880"/>
            <w:vAlign w:val="center"/>
            <w:shd w:fill="EDF2F7"/>
            <w:tcBorders>
              <w:top w:val="single" w:sz="4" w:color="D9D9D9"/>
              <w:left w:val="single" w:sz="4" w:color="D9D9D9"/>
              <w:bottom w:val="single" w:sz="4" w:color="D9D9D9"/>
              <w:right w:val="single" w:sz="4" w:color="D9D9D9"/>
            </w:tcBorders>
          </w:tcPr>
          <w:p>
            <w:pPr>
              <w:spacing w:after="80" w:before="80"/>
              <w:jc w:val="left"/>
            </w:pPr>
            <w:r>
              <w:rPr>
                <w:sz w:val="22"/>
              </w:rPr>
              <w:t>Verified</w:t>
            </w:r>
          </w:p>
        </w:tc>
      </w:tr>
      <w:tr>
        <w:trPr>
          <w:cantSplit/>
        </w:trPr>
        <w:tc>
          <w:tcPr>
            <w:tcW w:type="dxa" w:w="6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002</w:t>
            </w:r>
          </w:p>
        </w:tc>
        <w:tc>
          <w:tcPr>
            <w:tcW w:type="dxa" w:w="485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28-07-2024</w:t>
            </w:r>
          </w:p>
        </w:tc>
        <w:tc>
          <w:tcPr>
            <w:tcW w:type="dxa" w:w="3880"/>
            <w:vAlign w:val="center"/>
            <w:shd w:fill="FFFFFF"/>
            <w:tcBorders>
              <w:top w:val="single" w:sz="4" w:color="D9D9D9"/>
              <w:left w:val="single" w:sz="4" w:color="D9D9D9"/>
              <w:bottom w:val="single" w:sz="4" w:color="D9D9D9"/>
              <w:right w:val="single" w:sz="4" w:color="D9D9D9"/>
            </w:tcBorders>
          </w:tcPr>
          <w:p>
            <w:pPr>
              <w:spacing w:after="80" w:before="80"/>
              <w:jc w:val="left"/>
            </w:pPr>
            <w:r>
              <w:rPr>
                <w:sz w:val="22"/>
              </w:rPr>
              <w:t>Verified</w:t>
            </w:r>
          </w:p>
        </w:tc>
      </w:tr>
    </w:tbl>
    <w:p>
      <w:pPr>
        <w:spacing w:after="40"/>
      </w:pPr>
    </w:p>
    <w:p>
      <w:pPr>
        <w:pStyle w:val="Heading2"/>
      </w:pPr>
      <w:r>
        <w:t>4. NBA Evidence Requirement</w:t>
      </w:r>
    </w:p>
    <w:p>
      <w:pPr>
        <w:pStyle w:val="ListBullet"/>
        <w:ind w:left="340" w:hanging="170"/>
        <w:jc w:val="left"/>
      </w:pPr>
      <w:r>
        <w:t>Maintain in Excel or bound register (Excel preferred for filtering/sorting).</w:t>
      </w:r>
    </w:p>
    <w:p>
      <w:pPr>
        <w:pStyle w:val="ListBullet"/>
        <w:ind w:left="340" w:hanging="170"/>
        <w:jc w:val="left"/>
      </w:pPr>
      <w:r>
        <w:t xml:space="preserve">Certificates must match activity reports and </w:t>
      </w:r>
      <w:r>
        <w:rPr>
          <w:i/>
        </w:rPr>
        <w:t>student participation</w:t>
      </w:r>
      <w:r>
        <w:t xml:space="preserve"> lists.</w:t>
      </w:r>
    </w:p>
    <w:p>
      <w:pPr>
        <w:pStyle w:val="ListBullet"/>
        <w:ind w:left="340" w:hanging="170"/>
        <w:jc w:val="left"/>
      </w:pPr>
      <w:r>
        <w:t>Keep scanned copies of certificates linked to each entry (Google Drive/OneDrive link in “Evidence” column).</w:t>
      </w:r>
    </w:p>
    <w:p>
      <w:pPr>
        <w:pStyle w:val="Heading1"/>
      </w:pPr>
      <w:r>
        <w:t>74. Teamwork, Empathy, Leadership</w:t>
      </w:r>
    </w:p>
    <w:p>
      <w:pPr>
        <w:pStyle w:val="Heading2"/>
      </w:pPr>
      <w:r>
        <w:t>1. Teamwork</w:t>
      </w:r>
    </w:p>
    <w:p>
      <w:pPr>
        <w:pStyle w:val="ListBullet"/>
        <w:keepNext/>
        <w:ind w:left="340" w:hanging="170"/>
        <w:jc w:val="left"/>
      </w:pPr>
      <w:r>
        <w:rPr>
          <w:b/>
        </w:rPr>
        <w:t>How it is developed:</w:t>
      </w:r>
    </w:p>
    <w:p>
      <w:pPr>
        <w:pStyle w:val="ListBullet2"/>
        <w:ind w:left="680" w:hanging="170"/>
        <w:jc w:val="left"/>
      </w:pPr>
      <w:r>
        <w:t>Students collaborate in groups during NSS/NCC camps, village adoption, and awareness drives.</w:t>
      </w:r>
    </w:p>
    <w:p>
      <w:pPr>
        <w:pStyle w:val="ListBullet2"/>
        <w:ind w:left="680" w:hanging="170"/>
        <w:jc w:val="left"/>
      </w:pPr>
      <w:r>
        <w:t>Tasks such as organizing health camps, tree plantation, or digital literacy workshops require division of roles, coordination, and collective responsibility.</w:t>
      </w:r>
    </w:p>
    <w:p>
      <w:pPr>
        <w:pStyle w:val="ListBullet"/>
        <w:keepNext/>
        <w:ind w:left="340" w:hanging="170"/>
        <w:jc w:val="left"/>
      </w:pPr>
      <w:r>
        <w:rPr>
          <w:b/>
        </w:rPr>
        <w:t>Evidence to show NBA:</w:t>
      </w:r>
    </w:p>
    <w:p>
      <w:pPr>
        <w:pStyle w:val="ListBullet2"/>
        <w:ind w:left="680" w:hanging="170"/>
        <w:jc w:val="left"/>
      </w:pPr>
      <w:r>
        <w:t>Student reflections/testimonials mentioning working in groups.</w:t>
      </w:r>
    </w:p>
    <w:p>
      <w:pPr>
        <w:pStyle w:val="ListBullet2"/>
        <w:ind w:left="680" w:hanging="170"/>
        <w:jc w:val="left"/>
      </w:pPr>
      <w:r>
        <w:t>Activity reports highlighting teamwork (e.g., “20 students coordinated logistics for 200 villagers”).</w:t>
      </w:r>
    </w:p>
    <w:p>
      <w:pPr>
        <w:pStyle w:val="ListBullet2"/>
        <w:ind w:left="680" w:hanging="170"/>
        <w:jc w:val="left"/>
      </w:pPr>
      <w:r>
        <w:t>Photos of group-based participation in outreach events.</w:t>
      </w:r>
    </w:p>
    <w:p>
      <w:pPr>
        <w:pStyle w:val="Heading2"/>
      </w:pPr>
      <w:r>
        <w:t>2. Empathy</w:t>
      </w:r>
    </w:p>
    <w:p>
      <w:pPr>
        <w:pStyle w:val="ListBullet"/>
        <w:keepNext/>
        <w:ind w:left="340" w:hanging="170"/>
        <w:jc w:val="left"/>
      </w:pPr>
      <w:r>
        <w:rPr>
          <w:b/>
        </w:rPr>
        <w:t>How it is developed:</w:t>
      </w:r>
    </w:p>
    <w:p>
      <w:pPr>
        <w:pStyle w:val="ListBullet2"/>
        <w:ind w:left="680" w:hanging="170"/>
        <w:jc w:val="left"/>
      </w:pPr>
      <w:r>
        <w:t>Direct interaction with marginalized communities (villagers, slum dwellers, school children, elderly, differently-abled).</w:t>
      </w:r>
    </w:p>
    <w:p>
      <w:pPr>
        <w:pStyle w:val="ListBullet2"/>
        <w:ind w:left="680" w:hanging="170"/>
        <w:jc w:val="left"/>
      </w:pPr>
      <w:r>
        <w:t>Exposure to real-life social issues like sanitation, health, poverty, and digital illiteracy.</w:t>
      </w:r>
    </w:p>
    <w:p>
      <w:pPr>
        <w:pStyle w:val="ListBullet2"/>
        <w:ind w:left="680" w:hanging="170"/>
        <w:jc w:val="left"/>
      </w:pPr>
      <w:r>
        <w:t>Students begin to appreciate challenges faced by underprivileged groups.</w:t>
      </w:r>
    </w:p>
    <w:p>
      <w:pPr>
        <w:pStyle w:val="ListBullet"/>
        <w:keepNext/>
        <w:ind w:left="340" w:hanging="170"/>
        <w:jc w:val="left"/>
      </w:pPr>
      <w:r>
        <w:rPr>
          <w:b/>
        </w:rPr>
        <w:t>Evidence to show NBA:</w:t>
      </w:r>
    </w:p>
    <w:p>
      <w:pPr>
        <w:pStyle w:val="ListBullet2"/>
        <w:ind w:left="680" w:hanging="170"/>
        <w:jc w:val="left"/>
      </w:pPr>
      <w:r>
        <w:t>Student reflection forms describing emotional/empathetic learning.</w:t>
      </w:r>
    </w:p>
    <w:p>
      <w:pPr>
        <w:pStyle w:val="ListBullet2"/>
        <w:ind w:left="680" w:hanging="170"/>
        <w:jc w:val="left"/>
      </w:pPr>
      <w:r>
        <w:t>Feedback from beneficiaries (letters, testimonials).</w:t>
      </w:r>
    </w:p>
    <w:p>
      <w:pPr>
        <w:pStyle w:val="ListBullet2"/>
        <w:ind w:left="680" w:hanging="170"/>
        <w:jc w:val="left"/>
      </w:pPr>
      <w:r>
        <w:t>Reports of social internships where students worked on health/education missions.</w:t>
      </w:r>
    </w:p>
    <w:p>
      <w:pPr>
        <w:pStyle w:val="Heading2"/>
      </w:pPr>
      <w:r>
        <w:t>3. Leadership</w:t>
      </w:r>
    </w:p>
    <w:p>
      <w:pPr>
        <w:pStyle w:val="ListBullet"/>
        <w:keepNext/>
        <w:ind w:left="340" w:hanging="170"/>
        <w:jc w:val="left"/>
      </w:pPr>
      <w:r>
        <w:rPr>
          <w:b/>
        </w:rPr>
        <w:t>How it is developed:</w:t>
      </w:r>
    </w:p>
    <w:p>
      <w:pPr>
        <w:pStyle w:val="ListBullet2"/>
        <w:ind w:left="680" w:hanging="170"/>
        <w:jc w:val="left"/>
      </w:pPr>
      <w:r>
        <w:t>Students are assigned roles such as team leaders, coordinators, or activity heads during outreach.</w:t>
      </w:r>
    </w:p>
    <w:p>
      <w:pPr>
        <w:pStyle w:val="ListBullet2"/>
        <w:ind w:left="680" w:hanging="170"/>
        <w:jc w:val="left"/>
      </w:pPr>
      <w:r>
        <w:t>They manage peers, interact with community leaders, and make real-time decisions.</w:t>
      </w:r>
    </w:p>
    <w:p>
      <w:pPr>
        <w:pStyle w:val="ListBullet2"/>
        <w:ind w:left="680" w:hanging="170"/>
        <w:jc w:val="left"/>
      </w:pPr>
      <w:r>
        <w:t>Leading social campaigns improves communication, problem-solving, and decision-making skills.</w:t>
      </w:r>
    </w:p>
    <w:p>
      <w:pPr>
        <w:pStyle w:val="ListBullet"/>
        <w:keepNext/>
        <w:ind w:left="340" w:hanging="170"/>
        <w:jc w:val="left"/>
      </w:pPr>
      <w:r>
        <w:rPr>
          <w:b/>
        </w:rPr>
        <w:t>Evidence to show NBA:</w:t>
      </w:r>
    </w:p>
    <w:p>
      <w:pPr>
        <w:pStyle w:val="ListBullet2"/>
        <w:ind w:left="680" w:hanging="170"/>
        <w:jc w:val="left"/>
      </w:pPr>
      <w:r>
        <w:t>List of student coordinators/leaders for each outreach activity.</w:t>
      </w:r>
    </w:p>
    <w:p>
      <w:pPr>
        <w:pStyle w:val="ListBullet2"/>
        <w:ind w:left="680" w:hanging="170"/>
        <w:jc w:val="left"/>
      </w:pPr>
      <w:r>
        <w:t>Testimonials from peers and faculty mentors about leadership performance.</w:t>
      </w:r>
    </w:p>
    <w:p>
      <w:pPr>
        <w:pStyle w:val="ListBullet2"/>
        <w:ind w:left="680" w:hanging="170"/>
        <w:jc w:val="left"/>
      </w:pPr>
      <w:r>
        <w:t>Media coverage showing student-led initiatives.</w:t>
      </w:r>
    </w:p>
    <w:p>
      <w:pPr>
        <w:pStyle w:val="Heading2"/>
      </w:pPr>
      <w:r>
        <w:t>4. How to Document for NBA</w:t>
      </w:r>
    </w:p>
    <w:p>
      <w:pPr>
        <w:pStyle w:val="ListBullet"/>
        <w:ind w:left="340" w:hanging="170"/>
        <w:jc w:val="left"/>
      </w:pPr>
      <w:r>
        <w:rPr>
          <w:b/>
        </w:rPr>
        <w:t>Activity Reports:</w:t>
      </w:r>
      <w:r>
        <w:t xml:space="preserve"> Highlight student coordinators, group work, and outcomes achieved.</w:t>
      </w:r>
    </w:p>
    <w:p>
      <w:pPr>
        <w:pStyle w:val="ListBullet"/>
        <w:ind w:left="340" w:hanging="170"/>
        <w:jc w:val="left"/>
      </w:pPr>
      <w:r>
        <w:rPr>
          <w:b/>
        </w:rPr>
        <w:t>Reflection/Feedback Forms:</w:t>
      </w:r>
      <w:r>
        <w:t xml:space="preserve"> Collect structured reflections on teamwork, empathy, and leadership.</w:t>
      </w:r>
    </w:p>
    <w:p>
      <w:pPr>
        <w:pStyle w:val="ListBullet"/>
        <w:ind w:left="340" w:hanging="170"/>
        <w:jc w:val="left"/>
      </w:pPr>
      <w:r>
        <w:rPr>
          <w:b/>
        </w:rPr>
        <w:t>Certificates:</w:t>
      </w:r>
      <w:r>
        <w:t xml:space="preserve"> Include mentions of “active leadership” or “team coordination” for key students.</w:t>
      </w:r>
    </w:p>
    <w:p>
      <w:pPr>
        <w:pStyle w:val="ListBullet"/>
        <w:ind w:left="340" w:hanging="170"/>
        <w:jc w:val="left"/>
      </w:pPr>
      <w:r>
        <w:rPr>
          <w:b/>
        </w:rPr>
        <w:t>Impact Assessment Reports:</w:t>
      </w:r>
      <w:r>
        <w:t xml:space="preserve"> Link student roles to measurable outcomes (e.g., “student team led by XYZ trained 100 villagers on digital banking”).</w:t>
      </w:r>
    </w:p>
    <w:p>
      <w:pPr>
        <w:pStyle w:val="Heading1"/>
      </w:pPr>
      <w:r>
        <w:t>75. Outreach Activities are not symbolic but result-oriented</w:t>
      </w:r>
    </w:p>
    <w:p>
      <w:pPr>
        <w:pStyle w:val="Heading2"/>
      </w:pPr>
      <w:r>
        <w:t>1. Moving Beyond Symbolism</w:t>
      </w:r>
    </w:p>
    <w:p>
      <w:pPr>
        <w:pStyle w:val="ListBullet"/>
        <w:ind w:left="340" w:hanging="170"/>
        <w:jc w:val="left"/>
      </w:pPr>
      <w:r>
        <w:t>Symbolic outreach = one-day events with photos but no measurable impact.</w:t>
      </w:r>
    </w:p>
    <w:p>
      <w:pPr>
        <w:pStyle w:val="ListBullet"/>
        <w:ind w:left="340" w:hanging="170"/>
        <w:jc w:val="left"/>
      </w:pPr>
      <w:r>
        <w:t>NBA expects evidence that activities produce real, sustained outcomes.</w:t>
      </w:r>
    </w:p>
    <w:p>
      <w:pPr>
        <w:pStyle w:val="Heading2"/>
      </w:pPr>
      <w:r>
        <w:t>2. Indicators of Result-Oriented Outreach</w:t>
      </w:r>
    </w:p>
    <w:p>
      <w:pPr>
        <w:pStyle w:val="ListBullet"/>
        <w:ind w:left="340" w:hanging="170"/>
        <w:jc w:val="left"/>
      </w:pPr>
      <w:r>
        <w:rPr>
          <w:b/>
        </w:rPr>
        <w:t>Clear Objectives:</w:t>
      </w:r>
      <w:r>
        <w:t xml:space="preserve"> Each outreach activity should have a stated goal (e.g., </w:t>
      </w:r>
      <w:r>
        <w:rPr>
          <w:i/>
        </w:rPr>
        <w:t>train 200 villagers in digital payments, plant 500 trees and ensure 80% survival</w:t>
      </w:r>
      <w:r>
        <w:t>).</w:t>
      </w:r>
    </w:p>
    <w:p>
      <w:pPr>
        <w:pStyle w:val="ListBullet"/>
        <w:ind w:left="340" w:hanging="170"/>
        <w:jc w:val="left"/>
      </w:pPr>
      <w:r>
        <w:rPr>
          <w:b/>
        </w:rPr>
        <w:t>Measurable Outcomes:</w:t>
      </w:r>
      <w:r>
        <w:t xml:space="preserve"> Show quantifiable results, not just participation numbers.</w:t>
      </w:r>
    </w:p>
    <w:p>
      <w:pPr>
        <w:pStyle w:val="ListBullet2"/>
        <w:ind w:left="680" w:hanging="170"/>
        <w:jc w:val="left"/>
      </w:pPr>
      <w:r>
        <w:t>No. of beneficiaries reached (patients treated, villagers trained, families supported).</w:t>
      </w:r>
    </w:p>
    <w:p>
      <w:pPr>
        <w:pStyle w:val="ListBullet2"/>
        <w:ind w:left="680" w:hanging="170"/>
        <w:jc w:val="left"/>
      </w:pPr>
      <w:r>
        <w:t>Resources mobilized (blood units collected, saplings planted, awareness kits distributed).</w:t>
      </w:r>
    </w:p>
    <w:p>
      <w:pPr>
        <w:pStyle w:val="ListBullet"/>
        <w:keepNext/>
        <w:ind w:left="340" w:hanging="170"/>
        <w:jc w:val="left"/>
      </w:pPr>
      <w:r>
        <w:rPr>
          <w:b/>
        </w:rPr>
        <w:t>Impact Evidence:</w:t>
      </w:r>
    </w:p>
    <w:p>
      <w:pPr>
        <w:pStyle w:val="ListBullet2"/>
        <w:ind w:left="680" w:hanging="170"/>
        <w:jc w:val="left"/>
      </w:pPr>
      <w:r>
        <w:t>Beneficiary feedback (community surveys, testimonials).</w:t>
      </w:r>
    </w:p>
    <w:p>
      <w:pPr>
        <w:pStyle w:val="ListBullet2"/>
        <w:ind w:left="680" w:hanging="170"/>
        <w:jc w:val="left"/>
      </w:pPr>
      <w:r>
        <w:t>Before-and-after comparisons (e.g., sanitation levels, digital adoption rates).</w:t>
      </w:r>
    </w:p>
    <w:p>
      <w:pPr>
        <w:pStyle w:val="ListBullet2"/>
        <w:ind w:left="680" w:hanging="170"/>
        <w:jc w:val="left"/>
      </w:pPr>
      <w:r>
        <w:t>Long-term benefits (villages adopting solar lamps, sustained waste segregation practices).</w:t>
      </w:r>
    </w:p>
    <w:p>
      <w:pPr>
        <w:pStyle w:val="Heading2"/>
      </w:pPr>
      <w:r>
        <w:t>3. Documentation Practices</w:t>
      </w:r>
    </w:p>
    <w:p>
      <w:pPr>
        <w:pStyle w:val="ListBullet"/>
        <w:ind w:left="340" w:hanging="170"/>
        <w:jc w:val="left"/>
      </w:pPr>
      <w:r>
        <w:t>Impact Assessment Reports (activity-wise → outcomes achieved, SDG alignment, evidence attached).</w:t>
      </w:r>
    </w:p>
    <w:p>
      <w:pPr>
        <w:pStyle w:val="ListBullet"/>
        <w:ind w:left="340" w:hanging="170"/>
        <w:jc w:val="left"/>
      </w:pPr>
      <w:r>
        <w:t>Student Reflection &amp; Testimonial Records (skills gained, empathy developed, leadership experience).</w:t>
      </w:r>
    </w:p>
    <w:p>
      <w:pPr>
        <w:pStyle w:val="ListBullet"/>
        <w:ind w:left="340" w:hanging="170"/>
        <w:jc w:val="left"/>
      </w:pPr>
      <w:r>
        <w:t>Community/Beneficiary Feedback Forms (acknowledgement letters from Panchayats, NGOs, schools).</w:t>
      </w:r>
    </w:p>
    <w:p>
      <w:pPr>
        <w:pStyle w:val="ListBullet"/>
        <w:ind w:left="340" w:hanging="170"/>
        <w:jc w:val="left"/>
      </w:pPr>
      <w:r>
        <w:rPr>
          <w:b/>
        </w:rPr>
        <w:t>Follow-up Actions:</w:t>
      </w:r>
      <w:r>
        <w:t xml:space="preserve"> Evidence of repeated engagement, not one-time activity (e.g., </w:t>
      </w:r>
      <w:r>
        <w:rPr>
          <w:i/>
        </w:rPr>
        <w:t>annual health camp, continued digital literacy workshops</w:t>
      </w:r>
      <w:r>
        <w:t>).</w:t>
      </w:r>
    </w:p>
    <w:p>
      <w:pPr>
        <w:pStyle w:val="Heading2"/>
      </w:pPr>
      <w:r>
        <w:t>4. Evidence for NBA Peer Team</w:t>
      </w:r>
    </w:p>
    <w:p>
      <w:pPr>
        <w:pStyle w:val="ListBullet"/>
        <w:ind w:left="340" w:hanging="170"/>
        <w:jc w:val="left"/>
      </w:pPr>
      <w:r>
        <w:t>Outreach Tracker → Year, Date, Venue, Beneficiaries, Outcomes, Evidence Link.</w:t>
      </w:r>
    </w:p>
    <w:p>
      <w:pPr>
        <w:pStyle w:val="ListBullet"/>
        <w:ind w:left="340" w:hanging="170"/>
        <w:jc w:val="left"/>
      </w:pPr>
      <w:r>
        <w:t>Photographs and media coverage showing community engagement.</w:t>
      </w:r>
    </w:p>
    <w:p>
      <w:pPr>
        <w:pStyle w:val="ListBullet"/>
        <w:ind w:left="340" w:hanging="170"/>
        <w:jc w:val="left"/>
      </w:pPr>
      <w:r>
        <w:t>Certificates issued to students &amp; acknowledgments from partners (NGOs, Panchayats).</w:t>
      </w:r>
    </w:p>
    <w:p>
      <w:pPr>
        <w:pStyle w:val="ListBullet"/>
        <w:ind w:left="340" w:hanging="170"/>
        <w:jc w:val="left"/>
      </w:pPr>
      <w:r>
        <w:t>MoUs proving long-term collaborations.</w:t>
      </w:r>
    </w:p>
    <w:p>
      <w:pPr>
        <w:pStyle w:val="ListBullet"/>
        <w:ind w:left="340" w:hanging="170"/>
        <w:jc w:val="left"/>
      </w:pPr>
      <w:r>
        <w:rPr>
          <w:b/>
        </w:rPr>
        <w:t>Summary charts → Year-wise outreach:</w:t>
      </w:r>
      <w:r>
        <w:t xml:space="preserve"> </w:t>
      </w:r>
      <w:r>
        <w:rPr>
          <w:i/>
        </w:rPr>
        <w:t>Activities conducted, Students involved, Beneficiaries reached, Outcomes achieved</w:t>
      </w:r>
      <w:r>
        <w:t>.</w:t>
      </w:r>
    </w:p>
    <w:p>
      <w:pPr>
        <w:pStyle w:val="Heading2"/>
      </w:pPr>
      <w:r>
        <w:t>5. Example</w:t>
      </w:r>
    </w:p>
    <w:p>
      <w:pPr>
        <w:pStyle w:val="ListBullet"/>
        <w:ind w:left="340" w:hanging="170"/>
        <w:jc w:val="left"/>
      </w:pPr>
      <w:r>
        <w:rPr>
          <w:b/>
        </w:rPr>
        <w:t>Symbolic:</w:t>
      </w:r>
      <w:r>
        <w:t xml:space="preserve"> “Tree plantation drive conducted, 500 saplings planted.”</w:t>
      </w:r>
    </w:p>
    <w:p>
      <w:pPr>
        <w:pStyle w:val="ListBullet"/>
        <w:ind w:left="340" w:hanging="170"/>
        <w:jc w:val="left"/>
      </w:pPr>
      <w:r>
        <w:rPr>
          <w:b/>
        </w:rPr>
        <w:t>Result-Oriented:</w:t>
      </w:r>
      <w:r>
        <w:t xml:space="preserve"> “Tree plantation drive conducted, 500 saplings planted, survival rate monitored at 80% after 6 months. Community Eco-Club formed for maintenance.”</w:t>
      </w:r>
    </w:p>
    <w:p>
      <w:pPr>
        <w:pStyle w:val="Heading1"/>
      </w:pPr>
      <w:r>
        <w:t>76. References</w:t>
      </w:r>
    </w:p>
    <w:p>
      <w:pPr>
        <w:keepNext/>
        <w:ind w:left="340" w:hanging="340"/>
      </w:pPr>
      <w:r>
        <w:rPr>
          <w:b/>
        </w:rPr>
        <w:t>1. Qualitative Metrics (QlM) and Quantitative Metrics (QnM) in Higher Educational Institutions (HEIs) : As Applied in NAAC, NBA, and NIRF Frameworks, Kindle Edition, ASIN : B0F6CR212X</w:t>
      </w:r>
    </w:p>
    <w:p>
      <w:pPr>
        <w:ind w:left="340"/>
        <w:jc w:val="left"/>
      </w:pPr>
      <w:hyperlink r:id="rId10">
        <w:r>
          <w:rPr>
            <w:color w:val="0563C1"/>
            <w:u w:val="single"/>
          </w:rPr>
          <w:t>https://amzn.in/d/gUWl02e</w:t>
        </w:r>
      </w:hyperlink>
    </w:p>
    <w:p>
      <w:pPr>
        <w:keepNext/>
        <w:ind w:left="340" w:hanging="340"/>
      </w:pPr>
      <w:r>
        <w:rPr>
          <w:b/>
        </w:rPr>
        <w:t>2. Statutory and Non-Statutory Committees in Higher Educational Institutions (HEIs): Mandatory by regulatory bodies like AICTE, UGC, NAAC, NBA, etc. Kindle Edition, ASIN : B0F7GHJ863</w:t>
      </w:r>
    </w:p>
    <w:p>
      <w:pPr>
        <w:ind w:left="340"/>
        <w:jc w:val="left"/>
      </w:pPr>
      <w:hyperlink r:id="rId11">
        <w:r>
          <w:rPr>
            <w:color w:val="0563C1"/>
            <w:u w:val="single"/>
          </w:rPr>
          <w:t>https://amzn.in/d/gf0LiBn</w:t>
        </w:r>
      </w:hyperlink>
    </w:p>
    <w:p>
      <w:pPr>
        <w:keepNext/>
        <w:ind w:left="340" w:hanging="340"/>
      </w:pPr>
      <w:r>
        <w:rPr>
          <w:b/>
        </w:rPr>
        <w:t>3. Empowering Academic Skilling and Mathematical Modelling through Technical Computing Languages in Higher Education Institutions, Kindle Edition, ASIN : B0FC7TNZNG</w:t>
      </w:r>
    </w:p>
    <w:p>
      <w:pPr>
        <w:ind w:left="340"/>
        <w:jc w:val="left"/>
      </w:pPr>
      <w:hyperlink r:id="rId12">
        <w:r>
          <w:rPr>
            <w:color w:val="0563C1"/>
            <w:u w:val="single"/>
          </w:rPr>
          <w:t>https://amzn.in/d/brIlQwZ</w:t>
        </w:r>
      </w:hyperlink>
    </w:p>
    <w:p>
      <w:pPr>
        <w:keepNext/>
        <w:ind w:left="340" w:hanging="340"/>
      </w:pPr>
      <w:r>
        <w:rPr>
          <w:b/>
        </w:rPr>
        <w:t>4. Research and Development Transformation in Higher Education Institutions, Kindle Edition, ASIN : B0FB9QFS88</w:t>
      </w:r>
    </w:p>
    <w:p>
      <w:pPr>
        <w:ind w:left="340"/>
        <w:jc w:val="left"/>
      </w:pPr>
      <w:hyperlink r:id="rId13">
        <w:r>
          <w:rPr>
            <w:color w:val="0563C1"/>
            <w:u w:val="single"/>
          </w:rPr>
          <w:t>https://amzn.in/d/1uOQZ0o</w:t>
        </w:r>
      </w:hyperlink>
    </w:p>
    <w:p>
      <w:pPr>
        <w:keepNext/>
        <w:ind w:left="340" w:hanging="340"/>
      </w:pPr>
      <w:r>
        <w:rPr>
          <w:b/>
        </w:rPr>
        <w:t>5. Institutional Development Plans in Higher Education: Empowering Institutions for the 21st Century Kindle Edition, ASIN : B0FDBV6D47</w:t>
      </w:r>
    </w:p>
    <w:p>
      <w:pPr>
        <w:ind w:left="340"/>
        <w:jc w:val="left"/>
      </w:pPr>
      <w:hyperlink r:id="rId14">
        <w:r>
          <w:rPr>
            <w:color w:val="0563C1"/>
            <w:u w:val="single"/>
          </w:rPr>
          <w:t>https://amzn.in/d/ckm98I2</w:t>
        </w:r>
      </w:hyperlink>
    </w:p>
    <w:p>
      <w:pPr>
        <w:keepNext/>
        <w:ind w:left="340" w:hanging="340"/>
      </w:pPr>
      <w:r>
        <w:rPr>
          <w:b/>
        </w:rPr>
        <w:t>6. Comprehensive Academic System in Higher Education Institutions, Kindle Edition, ASIN : B0FF2HDMSG</w:t>
      </w:r>
    </w:p>
    <w:p>
      <w:pPr>
        <w:ind w:left="340"/>
        <w:jc w:val="left"/>
      </w:pPr>
      <w:hyperlink r:id="rId15">
        <w:r>
          <w:rPr>
            <w:color w:val="0563C1"/>
            <w:u w:val="single"/>
          </w:rPr>
          <w:t>https://amzn.in/d/dbPMaVL</w:t>
        </w:r>
      </w:hyperlink>
    </w:p>
    <w:p>
      <w:pPr>
        <w:keepNext/>
        <w:ind w:left="340" w:hanging="340"/>
      </w:pPr>
      <w:r>
        <w:rPr>
          <w:b/>
        </w:rPr>
        <w:t>7. Structured Approaches to Teaching, Learning, and Student Engagement in HEIs, Kindle Edition, ASIN : B0DB8QK1B4</w:t>
      </w:r>
    </w:p>
    <w:p>
      <w:pPr>
        <w:ind w:left="340"/>
        <w:jc w:val="left"/>
      </w:pPr>
      <w:hyperlink r:id="rId16">
        <w:r>
          <w:rPr>
            <w:color w:val="0563C1"/>
            <w:u w:val="single"/>
          </w:rPr>
          <w:t>https://amzn.in/d/7iNZrQo</w:t>
        </w:r>
      </w:hyperlink>
    </w:p>
    <w:p>
      <w:pPr>
        <w:keepNext/>
        <w:ind w:left="340" w:hanging="340"/>
      </w:pPr>
      <w:r>
        <w:rPr>
          <w:b/>
        </w:rPr>
        <w:t>8. Admission Process in Indian Higher Education: A Comprehensive Institutional Guide Kindle Edition, ASIN : B0FFNCPP6P,</w:t>
      </w:r>
    </w:p>
    <w:p>
      <w:pPr>
        <w:ind w:left="340"/>
        <w:jc w:val="left"/>
      </w:pPr>
      <w:hyperlink r:id="rId17">
        <w:r>
          <w:rPr>
            <w:color w:val="0563C1"/>
            <w:u w:val="single"/>
          </w:rPr>
          <w:t>https://amzn.in/d/0XO6APq</w:t>
        </w:r>
      </w:hyperlink>
    </w:p>
    <w:p>
      <w:pPr>
        <w:keepNext/>
        <w:ind w:left="340" w:hanging="340"/>
      </w:pPr>
      <w:r>
        <w:rPr>
          <w:b/>
        </w:rPr>
        <w:t>9. Strategic Implementation of Best Practices in HEIs: Enhancing Quality, Innovation, and Impact, Kindle Edition, ASIN : B0CZP85QK7</w:t>
      </w:r>
    </w:p>
    <w:p>
      <w:pPr>
        <w:ind w:left="340"/>
        <w:jc w:val="left"/>
      </w:pPr>
      <w:hyperlink r:id="rId18">
        <w:r>
          <w:rPr>
            <w:color w:val="0563C1"/>
            <w:u w:val="single"/>
          </w:rPr>
          <w:t>https://amzn.in/d/5uj5Lkb</w:t>
        </w:r>
      </w:hyperlink>
    </w:p>
    <w:p>
      <w:pPr>
        <w:keepNext/>
        <w:ind w:left="340" w:hanging="340"/>
      </w:pPr>
      <w:r>
        <w:rPr>
          <w:b/>
        </w:rPr>
        <w:t>10. National Education Policy 2020: A Transformative Roadmap for Holistic, Inclusive, and Future-Ready Learning in India, Kindle Edition, ASIN : B0F1L321B6</w:t>
      </w:r>
    </w:p>
    <w:p>
      <w:pPr>
        <w:ind w:left="340"/>
        <w:jc w:val="left"/>
      </w:pPr>
      <w:hyperlink r:id="rId19">
        <w:r>
          <w:rPr>
            <w:color w:val="0563C1"/>
            <w:u w:val="single"/>
          </w:rPr>
          <w:t>https://amzn.in/d/eugIo4y</w:t>
        </w:r>
      </w:hyperlink>
    </w:p>
    <w:p>
      <w:pPr>
        <w:keepNext/>
        <w:ind w:left="340" w:hanging="340"/>
      </w:pPr>
      <w:r>
        <w:rPr>
          <w:b/>
        </w:rPr>
        <w:t>11. Outcome-Based Education in Higher Learning: Philosophy, Design, and Impact, Kindle Edition, ASIN : B0FPCB5GHH</w:t>
      </w:r>
    </w:p>
    <w:p>
      <w:pPr>
        <w:ind w:left="340"/>
        <w:jc w:val="left"/>
      </w:pPr>
      <w:hyperlink r:id="rId20">
        <w:r>
          <w:rPr>
            <w:color w:val="0563C1"/>
            <w:u w:val="single"/>
          </w:rPr>
          <w:t>https://amzn.in/d/3oGmnue</w:t>
        </w:r>
      </w:hyperlink>
    </w:p>
    <w:p>
      <w:pPr>
        <w:keepNext/>
        <w:ind w:left="340" w:hanging="340"/>
      </w:pPr>
      <w:r>
        <w:rPr>
          <w:b/>
        </w:rPr>
        <w:t>12. QS I-GAUGE: An Independent Rating Framework for Indian Higher Education, Kindle Edition, ASIN : B0FN4WBGLT</w:t>
      </w:r>
    </w:p>
    <w:p>
      <w:pPr>
        <w:ind w:left="340"/>
        <w:jc w:val="left"/>
      </w:pPr>
      <w:hyperlink r:id="rId21">
        <w:r>
          <w:rPr>
            <w:color w:val="0563C1"/>
            <w:u w:val="single"/>
          </w:rPr>
          <w:t>https://amzn.in/d/2mlYiez</w:t>
        </w:r>
      </w:hyperlink>
    </w:p>
    <w:p>
      <w:pPr>
        <w:keepNext/>
        <w:ind w:left="340" w:hanging="340"/>
      </w:pPr>
      <w:r>
        <w:rPr>
          <w:b/>
        </w:rPr>
        <w:t>13. NBA Accreditation Process for Tier-1 Institutions – Criterion 1: Outcome-Based Curriculum: Vision, Mission, PEOs, Curriculum Structure, CO–PO–PSO Mapping, and Articulation Framework, Kindle Edition, ASIN : B0FPDCG13D</w:t>
      </w:r>
    </w:p>
    <w:p>
      <w:pPr>
        <w:ind w:left="340"/>
        <w:jc w:val="left"/>
      </w:pPr>
      <w:hyperlink r:id="rId22">
        <w:r>
          <w:rPr>
            <w:color w:val="0563C1"/>
            <w:u w:val="single"/>
          </w:rPr>
          <w:t>https://amzn.in/d/4fcc0jE</w:t>
        </w:r>
      </w:hyperlink>
    </w:p>
    <w:p>
      <w:pPr>
        <w:keepNext/>
        <w:ind w:left="340" w:hanging="340"/>
      </w:pPr>
      <w:r>
        <w:rPr>
          <w:b/>
        </w:rPr>
        <w:t>14. NBA Accreditation Process for Tier-1 Institutions – Criterion 2: Outcome-Based Teaching–Learning (OBTL): A Framework of Systematic Processes, Evidence-Based Practices, and CQI in OBE Kindle Edition, ASIN : B0FPG4KFB1</w:t>
      </w:r>
    </w:p>
    <w:p>
      <w:pPr>
        <w:ind w:left="340"/>
        <w:jc w:val="left"/>
      </w:pPr>
      <w:hyperlink r:id="rId23">
        <w:r>
          <w:rPr>
            <w:color w:val="0563C1"/>
            <w:u w:val="single"/>
          </w:rPr>
          <w:t>https://amzn.in/d/g1bchNl</w:t>
        </w:r>
      </w:hyperlink>
    </w:p>
    <w:p>
      <w:pPr>
        <w:keepNext/>
        <w:ind w:left="340" w:hanging="340"/>
      </w:pPr>
      <w:r>
        <w:rPr>
          <w:b/>
        </w:rPr>
        <w:t>15. Systematic and Transparent Feedback Mechanism in Higher Education Institutions : Ensuring Continuous Quality Improvement (CQI) and Strengthening NAAC/NBA Accreditation Kindle Edition,ASIN : B0FPGJ77RC,</w:t>
      </w:r>
    </w:p>
    <w:p>
      <w:pPr>
        <w:ind w:left="340"/>
        <w:jc w:val="left"/>
      </w:pPr>
      <w:hyperlink r:id="rId24">
        <w:r>
          <w:rPr>
            <w:color w:val="0563C1"/>
            <w:u w:val="single"/>
          </w:rPr>
          <w:t>https://amzn.in/d/emeRiJ3</w:t>
        </w:r>
      </w:hyperlink>
    </w:p>
    <w:p>
      <w:pPr>
        <w:keepNext/>
        <w:ind w:left="340" w:hanging="340"/>
      </w:pPr>
      <w:r>
        <w:rPr>
          <w:b/>
        </w:rPr>
        <w:t>16. Internal Quality Assurance Cell (IQAC): A Framework for Sustaining and Enhancing Quality in Higher Education Kindle Edition, ASIN : B0FPLRX4YF</w:t>
      </w:r>
    </w:p>
    <w:p>
      <w:pPr>
        <w:ind w:left="340"/>
        <w:jc w:val="left"/>
      </w:pPr>
      <w:hyperlink r:id="rId25">
        <w:r>
          <w:rPr>
            <w:color w:val="0563C1"/>
            <w:u w:val="single"/>
          </w:rPr>
          <w:t>https://amzn.in/d/8n5aQRb</w:t>
        </w:r>
      </w:hyperlink>
    </w:p>
    <w:p>
      <w:pPr>
        <w:keepNext/>
        <w:ind w:left="340" w:hanging="340"/>
      </w:pPr>
      <w:r>
        <w:rPr>
          <w:b/>
        </w:rPr>
        <w:t>17. Comprehensive Guide for Teaching-Learning and Evaluation under NAAC Accreditation – Criterion 2 for Higher Education Institutions Kindle Edition, ASIN : B0FPRBZ2JH</w:t>
      </w:r>
    </w:p>
    <w:p>
      <w:pPr>
        <w:ind w:left="340"/>
        <w:jc w:val="left"/>
      </w:pPr>
      <w:hyperlink r:id="rId26">
        <w:r>
          <w:rPr>
            <w:color w:val="0563C1"/>
            <w:u w:val="single"/>
          </w:rPr>
          <w:t>https://amzn.in/d/37Ltl4z</w:t>
        </w:r>
      </w:hyperlink>
    </w:p>
    <w:p>
      <w:pPr>
        <w:keepNext/>
        <w:ind w:left="340" w:hanging="340"/>
      </w:pPr>
      <w:r>
        <w:rPr>
          <w:b/>
        </w:rPr>
        <w:t>18. Curricular Aspects under NAAC Accreditation – Criterion 1 for Higher Education Institutions: Ensuring Academic Flexibility, Curriculum Enrichment, and Alignment with NEP 2020 Kindle Edition,ASIN : B0FPR342MM</w:t>
      </w:r>
    </w:p>
    <w:p>
      <w:pPr>
        <w:ind w:left="340"/>
        <w:jc w:val="left"/>
      </w:pPr>
      <w:hyperlink r:id="rId27">
        <w:r>
          <w:rPr>
            <w:color w:val="0563C1"/>
            <w:u w:val="single"/>
          </w:rPr>
          <w:t>https://amzn.in/d/0S10khp</w:t>
        </w:r>
      </w:hyperlink>
    </w:p>
    <w:p>
      <w:pPr>
        <w:keepNext/>
        <w:ind w:left="340" w:hanging="340"/>
      </w:pPr>
      <w:r>
        <w:rPr>
          <w:b/>
        </w:rPr>
        <w:t>19. National Institutional Ranking Framework (NIRF): Transforming Indian Higher Education: A Comprehensive Analysis of Methodology, Parameters, and Impact, Kindle Edition,ASIN : B0FQ5MNVGR</w:t>
      </w:r>
    </w:p>
    <w:p>
      <w:pPr>
        <w:ind w:left="340"/>
        <w:jc w:val="left"/>
      </w:pPr>
      <w:hyperlink r:id="rId28">
        <w:r>
          <w:rPr>
            <w:color w:val="0563C1"/>
            <w:u w:val="single"/>
          </w:rPr>
          <w:t>https://amzn.in/d/hhrZvux</w:t>
        </w:r>
      </w:hyperlink>
    </w:p>
    <w:p>
      <w:pPr>
        <w:keepNext/>
        <w:ind w:left="340" w:hanging="340"/>
      </w:pPr>
      <w:r>
        <w:rPr>
          <w:b/>
        </w:rPr>
        <w:t>20. NBA Accreditation Process for Tier-1 Institutions – Criterion 3: Outcome-Based Assessment: Framework for Evaluating COs, POs, and PSOs in Compliance with NBA Accreditation Standards, Kindle Edition, ASIN : B0FQBQ21S1</w:t>
      </w:r>
    </w:p>
    <w:p>
      <w:pPr>
        <w:ind w:left="340"/>
        <w:jc w:val="left"/>
      </w:pPr>
      <w:hyperlink r:id="rId29">
        <w:r>
          <w:rPr>
            <w:color w:val="0563C1"/>
            <w:u w:val="single"/>
          </w:rPr>
          <w:t>https://amzn.in/d/a2nGhnx</w:t>
        </w:r>
      </w:hyperlink>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Cambria" w:hAnsi="Cambria" w:eastAsia="Cambria" w:cs="Cambria"/>
      <w:sz w:val="22"/>
    </w:rPr>
  </w:style>
  <w:style w:type="paragraph" w:styleId="Header">
    <w:name w:val="header"/>
    <w:basedOn w:val="Normal"/>
    <w:link w:val="HeaderChar"/>
    <w:uiPriority w:val="99"/>
    <w:unhideWhenUsed/>
    <w:rsid w:val="00E618BF"/>
    <w:pPr>
      <w:tabs>
        <w:tab w:val="center" w:pos="4680"/>
        <w:tab w:val="right" w:pos="9360"/>
      </w:tabs>
      <w:spacing w:after="80" w:line="276" w:lineRule="auto"/>
    </w:pPr>
    <w:rPr>
      <w:rFonts w:ascii="Cambria" w:hAnsi="Cambria" w:eastAsia="Cambria" w:cs="Cambria"/>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76" w:lineRule="auto"/>
    </w:pPr>
    <w:rPr>
      <w:rFonts w:ascii="Cambria" w:hAnsi="Cambria" w:eastAsia="Cambria" w:cs="Cambria"/>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76" w:lineRule="auto"/>
      <w:jc w:val="left"/>
      <w:outlineLvl w:val="0"/>
    </w:pPr>
    <w:rPr>
      <w:rFonts w:ascii="Cambria" w:hAnsi="Cambria" w:eastAsia="Cambria" w:cs="Cambria"/>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80" w:line="276" w:lineRule="auto"/>
      <w:jc w:val="left"/>
      <w:outlineLvl w:val="1"/>
    </w:pPr>
    <w:rPr>
      <w:rFonts w:ascii="Cambria" w:hAnsi="Cambria" w:eastAsia="Cambria" w:cs="Cambria"/>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40" w:after="80" w:line="276" w:lineRule="auto"/>
      <w:jc w:val="left"/>
      <w:outlineLvl w:val="2"/>
    </w:pPr>
    <w:rPr>
      <w:rFonts w:ascii="Cambria" w:hAnsi="Cambria" w:eastAsia="Cambria" w:cs="Cambria"/>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80" w:line="276" w:lineRule="auto"/>
      <w:outlineLvl w:val="3"/>
    </w:pPr>
    <w:rPr>
      <w:rFonts w:ascii="Cambria" w:hAnsi="Cambria" w:eastAsia="Cambria" w:cs="Cambria"/>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80" w:line="276" w:lineRule="auto"/>
      <w:outlineLvl w:val="4"/>
    </w:pPr>
    <w:rPr>
      <w:rFonts w:ascii="Cambria" w:hAnsi="Cambria" w:eastAsia="Cambria" w:cs="Cambria"/>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80" w:line="276" w:lineRule="auto"/>
      <w:outlineLvl w:val="5"/>
    </w:pPr>
    <w:rPr>
      <w:rFonts w:ascii="Cambria" w:hAnsi="Cambria" w:eastAsia="Cambria" w:cs="Cambria"/>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80" w:line="276" w:lineRule="auto"/>
      <w:outlineLvl w:val="6"/>
    </w:pPr>
    <w:rPr>
      <w:rFonts w:ascii="Cambria" w:hAnsi="Cambria" w:eastAsia="Cambria" w:cs="Cambria"/>
      <w:i/>
      <w:iCs/>
      <w:color w:val="404040" w:themeColor="text1" w:themeTint="BF"/>
      <w:sz w:val="22"/>
    </w:rPr>
  </w:style>
  <w:style w:type="paragraph" w:styleId="Heading8">
    <w:name w:val="heading 8"/>
    <w:basedOn w:val="Normal"/>
    <w:next w:val="Normal"/>
    <w:link w:val="Heading8Char"/>
    <w:uiPriority w:val="9"/>
    <w:semiHidden/>
    <w:unhideWhenUsed/>
    <w:qFormat/>
    <w:rsid w:val="00FC693F"/>
    <w:pPr>
      <w:keepNext/>
      <w:keepLines/>
      <w:spacing w:before="200" w:after="80" w:line="276" w:lineRule="auto"/>
      <w:outlineLvl w:val="7"/>
    </w:pPr>
    <w:rPr>
      <w:rFonts w:ascii="Cambria" w:hAnsi="Cambria" w:eastAsia="Cambria" w:cs="Cambria"/>
      <w:color w:val="4F81BD" w:themeColor="accent1"/>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76" w:lineRule="auto"/>
      <w:outlineLvl w:val="8"/>
    </w:pPr>
    <w:rPr>
      <w:rFonts w:ascii="Cambria" w:hAnsi="Cambria" w:eastAsia="Cambria" w:cs="Cambria"/>
      <w:i/>
      <w:iCs/>
      <w:color w:val="404040" w:themeColor="text1" w:themeTint="BF"/>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76" w:lineRule="auto"/>
    </w:pPr>
    <w:rPr>
      <w:rFonts w:ascii="Cambria" w:hAnsi="Cambria" w:eastAsia="Cambria" w:cs="Cambria"/>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76" w:lineRule="auto"/>
      <w:contextualSpacing/>
    </w:pPr>
    <w:rPr>
      <w:rFonts w:ascii="Cambria" w:hAnsi="Cambria" w:eastAsia="Cambria" w:cs="Cambria"/>
      <w:color w:val="17365D" w:themeColor="text2" w:themeShade="BF"/>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after="80"/>
    </w:pPr>
    <w:rPr>
      <w:rFonts w:ascii="Cambria" w:hAnsi="Cambria" w:eastAsia="Cambria" w:cs="Cambria"/>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76" w:lineRule="auto" w:after="80"/>
      <w:ind w:left="720"/>
      <w:contextualSpacing/>
    </w:pPr>
    <w:rPr>
      <w:rFonts w:ascii="Cambria" w:hAnsi="Cambria" w:eastAsia="Cambria" w:cs="Cambria"/>
      <w:sz w:val="22"/>
    </w:rPr>
  </w:style>
  <w:style w:type="paragraph" w:styleId="BodyText">
    <w:name w:val="Body Text"/>
    <w:basedOn w:val="Normal"/>
    <w:link w:val="BodyTextChar"/>
    <w:uiPriority w:val="99"/>
    <w:unhideWhenUsed/>
    <w:rsid w:val="00AA1D8D"/>
    <w:pPr>
      <w:spacing w:after="80" w:line="276" w:lineRule="auto"/>
    </w:pPr>
    <w:rPr>
      <w:rFonts w:ascii="Cambria" w:hAnsi="Cambria" w:eastAsia="Cambria" w:cs="Cambri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80" w:line="276" w:lineRule="auto"/>
    </w:pPr>
    <w:rPr>
      <w:rFonts w:ascii="Cambria" w:hAnsi="Cambria" w:eastAsia="Cambria" w:cs="Cambria"/>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80" w:line="276" w:lineRule="auto"/>
    </w:pPr>
    <w:rPr>
      <w:rFonts w:ascii="Cambria" w:hAnsi="Cambria" w:eastAsia="Cambria" w:cs="Cambria"/>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276" w:lineRule="auto" w:after="80"/>
      <w:ind w:left="360" w:hanging="360"/>
      <w:contextualSpacing/>
    </w:pPr>
    <w:rPr>
      <w:rFonts w:ascii="Cambria" w:hAnsi="Cambria" w:eastAsia="Cambria" w:cs="Cambria"/>
      <w:sz w:val="22"/>
    </w:rPr>
  </w:style>
  <w:style w:type="paragraph" w:styleId="List2">
    <w:name w:val="List 2"/>
    <w:basedOn w:val="Normal"/>
    <w:uiPriority w:val="99"/>
    <w:unhideWhenUsed/>
    <w:rsid w:val="00326F90"/>
    <w:pPr>
      <w:spacing w:line="276" w:lineRule="auto" w:after="80"/>
      <w:ind w:left="720" w:hanging="360"/>
      <w:contextualSpacing/>
    </w:pPr>
    <w:rPr>
      <w:rFonts w:ascii="Cambria" w:hAnsi="Cambria" w:eastAsia="Cambria" w:cs="Cambria"/>
      <w:sz w:val="22"/>
    </w:rPr>
  </w:style>
  <w:style w:type="paragraph" w:styleId="List3">
    <w:name w:val="List 3"/>
    <w:basedOn w:val="Normal"/>
    <w:uiPriority w:val="99"/>
    <w:unhideWhenUsed/>
    <w:rsid w:val="00326F90"/>
    <w:pPr>
      <w:spacing w:line="276" w:lineRule="auto" w:after="80"/>
      <w:ind w:left="1080" w:hanging="360"/>
      <w:contextualSpacing/>
    </w:pPr>
    <w:rPr>
      <w:rFonts w:ascii="Cambria" w:hAnsi="Cambria" w:eastAsia="Cambria" w:cs="Cambria"/>
      <w:sz w:val="22"/>
    </w:rPr>
  </w:style>
  <w:style w:type="paragraph" w:styleId="ListBullet">
    <w:name w:val="List Bullet"/>
    <w:basedOn w:val="Normal"/>
    <w:uiPriority w:val="99"/>
    <w:unhideWhenUsed/>
    <w:rsid w:val="00326F90"/>
    <w:pPr>
      <w:numPr>
        <w:numId w:val="1"/>
      </w:numPr>
      <w:spacing w:line="276" w:lineRule="auto" w:after="80"/>
      <w:contextualSpacing/>
    </w:pPr>
    <w:rPr>
      <w:rFonts w:ascii="Cambria" w:hAnsi="Cambria" w:eastAsia="Cambria" w:cs="Cambria"/>
      <w:sz w:val="22"/>
    </w:rPr>
  </w:style>
  <w:style w:type="paragraph" w:styleId="ListBullet2">
    <w:name w:val="List Bullet 2"/>
    <w:basedOn w:val="Normal"/>
    <w:uiPriority w:val="99"/>
    <w:unhideWhenUsed/>
    <w:rsid w:val="00326F90"/>
    <w:pPr>
      <w:numPr>
        <w:numId w:val="2"/>
      </w:numPr>
      <w:spacing w:line="276" w:lineRule="auto" w:after="80"/>
      <w:contextualSpacing/>
    </w:pPr>
    <w:rPr>
      <w:rFonts w:ascii="Cambria" w:hAnsi="Cambria" w:eastAsia="Cambria" w:cs="Cambria"/>
      <w:sz w:val="22"/>
    </w:rPr>
  </w:style>
  <w:style w:type="paragraph" w:styleId="ListBullet3">
    <w:name w:val="List Bullet 3"/>
    <w:basedOn w:val="Normal"/>
    <w:uiPriority w:val="99"/>
    <w:unhideWhenUsed/>
    <w:rsid w:val="00326F90"/>
    <w:pPr>
      <w:numPr>
        <w:numId w:val="3"/>
      </w:numPr>
      <w:spacing w:line="276" w:lineRule="auto" w:after="80"/>
      <w:contextualSpacing/>
    </w:pPr>
    <w:rPr>
      <w:rFonts w:ascii="Cambria" w:hAnsi="Cambria" w:eastAsia="Cambria" w:cs="Cambria"/>
      <w:sz w:val="22"/>
    </w:rPr>
  </w:style>
  <w:style w:type="paragraph" w:styleId="ListNumber">
    <w:name w:val="List Number"/>
    <w:basedOn w:val="Normal"/>
    <w:uiPriority w:val="99"/>
    <w:unhideWhenUsed/>
    <w:rsid w:val="00326F90"/>
    <w:pPr>
      <w:numPr>
        <w:numId w:val="5"/>
      </w:numPr>
      <w:spacing w:line="276" w:lineRule="auto" w:after="80"/>
      <w:contextualSpacing/>
    </w:pPr>
    <w:rPr>
      <w:rFonts w:ascii="Cambria" w:hAnsi="Cambria" w:eastAsia="Cambria" w:cs="Cambria"/>
      <w:sz w:val="22"/>
    </w:rPr>
  </w:style>
  <w:style w:type="paragraph" w:styleId="ListNumber2">
    <w:name w:val="List Number 2"/>
    <w:basedOn w:val="Normal"/>
    <w:uiPriority w:val="99"/>
    <w:unhideWhenUsed/>
    <w:rsid w:val="0029639D"/>
    <w:pPr>
      <w:numPr>
        <w:numId w:val="6"/>
      </w:numPr>
      <w:spacing w:line="276" w:lineRule="auto" w:after="80"/>
      <w:contextualSpacing/>
    </w:pPr>
    <w:rPr>
      <w:rFonts w:ascii="Cambria" w:hAnsi="Cambria" w:eastAsia="Cambria" w:cs="Cambria"/>
      <w:sz w:val="22"/>
    </w:rPr>
  </w:style>
  <w:style w:type="paragraph" w:styleId="ListNumber3">
    <w:name w:val="List Number 3"/>
    <w:basedOn w:val="Normal"/>
    <w:uiPriority w:val="99"/>
    <w:unhideWhenUsed/>
    <w:rsid w:val="0029639D"/>
    <w:pPr>
      <w:numPr>
        <w:numId w:val="7"/>
      </w:numPr>
      <w:spacing w:line="276" w:lineRule="auto" w:after="80"/>
      <w:contextualSpacing/>
    </w:pPr>
    <w:rPr>
      <w:rFonts w:ascii="Cambria" w:hAnsi="Cambria" w:eastAsia="Cambria" w:cs="Cambria"/>
      <w:sz w:val="22"/>
    </w:rPr>
  </w:style>
  <w:style w:type="paragraph" w:styleId="ListContinue">
    <w:name w:val="List Continue"/>
    <w:basedOn w:val="Normal"/>
    <w:uiPriority w:val="99"/>
    <w:unhideWhenUsed/>
    <w:rsid w:val="0029639D"/>
    <w:pPr>
      <w:spacing w:after="80" w:line="276" w:lineRule="auto"/>
      <w:ind w:left="360"/>
      <w:contextualSpacing/>
    </w:pPr>
    <w:rPr>
      <w:rFonts w:ascii="Cambria" w:hAnsi="Cambria" w:eastAsia="Cambria" w:cs="Cambria"/>
      <w:sz w:val="22"/>
    </w:rPr>
  </w:style>
  <w:style w:type="paragraph" w:styleId="ListContinue2">
    <w:name w:val="List Continue 2"/>
    <w:basedOn w:val="Normal"/>
    <w:uiPriority w:val="99"/>
    <w:unhideWhenUsed/>
    <w:rsid w:val="0029639D"/>
    <w:pPr>
      <w:spacing w:after="80" w:line="276" w:lineRule="auto"/>
      <w:ind w:left="720"/>
      <w:contextualSpacing/>
    </w:pPr>
    <w:rPr>
      <w:rFonts w:ascii="Cambria" w:hAnsi="Cambria" w:eastAsia="Cambria" w:cs="Cambria"/>
      <w:sz w:val="22"/>
    </w:rPr>
  </w:style>
  <w:style w:type="paragraph" w:styleId="ListContinue3">
    <w:name w:val="List Continue 3"/>
    <w:basedOn w:val="Normal"/>
    <w:uiPriority w:val="99"/>
    <w:unhideWhenUsed/>
    <w:rsid w:val="0029639D"/>
    <w:pPr>
      <w:spacing w:after="80" w:line="276" w:lineRule="auto"/>
      <w:ind w:left="1080"/>
      <w:contextualSpacing/>
    </w:pPr>
    <w:rPr>
      <w:rFonts w:ascii="Cambria" w:hAnsi="Cambria" w:eastAsia="Cambria" w:cs="Cambria"/>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76" w:lineRule="auto" w:after="80"/>
    </w:pPr>
    <w:rPr>
      <w:rFonts w:ascii="Cambria" w:hAnsi="Cambria" w:eastAsia="Cambria" w:cs="Cambria"/>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276" w:lineRule="auto" w:after="80"/>
    </w:pPr>
    <w:rPr>
      <w:rFonts w:ascii="Cambria" w:hAnsi="Cambria" w:eastAsia="Cambria" w:cs="Cambria"/>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80"/>
    </w:pPr>
    <w:rPr>
      <w:rFonts w:ascii="Cambria" w:hAnsi="Cambria" w:eastAsia="Cambria" w:cs="Cambria"/>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80" w:line="276" w:lineRule="auto"/>
      <w:ind w:left="936" w:right="936"/>
    </w:pPr>
    <w:rPr>
      <w:rFonts w:ascii="Cambria" w:hAnsi="Cambria" w:eastAsia="Cambria" w:cs="Cambria"/>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line="276" w:lineRule="auto" w:after="80"/>
      <w:outlineLvl w:val="9"/>
    </w:pPr>
    <w:rPr>
      <w:rFonts w:ascii="Cambria" w:hAnsi="Cambria" w:eastAsia="Cambria" w:cs="Cambria"/>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mzn.in/d/gUWl02e" TargetMode="External"/><Relationship Id="rId11" Type="http://schemas.openxmlformats.org/officeDocument/2006/relationships/hyperlink" Target="https://amzn.in/d/gf0LiBn" TargetMode="External"/><Relationship Id="rId12" Type="http://schemas.openxmlformats.org/officeDocument/2006/relationships/hyperlink" Target="https://amzn.in/d/brIlQwZ" TargetMode="External"/><Relationship Id="rId13" Type="http://schemas.openxmlformats.org/officeDocument/2006/relationships/hyperlink" Target="https://amzn.in/d/1uOQZ0o" TargetMode="External"/><Relationship Id="rId14" Type="http://schemas.openxmlformats.org/officeDocument/2006/relationships/hyperlink" Target="https://amzn.in/d/ckm98I2" TargetMode="External"/><Relationship Id="rId15" Type="http://schemas.openxmlformats.org/officeDocument/2006/relationships/hyperlink" Target="https://amzn.in/d/dbPMaVL" TargetMode="External"/><Relationship Id="rId16" Type="http://schemas.openxmlformats.org/officeDocument/2006/relationships/hyperlink" Target="https://amzn.in/d/7iNZrQo" TargetMode="External"/><Relationship Id="rId17" Type="http://schemas.openxmlformats.org/officeDocument/2006/relationships/hyperlink" Target="https://amzn.in/d/0XO6APq" TargetMode="External"/><Relationship Id="rId18" Type="http://schemas.openxmlformats.org/officeDocument/2006/relationships/hyperlink" Target="https://amzn.in/d/5uj5Lkb" TargetMode="External"/><Relationship Id="rId19" Type="http://schemas.openxmlformats.org/officeDocument/2006/relationships/hyperlink" Target="https://amzn.in/d/eugIo4y" TargetMode="External"/><Relationship Id="rId20" Type="http://schemas.openxmlformats.org/officeDocument/2006/relationships/hyperlink" Target="https://amzn.in/d/3oGmnue" TargetMode="External"/><Relationship Id="rId21" Type="http://schemas.openxmlformats.org/officeDocument/2006/relationships/hyperlink" Target="https://amzn.in/d/2mlYiez" TargetMode="External"/><Relationship Id="rId22" Type="http://schemas.openxmlformats.org/officeDocument/2006/relationships/hyperlink" Target="https://amzn.in/d/4fcc0jE" TargetMode="External"/><Relationship Id="rId23" Type="http://schemas.openxmlformats.org/officeDocument/2006/relationships/hyperlink" Target="https://amzn.in/d/g1bchNl" TargetMode="External"/><Relationship Id="rId24" Type="http://schemas.openxmlformats.org/officeDocument/2006/relationships/hyperlink" Target="https://amzn.in/d/emeRiJ3" TargetMode="External"/><Relationship Id="rId25" Type="http://schemas.openxmlformats.org/officeDocument/2006/relationships/hyperlink" Target="https://amzn.in/d/8n5aQRb" TargetMode="External"/><Relationship Id="rId26" Type="http://schemas.openxmlformats.org/officeDocument/2006/relationships/hyperlink" Target="https://amzn.in/d/37Ltl4z" TargetMode="External"/><Relationship Id="rId27" Type="http://schemas.openxmlformats.org/officeDocument/2006/relationships/hyperlink" Target="https://amzn.in/d/0S10khp" TargetMode="External"/><Relationship Id="rId28" Type="http://schemas.openxmlformats.org/officeDocument/2006/relationships/hyperlink" Target="https://amzn.in/d/hhrZvux" TargetMode="External"/><Relationship Id="rId29" Type="http://schemas.openxmlformats.org/officeDocument/2006/relationships/hyperlink" Target="https://amzn.in/d/a2nGhn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