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0" w:space="0" w:color="EFF5FB"/>
          <w:left w:val="single" w:sz="0" w:space="0" w:color="EFF5FB"/>
          <w:bottom w:val="single" w:sz="0" w:space="0" w:color="EFF5FB"/>
          <w:right w:val="single" w:sz="0" w:space="0" w:color="EFF5FB"/>
          <w:insideH w:val="single" w:sz="0" w:space="0" w:color="EFF5FB"/>
          <w:insideV w:val="single" w:sz="0" w:space="0" w:color="EFF5FB"/>
        </w:tblBorders>
        <w:tblLayout w:type="fixed"/>
        <w:tblLook w:val="04A0" w:firstRow="1" w:lastRow="0" w:firstColumn="1" w:lastColumn="0" w:noHBand="0" w:noVBand="1"/>
      </w:tblPr>
      <w:tblGrid>
        <w:gridCol w:w="10596"/>
      </w:tblGrid>
      <w:tr w:rsidR="003250AC" w:rsidRPr="00AC6039" w14:paraId="23828FEE" w14:textId="77777777">
        <w:trPr>
          <w:jc w:val="center"/>
        </w:trPr>
        <w:tc>
          <w:tcPr>
            <w:tcW w:w="10596" w:type="dxa"/>
            <w:tcBorders>
              <w:top w:val="single" w:sz="2" w:space="0" w:color="EFF5FB"/>
              <w:left w:val="single" w:sz="24" w:space="0" w:color="3E8ED0"/>
              <w:bottom w:val="single" w:sz="2" w:space="0" w:color="EFF5FB"/>
              <w:right w:val="single" w:sz="2" w:space="0" w:color="EFF5FB"/>
            </w:tcBorders>
            <w:shd w:val="clear" w:color="auto" w:fill="EF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5756BC" w14:textId="77777777" w:rsidR="003250AC" w:rsidRPr="00AC6039" w:rsidRDefault="00000000">
            <w:pPr>
              <w:spacing w:after="40" w:line="240" w:lineRule="auto"/>
              <w:rPr>
                <w:lang w:val="fr-FR"/>
              </w:rPr>
            </w:pPr>
            <w:r w:rsidRPr="00AC6039">
              <w:rPr>
                <w:b/>
                <w:color w:val="296FA8"/>
                <w:sz w:val="16"/>
                <w:lang w:val="fr-FR"/>
              </w:rPr>
              <w:t>ASSOLUTIONS  ·  AIDE UTILISATEUR</w:t>
            </w:r>
          </w:p>
          <w:p w14:paraId="1BA761CF" w14:textId="77777777" w:rsidR="003250AC" w:rsidRPr="00AC6039" w:rsidRDefault="00000000">
            <w:pPr>
              <w:spacing w:after="40" w:line="240" w:lineRule="auto"/>
              <w:rPr>
                <w:lang w:val="fr-FR"/>
              </w:rPr>
            </w:pPr>
            <w:r w:rsidRPr="00AC6039">
              <w:rPr>
                <w:b/>
                <w:sz w:val="38"/>
                <w:lang w:val="fr-FR"/>
              </w:rPr>
              <w:t>Inscription et paiement</w:t>
            </w:r>
          </w:p>
          <w:p w14:paraId="7F60113F" w14:textId="77777777" w:rsidR="003250AC" w:rsidRPr="00AC6039" w:rsidRDefault="00000000">
            <w:pPr>
              <w:spacing w:after="0" w:line="252" w:lineRule="auto"/>
              <w:rPr>
                <w:lang w:val="fr-FR"/>
              </w:rPr>
            </w:pPr>
            <w:r w:rsidRPr="00AC6039">
              <w:rPr>
                <w:color w:val="7A7A7A"/>
                <w:sz w:val="20"/>
                <w:lang w:val="fr-FR"/>
              </w:rPr>
              <w:t>Inscrire ou réinscrire une ou plusieurs personnes au club en suivant le tunnel de souscription.</w:t>
            </w:r>
          </w:p>
        </w:tc>
      </w:tr>
    </w:tbl>
    <w:p w14:paraId="62D8629E" w14:textId="77777777" w:rsidR="003250AC" w:rsidRPr="00AC6039" w:rsidRDefault="003250AC">
      <w:pPr>
        <w:spacing w:after="20" w:line="240" w:lineRule="auto"/>
        <w:rPr>
          <w:lang w:val="fr-FR"/>
        </w:rPr>
      </w:pPr>
    </w:p>
    <w:tbl>
      <w:tblPr>
        <w:tblW w:w="0" w:type="auto"/>
        <w:jc w:val="center"/>
        <w:tblBorders>
          <w:top w:val="single" w:sz="5" w:space="0" w:color="DBDBDB"/>
          <w:left w:val="single" w:sz="5" w:space="0" w:color="DBDBDB"/>
          <w:bottom w:val="single" w:sz="5" w:space="0" w:color="DBDBDB"/>
          <w:right w:val="single" w:sz="5" w:space="0" w:color="DBDBDB"/>
          <w:insideH w:val="single" w:sz="5" w:space="0" w:color="DBDBDB"/>
          <w:insideV w:val="single" w:sz="5" w:space="0" w:color="DBDBDB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3250AC" w:rsidRPr="00AC6039" w14:paraId="6C74D11C" w14:textId="77777777">
        <w:trPr>
          <w:jc w:val="center"/>
        </w:trPr>
        <w:tc>
          <w:tcPr>
            <w:tcW w:w="4649" w:type="dxa"/>
            <w:shd w:val="clear" w:color="auto" w:fill="EFF5FB"/>
            <w:tcMar>
              <w:top w:w="110" w:type="dxa"/>
              <w:left w:w="120" w:type="dxa"/>
              <w:bottom w:w="105" w:type="dxa"/>
              <w:right w:w="120" w:type="dxa"/>
            </w:tcMar>
          </w:tcPr>
          <w:p w14:paraId="224C3A57" w14:textId="77777777" w:rsidR="003250AC" w:rsidRPr="00AC6039" w:rsidRDefault="00000000">
            <w:pPr>
              <w:spacing w:after="40" w:line="264" w:lineRule="auto"/>
              <w:rPr>
                <w:lang w:val="fr-FR"/>
              </w:rPr>
            </w:pPr>
            <w:r w:rsidRPr="00AC6039">
              <w:rPr>
                <w:b/>
                <w:color w:val="296FA8"/>
                <w:sz w:val="20"/>
                <w:lang w:val="fr-FR"/>
              </w:rPr>
              <w:t>À quoi ça sert ?</w:t>
            </w:r>
          </w:p>
          <w:p w14:paraId="6166E782" w14:textId="77777777" w:rsidR="003250AC" w:rsidRPr="00AC6039" w:rsidRDefault="00000000">
            <w:pPr>
              <w:spacing w:after="0" w:line="264" w:lineRule="auto"/>
              <w:rPr>
                <w:lang w:val="fr-FR"/>
              </w:rPr>
            </w:pPr>
            <w:r w:rsidRPr="00AC6039">
              <w:rPr>
                <w:lang w:val="fr-FR"/>
              </w:rPr>
              <w:t>L’inscription permet de choisir les personnes, leurs groupes, leur tarif, de compléter le dossier puis de passer au paiement.</w:t>
            </w:r>
          </w:p>
        </w:tc>
        <w:tc>
          <w:tcPr>
            <w:tcW w:w="4649" w:type="dxa"/>
            <w:shd w:val="clear" w:color="auto" w:fill="EFFAF5"/>
            <w:tcMar>
              <w:top w:w="110" w:type="dxa"/>
              <w:left w:w="120" w:type="dxa"/>
              <w:bottom w:w="105" w:type="dxa"/>
              <w:right w:w="120" w:type="dxa"/>
            </w:tcMar>
          </w:tcPr>
          <w:p w14:paraId="43CC4024" w14:textId="77777777" w:rsidR="003250AC" w:rsidRPr="00AC6039" w:rsidRDefault="00000000">
            <w:pPr>
              <w:spacing w:after="40" w:line="264" w:lineRule="auto"/>
              <w:rPr>
                <w:lang w:val="fr-FR"/>
              </w:rPr>
            </w:pPr>
            <w:r w:rsidRPr="00AC6039">
              <w:rPr>
                <w:b/>
                <w:color w:val="008C7A"/>
                <w:sz w:val="20"/>
                <w:lang w:val="fr-FR"/>
              </w:rPr>
              <w:t>Pourquoi l’utiliser ?</w:t>
            </w:r>
          </w:p>
          <w:p w14:paraId="0DC57DB9" w14:textId="77777777" w:rsidR="003250AC" w:rsidRPr="00AC6039" w:rsidRDefault="00000000">
            <w:pPr>
              <w:spacing w:after="0" w:line="264" w:lineRule="auto"/>
              <w:rPr>
                <w:lang w:val="fr-FR"/>
              </w:rPr>
            </w:pPr>
            <w:r w:rsidRPr="00AC6039">
              <w:rPr>
                <w:lang w:val="fr-FR"/>
              </w:rPr>
              <w:t>Le tunnel sécurise l’enchaînement : seules les options compatibles sont proposées et les éléments manquants sont signalés avant paiement.</w:t>
            </w:r>
          </w:p>
        </w:tc>
      </w:tr>
    </w:tbl>
    <w:p w14:paraId="58871422" w14:textId="77777777" w:rsidR="003250AC" w:rsidRPr="00AC6039" w:rsidRDefault="003250AC">
      <w:pPr>
        <w:spacing w:after="20" w:line="240" w:lineRule="auto"/>
        <w:rPr>
          <w:lang w:val="fr-FR"/>
        </w:rPr>
      </w:pPr>
    </w:p>
    <w:p w14:paraId="511C4B05" w14:textId="77777777" w:rsidR="003250AC" w:rsidRDefault="00000000">
      <w:pPr>
        <w:pBdr>
          <w:bottom w:val="single" w:sz="6" w:space="2" w:color="DBDBDB"/>
        </w:pBdr>
        <w:spacing w:before="20" w:after="60" w:line="240" w:lineRule="auto"/>
      </w:pPr>
      <w:r>
        <w:rPr>
          <w:b/>
          <w:sz w:val="19"/>
        </w:rPr>
        <w:t>LES ÉTAPES</w:t>
      </w:r>
    </w:p>
    <w:tbl>
      <w:tblPr>
        <w:tblW w:w="0" w:type="auto"/>
        <w:jc w:val="center"/>
        <w:tblBorders>
          <w:top w:val="single" w:sz="5" w:space="0" w:color="DBDBDB"/>
          <w:left w:val="single" w:sz="5" w:space="0" w:color="DBDBDB"/>
          <w:bottom w:val="single" w:sz="5" w:space="0" w:color="DBDBDB"/>
          <w:right w:val="single" w:sz="5" w:space="0" w:color="DBDBDB"/>
          <w:insideH w:val="single" w:sz="5" w:space="0" w:color="DBDBDB"/>
          <w:insideV w:val="single" w:sz="5" w:space="0" w:color="DBDBDB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8872"/>
      </w:tblGrid>
      <w:tr w:rsidR="003250AC" w:rsidRPr="00AC6039" w14:paraId="0152AAEE" w14:textId="77777777">
        <w:trPr>
          <w:jc w:val="center"/>
        </w:trPr>
        <w:tc>
          <w:tcPr>
            <w:tcW w:w="386" w:type="dxa"/>
            <w:shd w:val="clear" w:color="auto" w:fill="EFF5FB"/>
            <w:tcMar>
              <w:top w:w="55" w:type="dxa"/>
              <w:left w:w="20" w:type="dxa"/>
              <w:bottom w:w="55" w:type="dxa"/>
              <w:right w:w="20" w:type="dxa"/>
            </w:tcMar>
            <w:vAlign w:val="center"/>
          </w:tcPr>
          <w:p w14:paraId="4576E385" w14:textId="77777777" w:rsidR="003250AC" w:rsidRDefault="00000000">
            <w:pPr>
              <w:spacing w:after="0" w:line="240" w:lineRule="auto"/>
              <w:jc w:val="center"/>
            </w:pPr>
            <w:r>
              <w:rPr>
                <w:b/>
                <w:color w:val="296FA8"/>
              </w:rPr>
              <w:t>1</w:t>
            </w:r>
          </w:p>
        </w:tc>
        <w:tc>
          <w:tcPr>
            <w:tcW w:w="88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D0343F3" w14:textId="77777777" w:rsidR="003250AC" w:rsidRPr="00AC6039" w:rsidRDefault="00000000">
            <w:pPr>
              <w:spacing w:after="0" w:line="259" w:lineRule="auto"/>
              <w:rPr>
                <w:lang w:val="fr-FR"/>
              </w:rPr>
            </w:pPr>
            <w:r w:rsidRPr="00AC6039">
              <w:rPr>
                <w:b/>
                <w:lang w:val="fr-FR"/>
              </w:rPr>
              <w:t xml:space="preserve">Personnes — </w:t>
            </w:r>
            <w:r w:rsidRPr="00AC6039">
              <w:rPr>
                <w:lang w:val="fr-FR"/>
              </w:rPr>
              <w:t>sélectionnez une ou plusieurs personnes à inscrire. Une fiche incomplète peut être modifiée avant de continuer.</w:t>
            </w:r>
          </w:p>
        </w:tc>
      </w:tr>
      <w:tr w:rsidR="003250AC" w:rsidRPr="00AC6039" w14:paraId="3C26AD37" w14:textId="77777777">
        <w:trPr>
          <w:jc w:val="center"/>
        </w:trPr>
        <w:tc>
          <w:tcPr>
            <w:tcW w:w="386" w:type="dxa"/>
            <w:shd w:val="clear" w:color="auto" w:fill="EFFAF5"/>
            <w:tcMar>
              <w:top w:w="55" w:type="dxa"/>
              <w:left w:w="20" w:type="dxa"/>
              <w:bottom w:w="55" w:type="dxa"/>
              <w:right w:w="20" w:type="dxa"/>
            </w:tcMar>
            <w:vAlign w:val="center"/>
          </w:tcPr>
          <w:p w14:paraId="5B74246E" w14:textId="77777777" w:rsidR="003250AC" w:rsidRDefault="00000000">
            <w:pPr>
              <w:spacing w:after="0" w:line="240" w:lineRule="auto"/>
              <w:jc w:val="center"/>
            </w:pPr>
            <w:r>
              <w:rPr>
                <w:b/>
                <w:color w:val="008C7A"/>
              </w:rPr>
              <w:t>2</w:t>
            </w:r>
          </w:p>
        </w:tc>
        <w:tc>
          <w:tcPr>
            <w:tcW w:w="88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1A6841B" w14:textId="77777777" w:rsidR="003250AC" w:rsidRPr="00AC6039" w:rsidRDefault="00000000">
            <w:pPr>
              <w:spacing w:after="0" w:line="259" w:lineRule="auto"/>
              <w:rPr>
                <w:lang w:val="fr-FR"/>
              </w:rPr>
            </w:pPr>
            <w:r w:rsidRPr="00AC6039">
              <w:rPr>
                <w:b/>
                <w:lang w:val="fr-FR"/>
              </w:rPr>
              <w:t xml:space="preserve">Groupes — </w:t>
            </w:r>
            <w:r w:rsidRPr="00AC6039">
              <w:rPr>
                <w:lang w:val="fr-FR"/>
              </w:rPr>
              <w:t>choisissez les groupes proposés. L’âge, l’année de naissance, la visibilité ou la capacité peuvent limiter les choix.</w:t>
            </w:r>
          </w:p>
        </w:tc>
      </w:tr>
      <w:tr w:rsidR="003250AC" w14:paraId="6505639A" w14:textId="77777777">
        <w:trPr>
          <w:jc w:val="center"/>
        </w:trPr>
        <w:tc>
          <w:tcPr>
            <w:tcW w:w="386" w:type="dxa"/>
            <w:shd w:val="clear" w:color="auto" w:fill="FFFAEB"/>
            <w:tcMar>
              <w:top w:w="55" w:type="dxa"/>
              <w:left w:w="20" w:type="dxa"/>
              <w:bottom w:w="55" w:type="dxa"/>
              <w:right w:w="20" w:type="dxa"/>
            </w:tcMar>
            <w:vAlign w:val="center"/>
          </w:tcPr>
          <w:p w14:paraId="32CFF3AB" w14:textId="77777777" w:rsidR="003250AC" w:rsidRDefault="00000000">
            <w:pPr>
              <w:spacing w:after="0" w:line="240" w:lineRule="auto"/>
              <w:jc w:val="center"/>
            </w:pPr>
            <w:r>
              <w:rPr>
                <w:b/>
                <w:color w:val="7A5B00"/>
              </w:rPr>
              <w:t>3</w:t>
            </w:r>
          </w:p>
        </w:tc>
        <w:tc>
          <w:tcPr>
            <w:tcW w:w="88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EC3B50B" w14:textId="77777777" w:rsidR="003250AC" w:rsidRDefault="00000000">
            <w:pPr>
              <w:spacing w:after="0" w:line="259" w:lineRule="auto"/>
            </w:pPr>
            <w:r w:rsidRPr="00AC6039">
              <w:rPr>
                <w:b/>
                <w:lang w:val="fr-FR"/>
              </w:rPr>
              <w:t xml:space="preserve">Tarifs — </w:t>
            </w:r>
            <w:r w:rsidRPr="00AC6039">
              <w:rPr>
                <w:lang w:val="fr-FR"/>
              </w:rPr>
              <w:t xml:space="preserve">sélectionnez le tarif compatible avec les groupes choisis. </w:t>
            </w:r>
            <w:r>
              <w:t xml:space="preserve">Le </w:t>
            </w:r>
            <w:proofErr w:type="spellStart"/>
            <w:r>
              <w:t>nombre</w:t>
            </w:r>
            <w:proofErr w:type="spellEnd"/>
            <w:r>
              <w:t xml:space="preserve"> maximum de paiements possibles est indiqué.</w:t>
            </w:r>
          </w:p>
        </w:tc>
      </w:tr>
      <w:tr w:rsidR="003250AC" w:rsidRPr="00AC6039" w14:paraId="4AE877C1" w14:textId="77777777">
        <w:trPr>
          <w:jc w:val="center"/>
        </w:trPr>
        <w:tc>
          <w:tcPr>
            <w:tcW w:w="386" w:type="dxa"/>
            <w:shd w:val="clear" w:color="auto" w:fill="EFFAF3"/>
            <w:tcMar>
              <w:top w:w="55" w:type="dxa"/>
              <w:left w:w="20" w:type="dxa"/>
              <w:bottom w:w="55" w:type="dxa"/>
              <w:right w:w="20" w:type="dxa"/>
            </w:tcMar>
            <w:vAlign w:val="center"/>
          </w:tcPr>
          <w:p w14:paraId="1ACAE77C" w14:textId="77777777" w:rsidR="003250AC" w:rsidRDefault="00000000">
            <w:pPr>
              <w:spacing w:after="0" w:line="240" w:lineRule="auto"/>
              <w:jc w:val="center"/>
            </w:pPr>
            <w:r>
              <w:rPr>
                <w:b/>
                <w:color w:val="257953"/>
              </w:rPr>
              <w:t>4</w:t>
            </w:r>
          </w:p>
        </w:tc>
        <w:tc>
          <w:tcPr>
            <w:tcW w:w="88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51F4008" w14:textId="77777777" w:rsidR="003250AC" w:rsidRPr="00AC6039" w:rsidRDefault="00000000">
            <w:pPr>
              <w:spacing w:after="0" w:line="259" w:lineRule="auto"/>
              <w:rPr>
                <w:lang w:val="fr-FR"/>
              </w:rPr>
            </w:pPr>
            <w:r w:rsidRPr="00AC6039">
              <w:rPr>
                <w:b/>
                <w:lang w:val="fr-FR"/>
              </w:rPr>
              <w:t xml:space="preserve">Dossier — </w:t>
            </w:r>
            <w:r w:rsidRPr="00AC6039">
              <w:rPr>
                <w:lang w:val="fr-FR"/>
              </w:rPr>
              <w:t>choisissez le type de licence puis complétez les informations, consentements, documents et éléments médicaux demandés.</w:t>
            </w:r>
          </w:p>
        </w:tc>
      </w:tr>
      <w:tr w:rsidR="003250AC" w:rsidRPr="00AC6039" w14:paraId="517B319C" w14:textId="77777777">
        <w:trPr>
          <w:jc w:val="center"/>
        </w:trPr>
        <w:tc>
          <w:tcPr>
            <w:tcW w:w="386" w:type="dxa"/>
            <w:shd w:val="clear" w:color="auto" w:fill="EFF5FB"/>
            <w:tcMar>
              <w:top w:w="55" w:type="dxa"/>
              <w:left w:w="20" w:type="dxa"/>
              <w:bottom w:w="55" w:type="dxa"/>
              <w:right w:w="20" w:type="dxa"/>
            </w:tcMar>
            <w:vAlign w:val="center"/>
          </w:tcPr>
          <w:p w14:paraId="534702E6" w14:textId="77777777" w:rsidR="003250AC" w:rsidRDefault="00000000">
            <w:pPr>
              <w:spacing w:after="0" w:line="240" w:lineRule="auto"/>
              <w:jc w:val="center"/>
            </w:pPr>
            <w:r>
              <w:rPr>
                <w:b/>
                <w:color w:val="296FA8"/>
              </w:rPr>
              <w:t>5</w:t>
            </w:r>
          </w:p>
        </w:tc>
        <w:tc>
          <w:tcPr>
            <w:tcW w:w="88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6471EF3" w14:textId="77777777" w:rsidR="003250AC" w:rsidRPr="00AC6039" w:rsidRDefault="00000000">
            <w:pPr>
              <w:spacing w:after="0" w:line="259" w:lineRule="auto"/>
              <w:rPr>
                <w:lang w:val="fr-FR"/>
              </w:rPr>
            </w:pPr>
            <w:r w:rsidRPr="00AC6039">
              <w:rPr>
                <w:b/>
                <w:lang w:val="fr-FR"/>
              </w:rPr>
              <w:t xml:space="preserve">Paiement — </w:t>
            </w:r>
            <w:r w:rsidRPr="00AC6039">
              <w:rPr>
                <w:lang w:val="fr-FR"/>
              </w:rPr>
              <w:t>identifiez le payeur, appliquez éventuellement un code promotionnel, choisissez le nombre de fois et validez le paiement.</w:t>
            </w:r>
          </w:p>
        </w:tc>
      </w:tr>
    </w:tbl>
    <w:p w14:paraId="7E2B05A2" w14:textId="77777777" w:rsidR="003250AC" w:rsidRPr="00AC6039" w:rsidRDefault="003250AC">
      <w:pPr>
        <w:spacing w:after="20" w:line="240" w:lineRule="auto"/>
        <w:rPr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3250AC" w14:paraId="6D6AC3F5" w14:textId="77777777">
        <w:trPr>
          <w:jc w:val="center"/>
        </w:trPr>
        <w:tc>
          <w:tcPr>
            <w:tcW w:w="10596" w:type="dxa"/>
            <w:tcBorders>
              <w:top w:val="dashed" w:sz="10" w:space="0" w:color="DBDBDB"/>
              <w:left w:val="dashed" w:sz="10" w:space="0" w:color="DBDBDB"/>
              <w:bottom w:val="dashed" w:sz="10" w:space="0" w:color="DBDBDB"/>
              <w:right w:val="dashed" w:sz="10" w:space="0" w:color="DBDBDB"/>
            </w:tcBorders>
            <w:shd w:val="clear" w:color="auto" w:fill="FAFAF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F05D28A" w14:textId="76103556" w:rsidR="003250AC" w:rsidRDefault="00AC6039">
            <w:pPr>
              <w:spacing w:after="0" w:line="240" w:lineRule="auto"/>
              <w:jc w:val="center"/>
            </w:pPr>
            <w:r w:rsidRPr="00AC6039">
              <w:rPr>
                <w:b/>
                <w:color w:val="7A7A7A"/>
                <w:sz w:val="17"/>
              </w:rPr>
              <w:drawing>
                <wp:inline distT="0" distB="0" distL="0" distR="0" wp14:anchorId="66DB2604" wp14:editId="004E5860">
                  <wp:extent cx="6576060" cy="2342515"/>
                  <wp:effectExtent l="0" t="0" r="0" b="635"/>
                  <wp:docPr id="36449372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4937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6060" cy="234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EC8750" w14:textId="77777777" w:rsidR="003250AC" w:rsidRDefault="003250AC">
      <w:pPr>
        <w:spacing w:after="20" w:line="240" w:lineRule="auto"/>
      </w:pPr>
    </w:p>
    <w:p w14:paraId="140FE4E7" w14:textId="77777777" w:rsidR="003250AC" w:rsidRDefault="00000000">
      <w:pPr>
        <w:pBdr>
          <w:bottom w:val="single" w:sz="6" w:space="2" w:color="DBDBDB"/>
        </w:pBdr>
        <w:spacing w:before="20" w:after="60" w:line="240" w:lineRule="auto"/>
      </w:pPr>
      <w:r>
        <w:rPr>
          <w:b/>
          <w:sz w:val="19"/>
        </w:rPr>
        <w:t>LES PRINCIPAUX CAS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3250AC" w:rsidRPr="00AC6039" w14:paraId="2C4AA539" w14:textId="77777777">
        <w:trPr>
          <w:jc w:val="center"/>
        </w:trPr>
        <w:tc>
          <w:tcPr>
            <w:tcW w:w="10596" w:type="dxa"/>
            <w:tcBorders>
              <w:top w:val="single" w:sz="2" w:space="0" w:color="FFFFFF"/>
              <w:left w:val="single" w:sz="14" w:space="0" w:color="3E8ED0"/>
              <w:bottom w:val="single" w:sz="2" w:space="0" w:color="FFFFFF"/>
              <w:right w:val="single" w:sz="2" w:space="0" w:color="EFF5FB"/>
            </w:tcBorders>
            <w:shd w:val="clear" w:color="auto" w:fill="EFF5FB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0CD276B" w14:textId="77777777" w:rsidR="003250AC" w:rsidRPr="00AC6039" w:rsidRDefault="00000000">
            <w:pPr>
              <w:spacing w:after="20" w:line="250" w:lineRule="auto"/>
              <w:rPr>
                <w:lang w:val="fr-FR"/>
              </w:rPr>
            </w:pPr>
            <w:r w:rsidRPr="00AC6039">
              <w:rPr>
                <w:b/>
                <w:lang w:val="fr-FR"/>
              </w:rPr>
              <w:t>Nouvelle inscription / réinscription</w:t>
            </w:r>
          </w:p>
          <w:p w14:paraId="196E01E0" w14:textId="77777777" w:rsidR="003250AC" w:rsidRPr="00AC6039" w:rsidRDefault="00000000">
            <w:pPr>
              <w:spacing w:after="0" w:line="254" w:lineRule="auto"/>
              <w:rPr>
                <w:lang w:val="fr-FR"/>
              </w:rPr>
            </w:pPr>
            <w:proofErr w:type="spellStart"/>
            <w:r w:rsidRPr="00AC6039">
              <w:rPr>
                <w:sz w:val="17"/>
                <w:lang w:val="fr-FR"/>
              </w:rPr>
              <w:t>Assolutions</w:t>
            </w:r>
            <w:proofErr w:type="spellEnd"/>
            <w:r w:rsidRPr="00AC6039">
              <w:rPr>
                <w:sz w:val="17"/>
                <w:lang w:val="fr-FR"/>
              </w:rPr>
              <w:t xml:space="preserve"> reconnaît la situation de chaque personne et propose les options disponibles pour la saison en cours.</w:t>
            </w:r>
          </w:p>
        </w:tc>
      </w:tr>
      <w:tr w:rsidR="003250AC" w14:paraId="352CCDFC" w14:textId="77777777">
        <w:trPr>
          <w:jc w:val="center"/>
        </w:trPr>
        <w:tc>
          <w:tcPr>
            <w:tcW w:w="10596" w:type="dxa"/>
            <w:tcBorders>
              <w:top w:val="single" w:sz="2" w:space="0" w:color="FFFFFF"/>
              <w:left w:val="single" w:sz="14" w:space="0" w:color="00D1B2"/>
              <w:bottom w:val="single" w:sz="2" w:space="0" w:color="FFFFFF"/>
              <w:right w:val="single" w:sz="2" w:space="0" w:color="EFFAF5"/>
            </w:tcBorders>
            <w:shd w:val="clear" w:color="auto" w:fill="EFFAF5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6B1540C" w14:textId="77777777" w:rsidR="003250AC" w:rsidRPr="00AC6039" w:rsidRDefault="00000000">
            <w:pPr>
              <w:spacing w:after="20" w:line="250" w:lineRule="auto"/>
              <w:rPr>
                <w:lang w:val="fr-FR"/>
              </w:rPr>
            </w:pPr>
            <w:r w:rsidRPr="00AC6039">
              <w:rPr>
                <w:b/>
                <w:lang w:val="fr-FR"/>
              </w:rPr>
              <w:t>Plusieurs personnes à inscrire</w:t>
            </w:r>
          </w:p>
          <w:p w14:paraId="1BF2301F" w14:textId="77777777" w:rsidR="003250AC" w:rsidRDefault="00000000">
            <w:pPr>
              <w:spacing w:after="0" w:line="254" w:lineRule="auto"/>
            </w:pPr>
            <w:r w:rsidRPr="00AC6039">
              <w:rPr>
                <w:sz w:val="17"/>
                <w:lang w:val="fr-FR"/>
              </w:rPr>
              <w:t xml:space="preserve">Vous pouvez sélectionner plusieurs personnes dans le même tunnel. </w:t>
            </w:r>
            <w:r>
              <w:rPr>
                <w:sz w:val="17"/>
              </w:rPr>
              <w:t xml:space="preserve">Les </w:t>
            </w:r>
            <w:proofErr w:type="spellStart"/>
            <w:r>
              <w:rPr>
                <w:sz w:val="17"/>
              </w:rPr>
              <w:t>groupes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tarifs</w:t>
            </w:r>
            <w:proofErr w:type="spellEnd"/>
            <w:r>
              <w:rPr>
                <w:sz w:val="17"/>
              </w:rPr>
              <w:t xml:space="preserve"> et dossiers restent gérés individuellement.</w:t>
            </w:r>
          </w:p>
        </w:tc>
      </w:tr>
      <w:tr w:rsidR="003250AC" w:rsidRPr="00AC6039" w14:paraId="1385BD7D" w14:textId="77777777">
        <w:trPr>
          <w:jc w:val="center"/>
        </w:trPr>
        <w:tc>
          <w:tcPr>
            <w:tcW w:w="10596" w:type="dxa"/>
            <w:tcBorders>
              <w:top w:val="single" w:sz="2" w:space="0" w:color="FFFFFF"/>
              <w:left w:val="single" w:sz="14" w:space="0" w:color="7A5B00"/>
              <w:bottom w:val="single" w:sz="2" w:space="0" w:color="FFFFFF"/>
              <w:right w:val="single" w:sz="2" w:space="0" w:color="FFFAEB"/>
            </w:tcBorders>
            <w:shd w:val="clear" w:color="auto" w:fill="FFFAEB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2E70348" w14:textId="77777777" w:rsidR="003250AC" w:rsidRPr="00AC6039" w:rsidRDefault="00000000">
            <w:pPr>
              <w:spacing w:after="20" w:line="250" w:lineRule="auto"/>
              <w:rPr>
                <w:lang w:val="fr-FR"/>
              </w:rPr>
            </w:pPr>
            <w:r w:rsidRPr="00AC6039">
              <w:rPr>
                <w:b/>
                <w:lang w:val="fr-FR"/>
              </w:rPr>
              <w:t>Dossier incomplet</w:t>
            </w:r>
          </w:p>
          <w:p w14:paraId="4375A69D" w14:textId="77777777" w:rsidR="003250AC" w:rsidRPr="00AC6039" w:rsidRDefault="00000000">
            <w:pPr>
              <w:spacing w:after="0" w:line="254" w:lineRule="auto"/>
              <w:rPr>
                <w:lang w:val="fr-FR"/>
              </w:rPr>
            </w:pPr>
            <w:r w:rsidRPr="00AC6039">
              <w:rPr>
                <w:sz w:val="17"/>
                <w:lang w:val="fr-FR"/>
              </w:rPr>
              <w:t>Le passage au paiement est bloqué tant qu’un élément obligatoire manque. Utilisez « Modifier la fiche » ou complétez directement les demandes du dossier.</w:t>
            </w:r>
          </w:p>
        </w:tc>
      </w:tr>
      <w:tr w:rsidR="003250AC" w:rsidRPr="00AC6039" w14:paraId="4E29BD84" w14:textId="77777777">
        <w:trPr>
          <w:jc w:val="center"/>
        </w:trPr>
        <w:tc>
          <w:tcPr>
            <w:tcW w:w="10596" w:type="dxa"/>
            <w:tcBorders>
              <w:top w:val="single" w:sz="2" w:space="0" w:color="FFFFFF"/>
              <w:left w:val="single" w:sz="14" w:space="0" w:color="48C78E"/>
              <w:bottom w:val="single" w:sz="2" w:space="0" w:color="FFFFFF"/>
              <w:right w:val="single" w:sz="2" w:space="0" w:color="EFFAF3"/>
            </w:tcBorders>
            <w:shd w:val="clear" w:color="auto" w:fill="EFFAF3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CC31FD5" w14:textId="77777777" w:rsidR="003250AC" w:rsidRPr="00AC6039" w:rsidRDefault="00000000">
            <w:pPr>
              <w:spacing w:after="20" w:line="250" w:lineRule="auto"/>
              <w:rPr>
                <w:lang w:val="fr-FR"/>
              </w:rPr>
            </w:pPr>
            <w:r w:rsidRPr="00AC6039">
              <w:rPr>
                <w:b/>
                <w:lang w:val="fr-FR"/>
              </w:rPr>
              <w:t>Licence loisir / compétition</w:t>
            </w:r>
          </w:p>
          <w:p w14:paraId="34A8E36E" w14:textId="77777777" w:rsidR="003250AC" w:rsidRPr="00AC6039" w:rsidRDefault="00000000">
            <w:pPr>
              <w:spacing w:after="0" w:line="254" w:lineRule="auto"/>
              <w:rPr>
                <w:lang w:val="fr-FR"/>
              </w:rPr>
            </w:pPr>
            <w:r w:rsidRPr="00AC6039">
              <w:rPr>
                <w:sz w:val="17"/>
                <w:lang w:val="fr-FR"/>
              </w:rPr>
              <w:t>Le choix de la licence peut modifier les exigences du dossier, notamment sur la partie médicale.</w:t>
            </w:r>
          </w:p>
        </w:tc>
      </w:tr>
      <w:tr w:rsidR="003250AC" w:rsidRPr="00AC6039" w14:paraId="4D257A3D" w14:textId="77777777">
        <w:trPr>
          <w:jc w:val="center"/>
        </w:trPr>
        <w:tc>
          <w:tcPr>
            <w:tcW w:w="10596" w:type="dxa"/>
            <w:tcBorders>
              <w:top w:val="single" w:sz="2" w:space="0" w:color="FFFFFF"/>
              <w:left w:val="single" w:sz="14" w:space="0" w:color="F14668"/>
              <w:bottom w:val="single" w:sz="2" w:space="0" w:color="FFFFFF"/>
              <w:right w:val="single" w:sz="2" w:space="0" w:color="FEECF0"/>
            </w:tcBorders>
            <w:shd w:val="clear" w:color="auto" w:fill="FEECF0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2584087" w14:textId="77777777" w:rsidR="003250AC" w:rsidRPr="00AC6039" w:rsidRDefault="00000000">
            <w:pPr>
              <w:spacing w:after="20" w:line="250" w:lineRule="auto"/>
              <w:rPr>
                <w:lang w:val="fr-FR"/>
              </w:rPr>
            </w:pPr>
            <w:r w:rsidRPr="00AC6039">
              <w:rPr>
                <w:b/>
                <w:lang w:val="fr-FR"/>
              </w:rPr>
              <w:t>Paiement refusé ou interrompu</w:t>
            </w:r>
          </w:p>
          <w:p w14:paraId="7EB05122" w14:textId="77777777" w:rsidR="003250AC" w:rsidRPr="00AC6039" w:rsidRDefault="00000000">
            <w:pPr>
              <w:spacing w:after="0" w:line="254" w:lineRule="auto"/>
              <w:rPr>
                <w:lang w:val="fr-FR"/>
              </w:rPr>
            </w:pPr>
            <w:r w:rsidRPr="00AC6039">
              <w:rPr>
                <w:sz w:val="17"/>
                <w:lang w:val="fr-FR"/>
              </w:rPr>
              <w:t xml:space="preserve">Au retour du paiement, </w:t>
            </w:r>
            <w:proofErr w:type="spellStart"/>
            <w:r w:rsidRPr="00AC6039">
              <w:rPr>
                <w:sz w:val="17"/>
                <w:lang w:val="fr-FR"/>
              </w:rPr>
              <w:t>Assolutions</w:t>
            </w:r>
            <w:proofErr w:type="spellEnd"/>
            <w:r w:rsidRPr="00AC6039">
              <w:rPr>
                <w:sz w:val="17"/>
                <w:lang w:val="fr-FR"/>
              </w:rPr>
              <w:t xml:space="preserve"> affiche l’état du dossier. Si la confirmation est encore en cours, utilisez la vérification proposée.</w:t>
            </w:r>
          </w:p>
        </w:tc>
      </w:tr>
    </w:tbl>
    <w:p w14:paraId="31CF5DCA" w14:textId="77777777" w:rsidR="003250AC" w:rsidRPr="00AC6039" w:rsidRDefault="003250AC">
      <w:pPr>
        <w:spacing w:after="20" w:line="240" w:lineRule="auto"/>
        <w:rPr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3250AC" w:rsidRPr="00AC6039" w14:paraId="724678C1" w14:textId="77777777">
        <w:trPr>
          <w:jc w:val="center"/>
        </w:trPr>
        <w:tc>
          <w:tcPr>
            <w:tcW w:w="10596" w:type="dxa"/>
            <w:tcBorders>
              <w:top w:val="single" w:sz="2" w:space="0" w:color="FFFAEB"/>
              <w:left w:val="single" w:sz="18" w:space="0" w:color="FFE08A"/>
              <w:bottom w:val="single" w:sz="2" w:space="0" w:color="FFFAEB"/>
              <w:right w:val="single" w:sz="2" w:space="0" w:color="FFFAEB"/>
            </w:tcBorders>
            <w:shd w:val="clear" w:color="auto" w:fill="FFFAEB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7B4DC9DF" w14:textId="77777777" w:rsidR="003250AC" w:rsidRPr="00AC6039" w:rsidRDefault="00000000">
            <w:pPr>
              <w:spacing w:after="0" w:line="259" w:lineRule="auto"/>
              <w:rPr>
                <w:lang w:val="fr-FR"/>
              </w:rPr>
            </w:pPr>
            <w:r w:rsidRPr="00AC6039">
              <w:rPr>
                <w:b/>
                <w:color w:val="7A5B00"/>
                <w:lang w:val="fr-FR"/>
              </w:rPr>
              <w:t xml:space="preserve">Bon réflexe  </w:t>
            </w:r>
            <w:r w:rsidRPr="00AC6039">
              <w:rPr>
                <w:lang w:val="fr-FR"/>
              </w:rPr>
              <w:t>Avant de commencer, vérifiez que la fiche de chaque personne est complète : cela accélère fortement l’inscription.</w:t>
            </w:r>
          </w:p>
        </w:tc>
      </w:tr>
    </w:tbl>
    <w:p w14:paraId="149370FD" w14:textId="77777777" w:rsidR="003250AC" w:rsidRPr="00AC6039" w:rsidRDefault="003250AC">
      <w:pPr>
        <w:spacing w:after="20" w:line="240" w:lineRule="auto"/>
        <w:rPr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3250AC" w:rsidRPr="00AC6039" w14:paraId="728EAEC2" w14:textId="77777777">
        <w:trPr>
          <w:jc w:val="center"/>
        </w:trPr>
        <w:tc>
          <w:tcPr>
            <w:tcW w:w="10596" w:type="dxa"/>
            <w:tcBorders>
              <w:top w:val="dashed" w:sz="10" w:space="0" w:color="DBDBDB"/>
              <w:left w:val="dashed" w:sz="10" w:space="0" w:color="DBDBDB"/>
              <w:bottom w:val="dashed" w:sz="10" w:space="0" w:color="DBDBDB"/>
              <w:right w:val="dashed" w:sz="10" w:space="0" w:color="DBDBDB"/>
            </w:tcBorders>
            <w:shd w:val="clear" w:color="auto" w:fill="FAFAF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653B8BE" w14:textId="77777777" w:rsidR="003250AC" w:rsidRDefault="00AC6039">
            <w:pPr>
              <w:spacing w:after="0" w:line="240" w:lineRule="auto"/>
              <w:jc w:val="center"/>
              <w:rPr>
                <w:lang w:val="fr-FR"/>
              </w:rPr>
            </w:pPr>
            <w:r w:rsidRPr="00AC6039">
              <w:rPr>
                <w:b/>
                <w:color w:val="7A7A7A"/>
                <w:sz w:val="17"/>
                <w:lang w:val="fr-FR"/>
              </w:rPr>
              <w:lastRenderedPageBreak/>
              <w:drawing>
                <wp:inline distT="0" distB="0" distL="0" distR="0" wp14:anchorId="1BC9EA99" wp14:editId="2C39BCFC">
                  <wp:extent cx="6576060" cy="3394710"/>
                  <wp:effectExtent l="0" t="0" r="0" b="0"/>
                  <wp:docPr id="202954195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5419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6060" cy="339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EDDED" w14:textId="77777777" w:rsidR="00AA6810" w:rsidRDefault="00AA6810">
            <w:pPr>
              <w:spacing w:after="0" w:line="240" w:lineRule="auto"/>
              <w:jc w:val="center"/>
              <w:rPr>
                <w:lang w:val="fr-FR"/>
              </w:rPr>
            </w:pPr>
          </w:p>
          <w:p w14:paraId="10D2658E" w14:textId="6C8C8AAA" w:rsidR="00AA6810" w:rsidRPr="00AC6039" w:rsidRDefault="00AA6810">
            <w:pPr>
              <w:spacing w:after="0" w:line="240" w:lineRule="auto"/>
              <w:jc w:val="center"/>
              <w:rPr>
                <w:lang w:val="fr-FR"/>
              </w:rPr>
            </w:pPr>
            <w:r w:rsidRPr="00AA6810">
              <w:rPr>
                <w:lang w:val="fr-FR"/>
              </w:rPr>
              <w:drawing>
                <wp:inline distT="0" distB="0" distL="0" distR="0" wp14:anchorId="66B09F7B" wp14:editId="20E3181D">
                  <wp:extent cx="6576060" cy="2966720"/>
                  <wp:effectExtent l="0" t="0" r="0" b="5080"/>
                  <wp:docPr id="162827777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27777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606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D32ED4" w14:textId="77777777" w:rsidR="003250AC" w:rsidRPr="00AC6039" w:rsidRDefault="003250AC">
      <w:pPr>
        <w:spacing w:after="20" w:line="240" w:lineRule="auto"/>
        <w:rPr>
          <w:lang w:val="fr-FR"/>
        </w:rPr>
      </w:pPr>
    </w:p>
    <w:sectPr w:rsidR="003250AC" w:rsidRPr="00AC6039" w:rsidSect="00034616">
      <w:footerReference w:type="default" r:id="rId11"/>
      <w:pgSz w:w="12240" w:h="15840"/>
      <w:pgMar w:top="595" w:right="822" w:bottom="510" w:left="822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B9F0D" w14:textId="77777777" w:rsidR="000441B3" w:rsidRDefault="000441B3">
      <w:pPr>
        <w:spacing w:after="0" w:line="240" w:lineRule="auto"/>
      </w:pPr>
      <w:r>
        <w:separator/>
      </w:r>
    </w:p>
  </w:endnote>
  <w:endnote w:type="continuationSeparator" w:id="0">
    <w:p w14:paraId="383ED273" w14:textId="77777777" w:rsidR="000441B3" w:rsidRDefault="00044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733E0" w14:textId="77777777" w:rsidR="003250AC" w:rsidRDefault="00000000">
    <w:pPr>
      <w:pStyle w:val="Pieddepage"/>
      <w:jc w:val="right"/>
    </w:pPr>
    <w:proofErr w:type="spellStart"/>
    <w:r>
      <w:rPr>
        <w:color w:val="7A7A7A"/>
        <w:sz w:val="16"/>
      </w:rPr>
      <w:t>Assolutions</w:t>
    </w:r>
    <w:proofErr w:type="spellEnd"/>
    <w:r>
      <w:rPr>
        <w:color w:val="7A7A7A"/>
        <w:sz w:val="16"/>
      </w:rPr>
      <w:t xml:space="preserve"> · Aide </w:t>
    </w:r>
    <w:proofErr w:type="spellStart"/>
    <w:r>
      <w:rPr>
        <w:color w:val="7A7A7A"/>
        <w:sz w:val="16"/>
      </w:rPr>
      <w:t>en</w:t>
    </w:r>
    <w:proofErr w:type="spellEnd"/>
    <w:r>
      <w:rPr>
        <w:color w:val="7A7A7A"/>
        <w:sz w:val="16"/>
      </w:rPr>
      <w:t xml:space="preserve"> </w:t>
    </w:r>
    <w:proofErr w:type="spellStart"/>
    <w:r>
      <w:rPr>
        <w:color w:val="7A7A7A"/>
        <w:sz w:val="16"/>
      </w:rPr>
      <w:t>ligne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F8A2F" w14:textId="77777777" w:rsidR="000441B3" w:rsidRDefault="000441B3">
      <w:pPr>
        <w:spacing w:after="0" w:line="240" w:lineRule="auto"/>
      </w:pPr>
      <w:r>
        <w:separator/>
      </w:r>
    </w:p>
  </w:footnote>
  <w:footnote w:type="continuationSeparator" w:id="0">
    <w:p w14:paraId="4DC57008" w14:textId="77777777" w:rsidR="000441B3" w:rsidRDefault="000441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216704">
    <w:abstractNumId w:val="8"/>
  </w:num>
  <w:num w:numId="2" w16cid:durableId="1861504397">
    <w:abstractNumId w:val="6"/>
  </w:num>
  <w:num w:numId="3" w16cid:durableId="197354013">
    <w:abstractNumId w:val="5"/>
  </w:num>
  <w:num w:numId="4" w16cid:durableId="1207718946">
    <w:abstractNumId w:val="4"/>
  </w:num>
  <w:num w:numId="5" w16cid:durableId="2018265909">
    <w:abstractNumId w:val="7"/>
  </w:num>
  <w:num w:numId="6" w16cid:durableId="1050032773">
    <w:abstractNumId w:val="3"/>
  </w:num>
  <w:num w:numId="7" w16cid:durableId="626273908">
    <w:abstractNumId w:val="2"/>
  </w:num>
  <w:num w:numId="8" w16cid:durableId="1906067006">
    <w:abstractNumId w:val="1"/>
  </w:num>
  <w:num w:numId="9" w16cid:durableId="298848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B3"/>
    <w:rsid w:val="0006063C"/>
    <w:rsid w:val="0015074B"/>
    <w:rsid w:val="0029639D"/>
    <w:rsid w:val="003250AC"/>
    <w:rsid w:val="00326F90"/>
    <w:rsid w:val="00AA1D8D"/>
    <w:rsid w:val="00AA6810"/>
    <w:rsid w:val="00AC6039"/>
    <w:rsid w:val="00B47730"/>
    <w:rsid w:val="00CB0664"/>
    <w:rsid w:val="00F152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C6DAC4"/>
  <w14:defaultImageDpi w14:val="300"/>
  <w15:docId w15:val="{210A13A5-37F7-4699-9A76-4C53621F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eastAsia="Liberation Sans" w:hAnsi="Liberation Sans"/>
      <w:color w:val="363636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Jean-Emmanuel Chapartegui</cp:lastModifiedBy>
  <cp:revision>3</cp:revision>
  <cp:lastPrinted>2026-08-26T06:19:00Z</cp:lastPrinted>
  <dcterms:created xsi:type="dcterms:W3CDTF">2013-12-23T23:15:00Z</dcterms:created>
  <dcterms:modified xsi:type="dcterms:W3CDTF">2026-08-26T06:21:00Z</dcterms:modified>
  <cp:category/>
</cp:coreProperties>
</file>