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50BA0" w14:textId="1011ED69" w:rsidR="0097593E" w:rsidRDefault="00311A17">
      <w:pPr>
        <w:pStyle w:val="papertitle"/>
      </w:pPr>
      <w:r>
        <w:t>Power System Modeling for Control Purposes</w:t>
      </w:r>
    </w:p>
    <w:p w14:paraId="58DBCF4B" w14:textId="74F3ADC2" w:rsidR="0097593E" w:rsidRDefault="001D3DB8">
      <w:pPr>
        <w:pStyle w:val="papersubtitle"/>
      </w:pPr>
      <w:r>
        <w:t>EE</w:t>
      </w:r>
      <w:r w:rsidR="00311A17">
        <w:t xml:space="preserve"> 5805</w:t>
      </w:r>
      <w:r>
        <w:t xml:space="preserve"> </w:t>
      </w:r>
      <w:r w:rsidR="00311A17">
        <w:t>Directed Study in Electrical and Coputer Engineering</w:t>
      </w:r>
      <w:r>
        <w:t xml:space="preserve">, </w:t>
      </w:r>
      <w:r w:rsidR="000615AF">
        <w:t>Spring</w:t>
      </w:r>
      <w:r>
        <w:t xml:space="preserve"> 20</w:t>
      </w:r>
      <w:r w:rsidR="00170494">
        <w:t>2</w:t>
      </w:r>
      <w:r w:rsidR="000615AF">
        <w:t>4</w:t>
      </w:r>
    </w:p>
    <w:p w14:paraId="03AC45BE" w14:textId="77777777" w:rsidR="0097593E" w:rsidRDefault="0097593E">
      <w:pPr>
        <w:pStyle w:val="Author"/>
        <w:rPr>
          <w:rFonts w:eastAsia="MS Mincho"/>
        </w:rPr>
        <w:sectPr w:rsidR="0097593E" w:rsidSect="00A1075C">
          <w:pgSz w:w="12240" w:h="15840" w:code="1"/>
          <w:pgMar w:top="1080" w:right="893" w:bottom="1440" w:left="893" w:header="720" w:footer="720" w:gutter="0"/>
          <w:cols w:space="720"/>
          <w:docGrid w:linePitch="360"/>
        </w:sectPr>
      </w:pPr>
    </w:p>
    <w:p w14:paraId="02FC472B" w14:textId="3F80188E" w:rsidR="0097593E" w:rsidRPr="00DB3701" w:rsidRDefault="000615AF" w:rsidP="00DB3701">
      <w:pPr>
        <w:rPr>
          <w:rFonts w:eastAsia="MS Mincho"/>
          <w:sz w:val="24"/>
          <w:szCs w:val="24"/>
        </w:rPr>
      </w:pPr>
      <w:r>
        <w:rPr>
          <w:rFonts w:eastAsia="MS Mincho"/>
          <w:i/>
          <w:iCs/>
          <w:sz w:val="24"/>
          <w:szCs w:val="24"/>
        </w:rPr>
        <w:t>Jerome Cordjotse</w:t>
      </w:r>
    </w:p>
    <w:p w14:paraId="2342F87E" w14:textId="77777777" w:rsidR="0097593E" w:rsidRDefault="0097593E">
      <w:pPr>
        <w:rPr>
          <w:rFonts w:eastAsia="MS Mincho"/>
        </w:rPr>
      </w:pPr>
    </w:p>
    <w:p w14:paraId="5B43B245" w14:textId="77777777" w:rsidR="0097593E" w:rsidRDefault="0097593E">
      <w:pPr>
        <w:rPr>
          <w:rFonts w:eastAsia="MS Mincho"/>
        </w:rPr>
        <w:sectPr w:rsidR="0097593E" w:rsidSect="00A1075C">
          <w:type w:val="continuous"/>
          <w:pgSz w:w="12240" w:h="15840" w:code="1"/>
          <w:pgMar w:top="1080" w:right="893" w:bottom="1440" w:left="893" w:header="720" w:footer="720" w:gutter="0"/>
          <w:cols w:space="720"/>
          <w:docGrid w:linePitch="360"/>
        </w:sectPr>
      </w:pPr>
    </w:p>
    <w:p w14:paraId="57800318" w14:textId="5B218E60" w:rsidR="0097593E" w:rsidRPr="00DB3701" w:rsidRDefault="0097593E" w:rsidP="00DB3701">
      <w:pPr>
        <w:pStyle w:val="Heading1"/>
      </w:pPr>
      <w:r w:rsidRPr="00DB3701">
        <w:t>Introduction</w:t>
      </w:r>
    </w:p>
    <w:p w14:paraId="1FD3448B" w14:textId="77777777" w:rsidR="00941CA0" w:rsidRDefault="00311A17" w:rsidP="00941CA0">
      <w:pPr>
        <w:pStyle w:val="BodyText"/>
        <w:rPr>
          <w:rFonts w:ascii="Segoe UI" w:hAnsi="Segoe UI" w:cs="Segoe UI"/>
          <w:color w:val="0D0D0D"/>
          <w:shd w:val="clear" w:color="auto" w:fill="FFFFFF"/>
        </w:rPr>
      </w:pPr>
      <w:r w:rsidRPr="00311A17">
        <w:t>Microgrids, small-scale power generation, and storage technologies are examples of distributed power systems that are often used to supplement or improve traditional electric power systems. These systems are not the same as the large-scale, centralized power systems found in traditional power plants. Distributed power systems are situated near the load they service and are modular and flexible, in contrast to traditional centralized power plants. These systems can also function independently or be connected to the grid.</w:t>
      </w:r>
      <w:r w:rsidR="00696480" w:rsidRPr="00696480">
        <w:rPr>
          <w:rFonts w:ascii="Segoe UI" w:hAnsi="Segoe UI" w:cs="Segoe UI"/>
          <w:color w:val="0D0D0D"/>
          <w:shd w:val="clear" w:color="auto" w:fill="FFFFFF"/>
        </w:rPr>
        <w:t xml:space="preserve"> </w:t>
      </w:r>
    </w:p>
    <w:p w14:paraId="21B8CB99" w14:textId="63648652" w:rsidR="00941CA0" w:rsidRDefault="00941CA0" w:rsidP="00941CA0">
      <w:pPr>
        <w:pStyle w:val="BodyText"/>
        <w:rPr>
          <w:color w:val="0D0D0D"/>
          <w:shd w:val="clear" w:color="auto" w:fill="FFFFFF"/>
        </w:rPr>
      </w:pPr>
      <w:r w:rsidRPr="00941CA0">
        <w:t>The N-bus system is studied and used to determine the power input's operating points inside the power system's dynamic model</w:t>
      </w:r>
      <w:r w:rsidR="00696480" w:rsidRPr="00696480">
        <w:rPr>
          <w:color w:val="0D0D0D"/>
          <w:shd w:val="clear" w:color="auto" w:fill="FFFFFF"/>
        </w:rPr>
        <w:t xml:space="preserve">. Each bus is characterized by voltage, phase angle, and power injections. N-Bus modeling reflects power network topology, aiding in power flow, voltage regulation, and stability analysis, optimizing </w:t>
      </w:r>
      <w:proofErr w:type="gramStart"/>
      <w:r w:rsidR="00696480" w:rsidRPr="00696480">
        <w:rPr>
          <w:color w:val="0D0D0D"/>
          <w:shd w:val="clear" w:color="auto" w:fill="FFFFFF"/>
        </w:rPr>
        <w:t>performance</w:t>
      </w:r>
      <w:r>
        <w:rPr>
          <w:color w:val="0D0D0D"/>
          <w:shd w:val="clear" w:color="auto" w:fill="FFFFFF"/>
        </w:rPr>
        <w:t>[</w:t>
      </w:r>
      <w:proofErr w:type="gramEnd"/>
      <w:r>
        <w:rPr>
          <w:color w:val="0D0D0D"/>
          <w:shd w:val="clear" w:color="auto" w:fill="FFFFFF"/>
        </w:rPr>
        <w:t>]</w:t>
      </w:r>
      <w:r w:rsidR="00696480" w:rsidRPr="00696480">
        <w:rPr>
          <w:color w:val="0D0D0D"/>
          <w:shd w:val="clear" w:color="auto" w:fill="FFFFFF"/>
        </w:rPr>
        <w:t xml:space="preserve">. The Y-bus matrix, derived from system parameters, models impedance and admittance between buses, vital for load flow and fault </w:t>
      </w:r>
      <w:proofErr w:type="gramStart"/>
      <w:r w:rsidR="00696480" w:rsidRPr="00696480">
        <w:rPr>
          <w:color w:val="0D0D0D"/>
          <w:shd w:val="clear" w:color="auto" w:fill="FFFFFF"/>
        </w:rPr>
        <w:t>analysis</w:t>
      </w:r>
      <w:r>
        <w:rPr>
          <w:color w:val="0D0D0D"/>
          <w:shd w:val="clear" w:color="auto" w:fill="FFFFFF"/>
        </w:rPr>
        <w:t>[</w:t>
      </w:r>
      <w:proofErr w:type="gramEnd"/>
      <w:r>
        <w:rPr>
          <w:color w:val="0D0D0D"/>
          <w:shd w:val="clear" w:color="auto" w:fill="FFFFFF"/>
        </w:rPr>
        <w:t>]</w:t>
      </w:r>
      <w:r w:rsidR="00696480" w:rsidRPr="00696480">
        <w:rPr>
          <w:color w:val="0D0D0D"/>
          <w:shd w:val="clear" w:color="auto" w:fill="FFFFFF"/>
        </w:rPr>
        <w:t>.</w:t>
      </w:r>
      <w:r>
        <w:rPr>
          <w:color w:val="0D0D0D"/>
          <w:shd w:val="clear" w:color="auto" w:fill="FFFFFF"/>
        </w:rPr>
        <w:t xml:space="preserve"> </w:t>
      </w:r>
    </w:p>
    <w:p w14:paraId="1BCD96C8" w14:textId="5C3ECB0C" w:rsidR="00311A17" w:rsidRPr="00941CA0" w:rsidRDefault="00696480" w:rsidP="00941CA0">
      <w:pPr>
        <w:pStyle w:val="BodyText"/>
        <w:rPr>
          <w:rFonts w:ascii="Segoe UI" w:hAnsi="Segoe UI" w:cs="Segoe UI"/>
          <w:color w:val="0D0D0D"/>
          <w:shd w:val="clear" w:color="auto" w:fill="FFFFFF"/>
        </w:rPr>
      </w:pPr>
      <w:r w:rsidRPr="00696480">
        <w:rPr>
          <w:color w:val="0D0D0D"/>
          <w:shd w:val="clear" w:color="auto" w:fill="FFFFFF"/>
        </w:rPr>
        <w:t xml:space="preserve">Power </w:t>
      </w:r>
      <w:r w:rsidR="00941CA0">
        <w:rPr>
          <w:color w:val="0D0D0D"/>
          <w:shd w:val="clear" w:color="auto" w:fill="FFFFFF"/>
        </w:rPr>
        <w:t>generation</w:t>
      </w:r>
      <w:r w:rsidRPr="00696480">
        <w:rPr>
          <w:color w:val="0D0D0D"/>
          <w:shd w:val="clear" w:color="auto" w:fill="FFFFFF"/>
        </w:rPr>
        <w:t xml:space="preserve"> </w:t>
      </w:r>
      <w:r w:rsidR="00941CA0">
        <w:rPr>
          <w:color w:val="0D0D0D"/>
          <w:shd w:val="clear" w:color="auto" w:fill="FFFFFF"/>
        </w:rPr>
        <w:t xml:space="preserve">is model using a Differential-Algebraic Equations which combines the </w:t>
      </w:r>
      <w:r w:rsidR="00AA7E07">
        <w:rPr>
          <w:color w:val="0D0D0D"/>
          <w:shd w:val="clear" w:color="auto" w:fill="FFFFFF"/>
        </w:rPr>
        <w:t>admittance matrix</w:t>
      </w:r>
      <m:oMath>
        <m:r>
          <w:rPr>
            <w:rFonts w:ascii="Cambria Math" w:hAnsi="Cambria Math"/>
            <w:color w:val="0D0D0D"/>
            <w:shd w:val="clear" w:color="auto" w:fill="FFFFFF"/>
          </w:rPr>
          <m:t xml:space="preserve"> </m:t>
        </m:r>
        <m:sSub>
          <m:sSubPr>
            <m:ctrlPr>
              <w:rPr>
                <w:rFonts w:ascii="Cambria Math" w:hAnsi="Cambria Math"/>
                <w:i/>
                <w:color w:val="0D0D0D"/>
                <w:shd w:val="clear" w:color="auto" w:fill="FFFFFF"/>
              </w:rPr>
            </m:ctrlPr>
          </m:sSubPr>
          <m:e>
            <m:r>
              <w:rPr>
                <w:rFonts w:ascii="Cambria Math" w:hAnsi="Cambria Math"/>
                <w:color w:val="0D0D0D"/>
                <w:shd w:val="clear" w:color="auto" w:fill="FFFFFF"/>
              </w:rPr>
              <m:t>Y</m:t>
            </m:r>
          </m:e>
          <m:sub>
            <m:r>
              <w:rPr>
                <w:rFonts w:ascii="Cambria Math" w:hAnsi="Cambria Math"/>
                <w:color w:val="0D0D0D"/>
                <w:shd w:val="clear" w:color="auto" w:fill="FFFFFF"/>
              </w:rPr>
              <m:t>bus</m:t>
            </m:r>
          </m:sub>
        </m:sSub>
      </m:oMath>
      <w:r w:rsidR="00AA7E07">
        <w:rPr>
          <w:color w:val="0D0D0D"/>
          <w:shd w:val="clear" w:color="auto" w:fill="FFFFFF"/>
        </w:rPr>
        <w:t xml:space="preserve"> in the ohm’s law </w:t>
      </w:r>
      <m:oMath>
        <m:r>
          <w:rPr>
            <w:rFonts w:ascii="Cambria Math" w:hAnsi="Cambria Math"/>
            <w:color w:val="0D0D0D"/>
            <w:sz w:val="18"/>
            <w:szCs w:val="18"/>
            <w:shd w:val="clear" w:color="auto" w:fill="FFFFFF"/>
          </w:rPr>
          <m:t xml:space="preserve"> I</m:t>
        </m:r>
        <m:r>
          <w:rPr>
            <w:rFonts w:ascii="Cambria Math" w:hAnsi="Cambria Math"/>
            <w:color w:val="0D0D0D"/>
            <w:sz w:val="18"/>
            <w:szCs w:val="18"/>
            <w:shd w:val="clear" w:color="auto" w:fill="FFFFFF"/>
          </w:rPr>
          <m:t>=YV</m:t>
        </m:r>
      </m:oMath>
      <w:r w:rsidR="00AA7E07" w:rsidRPr="00B71623">
        <w:rPr>
          <w:color w:val="0D0D0D"/>
          <w:sz w:val="18"/>
          <w:szCs w:val="18"/>
          <w:shd w:val="clear" w:color="auto" w:fill="FFFFFF"/>
        </w:rPr>
        <w:t xml:space="preserve"> </w:t>
      </w:r>
      <w:r w:rsidR="00AA7E07">
        <w:rPr>
          <w:color w:val="0D0D0D"/>
          <w:shd w:val="clear" w:color="auto" w:fill="FFFFFF"/>
        </w:rPr>
        <w:t>and the genera</w:t>
      </w:r>
      <w:r w:rsidR="00441B2D">
        <w:rPr>
          <w:color w:val="0D0D0D"/>
          <w:shd w:val="clear" w:color="auto" w:fill="FFFFFF"/>
        </w:rPr>
        <w:t xml:space="preserve">tor dynamic equation known as Swing Equation” </w:t>
      </w:r>
      <m:oMath>
        <m:r>
          <w:rPr>
            <w:rFonts w:ascii="Cambria Math" w:hAnsi="Cambria Math"/>
            <w:color w:val="0D0D0D"/>
            <w:sz w:val="18"/>
            <w:szCs w:val="18"/>
            <w:shd w:val="clear" w:color="auto" w:fill="FFFFFF"/>
          </w:rPr>
          <m:t>J</m:t>
        </m:r>
        <m:acc>
          <m:accPr>
            <m:chr m:val="̇"/>
            <m:ctrlPr>
              <w:rPr>
                <w:rFonts w:ascii="Cambria Math" w:hAnsi="Cambria Math"/>
                <w:i/>
                <w:color w:val="0D0D0D"/>
                <w:sz w:val="18"/>
                <w:szCs w:val="18"/>
                <w:shd w:val="clear" w:color="auto" w:fill="FFFFFF"/>
              </w:rPr>
            </m:ctrlPr>
          </m:accPr>
          <m:e>
            <m:r>
              <w:rPr>
                <w:rFonts w:ascii="Cambria Math" w:hAnsi="Cambria Math"/>
                <w:color w:val="0D0D0D"/>
                <w:sz w:val="18"/>
                <w:szCs w:val="18"/>
                <w:shd w:val="clear" w:color="auto" w:fill="FFFFFF"/>
              </w:rPr>
              <m:t>ω</m:t>
            </m:r>
          </m:e>
        </m:acc>
        <m:r>
          <w:rPr>
            <w:rFonts w:ascii="Cambria Math" w:hAnsi="Cambria Math"/>
            <w:color w:val="0D0D0D"/>
            <w:sz w:val="18"/>
            <w:szCs w:val="18"/>
            <w:shd w:val="clear" w:color="auto" w:fill="FFFFFF"/>
          </w:rPr>
          <m:t>=</m:t>
        </m:r>
        <m:sSub>
          <m:sSubPr>
            <m:ctrlPr>
              <w:rPr>
                <w:rFonts w:ascii="Cambria Math" w:hAnsi="Cambria Math"/>
                <w:i/>
                <w:color w:val="0D0D0D"/>
                <w:sz w:val="18"/>
                <w:szCs w:val="18"/>
                <w:shd w:val="clear" w:color="auto" w:fill="FFFFFF"/>
              </w:rPr>
            </m:ctrlPr>
          </m:sSubPr>
          <m:e>
            <m:r>
              <w:rPr>
                <w:rFonts w:ascii="Cambria Math" w:hAnsi="Cambria Math"/>
                <w:color w:val="0D0D0D"/>
                <w:sz w:val="18"/>
                <w:szCs w:val="18"/>
                <w:shd w:val="clear" w:color="auto" w:fill="FFFFFF"/>
              </w:rPr>
              <m:t>T</m:t>
            </m:r>
          </m:e>
          <m:sub>
            <m:r>
              <w:rPr>
                <w:rFonts w:ascii="Cambria Math" w:hAnsi="Cambria Math"/>
                <w:color w:val="0D0D0D"/>
                <w:sz w:val="18"/>
                <w:szCs w:val="18"/>
                <w:shd w:val="clear" w:color="auto" w:fill="FFFFFF"/>
              </w:rPr>
              <m:t>e</m:t>
            </m:r>
          </m:sub>
        </m:sSub>
        <m:r>
          <w:rPr>
            <w:rFonts w:ascii="Cambria Math" w:hAnsi="Cambria Math"/>
            <w:color w:val="0D0D0D"/>
            <w:sz w:val="18"/>
            <w:szCs w:val="18"/>
            <w:shd w:val="clear" w:color="auto" w:fill="FFFFFF"/>
          </w:rPr>
          <m:t>-</m:t>
        </m:r>
        <m:sSub>
          <m:sSubPr>
            <m:ctrlPr>
              <w:rPr>
                <w:rFonts w:ascii="Cambria Math" w:hAnsi="Cambria Math"/>
                <w:i/>
                <w:color w:val="0D0D0D"/>
                <w:sz w:val="18"/>
                <w:szCs w:val="18"/>
                <w:shd w:val="clear" w:color="auto" w:fill="FFFFFF"/>
              </w:rPr>
            </m:ctrlPr>
          </m:sSubPr>
          <m:e>
            <m:r>
              <w:rPr>
                <w:rFonts w:ascii="Cambria Math" w:hAnsi="Cambria Math"/>
                <w:color w:val="0D0D0D"/>
                <w:sz w:val="18"/>
                <w:szCs w:val="18"/>
                <w:shd w:val="clear" w:color="auto" w:fill="FFFFFF"/>
              </w:rPr>
              <m:t>T</m:t>
            </m:r>
          </m:e>
          <m:sub>
            <m:r>
              <w:rPr>
                <w:rFonts w:ascii="Cambria Math" w:hAnsi="Cambria Math"/>
                <w:color w:val="0D0D0D"/>
                <w:sz w:val="18"/>
                <w:szCs w:val="18"/>
                <w:shd w:val="clear" w:color="auto" w:fill="FFFFFF"/>
              </w:rPr>
              <m:t>m</m:t>
            </m:r>
          </m:sub>
        </m:sSub>
        <m:r>
          <w:rPr>
            <w:rFonts w:ascii="Cambria Math" w:hAnsi="Cambria Math"/>
            <w:color w:val="0D0D0D"/>
            <w:sz w:val="18"/>
            <w:szCs w:val="18"/>
            <w:shd w:val="clear" w:color="auto" w:fill="FFFFFF"/>
          </w:rPr>
          <m:t>-Dwω</m:t>
        </m:r>
      </m:oMath>
      <w:r w:rsidRPr="00696480">
        <w:rPr>
          <w:color w:val="0D0D0D"/>
          <w:shd w:val="clear" w:color="auto" w:fill="FFFFFF"/>
        </w:rPr>
        <w:t>.</w:t>
      </w:r>
    </w:p>
    <w:p w14:paraId="48480CA2" w14:textId="77777777" w:rsidR="008C5074" w:rsidRPr="00311A17" w:rsidRDefault="008C5074" w:rsidP="00311A17">
      <w:pPr>
        <w:pStyle w:val="BodyText"/>
      </w:pPr>
    </w:p>
    <w:p w14:paraId="55E60BEB" w14:textId="045EDFA4" w:rsidR="0097593E" w:rsidRDefault="004975C8" w:rsidP="00DB3701">
      <w:pPr>
        <w:pStyle w:val="Heading1"/>
      </w:pPr>
      <w:r>
        <w:t>Model</w:t>
      </w:r>
      <w:r w:rsidR="00696480">
        <w:t>ing</w:t>
      </w:r>
    </w:p>
    <w:p w14:paraId="75642244" w14:textId="2ABDD977" w:rsidR="0097593E" w:rsidRPr="00DB3701" w:rsidRDefault="00696480" w:rsidP="00DB3701">
      <w:pPr>
        <w:pStyle w:val="Heading2"/>
      </w:pPr>
      <w:r>
        <w:t xml:space="preserve">Simple </w:t>
      </w:r>
      <w:r w:rsidR="00B009C5">
        <w:t>N</w:t>
      </w:r>
      <w:r>
        <w:t>-Bus System</w:t>
      </w:r>
    </w:p>
    <w:p w14:paraId="63C9E722" w14:textId="77777777" w:rsidR="00441B2D" w:rsidRDefault="00696480" w:rsidP="00DB3701">
      <w:pPr>
        <w:pStyle w:val="BodyText"/>
      </w:pPr>
      <w:r>
        <w:t xml:space="preserve">The </w:t>
      </w:r>
      <w:r w:rsidR="00441B2D">
        <w:t>two-bus</w:t>
      </w:r>
      <w:r>
        <w:t xml:space="preserve"> system</w:t>
      </w:r>
      <w:r w:rsidR="00441B2D">
        <w:t xml:space="preserve"> in figure 1 demonstrates how model the power system network of two buses with line impedance and impedance to ground.</w:t>
      </w:r>
    </w:p>
    <w:p w14:paraId="1E743CC1" w14:textId="77777777" w:rsidR="00441B2D" w:rsidRDefault="00441B2D" w:rsidP="00441B2D">
      <w:pPr>
        <w:pStyle w:val="BodyText"/>
        <w:keepNext/>
        <w:jc w:val="center"/>
      </w:pPr>
      <w:r>
        <w:rPr>
          <w:noProof/>
        </w:rPr>
        <w:lastRenderedPageBreak/>
        <w:drawing>
          <wp:inline distT="0" distB="0" distL="0" distR="0" wp14:anchorId="08562548" wp14:editId="28860009">
            <wp:extent cx="2535637" cy="1576207"/>
            <wp:effectExtent l="0" t="0" r="0" b="5080"/>
            <wp:docPr id="1556700323"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0323" name="Picture 1" descr="A diagram of a number&#10;&#10;Description automatically generated"/>
                    <pic:cNvPicPr/>
                  </pic:nvPicPr>
                  <pic:blipFill>
                    <a:blip r:embed="rId9"/>
                    <a:stretch>
                      <a:fillRect/>
                    </a:stretch>
                  </pic:blipFill>
                  <pic:spPr>
                    <a:xfrm>
                      <a:off x="0" y="0"/>
                      <a:ext cx="2551014" cy="1585766"/>
                    </a:xfrm>
                    <a:prstGeom prst="rect">
                      <a:avLst/>
                    </a:prstGeom>
                  </pic:spPr>
                </pic:pic>
              </a:graphicData>
            </a:graphic>
          </wp:inline>
        </w:drawing>
      </w:r>
    </w:p>
    <w:p w14:paraId="3A45E8AD" w14:textId="17175161" w:rsidR="00AD6433" w:rsidRDefault="00441B2D" w:rsidP="00441B2D">
      <w:pPr>
        <w:pStyle w:val="Caption"/>
      </w:pPr>
      <w:r>
        <w:t xml:space="preserve">Figure </w:t>
      </w:r>
      <w:r>
        <w:fldChar w:fldCharType="begin"/>
      </w:r>
      <w:r>
        <w:instrText xml:space="preserve"> SEQ Figure \* ARABIC </w:instrText>
      </w:r>
      <w:r>
        <w:fldChar w:fldCharType="separate"/>
      </w:r>
      <w:r w:rsidR="0058396F">
        <w:rPr>
          <w:noProof/>
        </w:rPr>
        <w:t>1</w:t>
      </w:r>
      <w:r>
        <w:fldChar w:fldCharType="end"/>
      </w:r>
      <w:r>
        <w:t>: Two-Bus System</w:t>
      </w:r>
    </w:p>
    <w:p w14:paraId="705EC6DC" w14:textId="77777777" w:rsidR="00441B2D" w:rsidRDefault="00441B2D" w:rsidP="00441B2D">
      <w:pPr>
        <w:jc w:val="both"/>
      </w:pPr>
    </w:p>
    <w:p w14:paraId="3B1AC0B7" w14:textId="46047AE5" w:rsidR="00441B2D" w:rsidRDefault="00441B2D" w:rsidP="00441B2D">
      <w:pPr>
        <w:jc w:val="both"/>
      </w:pPr>
      <w:r>
        <w:t>The</w:t>
      </w:r>
      <w:r w:rsidR="00BC702E">
        <w:t xml:space="preserve"> Admittance</w:t>
      </w:r>
      <w:r>
        <w:t xml:space="preserve"> </w:t>
      </w:r>
      <w:r w:rsidR="00BC702E">
        <w:t xml:space="preserve">matrix </w:t>
      </w:r>
      <w:r>
        <w:t xml:space="preserve">can be </w:t>
      </w:r>
      <w:r w:rsidR="00BC702E">
        <w:t>derived</w:t>
      </w:r>
      <w:r>
        <w:t xml:space="preserve"> in form:</w:t>
      </w:r>
    </w:p>
    <w:p w14:paraId="361EAE95" w14:textId="77777777" w:rsidR="00BC702E" w:rsidRDefault="00BC702E" w:rsidP="00441B2D">
      <w:pPr>
        <w:jc w:val="both"/>
      </w:pPr>
    </w:p>
    <w:p w14:paraId="35576407" w14:textId="5AFA2394" w:rsidR="00441B2D" w:rsidRPr="00BC702E" w:rsidRDefault="00441B2D" w:rsidP="00441B2D">
      <w:pPr>
        <w:jc w:val="both"/>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y10+y12</m:t>
                    </m:r>
                  </m:e>
                  <m:e>
                    <m:r>
                      <w:rPr>
                        <w:rFonts w:ascii="Cambria Math" w:hAnsi="Cambria Math"/>
                      </w:rPr>
                      <m:t>-y12</m:t>
                    </m:r>
                  </m:e>
                </m:mr>
                <m:mr>
                  <m:e>
                    <m:r>
                      <w:rPr>
                        <w:rFonts w:ascii="Cambria Math" w:hAnsi="Cambria Math"/>
                      </w:rPr>
                      <m:t>-y12</m:t>
                    </m:r>
                  </m:e>
                  <m:e>
                    <m:r>
                      <w:rPr>
                        <w:rFonts w:ascii="Cambria Math" w:hAnsi="Cambria Math"/>
                      </w:rPr>
                      <m:t>y12+y20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Y11</m:t>
                    </m:r>
                  </m:e>
                  <m:e>
                    <m:r>
                      <w:rPr>
                        <w:rFonts w:ascii="Cambria Math" w:hAnsi="Cambria Math"/>
                      </w:rPr>
                      <m:t>Y12</m:t>
                    </m:r>
                  </m:e>
                </m:mr>
                <m:mr>
                  <m:e>
                    <m:r>
                      <w:rPr>
                        <w:rFonts w:ascii="Cambria Math" w:hAnsi="Cambria Math"/>
                      </w:rPr>
                      <m:t>Y12</m:t>
                    </m:r>
                  </m:e>
                  <m:e>
                    <m:r>
                      <w:rPr>
                        <w:rFonts w:ascii="Cambria Math" w:hAnsi="Cambria Math"/>
                      </w:rPr>
                      <m:t>Y22</m:t>
                    </m:r>
                  </m:e>
                </m:mr>
              </m:m>
            </m:e>
          </m:d>
        </m:oMath>
      </m:oMathPara>
    </w:p>
    <w:p w14:paraId="4193E53C" w14:textId="77777777" w:rsidR="00BC702E" w:rsidRPr="00BC702E" w:rsidRDefault="00BC702E" w:rsidP="00441B2D">
      <w:pPr>
        <w:jc w:val="both"/>
      </w:pPr>
    </w:p>
    <w:p w14:paraId="02E50152" w14:textId="182BA1FA" w:rsidR="00BC702E" w:rsidRDefault="00BC702E" w:rsidP="00441B2D">
      <w:pPr>
        <w:jc w:val="both"/>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nm</m:t>
            </m:r>
          </m:sub>
        </m:sSub>
      </m:oMath>
      <w:r>
        <w:t xml:space="preserve"> is admittance of a line from </w:t>
      </w:r>
      <m:oMath>
        <m:r>
          <w:rPr>
            <w:rFonts w:ascii="Cambria Math" w:hAnsi="Cambria Math"/>
          </w:rPr>
          <m:t>n</m:t>
        </m:r>
      </m:oMath>
      <w:r>
        <w:t xml:space="preserve"> to</w:t>
      </w:r>
      <w:r>
        <w:t xml:space="preserve"> </w:t>
      </w:r>
      <m:oMath>
        <m:r>
          <w:rPr>
            <w:rFonts w:ascii="Cambria Math" w:hAnsi="Cambria Math"/>
          </w:rPr>
          <m:t>m</m:t>
        </m:r>
      </m:oMath>
      <w:r>
        <w:t xml:space="preserve">, with </w:t>
      </w:r>
      <m:oMath>
        <m:r>
          <w:rPr>
            <w:rFonts w:ascii="Cambria Math" w:hAnsi="Cambria Math"/>
          </w:rPr>
          <m:t>0</m:t>
        </m:r>
      </m:oMath>
      <w:r>
        <w:t>, signifying ground. The Ohm’s law equation becomes:</w:t>
      </w:r>
    </w:p>
    <w:p w14:paraId="413B9EB5" w14:textId="77777777" w:rsidR="00BC702E" w:rsidRDefault="00BC702E" w:rsidP="00BC702E">
      <w:pPr>
        <w:jc w:val="both"/>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6"/>
        <w:gridCol w:w="704"/>
      </w:tblGrid>
      <w:tr w:rsidR="00B009C5" w:rsidRPr="005B1D87" w14:paraId="270EC11B" w14:textId="77777777" w:rsidTr="00B009C5">
        <w:tc>
          <w:tcPr>
            <w:tcW w:w="4624" w:type="pct"/>
          </w:tcPr>
          <w:p w14:paraId="30C3D1B3" w14:textId="4A6EF515" w:rsidR="00B009C5" w:rsidRPr="0096756B" w:rsidRDefault="00B009C5" w:rsidP="005D0283">
            <w:pPr>
              <w:spacing w:line="480" w:lineRule="auto"/>
              <w:rPr>
                <w:rFonts w:ascii="Cambria Math" w:eastAsiaTheme="minorEastAsia" w:hAnsi="Cambria Math"/>
                <w:sz w:val="18"/>
                <w:szCs w:val="18"/>
              </w:rPr>
            </w:pPr>
            <m:oMathPara>
              <m:oMath>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I1</m:t>
                          </m:r>
                        </m:e>
                      </m:mr>
                      <m:mr>
                        <m:e>
                          <m:r>
                            <w:rPr>
                              <w:rFonts w:ascii="Cambria Math" w:hAnsi="Cambria Math"/>
                            </w:rPr>
                            <m:t>I2</m:t>
                          </m:r>
                        </m:e>
                      </m:mr>
                    </m:m>
                  </m:e>
                </m:d>
                <m:r>
                  <w:rPr>
                    <w:rFonts w:ascii="Cambria Math" w:hAnsi="Cambria Math"/>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Y11</m:t>
                          </m:r>
                        </m:e>
                        <m:e>
                          <m:r>
                            <w:rPr>
                              <w:rFonts w:ascii="Cambria Math" w:hAnsi="Cambria Math"/>
                            </w:rPr>
                            <m:t>Y12</m:t>
                          </m:r>
                        </m:e>
                      </m:mr>
                      <m:mr>
                        <m:e>
                          <m:r>
                            <w:rPr>
                              <w:rFonts w:ascii="Cambria Math" w:hAnsi="Cambria Math"/>
                            </w:rPr>
                            <m:t>Y12</m:t>
                          </m:r>
                        </m:e>
                        <m:e>
                          <m:r>
                            <w:rPr>
                              <w:rFonts w:ascii="Cambria Math" w:hAnsi="Cambria Math"/>
                            </w:rPr>
                            <m:t>Y22</m:t>
                          </m:r>
                        </m:e>
                      </m:mr>
                    </m:m>
                  </m:e>
                </m:d>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V1</m:t>
                          </m:r>
                        </m:e>
                      </m:mr>
                      <m:mr>
                        <m:e>
                          <m:r>
                            <w:rPr>
                              <w:rFonts w:ascii="Cambria Math" w:hAnsi="Cambria Math"/>
                            </w:rPr>
                            <m:t>V2</m:t>
                          </m:r>
                        </m:e>
                      </m:mr>
                    </m:m>
                  </m:e>
                </m:d>
              </m:oMath>
            </m:oMathPara>
          </w:p>
        </w:tc>
        <w:tc>
          <w:tcPr>
            <w:tcW w:w="376" w:type="pct"/>
          </w:tcPr>
          <w:p w14:paraId="63509FC9" w14:textId="777165A2" w:rsidR="00B009C5" w:rsidRPr="005B1D87" w:rsidRDefault="00B009C5" w:rsidP="005D0283">
            <w:pPr>
              <w:spacing w:line="480" w:lineRule="auto"/>
              <w:jc w:val="right"/>
              <w:rPr>
                <w:rFonts w:ascii="Times New Roman" w:eastAsiaTheme="minorEastAsia" w:hAnsi="Times New Roman" w:cs="Times New Roman"/>
                <w:sz w:val="24"/>
                <w:szCs w:val="24"/>
              </w:rPr>
            </w:pPr>
            <w:r w:rsidRPr="005B1D87">
              <w:rPr>
                <w:rFonts w:ascii="Times New Roman" w:hAnsi="Times New Roman" w:cs="Times New Roman"/>
                <w:sz w:val="24"/>
                <w:szCs w:val="24"/>
              </w:rPr>
              <w:t>(</w:t>
            </w:r>
            <w:r>
              <w:rPr>
                <w:rFonts w:ascii="Times New Roman" w:hAnsi="Times New Roman" w:cs="Times New Roman"/>
                <w:sz w:val="24"/>
                <w:szCs w:val="24"/>
              </w:rPr>
              <w:t>1</w:t>
            </w:r>
            <w:r w:rsidRPr="005B1D87">
              <w:rPr>
                <w:rFonts w:ascii="Times New Roman" w:hAnsi="Times New Roman" w:cs="Times New Roman"/>
                <w:sz w:val="24"/>
                <w:szCs w:val="24"/>
              </w:rPr>
              <w:t>)</w:t>
            </w:r>
          </w:p>
        </w:tc>
      </w:tr>
    </w:tbl>
    <w:p w14:paraId="3B3D110C" w14:textId="77777777" w:rsidR="00B009C5" w:rsidRPr="008C73EA" w:rsidRDefault="00B009C5" w:rsidP="00BC702E">
      <w:pPr>
        <w:jc w:val="both"/>
      </w:pPr>
    </w:p>
    <w:p w14:paraId="713F1E9C" w14:textId="77777777" w:rsidR="008C73EA" w:rsidRPr="00BC702E" w:rsidRDefault="008C73EA" w:rsidP="00BC702E">
      <w:pPr>
        <w:jc w:val="both"/>
      </w:pPr>
    </w:p>
    <w:p w14:paraId="2FEBE550" w14:textId="41B21032" w:rsidR="00BC702E" w:rsidRPr="00BC702E" w:rsidRDefault="00BC702E" w:rsidP="00BC702E">
      <w:pPr>
        <w:jc w:val="both"/>
      </w:pPr>
      <w:r>
        <w:t xml:space="preserve">Where </w:t>
      </w:r>
      <m:oMath>
        <m:r>
          <w:rPr>
            <w:rFonts w:ascii="Cambria Math" w:hAnsi="Cambria Math"/>
          </w:rPr>
          <m:t>In</m:t>
        </m:r>
      </m:oMath>
      <w:r w:rsidR="008C73EA">
        <w:t xml:space="preserve"> is the injected current into bus and </w:t>
      </w:r>
      <m:oMath>
        <m:r>
          <w:rPr>
            <w:rFonts w:ascii="Cambria Math" w:hAnsi="Cambria Math"/>
          </w:rPr>
          <m:t>Vn</m:t>
        </m:r>
      </m:oMath>
      <w:r w:rsidR="008C73EA">
        <w:t xml:space="preserve"> is voltage at bus </w:t>
      </w:r>
      <m:oMath>
        <m:r>
          <w:rPr>
            <w:rFonts w:ascii="Cambria Math" w:hAnsi="Cambria Math"/>
          </w:rPr>
          <m:t>n</m:t>
        </m:r>
      </m:oMath>
      <w:r w:rsidR="008C73EA">
        <w:t>.</w:t>
      </w:r>
    </w:p>
    <w:p w14:paraId="3A32DC16" w14:textId="77777777" w:rsidR="00BC702E" w:rsidRPr="00441B2D" w:rsidRDefault="00BC702E" w:rsidP="00441B2D">
      <w:pPr>
        <w:jc w:val="both"/>
      </w:pPr>
    </w:p>
    <w:p w14:paraId="57F0D4FF" w14:textId="50912C0C" w:rsidR="0097593E" w:rsidRDefault="00B009C5" w:rsidP="00DB3701">
      <w:pPr>
        <w:pStyle w:val="Heading2"/>
      </w:pPr>
      <w:r>
        <w:t>Power Flow</w:t>
      </w:r>
    </w:p>
    <w:p w14:paraId="16FC6E9B" w14:textId="538220DC" w:rsidR="0097593E" w:rsidRDefault="00F26149" w:rsidP="00DB3701">
      <w:pPr>
        <w:pStyle w:val="BodyText"/>
      </w:pPr>
      <w:r>
        <w:t xml:space="preserve">To determine </w:t>
      </w:r>
      <w:r w:rsidR="00B009C5">
        <w:t>power flow from figure 2, the equation (2) is used.</w:t>
      </w:r>
    </w:p>
    <w:p w14:paraId="20A74763" w14:textId="77777777" w:rsidR="0006304D" w:rsidRDefault="00B71623" w:rsidP="0006304D">
      <w:pPr>
        <w:pStyle w:val="BodyText"/>
        <w:keepNext/>
        <w:jc w:val="center"/>
      </w:pPr>
      <w:r>
        <w:rPr>
          <w:noProof/>
        </w:rPr>
        <w:drawing>
          <wp:inline distT="0" distB="0" distL="0" distR="0" wp14:anchorId="5B0A281E" wp14:editId="7C338BB7">
            <wp:extent cx="3180766" cy="1796952"/>
            <wp:effectExtent l="0" t="0" r="635" b="0"/>
            <wp:docPr id="914472402" name="Picture 2" descr="A diagram of a rectangular object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72402" name="Picture 2" descr="A diagram of a rectangular object with numbers and letters&#10;&#10;Description automatically generated"/>
                    <pic:cNvPicPr/>
                  </pic:nvPicPr>
                  <pic:blipFill>
                    <a:blip r:embed="rId10"/>
                    <a:stretch>
                      <a:fillRect/>
                    </a:stretch>
                  </pic:blipFill>
                  <pic:spPr>
                    <a:xfrm>
                      <a:off x="0" y="0"/>
                      <a:ext cx="3204506" cy="1810364"/>
                    </a:xfrm>
                    <a:prstGeom prst="rect">
                      <a:avLst/>
                    </a:prstGeom>
                  </pic:spPr>
                </pic:pic>
              </a:graphicData>
            </a:graphic>
          </wp:inline>
        </w:drawing>
      </w:r>
    </w:p>
    <w:p w14:paraId="12FC94A6" w14:textId="2C2D6CF3" w:rsidR="00B71623" w:rsidRDefault="0006304D" w:rsidP="0006304D">
      <w:pPr>
        <w:pStyle w:val="Caption"/>
      </w:pPr>
      <w:r>
        <w:t xml:space="preserve">Figure </w:t>
      </w:r>
      <w:r>
        <w:fldChar w:fldCharType="begin"/>
      </w:r>
      <w:r>
        <w:instrText xml:space="preserve"> SEQ Figure \* ARABIC </w:instrText>
      </w:r>
      <w:r>
        <w:fldChar w:fldCharType="separate"/>
      </w:r>
      <w:r w:rsidR="0058396F">
        <w:rPr>
          <w:noProof/>
        </w:rPr>
        <w:t>2</w:t>
      </w:r>
      <w:r>
        <w:fldChar w:fldCharType="end"/>
      </w:r>
      <w:r>
        <w:t>: N-Bus System with power injection.</w:t>
      </w:r>
    </w:p>
    <w:p w14:paraId="7ADF0A5A" w14:textId="77777777" w:rsidR="0006304D" w:rsidRPr="0006304D" w:rsidRDefault="0006304D" w:rsidP="0006304D"/>
    <w:p w14:paraId="3E577CF2" w14:textId="26CF4541" w:rsidR="00B71623" w:rsidRDefault="00B71623" w:rsidP="00B71623">
      <w:pPr>
        <w:pStyle w:val="BodyText"/>
      </w:pPr>
      <w:r>
        <w:rPr>
          <w:spacing w:val="0"/>
          <w:kern w:val="2"/>
          <w:sz w:val="18"/>
          <w:szCs w:val="18"/>
          <w14:ligatures w14:val="standardContextual"/>
        </w:rPr>
        <w:t xml:space="preserve">The power equation, </w:t>
      </w:r>
      <m:oMath>
        <m:r>
          <w:rPr>
            <w:rFonts w:ascii="Cambria Math" w:eastAsiaTheme="minorEastAsia" w:hAnsi="Cambria Math" w:cstheme="minorBidi"/>
            <w:spacing w:val="0"/>
            <w:kern w:val="2"/>
            <w:sz w:val="18"/>
            <w:szCs w:val="18"/>
            <w14:ligatures w14:val="standardContextual"/>
          </w:rPr>
          <m:t>S=P+jQ</m:t>
        </m:r>
        <m:r>
          <w:rPr>
            <w:rFonts w:ascii="Cambria Math" w:eastAsiaTheme="minorEastAsia" w:hAnsi="Cambria Math"/>
            <w:sz w:val="18"/>
            <w:szCs w:val="18"/>
          </w:rPr>
          <m:t>=</m:t>
        </m:r>
        <m:r>
          <w:rPr>
            <w:rFonts w:ascii="Cambria Math" w:eastAsiaTheme="minorEastAsia" w:hAnsi="Cambria Math" w:cstheme="minorBidi"/>
            <w:spacing w:val="0"/>
            <w:kern w:val="2"/>
            <w:sz w:val="18"/>
            <w:szCs w:val="18"/>
            <w14:ligatures w14:val="standardContextual"/>
          </w:rPr>
          <m:t>V</m:t>
        </m:r>
        <m:sSup>
          <m:sSupPr>
            <m:ctrlPr>
              <w:rPr>
                <w:rFonts w:ascii="Cambria Math" w:eastAsiaTheme="minorEastAsia" w:hAnsi="Cambria Math" w:cstheme="minorBidi"/>
                <w:i/>
                <w:spacing w:val="0"/>
                <w:kern w:val="2"/>
                <w:sz w:val="18"/>
                <w:szCs w:val="18"/>
                <w14:ligatures w14:val="standardContextual"/>
              </w:rPr>
            </m:ctrlPr>
          </m:sSupPr>
          <m:e>
            <m:r>
              <w:rPr>
                <w:rFonts w:ascii="Cambria Math" w:eastAsiaTheme="minorEastAsia" w:hAnsi="Cambria Math" w:cstheme="minorBidi"/>
                <w:spacing w:val="0"/>
                <w:kern w:val="2"/>
                <w:sz w:val="18"/>
                <w:szCs w:val="18"/>
                <w14:ligatures w14:val="standardContextual"/>
              </w:rPr>
              <m:t>I</m:t>
            </m:r>
          </m:e>
          <m:sup>
            <m:r>
              <w:rPr>
                <w:rFonts w:ascii="Cambria Math" w:eastAsiaTheme="minorEastAsia" w:hAnsi="Cambria Math" w:cstheme="minorBidi"/>
                <w:spacing w:val="0"/>
                <w:kern w:val="2"/>
                <w:sz w:val="18"/>
                <w:szCs w:val="18"/>
                <w14:ligatures w14:val="standardContextual"/>
              </w:rPr>
              <m:t>*</m:t>
            </m:r>
          </m:sup>
        </m:sSup>
      </m:oMath>
      <w:r>
        <w:rPr>
          <w:spacing w:val="0"/>
          <w:kern w:val="2"/>
          <w:sz w:val="18"/>
          <w:szCs w:val="18"/>
          <w14:ligatures w14:val="standardContextual"/>
        </w:rPr>
        <w:t xml:space="preserve"> where </w:t>
      </w:r>
      <m:oMath>
        <m:r>
          <w:rPr>
            <w:rFonts w:ascii="Cambria Math" w:hAnsi="Cambria Math"/>
            <w:color w:val="0D0D0D"/>
            <w:sz w:val="18"/>
            <w:szCs w:val="18"/>
            <w:shd w:val="clear" w:color="auto" w:fill="FFFFFF"/>
          </w:rPr>
          <m:t>I=YV</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E65C3C" w14:paraId="36DC40FD" w14:textId="77777777" w:rsidTr="00B009C5">
        <w:tc>
          <w:tcPr>
            <w:tcW w:w="350" w:type="pct"/>
          </w:tcPr>
          <w:p w14:paraId="50AEBCE8" w14:textId="77777777" w:rsidR="00E65C3C" w:rsidRDefault="00E65C3C" w:rsidP="002D1E6E">
            <w:pPr>
              <w:spacing w:line="480" w:lineRule="auto"/>
              <w:rPr>
                <w:rFonts w:ascii="Cambria Math" w:eastAsiaTheme="minorEastAsia" w:hAnsi="Cambria Math"/>
                <w:sz w:val="20"/>
                <w:szCs w:val="20"/>
              </w:rPr>
            </w:pPr>
          </w:p>
        </w:tc>
        <w:tc>
          <w:tcPr>
            <w:tcW w:w="4300" w:type="pct"/>
          </w:tcPr>
          <w:p w14:paraId="5A91FCC7" w14:textId="0C5D346B" w:rsidR="00E65C3C" w:rsidRPr="0096756B" w:rsidRDefault="00B009C5" w:rsidP="002D1E6E">
            <w:pPr>
              <w:spacing w:line="480" w:lineRule="auto"/>
              <w:rPr>
                <w:rFonts w:ascii="Cambria Math" w:eastAsiaTheme="minorEastAsia" w:hAnsi="Cambria Math"/>
                <w:sz w:val="18"/>
                <w:szCs w:val="18"/>
              </w:rPr>
            </w:pPr>
            <m:oMathPara>
              <m:oMath>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i</m:t>
                    </m:r>
                  </m:sub>
                </m:sSub>
                <m:r>
                  <w:rPr>
                    <w:rFonts w:ascii="Cambria Math" w:eastAsiaTheme="minorEastAsia" w:hAnsi="Cambria Math"/>
                    <w:sz w:val="18"/>
                    <w:szCs w:val="18"/>
                  </w:rPr>
                  <m:t>=</m:t>
                </m:r>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i</m:t>
                        </m:r>
                      </m:sub>
                    </m:sSub>
                  </m:e>
                </m:d>
                <m:nary>
                  <m:naryPr>
                    <m:chr m:val="∑"/>
                    <m:limLoc m:val="undOvr"/>
                    <m:ctrlPr>
                      <w:rPr>
                        <w:rFonts w:ascii="Cambria Math" w:eastAsiaTheme="minorEastAsia" w:hAnsi="Cambria Math"/>
                        <w:i/>
                        <w:sz w:val="18"/>
                        <w:szCs w:val="18"/>
                      </w:rPr>
                    </m:ctrlPr>
                  </m:naryPr>
                  <m:sub>
                    <m:r>
                      <w:rPr>
                        <w:rFonts w:ascii="Cambria Math" w:eastAsiaTheme="minorEastAsia" w:hAnsi="Cambria Math"/>
                        <w:sz w:val="18"/>
                        <w:szCs w:val="18"/>
                      </w:rPr>
                      <m:t>k=1</m:t>
                    </m:r>
                  </m:sub>
                  <m:sup>
                    <m:r>
                      <w:rPr>
                        <w:rFonts w:ascii="Cambria Math" w:eastAsiaTheme="minorEastAsia" w:hAnsi="Cambria Math"/>
                        <w:sz w:val="18"/>
                        <w:szCs w:val="18"/>
                      </w:rPr>
                      <m:t>n</m:t>
                    </m:r>
                  </m:sup>
                  <m:e>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V</m:t>
                            </m:r>
                          </m:e>
                          <m:sub>
                            <m:r>
                              <w:rPr>
                                <w:rFonts w:ascii="Cambria Math" w:eastAsiaTheme="minorEastAsia" w:hAnsi="Cambria Math"/>
                                <w:sz w:val="18"/>
                                <w:szCs w:val="18"/>
                              </w:rPr>
                              <m:t>k</m:t>
                            </m:r>
                          </m:sub>
                        </m:sSub>
                      </m:e>
                    </m:d>
                  </m:e>
                </m:nary>
                <m:d>
                  <m:dPr>
                    <m:begChr m:val="|"/>
                    <m:endChr m:val="|"/>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i</m:t>
                        </m:r>
                        <m:r>
                          <w:rPr>
                            <w:rFonts w:ascii="Cambria Math" w:eastAsiaTheme="minorEastAsia" w:hAnsi="Cambria Math"/>
                            <w:sz w:val="18"/>
                            <w:szCs w:val="18"/>
                          </w:rPr>
                          <m:t>k</m:t>
                        </m:r>
                      </m:sub>
                    </m:sSub>
                  </m:e>
                </m:d>
                <m:r>
                  <w:rPr>
                    <w:rFonts w:ascii="Cambria Math" w:eastAsiaTheme="minorEastAsia" w:hAnsi="Cambria Math"/>
                    <w:sz w:val="18"/>
                    <w:szCs w:val="18"/>
                  </w:rPr>
                  <m:t>cos</m:t>
                </m:r>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δ</m:t>
                    </m:r>
                  </m:e>
                  <m:sub>
                    <m:r>
                      <w:rPr>
                        <w:rFonts w:ascii="Cambria Math" w:eastAsiaTheme="minorEastAsia" w:hAnsi="Cambria Math"/>
                        <w:sz w:val="18"/>
                        <w:szCs w:val="18"/>
                      </w:rPr>
                      <m:t>i</m:t>
                    </m:r>
                  </m:sub>
                </m:sSub>
                <m:r>
                  <w:rPr>
                    <w:rFonts w:ascii="Cambria Math" w:eastAsiaTheme="minorEastAsia" w:hAnsi="Cambria Math"/>
                    <w:sz w:val="18"/>
                    <w:szCs w:val="18"/>
                  </w:rPr>
                  <m:t>)</m:t>
                </m:r>
              </m:oMath>
            </m:oMathPara>
          </w:p>
        </w:tc>
        <w:tc>
          <w:tcPr>
            <w:tcW w:w="350" w:type="pct"/>
            <w:vAlign w:val="center"/>
          </w:tcPr>
          <w:p w14:paraId="2D9B38BC" w14:textId="1976CBC2" w:rsidR="00E65C3C" w:rsidRPr="005B1D87" w:rsidRDefault="00E65C3C" w:rsidP="00B009C5">
            <w:pPr>
              <w:spacing w:line="480" w:lineRule="auto"/>
              <w:rPr>
                <w:rFonts w:ascii="Times New Roman" w:eastAsiaTheme="minorEastAsia" w:hAnsi="Times New Roman" w:cs="Times New Roman"/>
                <w:sz w:val="24"/>
                <w:szCs w:val="24"/>
              </w:rPr>
            </w:pPr>
            <w:r w:rsidRPr="005B1D87">
              <w:rPr>
                <w:rFonts w:ascii="Times New Roman" w:hAnsi="Times New Roman" w:cs="Times New Roman"/>
                <w:sz w:val="24"/>
                <w:szCs w:val="24"/>
              </w:rPr>
              <w:t>(2)</w:t>
            </w:r>
          </w:p>
        </w:tc>
      </w:tr>
    </w:tbl>
    <w:p w14:paraId="2401F21B" w14:textId="2BAF7658" w:rsidR="002F4402" w:rsidRPr="002F4402" w:rsidRDefault="002F4402" w:rsidP="002F4402">
      <w:pPr>
        <w:spacing w:line="480" w:lineRule="auto"/>
        <w:jc w:val="both"/>
      </w:pPr>
    </w:p>
    <w:p w14:paraId="2DA330A9" w14:textId="4A054A72" w:rsidR="00504704" w:rsidRPr="00504704" w:rsidRDefault="00E85A77" w:rsidP="00504704">
      <w:pPr>
        <w:pStyle w:val="Heading2"/>
      </w:pPr>
      <w:r>
        <w:lastRenderedPageBreak/>
        <w:t>Generator Model</w:t>
      </w:r>
    </w:p>
    <w:p w14:paraId="20BE0D5C" w14:textId="698D27A7" w:rsidR="00504704" w:rsidRDefault="00962FAA" w:rsidP="00AD6433">
      <w:pPr>
        <w:pStyle w:val="BodyText"/>
      </w:pPr>
      <w:r>
        <w:t xml:space="preserve">Adding Generator </w:t>
      </w:r>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1</m:t>
            </m:r>
          </m:sub>
        </m:sSub>
      </m:oMath>
      <w:r>
        <w:t xml:space="preserve">, to figure 1 give a schematic in figure 3. No power is injected in bus 2, while the line impedance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1</m:t>
            </m:r>
            <m:r>
              <w:rPr>
                <w:rFonts w:ascii="Cambria Math" w:hAnsi="Cambria Math"/>
                <w:sz w:val="18"/>
                <w:szCs w:val="18"/>
              </w:rPr>
              <m:t>0</m:t>
            </m:r>
          </m:sub>
        </m:sSub>
      </m:oMath>
      <w:r>
        <w:t xml:space="preserve">, </w:t>
      </w:r>
      <w:r>
        <w:t xml:space="preserve">from bus 1 to ground is infinite </w:t>
      </w:r>
      <m:oMath>
        <m:sSub>
          <m:sSubPr>
            <m:ctrlPr>
              <w:rPr>
                <w:rFonts w:ascii="Cambria Math" w:hAnsi="Cambria Math"/>
                <w:i/>
                <w:sz w:val="18"/>
                <w:szCs w:val="18"/>
              </w:rPr>
            </m:ctrlPr>
          </m:sSub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10</m:t>
                </m:r>
              </m:sub>
            </m:sSub>
            <m:r>
              <w:rPr>
                <w:rFonts w:ascii="Cambria Math" w:hAnsi="Cambria Math"/>
                <w:sz w:val="18"/>
                <w:szCs w:val="18"/>
              </w:rPr>
              <m:t xml:space="preserve">=∞, </m:t>
            </m:r>
            <m:r>
              <w:rPr>
                <w:rFonts w:ascii="Cambria Math" w:hAnsi="Cambria Math"/>
                <w:sz w:val="18"/>
                <w:szCs w:val="18"/>
              </w:rPr>
              <m:t xml:space="preserve"> </m:t>
            </m:r>
            <m:r>
              <w:rPr>
                <w:rFonts w:ascii="Cambria Math" w:hAnsi="Cambria Math"/>
                <w:sz w:val="18"/>
                <w:szCs w:val="18"/>
              </w:rPr>
              <m:t>y</m:t>
            </m:r>
          </m:e>
          <m:sub>
            <m:r>
              <w:rPr>
                <w:rFonts w:ascii="Cambria Math" w:hAnsi="Cambria Math"/>
                <w:sz w:val="18"/>
                <w:szCs w:val="18"/>
              </w:rPr>
              <m:t>10</m:t>
            </m:r>
          </m:sub>
        </m:sSub>
        <m:r>
          <w:rPr>
            <w:rFonts w:ascii="Cambria Math" w:hAnsi="Cambria Math"/>
            <w:sz w:val="18"/>
            <w:szCs w:val="18"/>
          </w:rPr>
          <m:t>=</m:t>
        </m:r>
        <m:r>
          <w:rPr>
            <w:rFonts w:ascii="Cambria Math" w:hAnsi="Cambria Math"/>
            <w:sz w:val="18"/>
            <w:szCs w:val="18"/>
          </w:rPr>
          <m:t xml:space="preserve"> </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m:t>
            </m:r>
          </m:den>
        </m:f>
        <m:r>
          <w:rPr>
            <w:rFonts w:ascii="Cambria Math" w:hAnsi="Cambria Math"/>
            <w:sz w:val="18"/>
            <w:szCs w:val="18"/>
          </w:rPr>
          <m:t>=0)</m:t>
        </m:r>
      </m:oMath>
      <w:r w:rsidR="00710366">
        <w:t>.</w:t>
      </w:r>
    </w:p>
    <w:p w14:paraId="33524929" w14:textId="77777777" w:rsidR="00191AAB" w:rsidRDefault="00504704" w:rsidP="00191AAB">
      <w:pPr>
        <w:pStyle w:val="BodyText"/>
        <w:keepNext/>
        <w:jc w:val="center"/>
      </w:pPr>
      <w:r>
        <w:rPr>
          <w:noProof/>
        </w:rPr>
        <w:drawing>
          <wp:inline distT="0" distB="0" distL="0" distR="0" wp14:anchorId="7A7B3334" wp14:editId="547B2DC6">
            <wp:extent cx="2423441" cy="1402865"/>
            <wp:effectExtent l="0" t="0" r="0" b="6985"/>
            <wp:docPr id="674131847" name="Picture 3"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31847" name="Picture 3" descr="A diagram of a number&#10;&#10;Description automatically generated"/>
                    <pic:cNvPicPr/>
                  </pic:nvPicPr>
                  <pic:blipFill>
                    <a:blip r:embed="rId11"/>
                    <a:stretch>
                      <a:fillRect/>
                    </a:stretch>
                  </pic:blipFill>
                  <pic:spPr>
                    <a:xfrm>
                      <a:off x="0" y="0"/>
                      <a:ext cx="2435596" cy="1409901"/>
                    </a:xfrm>
                    <a:prstGeom prst="rect">
                      <a:avLst/>
                    </a:prstGeom>
                  </pic:spPr>
                </pic:pic>
              </a:graphicData>
            </a:graphic>
          </wp:inline>
        </w:drawing>
      </w:r>
    </w:p>
    <w:p w14:paraId="5C7D9EB3" w14:textId="0C44D16D" w:rsidR="00504704" w:rsidRDefault="00191AAB" w:rsidP="00191AAB">
      <w:pPr>
        <w:pStyle w:val="Caption"/>
      </w:pPr>
      <w:r>
        <w:t xml:space="preserve">Figure </w:t>
      </w:r>
      <w:r>
        <w:fldChar w:fldCharType="begin"/>
      </w:r>
      <w:r>
        <w:instrText xml:space="preserve"> SEQ Figure \* ARABIC </w:instrText>
      </w:r>
      <w:r>
        <w:fldChar w:fldCharType="separate"/>
      </w:r>
      <w:r w:rsidR="0058396F">
        <w:rPr>
          <w:noProof/>
        </w:rPr>
        <w:t>3</w:t>
      </w:r>
      <w:r>
        <w:fldChar w:fldCharType="end"/>
      </w:r>
      <w:r>
        <w:t>: Two-Bus System with Generator at Bus 1</w:t>
      </w:r>
    </w:p>
    <w:p w14:paraId="4ABD447B" w14:textId="77777777" w:rsidR="00191AAB" w:rsidRPr="00191AAB" w:rsidRDefault="00191AAB" w:rsidP="00191AAB">
      <w:pPr>
        <w:jc w:val="both"/>
      </w:pPr>
    </w:p>
    <w:p w14:paraId="08B252FA" w14:textId="688CA914" w:rsidR="00710366" w:rsidRDefault="00710366" w:rsidP="00710366">
      <w:pPr>
        <w:pStyle w:val="BodyText"/>
      </w:pPr>
      <w:r>
        <w:t xml:space="preserve">The voltage at bus one is known since this is the bus with the generation. The unknowns become </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oMath>
      <w:r>
        <w:t xml:space="preserve">, and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w:r>
        <w:t xml:space="preserve">, where </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r>
          <w:rPr>
            <w:rFonts w:ascii="Cambria Math" w:hAnsi="Cambria Math"/>
            <w:sz w:val="18"/>
            <w:szCs w:val="18"/>
          </w:rPr>
          <m:t>=f(</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e>
        </m:d>
        <m:r>
          <w:rPr>
            <w:rFonts w:ascii="Cambria Math" w:hAnsi="Cambria Math"/>
            <w:sz w:val="18"/>
            <w:szCs w:val="18"/>
          </w:rPr>
          <m:t>,</m:t>
        </m:r>
        <m:sSub>
          <m:sSubPr>
            <m:ctrlPr>
              <w:rPr>
                <w:rFonts w:ascii="Cambria Math" w:eastAsiaTheme="minorEastAsia" w:hAnsi="Cambria Math" w:cstheme="minorBidi"/>
                <w:i/>
                <w:spacing w:val="0"/>
                <w:kern w:val="2"/>
                <w:sz w:val="18"/>
                <w:szCs w:val="18"/>
                <w14:ligatures w14:val="standardContextual"/>
              </w:rPr>
            </m:ctrlPr>
          </m:sSubPr>
          <m:e>
            <m:r>
              <w:rPr>
                <w:rFonts w:ascii="Cambria Math" w:eastAsiaTheme="minorEastAsia" w:hAnsi="Cambria Math"/>
                <w:sz w:val="18"/>
                <w:szCs w:val="18"/>
              </w:rPr>
              <m:t>δ</m:t>
            </m:r>
          </m:e>
          <m:sub>
            <m:r>
              <w:rPr>
                <w:rFonts w:ascii="Cambria Math" w:eastAsiaTheme="minorEastAsia" w:hAnsi="Cambria Math"/>
                <w:sz w:val="18"/>
                <w:szCs w:val="18"/>
              </w:rPr>
              <m:t>2</m:t>
            </m:r>
          </m:sub>
        </m:sSub>
        <m:r>
          <w:rPr>
            <w:rFonts w:ascii="Cambria Math" w:eastAsiaTheme="minorEastAsia" w:hAnsi="Cambria Math" w:cstheme="minorBidi"/>
            <w:spacing w:val="0"/>
            <w:kern w:val="2"/>
            <w:sz w:val="18"/>
            <w:szCs w:val="18"/>
            <w14:ligatures w14:val="standardContextual"/>
          </w:rPr>
          <m:t>)</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6"/>
        <w:gridCol w:w="704"/>
      </w:tblGrid>
      <w:tr w:rsidR="00710366" w:rsidRPr="005B1D87" w14:paraId="32FA6557" w14:textId="77777777" w:rsidTr="005D0283">
        <w:tc>
          <w:tcPr>
            <w:tcW w:w="4624" w:type="pct"/>
          </w:tcPr>
          <w:p w14:paraId="5C14F5A9" w14:textId="7EB475A0" w:rsidR="00710366" w:rsidRPr="0096756B" w:rsidRDefault="00710366" w:rsidP="005D0283">
            <w:pPr>
              <w:spacing w:line="480" w:lineRule="auto"/>
              <w:rPr>
                <w:rFonts w:ascii="Cambria Math" w:eastAsiaTheme="minorEastAsia" w:hAnsi="Cambria Math"/>
                <w:sz w:val="18"/>
                <w:szCs w:val="18"/>
              </w:rPr>
            </w:pPr>
            <m:oMathPara>
              <m:oMath>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I1</m:t>
                          </m:r>
                        </m:e>
                      </m:mr>
                      <m:mr>
                        <m:e>
                          <m:r>
                            <w:rPr>
                              <w:rFonts w:ascii="Cambria Math" w:hAnsi="Cambria Math"/>
                            </w:rPr>
                            <m:t>0</m:t>
                          </m:r>
                        </m:e>
                      </m:mr>
                    </m:m>
                  </m:e>
                </m:d>
                <m:r>
                  <w:rPr>
                    <w:rFonts w:ascii="Cambria Math" w:hAnsi="Cambria Math"/>
                  </w:rPr>
                  <m:t>=</m:t>
                </m:r>
                <m:d>
                  <m:dPr>
                    <m:begChr m:val="["/>
                    <m:endChr m:val="]"/>
                    <m:ctrlPr>
                      <w:rPr>
                        <w:rFonts w:ascii="Cambria Math" w:eastAsia="Times New Roman" w:hAnsi="Cambria Math" w:cs="Times New Roman"/>
                        <w:i/>
                        <w:kern w:val="0"/>
                        <w:sz w:val="20"/>
                        <w:szCs w:val="20"/>
                        <w14:ligatures w14:val="none"/>
                      </w:rPr>
                    </m:ctrlPr>
                  </m:dPr>
                  <m:e>
                    <m:m>
                      <m:mPr>
                        <m:mcs>
                          <m:mc>
                            <m:mcPr>
                              <m:count m:val="2"/>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y12</m:t>
                          </m:r>
                        </m:e>
                        <m:e>
                          <m:r>
                            <w:rPr>
                              <w:rFonts w:ascii="Cambria Math" w:hAnsi="Cambria Math"/>
                            </w:rPr>
                            <m:t>-y12</m:t>
                          </m:r>
                        </m:e>
                      </m:mr>
                      <m:mr>
                        <m:e>
                          <m:r>
                            <w:rPr>
                              <w:rFonts w:ascii="Cambria Math" w:hAnsi="Cambria Math"/>
                            </w:rPr>
                            <m:t>-y</m:t>
                          </m:r>
                          <m:r>
                            <w:rPr>
                              <w:rFonts w:ascii="Cambria Math" w:hAnsi="Cambria Math"/>
                            </w:rPr>
                            <m:t>12</m:t>
                          </m:r>
                        </m:e>
                        <m:e>
                          <m:r>
                            <w:rPr>
                              <w:rFonts w:ascii="Cambria Math" w:hAnsi="Cambria Math"/>
                            </w:rPr>
                            <m:t>y20+y12</m:t>
                          </m:r>
                        </m:e>
                      </m:mr>
                    </m:m>
                  </m:e>
                </m:d>
                <m:d>
                  <m:dPr>
                    <m:begChr m:val="["/>
                    <m:endChr m:val="]"/>
                    <m:ctrlPr>
                      <w:rPr>
                        <w:rFonts w:ascii="Cambria Math" w:eastAsia="Times New Roman" w:hAnsi="Cambria Math" w:cs="Times New Roman"/>
                        <w:i/>
                        <w:kern w:val="0"/>
                        <w:sz w:val="20"/>
                        <w:szCs w:val="20"/>
                        <w14:ligatures w14:val="none"/>
                      </w:rPr>
                    </m:ctrlPr>
                  </m:dPr>
                  <m:e>
                    <m:m>
                      <m:mPr>
                        <m:mcs>
                          <m:mc>
                            <m:mcPr>
                              <m:count m:val="1"/>
                              <m:mcJc m:val="center"/>
                            </m:mcPr>
                          </m:mc>
                        </m:mcs>
                        <m:ctrlPr>
                          <w:rPr>
                            <w:rFonts w:ascii="Cambria Math" w:eastAsia="Times New Roman" w:hAnsi="Cambria Math" w:cs="Times New Roman"/>
                            <w:i/>
                            <w:kern w:val="0"/>
                            <w:sz w:val="20"/>
                            <w:szCs w:val="20"/>
                            <w14:ligatures w14:val="none"/>
                          </w:rPr>
                        </m:ctrlPr>
                      </m:mPr>
                      <m:mr>
                        <m:e>
                          <m:r>
                            <w:rPr>
                              <w:rFonts w:ascii="Cambria Math" w:hAnsi="Cambria Math"/>
                            </w:rPr>
                            <m:t>V1</m:t>
                          </m:r>
                        </m:e>
                      </m:mr>
                      <m:mr>
                        <m:e>
                          <m:r>
                            <w:rPr>
                              <w:rFonts w:ascii="Cambria Math" w:hAnsi="Cambria Math"/>
                            </w:rPr>
                            <m:t>V2</m:t>
                          </m:r>
                        </m:e>
                      </m:mr>
                    </m:m>
                  </m:e>
                </m:d>
              </m:oMath>
            </m:oMathPara>
          </w:p>
        </w:tc>
        <w:tc>
          <w:tcPr>
            <w:tcW w:w="376" w:type="pct"/>
          </w:tcPr>
          <w:p w14:paraId="2B212E4F" w14:textId="5BB170D2" w:rsidR="00710366" w:rsidRPr="005B1D87" w:rsidRDefault="00710366" w:rsidP="005D0283">
            <w:pPr>
              <w:spacing w:line="480" w:lineRule="auto"/>
              <w:jc w:val="right"/>
              <w:rPr>
                <w:rFonts w:ascii="Times New Roman" w:eastAsiaTheme="minorEastAsia" w:hAnsi="Times New Roman" w:cs="Times New Roman"/>
                <w:sz w:val="24"/>
                <w:szCs w:val="24"/>
              </w:rPr>
            </w:pPr>
            <w:r w:rsidRPr="005B1D87">
              <w:rPr>
                <w:rFonts w:ascii="Times New Roman" w:hAnsi="Times New Roman" w:cs="Times New Roman"/>
                <w:sz w:val="24"/>
                <w:szCs w:val="24"/>
              </w:rPr>
              <w:t>(</w:t>
            </w:r>
            <w:r w:rsidR="00191AAB">
              <w:rPr>
                <w:rFonts w:ascii="Times New Roman" w:hAnsi="Times New Roman" w:cs="Times New Roman"/>
                <w:sz w:val="24"/>
                <w:szCs w:val="24"/>
              </w:rPr>
              <w:t>3</w:t>
            </w:r>
            <w:r w:rsidRPr="005B1D87">
              <w:rPr>
                <w:rFonts w:ascii="Times New Roman" w:hAnsi="Times New Roman" w:cs="Times New Roman"/>
                <w:sz w:val="24"/>
                <w:szCs w:val="24"/>
              </w:rPr>
              <w:t>)</w:t>
            </w:r>
          </w:p>
        </w:tc>
      </w:tr>
    </w:tbl>
    <w:p w14:paraId="625E70A9" w14:textId="77777777" w:rsidR="00710366" w:rsidRDefault="00710366" w:rsidP="00504704">
      <w:pPr>
        <w:pStyle w:val="BodyText"/>
        <w:jc w:val="center"/>
      </w:pPr>
    </w:p>
    <w:p w14:paraId="334F2305" w14:textId="2E3724CC" w:rsidR="00504704" w:rsidRDefault="00191AAB" w:rsidP="00191AAB">
      <w:pPr>
        <w:pStyle w:val="BodyText"/>
      </w:pPr>
      <w:r>
        <w:t xml:space="preserve">The Generator can be model with dynamics with its inertia </w:t>
      </w:r>
      <m:oMath>
        <m:r>
          <w:rPr>
            <w:rFonts w:ascii="Cambria Math" w:eastAsiaTheme="minorEastAsia" w:hAnsi="Cambria Math" w:cstheme="minorBidi"/>
            <w:spacing w:val="0"/>
            <w:kern w:val="2"/>
            <w:sz w:val="18"/>
            <w:szCs w:val="18"/>
            <w14:ligatures w14:val="standardContextual"/>
          </w:rPr>
          <m:t>J</m:t>
        </m:r>
      </m:oMath>
      <w:r>
        <w:t xml:space="preserve"> from figure 4. This </w:t>
      </w:r>
      <w:r w:rsidR="00F84E11">
        <w:t>represents</w:t>
      </w:r>
      <w:r>
        <w:t xml:space="preserve"> a swing equation (4).</w:t>
      </w:r>
    </w:p>
    <w:p w14:paraId="37E63B58" w14:textId="77777777" w:rsidR="00191AAB" w:rsidRDefault="00504704" w:rsidP="00191AAB">
      <w:pPr>
        <w:pStyle w:val="BodyText"/>
        <w:keepNext/>
        <w:jc w:val="center"/>
      </w:pPr>
      <w:r>
        <w:rPr>
          <w:noProof/>
        </w:rPr>
        <w:drawing>
          <wp:inline distT="0" distB="0" distL="0" distR="0" wp14:anchorId="73A3A30C" wp14:editId="23E34445">
            <wp:extent cx="2552466" cy="1229093"/>
            <wp:effectExtent l="0" t="0" r="635" b="9525"/>
            <wp:docPr id="2099368247" name="Picture 4"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68247" name="Picture 4" descr="A diagram of a circuit&#10;&#10;Description automatically generated"/>
                    <pic:cNvPicPr/>
                  </pic:nvPicPr>
                  <pic:blipFill rotWithShape="1">
                    <a:blip r:embed="rId12"/>
                    <a:srcRect l="19350" t="37447" r="16942" b="39545"/>
                    <a:stretch/>
                  </pic:blipFill>
                  <pic:spPr bwMode="auto">
                    <a:xfrm>
                      <a:off x="0" y="0"/>
                      <a:ext cx="2565088" cy="1235171"/>
                    </a:xfrm>
                    <a:prstGeom prst="rect">
                      <a:avLst/>
                    </a:prstGeom>
                    <a:ln>
                      <a:noFill/>
                    </a:ln>
                    <a:extLst>
                      <a:ext uri="{53640926-AAD7-44D8-BBD7-CCE9431645EC}">
                        <a14:shadowObscured xmlns:a14="http://schemas.microsoft.com/office/drawing/2010/main"/>
                      </a:ext>
                    </a:extLst>
                  </pic:spPr>
                </pic:pic>
              </a:graphicData>
            </a:graphic>
          </wp:inline>
        </w:drawing>
      </w:r>
    </w:p>
    <w:p w14:paraId="3F773150" w14:textId="199BC805" w:rsidR="00504704" w:rsidRDefault="00191AAB" w:rsidP="00191AAB">
      <w:pPr>
        <w:pStyle w:val="Caption"/>
      </w:pPr>
      <w:r>
        <w:t xml:space="preserve">Figure </w:t>
      </w:r>
      <w:r>
        <w:fldChar w:fldCharType="begin"/>
      </w:r>
      <w:r>
        <w:instrText xml:space="preserve"> SEQ Figure \* ARABIC </w:instrText>
      </w:r>
      <w:r>
        <w:fldChar w:fldCharType="separate"/>
      </w:r>
      <w:r w:rsidR="0058396F">
        <w:rPr>
          <w:noProof/>
        </w:rPr>
        <w:t>4</w:t>
      </w:r>
      <w:r>
        <w:fldChar w:fldCharType="end"/>
      </w:r>
      <w:r>
        <w:t>: Generator as an Inertia Dynamic System</w:t>
      </w:r>
    </w:p>
    <w:p w14:paraId="56901D0E" w14:textId="77777777" w:rsidR="00F84E11" w:rsidRPr="00F84E11" w:rsidRDefault="00F84E11" w:rsidP="00F84E11"/>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6"/>
        <w:gridCol w:w="704"/>
      </w:tblGrid>
      <w:tr w:rsidR="00F84E11" w:rsidRPr="005B1D87" w14:paraId="67F567EE" w14:textId="77777777" w:rsidTr="005D0283">
        <w:tc>
          <w:tcPr>
            <w:tcW w:w="4624" w:type="pct"/>
          </w:tcPr>
          <w:p w14:paraId="360E3F05" w14:textId="6A655EA0" w:rsidR="00F84E11" w:rsidRPr="0096756B" w:rsidRDefault="00F84E11" w:rsidP="005D0283">
            <w:pPr>
              <w:spacing w:line="480" w:lineRule="auto"/>
              <w:rPr>
                <w:rFonts w:ascii="Cambria Math" w:eastAsiaTheme="minorEastAsia" w:hAnsi="Cambria Math"/>
                <w:sz w:val="18"/>
                <w:szCs w:val="18"/>
              </w:rPr>
            </w:pPr>
            <m:oMathPara>
              <m:oMath>
                <m:r>
                  <w:rPr>
                    <w:rFonts w:ascii="Cambria Math" w:eastAsia="Times New Roman" w:hAnsi="Cambria Math" w:cs="Times New Roman"/>
                    <w:kern w:val="0"/>
                    <w:sz w:val="20"/>
                    <w:szCs w:val="20"/>
                    <w14:ligatures w14:val="none"/>
                  </w:rPr>
                  <m:t>J</m:t>
                </m:r>
                <m:acc>
                  <m:accPr>
                    <m:chr m:val="̇"/>
                    <m:ctrlPr>
                      <w:rPr>
                        <w:rFonts w:ascii="Cambria Math" w:eastAsia="Times New Roman" w:hAnsi="Cambria Math" w:cs="Times New Roman"/>
                        <w:i/>
                        <w:kern w:val="0"/>
                        <w:sz w:val="20"/>
                        <w:szCs w:val="20"/>
                        <w14:ligatures w14:val="none"/>
                      </w:rPr>
                    </m:ctrlPr>
                  </m:accPr>
                  <m:e>
                    <m:r>
                      <w:rPr>
                        <w:rFonts w:ascii="Cambria Math" w:eastAsia="Times New Roman" w:hAnsi="Cambria Math" w:cs="Times New Roman"/>
                        <w:kern w:val="0"/>
                        <w:sz w:val="20"/>
                        <w:szCs w:val="20"/>
                        <w14:ligatures w14:val="none"/>
                      </w:rPr>
                      <m:t>ω</m:t>
                    </m:r>
                  </m:e>
                </m:acc>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T</m:t>
                    </m:r>
                  </m:e>
                  <m:sub>
                    <m:r>
                      <w:rPr>
                        <w:rFonts w:ascii="Cambria Math" w:eastAsia="Times New Roman" w:hAnsi="Cambria Math" w:cs="Times New Roman"/>
                        <w:kern w:val="0"/>
                        <w:sz w:val="20"/>
                        <w:szCs w:val="20"/>
                        <w14:ligatures w14:val="none"/>
                      </w:rPr>
                      <m:t>m</m:t>
                    </m:r>
                  </m:sub>
                </m:sSub>
                <m:r>
                  <w:rPr>
                    <w:rFonts w:ascii="Cambria Math" w:eastAsia="Times New Roman" w:hAnsi="Cambria Math" w:cs="Times New Roman"/>
                    <w:kern w:val="0"/>
                    <w:sz w:val="20"/>
                    <w:szCs w:val="20"/>
                    <w14:ligatures w14:val="none"/>
                  </w:rPr>
                  <m:t>-</m:t>
                </m:r>
                <m:f>
                  <m:fPr>
                    <m:ctrlPr>
                      <w:rPr>
                        <w:rFonts w:ascii="Cambria Math" w:eastAsia="Times New Roman" w:hAnsi="Cambria Math" w:cs="Times New Roman"/>
                        <w:i/>
                        <w:kern w:val="0"/>
                        <w:sz w:val="20"/>
                        <w:szCs w:val="20"/>
                        <w14:ligatures w14:val="none"/>
                      </w:rPr>
                    </m:ctrlPr>
                  </m:fPr>
                  <m:num>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P</m:t>
                        </m:r>
                      </m:e>
                      <m:sub>
                        <m:r>
                          <w:rPr>
                            <w:rFonts w:ascii="Cambria Math" w:eastAsia="Times New Roman" w:hAnsi="Cambria Math" w:cs="Times New Roman"/>
                            <w:kern w:val="0"/>
                            <w:sz w:val="20"/>
                            <w:szCs w:val="20"/>
                            <w14:ligatures w14:val="none"/>
                          </w:rPr>
                          <m:t>e</m:t>
                        </m:r>
                      </m:sub>
                    </m:sSub>
                  </m:num>
                  <m:den>
                    <m:r>
                      <w:rPr>
                        <w:rFonts w:ascii="Cambria Math" w:eastAsia="Times New Roman" w:hAnsi="Cambria Math" w:cs="Times New Roman"/>
                        <w:kern w:val="0"/>
                        <w:sz w:val="20"/>
                        <w:szCs w:val="20"/>
                        <w14:ligatures w14:val="none"/>
                      </w:rPr>
                      <m:t>ω</m:t>
                    </m:r>
                  </m:den>
                </m:f>
                <m:r>
                  <w:rPr>
                    <w:rFonts w:ascii="Cambria Math" w:eastAsia="Times New Roman" w:hAnsi="Cambria Math" w:cs="Times New Roman"/>
                    <w:kern w:val="0"/>
                    <w:sz w:val="20"/>
                    <w:szCs w:val="20"/>
                    <w14:ligatures w14:val="none"/>
                  </w:rPr>
                  <m:t>-bω</m:t>
                </m:r>
              </m:oMath>
            </m:oMathPara>
          </w:p>
        </w:tc>
        <w:tc>
          <w:tcPr>
            <w:tcW w:w="376" w:type="pct"/>
          </w:tcPr>
          <w:p w14:paraId="5B946BB8" w14:textId="30CC9916" w:rsidR="00F84E11" w:rsidRPr="005B1D87" w:rsidRDefault="00F84E11" w:rsidP="005D0283">
            <w:pPr>
              <w:spacing w:line="480" w:lineRule="auto"/>
              <w:jc w:val="right"/>
              <w:rPr>
                <w:rFonts w:ascii="Times New Roman" w:eastAsiaTheme="minorEastAsia" w:hAnsi="Times New Roman" w:cs="Times New Roman"/>
                <w:sz w:val="24"/>
                <w:szCs w:val="24"/>
              </w:rPr>
            </w:pPr>
            <w:r w:rsidRPr="005B1D87">
              <w:rPr>
                <w:rFonts w:ascii="Times New Roman" w:hAnsi="Times New Roman" w:cs="Times New Roman"/>
                <w:sz w:val="24"/>
                <w:szCs w:val="24"/>
              </w:rPr>
              <w:t>(</w:t>
            </w:r>
            <w:r w:rsidR="00F131B3">
              <w:rPr>
                <w:rFonts w:ascii="Times New Roman" w:hAnsi="Times New Roman" w:cs="Times New Roman"/>
                <w:sz w:val="24"/>
                <w:szCs w:val="24"/>
              </w:rPr>
              <w:t>4</w:t>
            </w:r>
            <w:r w:rsidRPr="005B1D87">
              <w:rPr>
                <w:rFonts w:ascii="Times New Roman" w:hAnsi="Times New Roman" w:cs="Times New Roman"/>
                <w:sz w:val="24"/>
                <w:szCs w:val="24"/>
              </w:rPr>
              <w:t>)</w:t>
            </w:r>
          </w:p>
        </w:tc>
      </w:tr>
    </w:tbl>
    <w:p w14:paraId="08068F86" w14:textId="4A752EB6" w:rsidR="00F84E11" w:rsidRDefault="00F131B3" w:rsidP="00F84E11">
      <w:pPr>
        <w:jc w:val="both"/>
        <w:rPr>
          <w:sz w:val="18"/>
          <w:szCs w:val="18"/>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d>
          <m:dPr>
            <m:begChr m:val="|"/>
            <m:endChr m:val="|"/>
            <m:ctrlPr>
              <w:rPr>
                <w:rFonts w:ascii="Cambria Math" w:eastAsiaTheme="minorEastAsia" w:hAnsi="Cambria Math" w:cstheme="minorBidi"/>
                <w:i/>
                <w:kern w:val="2"/>
                <w:sz w:val="18"/>
                <w:szCs w:val="18"/>
                <w14:ligatures w14:val="standardContextual"/>
              </w:rPr>
            </m:ctrlPr>
          </m:dPr>
          <m:e>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V</m:t>
                </m:r>
              </m:e>
              <m:sub>
                <m:r>
                  <w:rPr>
                    <w:rFonts w:ascii="Cambria Math" w:eastAsiaTheme="minorEastAsia" w:hAnsi="Cambria Math"/>
                    <w:sz w:val="18"/>
                    <w:szCs w:val="18"/>
                  </w:rPr>
                  <m:t>1</m:t>
                </m:r>
              </m:sub>
            </m:sSub>
          </m:e>
        </m:d>
        <m:d>
          <m:dPr>
            <m:begChr m:val="|"/>
            <m:endChr m:val="|"/>
            <m:ctrlPr>
              <w:rPr>
                <w:rFonts w:ascii="Cambria Math" w:eastAsiaTheme="minorEastAsia" w:hAnsi="Cambria Math" w:cstheme="minorBidi"/>
                <w:i/>
                <w:kern w:val="2"/>
                <w:sz w:val="18"/>
                <w:szCs w:val="18"/>
                <w14:ligatures w14:val="standardContextual"/>
              </w:rPr>
            </m:ctrlPr>
          </m:dPr>
          <m:e>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I</m:t>
                </m:r>
              </m:e>
              <m:sub>
                <m:r>
                  <w:rPr>
                    <w:rFonts w:ascii="Cambria Math" w:eastAsiaTheme="minorEastAsia" w:hAnsi="Cambria Math"/>
                    <w:sz w:val="18"/>
                    <w:szCs w:val="18"/>
                  </w:rPr>
                  <m:t>1</m:t>
                </m:r>
              </m:sub>
            </m:sSub>
          </m:e>
        </m:d>
        <m:r>
          <w:rPr>
            <w:rFonts w:ascii="Cambria Math" w:eastAsiaTheme="minorEastAsia" w:hAnsi="Cambria Math"/>
            <w:sz w:val="18"/>
            <w:szCs w:val="18"/>
          </w:rPr>
          <m:t>cos(</m:t>
        </m:r>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δ</m:t>
            </m:r>
          </m:e>
          <m:sub>
            <m:r>
              <w:rPr>
                <w:rFonts w:ascii="Cambria Math" w:eastAsiaTheme="minorEastAsia" w:hAnsi="Cambria Math"/>
                <w:sz w:val="18"/>
                <w:szCs w:val="18"/>
              </w:rPr>
              <m:t>1</m:t>
            </m:r>
          </m:sub>
        </m:sSub>
        <m:r>
          <w:rPr>
            <w:rFonts w:ascii="Cambria Math" w:eastAsiaTheme="minorEastAsia" w:hAnsi="Cambria Math"/>
            <w:sz w:val="18"/>
            <w:szCs w:val="18"/>
          </w:rPr>
          <m:t>)</m:t>
        </m:r>
      </m:oMath>
      <w:r w:rsidR="0081781C">
        <w:rPr>
          <w:sz w:val="18"/>
          <w:szCs w:val="18"/>
        </w:rPr>
        <w:t xml:space="preserve">. </w:t>
      </w:r>
      <m:oMath>
        <m:d>
          <m:dPr>
            <m:begChr m:val="|"/>
            <m:endChr m:val="|"/>
            <m:ctrlPr>
              <w:rPr>
                <w:rFonts w:ascii="Cambria Math" w:eastAsiaTheme="minorEastAsia" w:hAnsi="Cambria Math" w:cstheme="minorBidi"/>
                <w:i/>
                <w:kern w:val="2"/>
                <w:sz w:val="18"/>
                <w:szCs w:val="18"/>
                <w14:ligatures w14:val="standardContextual"/>
              </w:rPr>
            </m:ctrlPr>
          </m:dPr>
          <m:e>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V</m:t>
                </m:r>
              </m:e>
              <m:sub>
                <m:r>
                  <w:rPr>
                    <w:rFonts w:ascii="Cambria Math" w:eastAsiaTheme="minorEastAsia" w:hAnsi="Cambria Math"/>
                    <w:sz w:val="18"/>
                    <w:szCs w:val="18"/>
                  </w:rPr>
                  <m:t>1</m:t>
                </m:r>
              </m:sub>
            </m:sSub>
          </m:e>
        </m:d>
        <m:r>
          <w:rPr>
            <w:rFonts w:ascii="Cambria Math" w:eastAsiaTheme="minorEastAsia" w:hAnsi="Cambria Math" w:cstheme="minorBidi"/>
            <w:kern w:val="2"/>
            <w:sz w:val="18"/>
            <w:szCs w:val="18"/>
            <w14:ligatures w14:val="standardContextual"/>
          </w:rPr>
          <m:t>,</m:t>
        </m:r>
        <m:d>
          <m:dPr>
            <m:begChr m:val="|"/>
            <m:endChr m:val="|"/>
            <m:ctrlPr>
              <w:rPr>
                <w:rFonts w:ascii="Cambria Math" w:eastAsiaTheme="minorEastAsia" w:hAnsi="Cambria Math" w:cstheme="minorBidi"/>
                <w:i/>
                <w:kern w:val="2"/>
                <w:sz w:val="18"/>
                <w:szCs w:val="18"/>
                <w14:ligatures w14:val="standardContextual"/>
              </w:rPr>
            </m:ctrlPr>
          </m:dPr>
          <m:e>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I</m:t>
                </m:r>
              </m:e>
              <m:sub>
                <m:r>
                  <w:rPr>
                    <w:rFonts w:ascii="Cambria Math" w:eastAsiaTheme="minorEastAsia" w:hAnsi="Cambria Math"/>
                    <w:sz w:val="18"/>
                    <w:szCs w:val="18"/>
                  </w:rPr>
                  <m:t>1</m:t>
                </m:r>
              </m:sub>
            </m:sSub>
          </m:e>
        </m:d>
        <m:r>
          <w:rPr>
            <w:rFonts w:ascii="Cambria Math" w:eastAsiaTheme="minorEastAsia" w:hAnsi="Cambria Math"/>
            <w:sz w:val="18"/>
            <w:szCs w:val="18"/>
          </w:rPr>
          <m:t xml:space="preserve"> and </m:t>
        </m:r>
        <m:sSub>
          <m:sSubPr>
            <m:ctrlPr>
              <w:rPr>
                <w:rFonts w:ascii="Cambria Math" w:eastAsiaTheme="minorEastAsia" w:hAnsi="Cambria Math" w:cstheme="minorBidi"/>
                <w:i/>
                <w:kern w:val="2"/>
                <w:sz w:val="18"/>
                <w:szCs w:val="18"/>
                <w14:ligatures w14:val="standardContextual"/>
              </w:rPr>
            </m:ctrlPr>
          </m:sSubPr>
          <m:e>
            <m:r>
              <w:rPr>
                <w:rFonts w:ascii="Cambria Math" w:eastAsiaTheme="minorEastAsia" w:hAnsi="Cambria Math"/>
                <w:sz w:val="18"/>
                <w:szCs w:val="18"/>
              </w:rPr>
              <m:t>δ</m:t>
            </m:r>
          </m:e>
          <m:sub>
            <m:r>
              <w:rPr>
                <w:rFonts w:ascii="Cambria Math" w:eastAsiaTheme="minorEastAsia" w:hAnsi="Cambria Math"/>
                <w:sz w:val="18"/>
                <w:szCs w:val="18"/>
              </w:rPr>
              <m:t>1</m:t>
            </m:r>
          </m:sub>
        </m:sSub>
      </m:oMath>
      <w:r w:rsidR="0081781C">
        <w:rPr>
          <w:sz w:val="18"/>
          <w:szCs w:val="18"/>
        </w:rPr>
        <w:t>, are solved from the equation (3).</w:t>
      </w:r>
    </w:p>
    <w:p w14:paraId="2B30FAC7" w14:textId="77777777" w:rsidR="00236E5A" w:rsidRPr="00236E5A" w:rsidRDefault="00236E5A" w:rsidP="00236E5A">
      <w:pPr>
        <w:pStyle w:val="BodyText"/>
      </w:pPr>
    </w:p>
    <w:p w14:paraId="700616BC" w14:textId="77777777" w:rsidR="00236E5A" w:rsidRPr="00F84E11" w:rsidRDefault="00236E5A" w:rsidP="00F84E11">
      <w:pPr>
        <w:jc w:val="both"/>
      </w:pPr>
    </w:p>
    <w:p w14:paraId="5CF153FC" w14:textId="3F4462E3" w:rsidR="0081781C" w:rsidRPr="00504704" w:rsidRDefault="0081781C" w:rsidP="0081781C">
      <w:pPr>
        <w:pStyle w:val="Heading2"/>
      </w:pPr>
      <w:r>
        <w:t>Nine-bus System</w:t>
      </w:r>
    </w:p>
    <w:p w14:paraId="23875EAE" w14:textId="6B19D239" w:rsidR="00236E5A" w:rsidRDefault="00236E5A" w:rsidP="00236E5A">
      <w:pPr>
        <w:pStyle w:val="BodyText"/>
      </w:pPr>
      <w:r w:rsidRPr="00236E5A">
        <w:t>The Nine-Bus System is a benchmark test case used in analysis to model a three-phase power system network made up of nine buses, or nodes, generators, loads, transformers, and transmission lines is modeled</w:t>
      </w:r>
      <w:r>
        <w:t>.</w:t>
      </w:r>
    </w:p>
    <w:p w14:paraId="09A0974B" w14:textId="77777777" w:rsidR="0058396F" w:rsidRDefault="00F27698" w:rsidP="0058396F">
      <w:pPr>
        <w:pStyle w:val="BodyText"/>
        <w:keepNext/>
        <w:jc w:val="center"/>
      </w:pPr>
      <w:r>
        <w:rPr>
          <w:noProof/>
        </w:rPr>
        <w:drawing>
          <wp:inline distT="0" distB="0" distL="0" distR="0" wp14:anchorId="4440D895" wp14:editId="582B61EA">
            <wp:extent cx="3128146" cy="1807920"/>
            <wp:effectExtent l="0" t="0" r="0" b="1905"/>
            <wp:docPr id="7041729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172931" name="Picture 5"/>
                    <pic:cNvPicPr/>
                  </pic:nvPicPr>
                  <pic:blipFill>
                    <a:blip r:embed="rId13"/>
                    <a:stretch>
                      <a:fillRect/>
                    </a:stretch>
                  </pic:blipFill>
                  <pic:spPr>
                    <a:xfrm>
                      <a:off x="0" y="0"/>
                      <a:ext cx="3128146" cy="1807920"/>
                    </a:xfrm>
                    <a:prstGeom prst="rect">
                      <a:avLst/>
                    </a:prstGeom>
                  </pic:spPr>
                </pic:pic>
              </a:graphicData>
            </a:graphic>
          </wp:inline>
        </w:drawing>
      </w:r>
    </w:p>
    <w:p w14:paraId="70860363" w14:textId="0667C3D0" w:rsidR="00F27698" w:rsidRDefault="0058396F" w:rsidP="0058396F">
      <w:pPr>
        <w:pStyle w:val="Caption"/>
      </w:pPr>
      <w:r>
        <w:t xml:space="preserve">Figure </w:t>
      </w:r>
      <w:r>
        <w:fldChar w:fldCharType="begin"/>
      </w:r>
      <w:r>
        <w:instrText xml:space="preserve"> SEQ Figure \* ARABIC </w:instrText>
      </w:r>
      <w:r>
        <w:fldChar w:fldCharType="separate"/>
      </w:r>
      <w:r>
        <w:rPr>
          <w:noProof/>
        </w:rPr>
        <w:t>5</w:t>
      </w:r>
      <w:r>
        <w:fldChar w:fldCharType="end"/>
      </w:r>
      <w:r>
        <w:t>: Nine-Bus Power System</w:t>
      </w:r>
    </w:p>
    <w:p w14:paraId="654EB2AC" w14:textId="77777777" w:rsidR="0058396F" w:rsidRDefault="0058396F" w:rsidP="0058396F">
      <w:pPr>
        <w:jc w:val="both"/>
      </w:pPr>
    </w:p>
    <w:p w14:paraId="6CD7F47C" w14:textId="090C434E" w:rsidR="0058396F" w:rsidRPr="00635673" w:rsidRDefault="0058396F" w:rsidP="00635673">
      <w:pPr>
        <w:spacing w:line="480" w:lineRule="auto"/>
        <w:jc w:val="both"/>
        <w:rPr>
          <w:sz w:val="24"/>
          <w:szCs w:val="24"/>
        </w:rPr>
      </w:pPr>
      <w:r w:rsidRPr="00635673">
        <w:rPr>
          <w:sz w:val="24"/>
          <w:szCs w:val="24"/>
        </w:rPr>
        <w:t xml:space="preserve">The nine-bus system’s </w:t>
      </w:r>
      <w:proofErr w:type="spellStart"/>
      <w:r w:rsidRPr="00635673">
        <w:rPr>
          <w:sz w:val="24"/>
          <w:szCs w:val="24"/>
        </w:rPr>
        <w:t>Ybus</w:t>
      </w:r>
      <w:proofErr w:type="spellEnd"/>
      <w:r w:rsidRPr="00635673">
        <w:rPr>
          <w:sz w:val="24"/>
          <w:szCs w:val="24"/>
        </w:rPr>
        <w:t xml:space="preserve"> was generated in ma was model into practice generating large equations. The final goal was to generate the Differenial-Algebraic model of the nine-bus system for further test.</w:t>
      </w:r>
    </w:p>
    <w:p w14:paraId="350E438A" w14:textId="77777777" w:rsidR="0058396F" w:rsidRPr="0058396F" w:rsidRDefault="0058396F" w:rsidP="0058396F">
      <w:pPr>
        <w:jc w:val="both"/>
      </w:pPr>
    </w:p>
    <w:p w14:paraId="05304F01" w14:textId="77777777" w:rsidR="00236E5A" w:rsidRPr="00504704" w:rsidRDefault="00236E5A" w:rsidP="00236E5A">
      <w:pPr>
        <w:pStyle w:val="Heading2"/>
      </w:pPr>
      <w:r>
        <w:t>Final Model</w:t>
      </w:r>
    </w:p>
    <w:p w14:paraId="41AC2A0E" w14:textId="2B0DA31E" w:rsidR="00992969" w:rsidRPr="00992969" w:rsidRDefault="0058396F" w:rsidP="00992969">
      <w:pPr>
        <w:pStyle w:val="BodyText"/>
      </w:pPr>
      <w:r>
        <w:t>To generate the final model, the swing equation was expanded upon. The equation (4) i</w:t>
      </w:r>
      <w:r w:rsidR="00B70D3D">
        <w:t>n</w:t>
      </w:r>
      <w:r>
        <w:t xml:space="preserve"> power networks </w:t>
      </w:r>
      <w:r w:rsidR="00B70D3D">
        <w:t>that have many synchronous machines running simultaneously must account for the changing angular velocity relative to the other system.</w:t>
      </w:r>
      <w:r w:rsidR="00992969">
        <w:t xml:space="preserve"> </w:t>
      </w:r>
      <w:r w:rsidR="00992969" w:rsidRPr="00992969">
        <w:t xml:space="preserve">The relative positions of the rotor axis and the resulting magnetic field axis are fixed under typical operating conditions. The </w:t>
      </w:r>
      <w:r w:rsidR="00992969">
        <w:t>rotor</w:t>
      </w:r>
      <w:r w:rsidR="00992969" w:rsidRPr="00992969">
        <w:t xml:space="preserve"> angle</w:t>
      </w:r>
      <w:r w:rsidR="00992969">
        <w:t xml:space="preserve"> </w:t>
      </w:r>
      <w:r w:rsidR="00992969" w:rsidRPr="00992969">
        <w:t>is the angle created by the rotor</w:t>
      </w:r>
      <w:r w:rsidR="00992969">
        <w:t xml:space="preserve"> axis’</w:t>
      </w:r>
      <w:r w:rsidR="00992969" w:rsidRPr="00992969">
        <w:t xml:space="preserve"> relative motion in a synchronous machine. This motion reacts to disturbances in the synchronously rotating air gap and is initiated by the machine's acceleration or deceleration. This motion is quantified by the non-linear second-order differential equation known </w:t>
      </w:r>
      <w:r w:rsidR="00992969" w:rsidRPr="00992969">
        <w:lastRenderedPageBreak/>
        <w:t>as the swing equation. The power transfer that results from rotor swing, either acceleration or deceleration, between the mechanical rotor and the electrical grid is known as inertial response.</w:t>
      </w:r>
    </w:p>
    <w:p w14:paraId="29537CF5" w14:textId="51A1DB9C" w:rsidR="00236E5A" w:rsidRDefault="00236E5A" w:rsidP="00635673">
      <w:pPr>
        <w:pStyle w:val="BodyText"/>
        <w:ind w:firstLine="0"/>
      </w:pPr>
      <w:r w:rsidRPr="00236E5A">
        <w:t>The</w:t>
      </w:r>
      <w:r>
        <w:t xml:space="preserve"> final Differential Algebraic Equation model combining (3) and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6"/>
        <w:gridCol w:w="704"/>
      </w:tblGrid>
      <w:tr w:rsidR="00236E5A" w:rsidRPr="005B1D87" w14:paraId="2C628814" w14:textId="77777777" w:rsidTr="00635673">
        <w:tc>
          <w:tcPr>
            <w:tcW w:w="4624" w:type="pct"/>
          </w:tcPr>
          <w:p w14:paraId="02ED8133" w14:textId="410F3EC9" w:rsidR="00236E5A" w:rsidRPr="00236E5A" w:rsidRDefault="00635673" w:rsidP="005D0283">
            <w:pPr>
              <w:spacing w:line="480" w:lineRule="auto"/>
              <w:rPr>
                <w:rFonts w:ascii="Times New Roman" w:eastAsia="MS Mincho" w:hAnsi="Times New Roman" w:cs="Times New Roman"/>
                <w:kern w:val="0"/>
                <w:sz w:val="20"/>
                <w:szCs w:val="20"/>
                <w14:ligatures w14:val="none"/>
              </w:rPr>
            </w:pPr>
            <m:oMathPara>
              <m:oMath>
                <m:acc>
                  <m:accPr>
                    <m:chr m:val="̇"/>
                    <m:ctrlPr>
                      <w:rPr>
                        <w:rFonts w:ascii="Cambria Math" w:eastAsia="Times New Roman" w:hAnsi="Cambria Math" w:cs="Times New Roman"/>
                        <w:i/>
                        <w:kern w:val="0"/>
                        <w:sz w:val="20"/>
                        <w:szCs w:val="20"/>
                        <w14:ligatures w14:val="none"/>
                      </w:rPr>
                    </m:ctrlPr>
                  </m:accPr>
                  <m:e>
                    <m:r>
                      <w:rPr>
                        <w:rFonts w:ascii="Cambria Math" w:eastAsia="Times New Roman" w:hAnsi="Cambria Math" w:cs="Times New Roman"/>
                        <w:kern w:val="0"/>
                        <w:sz w:val="20"/>
                        <w:szCs w:val="20"/>
                        <w14:ligatures w14:val="none"/>
                      </w:rPr>
                      <m:t>δ</m:t>
                    </m:r>
                  </m:e>
                </m:acc>
                <m:r>
                  <w:rPr>
                    <w:rFonts w:ascii="Cambria Math" w:eastAsia="Times New Roman" w:hAnsi="Cambria Math" w:cs="Times New Roman"/>
                    <w:kern w:val="0"/>
                    <w:sz w:val="20"/>
                    <w:szCs w:val="20"/>
                    <w14:ligatures w14:val="none"/>
                  </w:rPr>
                  <m:t>=∆ω</m:t>
                </m:r>
              </m:oMath>
            </m:oMathPara>
          </w:p>
          <w:p w14:paraId="21EE7A19" w14:textId="77777777" w:rsidR="00236E5A" w:rsidRPr="00635673" w:rsidRDefault="00236E5A" w:rsidP="005D0283">
            <w:pPr>
              <w:spacing w:line="480" w:lineRule="auto"/>
              <w:rPr>
                <w:rFonts w:ascii="Cambria Math" w:eastAsiaTheme="minorEastAsia" w:hAnsi="Cambria Math"/>
                <w:kern w:val="0"/>
                <w:sz w:val="20"/>
                <w:szCs w:val="20"/>
                <w14:ligatures w14:val="none"/>
              </w:rPr>
            </w:pPr>
            <m:oMathPara>
              <m:oMath>
                <m:r>
                  <w:rPr>
                    <w:rFonts w:ascii="Cambria Math" w:eastAsia="Times New Roman" w:hAnsi="Cambria Math" w:cs="Times New Roman"/>
                    <w:kern w:val="0"/>
                    <w:sz w:val="20"/>
                    <w:szCs w:val="20"/>
                    <w14:ligatures w14:val="none"/>
                  </w:rPr>
                  <m:t>J</m:t>
                </m:r>
                <m:acc>
                  <m:accPr>
                    <m:chr m:val="̇"/>
                    <m:ctrlPr>
                      <w:rPr>
                        <w:rFonts w:ascii="Cambria Math" w:eastAsia="Times New Roman" w:hAnsi="Cambria Math" w:cs="Times New Roman"/>
                        <w:i/>
                        <w:kern w:val="0"/>
                        <w:sz w:val="20"/>
                        <w:szCs w:val="20"/>
                        <w14:ligatures w14:val="none"/>
                      </w:rPr>
                    </m:ctrlPr>
                  </m:accPr>
                  <m:e>
                    <m: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ω</m:t>
                    </m:r>
                  </m:e>
                </m:acc>
                <m:r>
                  <w:rPr>
                    <w:rFonts w:ascii="Cambria Math" w:eastAsia="Times New Roman" w:hAnsi="Cambria Math" w:cs="Times New Roman"/>
                    <w:kern w:val="0"/>
                    <w:sz w:val="20"/>
                    <w:szCs w:val="20"/>
                    <w14:ligatures w14:val="none"/>
                  </w:rPr>
                  <m:t>=</m:t>
                </m:r>
                <m:sSub>
                  <m:sSubPr>
                    <m:ctrlPr>
                      <w:rPr>
                        <w:rFonts w:ascii="Cambria Math" w:eastAsia="Times New Roman" w:hAnsi="Cambria Math" w:cs="Times New Roman"/>
                        <w:i/>
                        <w:kern w:val="0"/>
                        <w:sz w:val="20"/>
                        <w:szCs w:val="20"/>
                        <w14:ligatures w14:val="none"/>
                      </w:rPr>
                    </m:ctrlPr>
                  </m:sSubPr>
                  <m:e>
                    <m:r>
                      <w:rPr>
                        <w:rFonts w:ascii="Cambria Math" w:eastAsia="Times New Roman" w:hAnsi="Cambria Math" w:cs="Times New Roman"/>
                        <w:kern w:val="0"/>
                        <w:sz w:val="20"/>
                        <w:szCs w:val="20"/>
                        <w14:ligatures w14:val="none"/>
                      </w:rPr>
                      <m:t>T</m:t>
                    </m:r>
                  </m:e>
                  <m:sub>
                    <m:r>
                      <w:rPr>
                        <w:rFonts w:ascii="Cambria Math" w:eastAsia="Times New Roman" w:hAnsi="Cambria Math" w:cs="Times New Roman"/>
                        <w:kern w:val="0"/>
                        <w:sz w:val="20"/>
                        <w:szCs w:val="20"/>
                        <w14:ligatures w14:val="none"/>
                      </w:rPr>
                      <m:t>m</m:t>
                    </m:r>
                  </m:sub>
                </m:sSub>
                <m:r>
                  <w:rPr>
                    <w:rFonts w:ascii="Cambria Math" w:eastAsia="Times New Roman" w:hAnsi="Cambria Math" w:cs="Times New Roman"/>
                    <w:kern w:val="0"/>
                    <w:sz w:val="20"/>
                    <w:szCs w:val="20"/>
                    <w14:ligatures w14:val="none"/>
                  </w:rPr>
                  <m:t>-</m:t>
                </m:r>
                <m:f>
                  <m:fPr>
                    <m:ctrlPr>
                      <w:rPr>
                        <w:rFonts w:ascii="Cambria Math" w:eastAsia="Times New Roman" w:hAnsi="Cambria Math" w:cs="Times New Roman"/>
                        <w:i/>
                        <w:kern w:val="0"/>
                        <w:sz w:val="20"/>
                        <w:szCs w:val="20"/>
                        <w14:ligatures w14:val="none"/>
                      </w:rPr>
                    </m:ctrlPr>
                  </m:fPr>
                  <m:num>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V</m:t>
                        </m:r>
                      </m:e>
                    </m:d>
                    <m:d>
                      <m:dPr>
                        <m:begChr m:val="|"/>
                        <m:endChr m:val="|"/>
                        <m:ctrlPr>
                          <w:rPr>
                            <w:rFonts w:ascii="Cambria Math" w:eastAsiaTheme="minorEastAsia" w:hAnsi="Cambria Math"/>
                            <w:i/>
                            <w:sz w:val="18"/>
                            <w:szCs w:val="18"/>
                          </w:rPr>
                        </m:ctrlPr>
                      </m:dPr>
                      <m:e>
                        <m:r>
                          <w:rPr>
                            <w:rFonts w:ascii="Cambria Math" w:eastAsiaTheme="minorEastAsia" w:hAnsi="Cambria Math"/>
                            <w:sz w:val="18"/>
                            <w:szCs w:val="18"/>
                          </w:rPr>
                          <m:t>I</m:t>
                        </m:r>
                      </m:e>
                    </m:d>
                    <m:r>
                      <w:rPr>
                        <w:rFonts w:ascii="Cambria Math" w:eastAsiaTheme="minorEastAsia" w:hAnsi="Cambria Math"/>
                        <w:sz w:val="18"/>
                        <w:szCs w:val="18"/>
                      </w:rPr>
                      <m:t>cos(δ)</m:t>
                    </m:r>
                  </m:num>
                  <m:den>
                    <m:r>
                      <w:rPr>
                        <w:rFonts w:ascii="Cambria Math" w:eastAsia="Times New Roman" w:hAnsi="Cambria Math" w:cs="Times New Roman"/>
                        <w:kern w:val="0"/>
                        <w:sz w:val="20"/>
                        <w:szCs w:val="20"/>
                        <w14:ligatures w14:val="none"/>
                      </w:rPr>
                      <m:t>ω</m:t>
                    </m:r>
                  </m:den>
                </m:f>
                <m:r>
                  <w:rPr>
                    <w:rFonts w:ascii="Cambria Math" w:eastAsia="Times New Roman" w:hAnsi="Cambria Math" w:cs="Times New Roman"/>
                    <w:kern w:val="0"/>
                    <w:sz w:val="20"/>
                    <w:szCs w:val="20"/>
                    <w14:ligatures w14:val="none"/>
                  </w:rPr>
                  <m:t>-</m:t>
                </m:r>
                <m:r>
                  <w:rPr>
                    <w:rFonts w:ascii="Cambria Math" w:eastAsia="Times New Roman" w:hAnsi="Cambria Math" w:cs="Times New Roman"/>
                    <w:kern w:val="0"/>
                    <w:sz w:val="20"/>
                    <w:szCs w:val="20"/>
                    <w14:ligatures w14:val="none"/>
                  </w:rPr>
                  <m:t>D</m:t>
                </m:r>
                <m:r>
                  <w:rPr>
                    <w:rFonts w:ascii="Cambria Math" w:eastAsia="Times New Roman" w:hAnsi="Cambria Math" w:cs="Times New Roman"/>
                    <w:kern w:val="0"/>
                    <w:sz w:val="20"/>
                    <w:szCs w:val="20"/>
                    <w14:ligatures w14:val="none"/>
                  </w:rPr>
                  <m:t>∆ω</m:t>
                </m:r>
              </m:oMath>
            </m:oMathPara>
          </w:p>
          <w:p w14:paraId="6C822BDC" w14:textId="2283CFEF" w:rsidR="00635673" w:rsidRPr="0096756B" w:rsidRDefault="00635673" w:rsidP="005D0283">
            <w:pPr>
              <w:spacing w:line="480" w:lineRule="auto"/>
              <w:rPr>
                <w:rFonts w:ascii="Cambria Math" w:eastAsiaTheme="minorEastAsia" w:hAnsi="Cambria Math"/>
                <w:sz w:val="18"/>
                <w:szCs w:val="18"/>
              </w:rPr>
            </w:pPr>
            <m:oMathPara>
              <m:oMath>
                <m:r>
                  <w:rPr>
                    <w:rFonts w:ascii="Cambria Math" w:eastAsiaTheme="minorEastAsia" w:hAnsi="Cambria Math"/>
                    <w:sz w:val="18"/>
                    <w:szCs w:val="18"/>
                  </w:rPr>
                  <m:t>I=</m:t>
                </m:r>
                <m:sSub>
                  <m:sSubPr>
                    <m:ctrlPr>
                      <w:rPr>
                        <w:rFonts w:ascii="Cambria Math" w:eastAsiaTheme="minorEastAsia" w:hAnsi="Cambria Math"/>
                        <w:i/>
                        <w:sz w:val="18"/>
                        <w:szCs w:val="18"/>
                      </w:rPr>
                    </m:ctrlPr>
                  </m:sSubPr>
                  <m:e>
                    <m:r>
                      <w:rPr>
                        <w:rFonts w:ascii="Cambria Math" w:eastAsiaTheme="minorEastAsia" w:hAnsi="Cambria Math"/>
                        <w:sz w:val="18"/>
                        <w:szCs w:val="18"/>
                      </w:rPr>
                      <m:t>Y</m:t>
                    </m:r>
                  </m:e>
                  <m:sub>
                    <m:r>
                      <w:rPr>
                        <w:rFonts w:ascii="Cambria Math" w:eastAsiaTheme="minorEastAsia" w:hAnsi="Cambria Math"/>
                        <w:sz w:val="18"/>
                        <w:szCs w:val="18"/>
                      </w:rPr>
                      <m:t>bus</m:t>
                    </m:r>
                  </m:sub>
                </m:sSub>
                <m:r>
                  <w:rPr>
                    <w:rFonts w:ascii="Cambria Math" w:eastAsiaTheme="minorEastAsia" w:hAnsi="Cambria Math"/>
                    <w:sz w:val="18"/>
                    <w:szCs w:val="18"/>
                  </w:rPr>
                  <m:t>V</m:t>
                </m:r>
              </m:oMath>
            </m:oMathPara>
          </w:p>
        </w:tc>
        <w:tc>
          <w:tcPr>
            <w:tcW w:w="376" w:type="pct"/>
            <w:vAlign w:val="center"/>
          </w:tcPr>
          <w:p w14:paraId="58D988D0" w14:textId="77777777" w:rsidR="00236E5A" w:rsidRPr="005B1D87" w:rsidRDefault="00236E5A" w:rsidP="00635673">
            <w:pPr>
              <w:spacing w:line="480" w:lineRule="auto"/>
              <w:rPr>
                <w:rFonts w:ascii="Times New Roman" w:eastAsiaTheme="minorEastAsia" w:hAnsi="Times New Roman" w:cs="Times New Roman"/>
                <w:sz w:val="24"/>
                <w:szCs w:val="24"/>
              </w:rPr>
            </w:pPr>
            <w:r w:rsidRPr="005B1D87">
              <w:rPr>
                <w:rFonts w:ascii="Times New Roman" w:hAnsi="Times New Roman" w:cs="Times New Roman"/>
                <w:sz w:val="24"/>
                <w:szCs w:val="24"/>
              </w:rPr>
              <w:t>(</w:t>
            </w:r>
            <w:r>
              <w:rPr>
                <w:rFonts w:ascii="Times New Roman" w:hAnsi="Times New Roman" w:cs="Times New Roman"/>
                <w:sz w:val="24"/>
                <w:szCs w:val="24"/>
              </w:rPr>
              <w:t>4</w:t>
            </w:r>
            <w:r w:rsidRPr="005B1D87">
              <w:rPr>
                <w:rFonts w:ascii="Times New Roman" w:hAnsi="Times New Roman" w:cs="Times New Roman"/>
                <w:sz w:val="24"/>
                <w:szCs w:val="24"/>
              </w:rPr>
              <w:t>)</w:t>
            </w:r>
          </w:p>
        </w:tc>
      </w:tr>
    </w:tbl>
    <w:p w14:paraId="301C1F95" w14:textId="574DE8FA" w:rsidR="008365FE" w:rsidRDefault="008365FE" w:rsidP="008365FE">
      <w:pPr>
        <w:pStyle w:val="Heading1"/>
      </w:pPr>
      <w:r>
        <w:t>Simulation</w:t>
      </w:r>
    </w:p>
    <w:p w14:paraId="41F46D72" w14:textId="2E19F898" w:rsidR="008365FE" w:rsidRDefault="008365FE" w:rsidP="008365FE">
      <w:pPr>
        <w:pStyle w:val="Heading2"/>
        <w:numPr>
          <w:ilvl w:val="1"/>
          <w:numId w:val="4"/>
        </w:numPr>
      </w:pPr>
      <w:r>
        <w:t>Ybus Generator</w:t>
      </w:r>
    </w:p>
    <w:p w14:paraId="244609F2" w14:textId="77777777" w:rsidR="008365FE" w:rsidRPr="008365FE" w:rsidRDefault="008365FE" w:rsidP="008365FE"/>
    <w:p w14:paraId="40F91EB7" w14:textId="77777777" w:rsidR="008365FE" w:rsidRPr="008365FE" w:rsidRDefault="008365FE" w:rsidP="008365FE"/>
    <w:p w14:paraId="4C176862" w14:textId="793ADFAC" w:rsidR="00AD6433" w:rsidRDefault="00806FFB" w:rsidP="00AD6433">
      <w:pPr>
        <w:pStyle w:val="BodyText"/>
      </w:pPr>
      <w:r>
        <w:t xml:space="preserve">The control method proposed for this paper is to split the control into </w:t>
      </w:r>
      <w:r w:rsidR="0037523C">
        <w:t>a cascaded controller for improved state response a robustness to parametrization. The outer loop controls the angular position</w:t>
      </w:r>
      <w:r w:rsidR="003651C6">
        <w:t xml:space="preserve"> which uses the Feedback Linearization technique for generating a control law for position with input torque</w:t>
      </w:r>
      <w:r w:rsidR="0037523C">
        <w:t xml:space="preserve"> and the inner loop for current tracking</w:t>
      </w:r>
      <w:r w:rsidR="00F400DD">
        <w:t xml:space="preserve"> as shown in Figure</w:t>
      </w:r>
      <w:r w:rsidR="0037523C">
        <w:t>.</w:t>
      </w:r>
    </w:p>
    <w:p w14:paraId="429BD842" w14:textId="1497F9AC" w:rsidR="00F400DD" w:rsidRDefault="00F400DD" w:rsidP="00AD6433">
      <w:pPr>
        <w:pStyle w:val="BodyText"/>
      </w:pPr>
    </w:p>
    <w:p w14:paraId="46AA4D41" w14:textId="77777777" w:rsidR="008365FE" w:rsidRDefault="008365FE" w:rsidP="008365FE">
      <w:pPr>
        <w:pStyle w:val="Heading2"/>
        <w:numPr>
          <w:ilvl w:val="1"/>
          <w:numId w:val="4"/>
        </w:numPr>
      </w:pPr>
      <w:r>
        <w:t>Steady State Solver</w:t>
      </w:r>
    </w:p>
    <w:p w14:paraId="0E629DDE" w14:textId="023A227F" w:rsidR="008365FE" w:rsidRDefault="008365FE" w:rsidP="008365FE">
      <w:pPr>
        <w:pStyle w:val="Heading2"/>
      </w:pPr>
      <w:r>
        <w:t>Simulink ODE</w:t>
      </w:r>
    </w:p>
    <w:p w14:paraId="784F0CA9" w14:textId="77777777" w:rsidR="008365FE" w:rsidRPr="008365FE" w:rsidRDefault="008365FE" w:rsidP="008365FE"/>
    <w:p w14:paraId="0BA5A662" w14:textId="77777777" w:rsidR="008365FE" w:rsidRDefault="008365FE" w:rsidP="008365FE">
      <w:pPr>
        <w:pStyle w:val="BodyText"/>
      </w:pPr>
      <w:r>
        <w:t xml:space="preserve">Defining the nonlinear system in the form,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x,u</m:t>
            </m:r>
          </m:e>
        </m:d>
      </m:oMath>
      <w:r>
        <w:t>, helps to implement the input-output linearization technique. The form is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
        <w:gridCol w:w="8050"/>
        <w:gridCol w:w="655"/>
      </w:tblGrid>
      <w:tr w:rsidR="008365FE" w:rsidRPr="0096756B" w14:paraId="349D7EF7" w14:textId="77777777" w:rsidTr="002D1E6E">
        <w:tc>
          <w:tcPr>
            <w:tcW w:w="350" w:type="pct"/>
          </w:tcPr>
          <w:p w14:paraId="6CECC229" w14:textId="77777777" w:rsidR="008365FE" w:rsidRPr="0096756B" w:rsidRDefault="008365FE" w:rsidP="005D0283">
            <w:pPr>
              <w:spacing w:line="480" w:lineRule="auto"/>
              <w:rPr>
                <w:rFonts w:ascii="Cambria Math" w:eastAsiaTheme="minorEastAsia" w:hAnsi="Cambria Math"/>
                <w:sz w:val="18"/>
                <w:szCs w:val="18"/>
              </w:rPr>
            </w:pPr>
          </w:p>
        </w:tc>
        <w:tc>
          <w:tcPr>
            <w:tcW w:w="4300" w:type="pct"/>
          </w:tcPr>
          <w:p w14:paraId="51E18073" w14:textId="77777777" w:rsidR="008365FE" w:rsidRPr="00123367" w:rsidRDefault="008365FE" w:rsidP="005D0283">
            <w:pPr>
              <w:pStyle w:val="BodyText"/>
              <w:rPr>
                <w:rFonts w:ascii="Times New Roman" w:hAnsi="Times New Roman" w:cs="Times New Roman"/>
              </w:rPr>
            </w:pPr>
            <m:oMathPara>
              <m:oMath>
                <m:acc>
                  <m:accPr>
                    <m:chr m:val="̇"/>
                    <m:ctrlPr>
                      <w:rPr>
                        <w:rFonts w:ascii="Cambria Math" w:hAnsi="Cambria Math" w:cs="Times New Roman"/>
                        <w:i/>
                        <w:kern w:val="0"/>
                        <w14:ligatures w14:val="none"/>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u,  y=h(x)</m:t>
                </m:r>
              </m:oMath>
            </m:oMathPara>
          </w:p>
        </w:tc>
        <w:tc>
          <w:tcPr>
            <w:tcW w:w="350" w:type="pct"/>
          </w:tcPr>
          <w:p w14:paraId="5309A8CC" w14:textId="77777777" w:rsidR="008365FE" w:rsidRPr="007F3568" w:rsidRDefault="008365FE" w:rsidP="005D0283">
            <w:pPr>
              <w:spacing w:line="480" w:lineRule="auto"/>
              <w:jc w:val="right"/>
              <w:rPr>
                <w:rFonts w:ascii="Times New Roman" w:eastAsiaTheme="minorEastAsia" w:hAnsi="Times New Roman" w:cs="Times New Roman"/>
                <w:sz w:val="24"/>
                <w:szCs w:val="24"/>
              </w:rPr>
            </w:pPr>
            <w:r w:rsidRPr="007F3568">
              <w:rPr>
                <w:rFonts w:ascii="Times New Roman" w:hAnsi="Times New Roman" w:cs="Times New Roman"/>
                <w:sz w:val="24"/>
                <w:szCs w:val="24"/>
              </w:rPr>
              <w:t>(5)</w:t>
            </w:r>
            <w:r w:rsidRPr="007F3568">
              <w:rPr>
                <w:rFonts w:ascii="Times New Roman" w:eastAsiaTheme="minorEastAsia" w:hAnsi="Times New Roman" w:cs="Times New Roman"/>
                <w:sz w:val="24"/>
                <w:szCs w:val="24"/>
              </w:rPr>
              <w:t xml:space="preserve"> </w:t>
            </w:r>
          </w:p>
        </w:tc>
      </w:tr>
    </w:tbl>
    <w:p w14:paraId="2BE4C74F" w14:textId="773110AD" w:rsidR="00AD6433" w:rsidRPr="004975C8" w:rsidRDefault="00AD6433" w:rsidP="00AD6433">
      <w:pPr>
        <w:pStyle w:val="Heading1"/>
      </w:pPr>
      <w:r>
        <w:t>Results</w:t>
      </w:r>
    </w:p>
    <w:p w14:paraId="5CC41058" w14:textId="7861D846" w:rsidR="00AD6433" w:rsidRDefault="00AD6433" w:rsidP="00504704">
      <w:pPr>
        <w:pStyle w:val="BodyText"/>
      </w:pPr>
      <w:r>
        <w:t xml:space="preserve">Before you begin to format your paper, first </w:t>
      </w:r>
      <w:proofErr w:type="gramStart"/>
      <w:r>
        <w:t>write</w:t>
      </w:r>
      <w:proofErr w:type="gramEnd"/>
      <w:r>
        <w:t xml:space="preserv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w:t>
      </w:r>
      <w:proofErr w:type="gramStart"/>
      <w:r>
        <w:t>that</w:t>
      </w:r>
      <w:proofErr w:type="gramEnd"/>
      <w:r>
        <w:t xml:space="preserve"> </w:t>
      </w:r>
    </w:p>
    <w:p w14:paraId="68B3EBCA" w14:textId="77777777" w:rsidR="00AD6433" w:rsidRDefault="00AD6433" w:rsidP="00AD6433">
      <w:pPr>
        <w:pStyle w:val="Heading5"/>
        <w:rPr>
          <w:rFonts w:eastAsia="MS Mincho"/>
        </w:rPr>
      </w:pPr>
      <w:r>
        <w:rPr>
          <w:rFonts w:eastAsia="MS Mincho"/>
        </w:rPr>
        <w:t>References</w:t>
      </w:r>
    </w:p>
    <w:p w14:paraId="59615730" w14:textId="77777777" w:rsidR="00AD6433" w:rsidRDefault="00AD6433" w:rsidP="00AD6433">
      <w:pPr>
        <w:rPr>
          <w:rFonts w:eastAsia="MS Mincho"/>
        </w:rPr>
      </w:pPr>
    </w:p>
    <w:p w14:paraId="45CC2AF6" w14:textId="77777777" w:rsidR="00AD6433" w:rsidRDefault="00AD6433" w:rsidP="00AD6433">
      <w:pPr>
        <w:pStyle w:val="references"/>
      </w:pPr>
      <w:r w:rsidRPr="00E050DF">
        <w:t xml:space="preserve">G. Eason, B. Noble, and I. N. Sneddon, “On certain integrals of Lipschitz-Hankel type involving products of Bessel functions,” Phil. Trans. Roy. Soc. London, vol. A247, pp. 529–551, April 1955. </w:t>
      </w:r>
      <w:r w:rsidRPr="00E050DF">
        <w:rPr>
          <w:i/>
          <w:iCs/>
        </w:rPr>
        <w:t>(references)</w:t>
      </w:r>
    </w:p>
    <w:p w14:paraId="3FBD3B24" w14:textId="77777777" w:rsidR="00AD6433" w:rsidRDefault="00AD6433" w:rsidP="00AD6433">
      <w:pPr>
        <w:pStyle w:val="references"/>
      </w:pPr>
      <w:r>
        <w:t>Zhang, S., Gu, W., Hu, Y., Du, J., &amp; Chen, H. (2016, July). Angular speed control of brushed DC motor using nonlinear method: Design and experiment. In 2016 35th Chinese Control Conference (CCC) (pp. 1045-1050). IEEE.</w:t>
      </w:r>
    </w:p>
    <w:p w14:paraId="71EDDA3E" w14:textId="77777777" w:rsidR="00AD6433" w:rsidRDefault="00AD6433" w:rsidP="00AD6433">
      <w:pPr>
        <w:pStyle w:val="references"/>
      </w:pPr>
      <w:r>
        <w:lastRenderedPageBreak/>
        <w:t>Peng, J., &amp; Dubay, R. (2011). Identification and adaptive neural network control of a DC motor system with dead-zone characteristics. ISA transactions, 50(4), 588-598.</w:t>
      </w:r>
    </w:p>
    <w:p w14:paraId="0783B481" w14:textId="77777777" w:rsidR="00AD6433" w:rsidRDefault="00AD6433" w:rsidP="00AD6433">
      <w:pPr>
        <w:pStyle w:val="references"/>
      </w:pPr>
      <w:r>
        <w:t>T. Kara and I. Eker, "Nonlinear modeling and identification of a DC motor for bidirectional operation with real time experiments," Energy Conversion and Management, vol. 45, no. 7-8, pp. 1087-1106, 2004. Analysis and Control of Nonlinear DC Motor Coupled with Inverted Pendulum - EE 6702 Jerome Cordjotse MS ECE 8</w:t>
      </w:r>
    </w:p>
    <w:p w14:paraId="121F2A25" w14:textId="77777777" w:rsidR="00AD6433" w:rsidRDefault="00AD6433" w:rsidP="00AD6433">
      <w:pPr>
        <w:pStyle w:val="references"/>
      </w:pPr>
      <w:r>
        <w:t>Valenzuela, M. A., Bentley, J. M., &amp; Lorenz, R. D. (2005). Evaluation of torsional oscillations in paper machine sections. IEEE Transactions on Industry Applications, 41(2), 493- 501.</w:t>
      </w:r>
    </w:p>
    <w:p w14:paraId="114C847C" w14:textId="77777777" w:rsidR="00AD6433" w:rsidRDefault="00AD6433" w:rsidP="00AD6433">
      <w:pPr>
        <w:pStyle w:val="references"/>
      </w:pPr>
      <w:r>
        <w:t>J. Herníndez-Santiago, J. Garrido-Meléndez, B. A. Escobedo-Trujillo, and G. Alcalá-Peréa, "Exact Feedback Linearization Technique Applied to an Inverted Pendulum Coupled to a DC Motor," in 2023 IEEE International Conference on Engineering Veracruz (ICEV), 2023: IEEE, pp. 1-6.</w:t>
      </w:r>
    </w:p>
    <w:p w14:paraId="0EA7A789" w14:textId="77777777" w:rsidR="0097593E" w:rsidRDefault="00AD6433" w:rsidP="00AD6433">
      <w:pPr>
        <w:pStyle w:val="references"/>
      </w:pPr>
      <w:r>
        <w:t>R.-H. Wu and P.-C. Tung, "Studies of stick-slip friction, presliding displacement, and hunting," J. Dyn. Sys., Meas., Control, vol. 124, no. 1, pp. 111-117, 2002.</w:t>
      </w:r>
    </w:p>
    <w:p w14:paraId="441A449B" w14:textId="15F47726" w:rsidR="0037523C" w:rsidRDefault="0037523C" w:rsidP="00AD6433">
      <w:pPr>
        <w:pStyle w:val="references"/>
      </w:pPr>
      <w:r>
        <w:t>CAD Cascaded</w:t>
      </w:r>
    </w:p>
    <w:p w14:paraId="7BADA7BA" w14:textId="3D2A0D49" w:rsidR="0037523C" w:rsidRPr="00E050DF" w:rsidRDefault="0037523C" w:rsidP="0037523C">
      <w:pPr>
        <w:pStyle w:val="references"/>
        <w:numPr>
          <w:ilvl w:val="0"/>
          <w:numId w:val="0"/>
        </w:numPr>
        <w:ind w:left="360" w:hanging="360"/>
        <w:sectPr w:rsidR="0037523C" w:rsidRPr="00E050DF" w:rsidSect="00A1075C">
          <w:type w:val="continuous"/>
          <w:pgSz w:w="12240" w:h="15840" w:code="1"/>
          <w:pgMar w:top="1440" w:right="1440" w:bottom="1440" w:left="1440" w:header="720" w:footer="720" w:gutter="0"/>
          <w:cols w:space="360"/>
          <w:rtlGutter/>
          <w:docGrid w:linePitch="360"/>
        </w:sectPr>
      </w:pPr>
    </w:p>
    <w:p w14:paraId="50087BB6" w14:textId="77777777" w:rsidR="0097593E" w:rsidRDefault="0097593E" w:rsidP="00AD6433">
      <w:pPr>
        <w:jc w:val="both"/>
      </w:pPr>
    </w:p>
    <w:sectPr w:rsidR="0097593E">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270430F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8B2CA03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EF0BE"/>
    <w:lvl w:ilvl="0" w:tplc="399438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0"/>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6E66C108"/>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97780747">
    <w:abstractNumId w:val="2"/>
  </w:num>
  <w:num w:numId="2" w16cid:durableId="1833641064">
    <w:abstractNumId w:val="6"/>
  </w:num>
  <w:num w:numId="3" w16cid:durableId="1533692749">
    <w:abstractNumId w:val="1"/>
  </w:num>
  <w:num w:numId="4" w16cid:durableId="1375689236">
    <w:abstractNumId w:val="4"/>
  </w:num>
  <w:num w:numId="5" w16cid:durableId="1550143666">
    <w:abstractNumId w:val="4"/>
  </w:num>
  <w:num w:numId="6" w16cid:durableId="1075201435">
    <w:abstractNumId w:val="4"/>
  </w:num>
  <w:num w:numId="7" w16cid:durableId="620190401">
    <w:abstractNumId w:val="4"/>
  </w:num>
  <w:num w:numId="8" w16cid:durableId="196284090">
    <w:abstractNumId w:val="5"/>
  </w:num>
  <w:num w:numId="9" w16cid:durableId="1140804462">
    <w:abstractNumId w:val="7"/>
  </w:num>
  <w:num w:numId="10" w16cid:durableId="1550915581">
    <w:abstractNumId w:val="3"/>
  </w:num>
  <w:num w:numId="11" w16cid:durableId="469902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94"/>
    <w:rsid w:val="000615AF"/>
    <w:rsid w:val="0006304D"/>
    <w:rsid w:val="00080C6B"/>
    <w:rsid w:val="000B7CE3"/>
    <w:rsid w:val="000D7B44"/>
    <w:rsid w:val="00123367"/>
    <w:rsid w:val="00162776"/>
    <w:rsid w:val="00170494"/>
    <w:rsid w:val="00191AAB"/>
    <w:rsid w:val="00193CAA"/>
    <w:rsid w:val="0019418D"/>
    <w:rsid w:val="001C7C53"/>
    <w:rsid w:val="001D3DB8"/>
    <w:rsid w:val="00210689"/>
    <w:rsid w:val="00236E5A"/>
    <w:rsid w:val="002D1E6E"/>
    <w:rsid w:val="002F4402"/>
    <w:rsid w:val="00300AB2"/>
    <w:rsid w:val="00311A17"/>
    <w:rsid w:val="00323B45"/>
    <w:rsid w:val="00341033"/>
    <w:rsid w:val="003651C6"/>
    <w:rsid w:val="0037523C"/>
    <w:rsid w:val="00376D3A"/>
    <w:rsid w:val="003D77FF"/>
    <w:rsid w:val="00441B2D"/>
    <w:rsid w:val="004759BD"/>
    <w:rsid w:val="00482AF9"/>
    <w:rsid w:val="004975C8"/>
    <w:rsid w:val="00503A23"/>
    <w:rsid w:val="00504704"/>
    <w:rsid w:val="0051469E"/>
    <w:rsid w:val="0051689F"/>
    <w:rsid w:val="00534919"/>
    <w:rsid w:val="0058396F"/>
    <w:rsid w:val="00597535"/>
    <w:rsid w:val="005B1D87"/>
    <w:rsid w:val="005D3BCA"/>
    <w:rsid w:val="005E21D2"/>
    <w:rsid w:val="00635673"/>
    <w:rsid w:val="00644F12"/>
    <w:rsid w:val="00675C14"/>
    <w:rsid w:val="006947B4"/>
    <w:rsid w:val="00696480"/>
    <w:rsid w:val="00710366"/>
    <w:rsid w:val="007853F0"/>
    <w:rsid w:val="007F3568"/>
    <w:rsid w:val="00806FFB"/>
    <w:rsid w:val="0081781C"/>
    <w:rsid w:val="0082072B"/>
    <w:rsid w:val="008365FE"/>
    <w:rsid w:val="00866494"/>
    <w:rsid w:val="008C5074"/>
    <w:rsid w:val="008C73EA"/>
    <w:rsid w:val="009019BD"/>
    <w:rsid w:val="00935F22"/>
    <w:rsid w:val="00941CA0"/>
    <w:rsid w:val="00962FAA"/>
    <w:rsid w:val="0097593E"/>
    <w:rsid w:val="00992969"/>
    <w:rsid w:val="009937E2"/>
    <w:rsid w:val="009A1478"/>
    <w:rsid w:val="009B4BB2"/>
    <w:rsid w:val="009E4B3C"/>
    <w:rsid w:val="00A1075C"/>
    <w:rsid w:val="00A238B4"/>
    <w:rsid w:val="00A23F03"/>
    <w:rsid w:val="00A47F7C"/>
    <w:rsid w:val="00A61937"/>
    <w:rsid w:val="00AA7E07"/>
    <w:rsid w:val="00AD6433"/>
    <w:rsid w:val="00B009C5"/>
    <w:rsid w:val="00B25382"/>
    <w:rsid w:val="00B36047"/>
    <w:rsid w:val="00B502FA"/>
    <w:rsid w:val="00B70D3D"/>
    <w:rsid w:val="00B71623"/>
    <w:rsid w:val="00BC702E"/>
    <w:rsid w:val="00BF7171"/>
    <w:rsid w:val="00C10B44"/>
    <w:rsid w:val="00C27D58"/>
    <w:rsid w:val="00C511F7"/>
    <w:rsid w:val="00C51A2E"/>
    <w:rsid w:val="00C63D13"/>
    <w:rsid w:val="00CF1B24"/>
    <w:rsid w:val="00DB3701"/>
    <w:rsid w:val="00DC5B72"/>
    <w:rsid w:val="00E02295"/>
    <w:rsid w:val="00E050DF"/>
    <w:rsid w:val="00E13B15"/>
    <w:rsid w:val="00E226D9"/>
    <w:rsid w:val="00E5170C"/>
    <w:rsid w:val="00E65C3C"/>
    <w:rsid w:val="00E85A77"/>
    <w:rsid w:val="00EA1B4D"/>
    <w:rsid w:val="00EF4E9B"/>
    <w:rsid w:val="00F0361D"/>
    <w:rsid w:val="00F131B3"/>
    <w:rsid w:val="00F26149"/>
    <w:rsid w:val="00F27698"/>
    <w:rsid w:val="00F400DD"/>
    <w:rsid w:val="00F54A13"/>
    <w:rsid w:val="00F60F27"/>
    <w:rsid w:val="00F627A0"/>
    <w:rsid w:val="00F84E11"/>
    <w:rsid w:val="00F95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45D0A2"/>
  <w15:docId w15:val="{ADA9D46E-C2F5-4F28-8424-81135BE66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center"/>
    </w:pPr>
  </w:style>
  <w:style w:type="paragraph" w:styleId="Heading1">
    <w:name w:val="heading 1"/>
    <w:basedOn w:val="Normal"/>
    <w:next w:val="Normal"/>
    <w:link w:val="Heading1Char"/>
    <w:uiPriority w:val="99"/>
    <w:qFormat/>
    <w:rsid w:val="00DB3701"/>
    <w:pPr>
      <w:keepNext/>
      <w:keepLines/>
      <w:numPr>
        <w:numId w:val="4"/>
      </w:numPr>
      <w:tabs>
        <w:tab w:val="left" w:pos="216"/>
      </w:tabs>
      <w:spacing w:before="160" w:after="80"/>
      <w:outlineLvl w:val="0"/>
    </w:pPr>
    <w:rPr>
      <w:rFonts w:eastAsia="MS Mincho"/>
      <w:smallCaps/>
      <w:noProof/>
      <w:sz w:val="24"/>
      <w:szCs w:val="24"/>
    </w:rPr>
  </w:style>
  <w:style w:type="paragraph" w:styleId="Heading2">
    <w:name w:val="heading 2"/>
    <w:basedOn w:val="Normal"/>
    <w:next w:val="Normal"/>
    <w:link w:val="Heading2Char"/>
    <w:uiPriority w:val="99"/>
    <w:qFormat/>
    <w:rsid w:val="00DB3701"/>
    <w:pPr>
      <w:keepNext/>
      <w:keepLines/>
      <w:numPr>
        <w:ilvl w:val="1"/>
        <w:numId w:val="5"/>
      </w:numPr>
      <w:spacing w:before="120" w:after="60"/>
      <w:jc w:val="left"/>
      <w:outlineLvl w:val="1"/>
    </w:pPr>
    <w:rPr>
      <w:rFonts w:eastAsia="MS Mincho"/>
      <w:i/>
      <w:iCs/>
      <w:noProof/>
      <w:sz w:val="24"/>
      <w:szCs w:val="24"/>
    </w:rPr>
  </w:style>
  <w:style w:type="paragraph" w:styleId="Heading3">
    <w:name w:val="heading 3"/>
    <w:basedOn w:val="Normal"/>
    <w:next w:val="Normal"/>
    <w:link w:val="Heading3Char"/>
    <w:uiPriority w:val="99"/>
    <w:qFormat/>
    <w:rsid w:val="00597535"/>
    <w:pPr>
      <w:numPr>
        <w:ilvl w:val="2"/>
        <w:numId w:val="6"/>
      </w:numPr>
      <w:spacing w:line="240" w:lineRule="exact"/>
      <w:jc w:val="both"/>
      <w:outlineLvl w:val="2"/>
    </w:pPr>
    <w:rPr>
      <w:spacing w:val="-1"/>
      <w:sz w:val="24"/>
      <w:szCs w:val="24"/>
    </w:rPr>
  </w:style>
  <w:style w:type="paragraph" w:styleId="Heading4">
    <w:name w:val="heading 4"/>
    <w:basedOn w:val="Normal"/>
    <w:next w:val="Normal"/>
    <w:link w:val="Heading4Char"/>
    <w:uiPriority w:val="99"/>
    <w:qFormat/>
    <w:pPr>
      <w:numPr>
        <w:ilvl w:val="3"/>
        <w:numId w:val="7"/>
      </w:numPr>
      <w:spacing w:before="40" w:after="40"/>
      <w:jc w:val="both"/>
      <w:outlineLvl w:val="3"/>
    </w:pPr>
    <w:rPr>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B3701"/>
    <w:rPr>
      <w:rFonts w:eastAsia="MS Mincho"/>
      <w:smallCaps/>
      <w:noProof/>
      <w:sz w:val="24"/>
      <w:szCs w:val="24"/>
    </w:rPr>
  </w:style>
  <w:style w:type="character" w:customStyle="1" w:styleId="Heading2Char">
    <w:name w:val="Heading 2 Char"/>
    <w:basedOn w:val="DefaultParagraphFont"/>
    <w:link w:val="Heading2"/>
    <w:uiPriority w:val="99"/>
    <w:rsid w:val="00DB3701"/>
    <w:rPr>
      <w:rFonts w:eastAsia="MS Mincho"/>
      <w:i/>
      <w:iCs/>
      <w:noProof/>
      <w:sz w:val="24"/>
      <w:szCs w:val="24"/>
    </w:rPr>
  </w:style>
  <w:style w:type="character" w:customStyle="1" w:styleId="Heading3Char">
    <w:name w:val="Heading 3 Char"/>
    <w:basedOn w:val="DefaultParagraphFont"/>
    <w:link w:val="Heading3"/>
    <w:uiPriority w:val="99"/>
    <w:rsid w:val="00597535"/>
    <w:rPr>
      <w:spacing w:val="-1"/>
      <w:sz w:val="24"/>
      <w:szCs w:val="24"/>
    </w:rPr>
  </w:style>
  <w:style w:type="character" w:customStyle="1" w:styleId="Heading4Char">
    <w:name w:val="Heading 4 Char"/>
    <w:basedOn w:val="DefaultParagraphFont"/>
    <w:link w:val="Heading4"/>
    <w:uiPriority w:val="9"/>
    <w:semiHidden/>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Pr>
      <w:rFonts w:ascii="Calibri" w:eastAsia="Times New Roman" w:hAnsi="Calibri" w:cs="Times New Roman"/>
      <w:b/>
      <w:bCs/>
      <w:i/>
      <w:iCs/>
      <w:sz w:val="26"/>
      <w:szCs w:val="26"/>
    </w:rPr>
  </w:style>
  <w:style w:type="paragraph" w:customStyle="1" w:styleId="Abstract">
    <w:name w:val="Abstract"/>
    <w:uiPriority w:val="99"/>
    <w:rsid w:val="00DB3701"/>
    <w:pPr>
      <w:spacing w:after="200" w:line="480" w:lineRule="auto"/>
      <w:jc w:val="both"/>
    </w:pPr>
    <w:rPr>
      <w:rFonts w:eastAsia="MS Mincho"/>
      <w:b/>
      <w:bCs/>
      <w:sz w:val="24"/>
      <w:szCs w:val="24"/>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BodyText">
    <w:name w:val="Body Text"/>
    <w:basedOn w:val="Normal"/>
    <w:link w:val="BodyTextChar"/>
    <w:uiPriority w:val="99"/>
    <w:rsid w:val="00DB3701"/>
    <w:pPr>
      <w:spacing w:after="120" w:line="480" w:lineRule="auto"/>
      <w:ind w:firstLine="288"/>
      <w:jc w:val="both"/>
    </w:pPr>
    <w:rPr>
      <w:rFonts w:eastAsia="MS Mincho"/>
      <w:spacing w:val="-1"/>
      <w:sz w:val="24"/>
      <w:szCs w:val="24"/>
    </w:rPr>
  </w:style>
  <w:style w:type="character" w:customStyle="1" w:styleId="BodyTextChar">
    <w:name w:val="Body Text Char"/>
    <w:basedOn w:val="DefaultParagraphFont"/>
    <w:link w:val="BodyText"/>
    <w:uiPriority w:val="99"/>
    <w:rsid w:val="00DB3701"/>
    <w:rPr>
      <w:rFonts w:eastAsia="MS Mincho"/>
      <w:spacing w:val="-1"/>
      <w:sz w:val="24"/>
      <w:szCs w:val="24"/>
    </w:rPr>
  </w:style>
  <w:style w:type="paragraph" w:customStyle="1" w:styleId="bulletlist">
    <w:name w:val="bullet list"/>
    <w:basedOn w:val="BodyText"/>
    <w:uiPriority w:val="99"/>
    <w:pPr>
      <w:numPr>
        <w:numId w:val="1"/>
      </w:numPr>
    </w:pPr>
  </w:style>
  <w:style w:type="paragraph" w:customStyle="1" w:styleId="equation">
    <w:name w:val="equation"/>
    <w:basedOn w:val="Normal"/>
    <w:uiPriority w:val="99"/>
    <w:rsid w:val="00C10B44"/>
    <w:pPr>
      <w:tabs>
        <w:tab w:val="center" w:pos="2520"/>
        <w:tab w:val="right" w:pos="5040"/>
      </w:tabs>
      <w:spacing w:before="240" w:after="240" w:line="216" w:lineRule="auto"/>
    </w:pPr>
    <w:rPr>
      <w:rFonts w:ascii="Symbol" w:eastAsia="MS Mincho" w:hAnsi="Symbol" w:cs="Symbol"/>
      <w:sz w:val="24"/>
      <w:szCs w:val="24"/>
    </w:rPr>
  </w:style>
  <w:style w:type="paragraph" w:customStyle="1" w:styleId="figurecaption">
    <w:name w:val="figure caption"/>
    <w:uiPriority w:val="99"/>
    <w:pPr>
      <w:numPr>
        <w:numId w:val="2"/>
      </w:numPr>
      <w:spacing w:before="80" w:after="200"/>
      <w:jc w:val="center"/>
    </w:pPr>
    <w:rPr>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sz w:val="16"/>
      <w:szCs w:val="16"/>
    </w:rPr>
  </w:style>
  <w:style w:type="paragraph" w:customStyle="1" w:styleId="keywords">
    <w:name w:val="key words"/>
    <w:uiPriority w:val="99"/>
    <w:pPr>
      <w:spacing w:after="120"/>
      <w:ind w:firstLine="288"/>
      <w:jc w:val="both"/>
    </w:pPr>
    <w:rPr>
      <w:b/>
      <w:bCs/>
      <w:i/>
      <w:iCs/>
      <w:noProof/>
      <w:sz w:val="18"/>
      <w:szCs w:val="18"/>
    </w:rPr>
  </w:style>
  <w:style w:type="paragraph" w:customStyle="1" w:styleId="papersubtitle">
    <w:name w:val="paper subtitle"/>
    <w:uiPriority w:val="99"/>
    <w:pPr>
      <w:spacing w:after="120"/>
      <w:jc w:val="center"/>
    </w:pPr>
    <w:rPr>
      <w:rFonts w:eastAsia="MS Mincho"/>
      <w:noProof/>
      <w:sz w:val="28"/>
      <w:szCs w:val="28"/>
    </w:rPr>
  </w:style>
  <w:style w:type="paragraph" w:customStyle="1" w:styleId="papertitle">
    <w:name w:val="paper title"/>
    <w:uiPriority w:val="99"/>
    <w:pPr>
      <w:spacing w:after="120"/>
      <w:jc w:val="center"/>
    </w:pPr>
    <w:rPr>
      <w:rFonts w:eastAsia="MS Mincho"/>
      <w:noProof/>
      <w:sz w:val="48"/>
      <w:szCs w:val="48"/>
    </w:rPr>
  </w:style>
  <w:style w:type="paragraph" w:customStyle="1" w:styleId="references">
    <w:name w:val="references"/>
    <w:uiPriority w:val="99"/>
    <w:rsid w:val="00E050DF"/>
    <w:pPr>
      <w:numPr>
        <w:numId w:val="8"/>
      </w:numPr>
      <w:spacing w:after="50" w:line="360" w:lineRule="auto"/>
      <w:jc w:val="both"/>
    </w:pPr>
    <w:rPr>
      <w:rFonts w:eastAsia="MS Mincho"/>
      <w:noProof/>
    </w:rPr>
  </w:style>
  <w:style w:type="paragraph" w:customStyle="1" w:styleId="sponsors">
    <w:name w:val="sponsors"/>
    <w:uiPriority w:val="99"/>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noProof/>
      <w:sz w:val="16"/>
      <w:szCs w:val="16"/>
    </w:rPr>
  </w:style>
  <w:style w:type="paragraph" w:customStyle="1" w:styleId="tablefootnote">
    <w:name w:val="table footnote"/>
    <w:uiPriority w:val="99"/>
    <w:pPr>
      <w:spacing w:before="60" w:after="30"/>
      <w:jc w:val="right"/>
    </w:pPr>
    <w:rPr>
      <w:sz w:val="12"/>
      <w:szCs w:val="12"/>
    </w:rPr>
  </w:style>
  <w:style w:type="paragraph" w:customStyle="1" w:styleId="tablehead">
    <w:name w:val="table head"/>
    <w:uiPriority w:val="99"/>
    <w:rsid w:val="00597535"/>
    <w:pPr>
      <w:numPr>
        <w:numId w:val="9"/>
      </w:numPr>
      <w:spacing w:before="240" w:after="120" w:line="216" w:lineRule="auto"/>
      <w:jc w:val="center"/>
    </w:pPr>
    <w:rPr>
      <w:smallCaps/>
      <w:noProof/>
    </w:rPr>
  </w:style>
  <w:style w:type="character" w:customStyle="1" w:styleId="MathematicaFormatStandardForm">
    <w:name w:val="MathematicaFormatStandardForm"/>
    <w:uiPriority w:val="99"/>
    <w:rsid w:val="00BF7171"/>
    <w:rPr>
      <w:rFonts w:ascii="Courier" w:hAnsi="Courier" w:cs="Courier"/>
    </w:rPr>
  </w:style>
  <w:style w:type="paragraph" w:styleId="Caption">
    <w:name w:val="caption"/>
    <w:basedOn w:val="Normal"/>
    <w:next w:val="Normal"/>
    <w:uiPriority w:val="35"/>
    <w:unhideWhenUsed/>
    <w:qFormat/>
    <w:rsid w:val="00BF7171"/>
    <w:rPr>
      <w:b/>
      <w:bCs/>
    </w:rPr>
  </w:style>
  <w:style w:type="table" w:styleId="TableGrid">
    <w:name w:val="Table Grid"/>
    <w:basedOn w:val="TableNormal"/>
    <w:uiPriority w:val="39"/>
    <w:rsid w:val="00193CAA"/>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440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797987">
      <w:bodyDiv w:val="1"/>
      <w:marLeft w:val="0"/>
      <w:marRight w:val="0"/>
      <w:marTop w:val="0"/>
      <w:marBottom w:val="0"/>
      <w:divBdr>
        <w:top w:val="none" w:sz="0" w:space="0" w:color="auto"/>
        <w:left w:val="none" w:sz="0" w:space="0" w:color="auto"/>
        <w:bottom w:val="none" w:sz="0" w:space="0" w:color="auto"/>
        <w:right w:val="none" w:sz="0" w:space="0" w:color="auto"/>
      </w:divBdr>
    </w:div>
    <w:div w:id="319427347">
      <w:bodyDiv w:val="1"/>
      <w:marLeft w:val="0"/>
      <w:marRight w:val="0"/>
      <w:marTop w:val="0"/>
      <w:marBottom w:val="0"/>
      <w:divBdr>
        <w:top w:val="none" w:sz="0" w:space="0" w:color="auto"/>
        <w:left w:val="none" w:sz="0" w:space="0" w:color="auto"/>
        <w:bottom w:val="none" w:sz="0" w:space="0" w:color="auto"/>
        <w:right w:val="none" w:sz="0" w:space="0" w:color="auto"/>
      </w:divBdr>
    </w:div>
    <w:div w:id="387344626">
      <w:bodyDiv w:val="1"/>
      <w:marLeft w:val="0"/>
      <w:marRight w:val="0"/>
      <w:marTop w:val="0"/>
      <w:marBottom w:val="0"/>
      <w:divBdr>
        <w:top w:val="none" w:sz="0" w:space="0" w:color="auto"/>
        <w:left w:val="none" w:sz="0" w:space="0" w:color="auto"/>
        <w:bottom w:val="none" w:sz="0" w:space="0" w:color="auto"/>
        <w:right w:val="none" w:sz="0" w:space="0" w:color="auto"/>
      </w:divBdr>
    </w:div>
    <w:div w:id="396785702">
      <w:bodyDiv w:val="1"/>
      <w:marLeft w:val="0"/>
      <w:marRight w:val="0"/>
      <w:marTop w:val="0"/>
      <w:marBottom w:val="0"/>
      <w:divBdr>
        <w:top w:val="none" w:sz="0" w:space="0" w:color="auto"/>
        <w:left w:val="none" w:sz="0" w:space="0" w:color="auto"/>
        <w:bottom w:val="none" w:sz="0" w:space="0" w:color="auto"/>
        <w:right w:val="none" w:sz="0" w:space="0" w:color="auto"/>
      </w:divBdr>
    </w:div>
    <w:div w:id="1287391869">
      <w:bodyDiv w:val="1"/>
      <w:marLeft w:val="0"/>
      <w:marRight w:val="0"/>
      <w:marTop w:val="0"/>
      <w:marBottom w:val="0"/>
      <w:divBdr>
        <w:top w:val="none" w:sz="0" w:space="0" w:color="auto"/>
        <w:left w:val="none" w:sz="0" w:space="0" w:color="auto"/>
        <w:bottom w:val="none" w:sz="0" w:space="0" w:color="auto"/>
        <w:right w:val="none" w:sz="0" w:space="0" w:color="auto"/>
      </w:divBdr>
    </w:div>
    <w:div w:id="1303658316">
      <w:bodyDiv w:val="1"/>
      <w:marLeft w:val="0"/>
      <w:marRight w:val="0"/>
      <w:marTop w:val="0"/>
      <w:marBottom w:val="0"/>
      <w:divBdr>
        <w:top w:val="none" w:sz="0" w:space="0" w:color="auto"/>
        <w:left w:val="none" w:sz="0" w:space="0" w:color="auto"/>
        <w:bottom w:val="none" w:sz="0" w:space="0" w:color="auto"/>
        <w:right w:val="none" w:sz="0" w:space="0" w:color="auto"/>
      </w:divBdr>
    </w:div>
    <w:div w:id="1388723226">
      <w:bodyDiv w:val="1"/>
      <w:marLeft w:val="0"/>
      <w:marRight w:val="0"/>
      <w:marTop w:val="0"/>
      <w:marBottom w:val="0"/>
      <w:divBdr>
        <w:top w:val="none" w:sz="0" w:space="0" w:color="auto"/>
        <w:left w:val="none" w:sz="0" w:space="0" w:color="auto"/>
        <w:bottom w:val="none" w:sz="0" w:space="0" w:color="auto"/>
        <w:right w:val="none" w:sz="0" w:space="0" w:color="auto"/>
      </w:divBdr>
    </w:div>
    <w:div w:id="1431776650">
      <w:bodyDiv w:val="1"/>
      <w:marLeft w:val="0"/>
      <w:marRight w:val="0"/>
      <w:marTop w:val="0"/>
      <w:marBottom w:val="0"/>
      <w:divBdr>
        <w:top w:val="none" w:sz="0" w:space="0" w:color="auto"/>
        <w:left w:val="none" w:sz="0" w:space="0" w:color="auto"/>
        <w:bottom w:val="none" w:sz="0" w:space="0" w:color="auto"/>
        <w:right w:val="none" w:sz="0" w:space="0" w:color="auto"/>
      </w:divBdr>
    </w:div>
    <w:div w:id="1453284246">
      <w:bodyDiv w:val="1"/>
      <w:marLeft w:val="0"/>
      <w:marRight w:val="0"/>
      <w:marTop w:val="0"/>
      <w:marBottom w:val="0"/>
      <w:divBdr>
        <w:top w:val="none" w:sz="0" w:space="0" w:color="auto"/>
        <w:left w:val="none" w:sz="0" w:space="0" w:color="auto"/>
        <w:bottom w:val="none" w:sz="0" w:space="0" w:color="auto"/>
        <w:right w:val="none" w:sz="0" w:space="0" w:color="auto"/>
      </w:divBdr>
    </w:div>
    <w:div w:id="1811436138">
      <w:bodyDiv w:val="1"/>
      <w:marLeft w:val="0"/>
      <w:marRight w:val="0"/>
      <w:marTop w:val="0"/>
      <w:marBottom w:val="0"/>
      <w:divBdr>
        <w:top w:val="none" w:sz="0" w:space="0" w:color="auto"/>
        <w:left w:val="none" w:sz="0" w:space="0" w:color="auto"/>
        <w:bottom w:val="none" w:sz="0" w:space="0" w:color="auto"/>
        <w:right w:val="none" w:sz="0" w:space="0" w:color="auto"/>
      </w:divBdr>
    </w:div>
    <w:div w:id="1894654010">
      <w:bodyDiv w:val="1"/>
      <w:marLeft w:val="0"/>
      <w:marRight w:val="0"/>
      <w:marTop w:val="0"/>
      <w:marBottom w:val="0"/>
      <w:divBdr>
        <w:top w:val="none" w:sz="0" w:space="0" w:color="auto"/>
        <w:left w:val="none" w:sz="0" w:space="0" w:color="auto"/>
        <w:bottom w:val="none" w:sz="0" w:space="0" w:color="auto"/>
        <w:right w:val="none" w:sz="0" w:space="0" w:color="auto"/>
      </w:divBdr>
    </w:div>
    <w:div w:id="2047675996">
      <w:bodyDiv w:val="1"/>
      <w:marLeft w:val="0"/>
      <w:marRight w:val="0"/>
      <w:marTop w:val="0"/>
      <w:marBottom w:val="0"/>
      <w:divBdr>
        <w:top w:val="none" w:sz="0" w:space="0" w:color="auto"/>
        <w:left w:val="none" w:sz="0" w:space="0" w:color="auto"/>
        <w:bottom w:val="none" w:sz="0" w:space="0" w:color="auto"/>
        <w:right w:val="none" w:sz="0" w:space="0" w:color="auto"/>
      </w:divBdr>
    </w:div>
    <w:div w:id="2057583639">
      <w:bodyDiv w:val="1"/>
      <w:marLeft w:val="0"/>
      <w:marRight w:val="0"/>
      <w:marTop w:val="0"/>
      <w:marBottom w:val="0"/>
      <w:divBdr>
        <w:top w:val="none" w:sz="0" w:space="0" w:color="auto"/>
        <w:left w:val="none" w:sz="0" w:space="0" w:color="auto"/>
        <w:bottom w:val="none" w:sz="0" w:space="0" w:color="auto"/>
        <w:right w:val="none" w:sz="0" w:space="0" w:color="auto"/>
      </w:divBdr>
    </w:div>
    <w:div w:id="2097438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weaver-adm\Dropbox\MTU\Teach\MEEM\MEEM5295_AdvHEV\MEEM5295_Sp2020\04_Projecct\Term%20Project%20Styl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18E6881AC11F84EAEDDBDC19E212F08" ma:contentTypeVersion="8" ma:contentTypeDescription="Create a new document." ma:contentTypeScope="" ma:versionID="c6173e683ab3e170900a04b05e6ca7c7">
  <xsd:schema xmlns:xsd="http://www.w3.org/2001/XMLSchema" xmlns:xs="http://www.w3.org/2001/XMLSchema" xmlns:p="http://schemas.microsoft.com/office/2006/metadata/properties" xmlns:ns3="b38ed773-e753-4b75-89b9-931d0717a561" xmlns:ns4="6fb35b24-f38f-4ca2-898d-b96daebe41e5" targetNamespace="http://schemas.microsoft.com/office/2006/metadata/properties" ma:root="true" ma:fieldsID="afd7905b4e1a8ddcc6b402d8de0dd7ec" ns3:_="" ns4:_="">
    <xsd:import namespace="b38ed773-e753-4b75-89b9-931d0717a561"/>
    <xsd:import namespace="6fb35b24-f38f-4ca2-898d-b96daebe41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8ed773-e753-4b75-89b9-931d0717a5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b35b24-f38f-4ca2-898d-b96daebe41e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38ed773-e753-4b75-89b9-931d0717a561" xsi:nil="true"/>
  </documentManagement>
</p:properties>
</file>

<file path=customXml/itemProps1.xml><?xml version="1.0" encoding="utf-8"?>
<ds:datastoreItem xmlns:ds="http://schemas.openxmlformats.org/officeDocument/2006/customXml" ds:itemID="{E5EE02E4-DCC2-45D4-B890-C553143643DD}">
  <ds:schemaRefs>
    <ds:schemaRef ds:uri="http://schemas.openxmlformats.org/officeDocument/2006/bibliography"/>
  </ds:schemaRefs>
</ds:datastoreItem>
</file>

<file path=customXml/itemProps2.xml><?xml version="1.0" encoding="utf-8"?>
<ds:datastoreItem xmlns:ds="http://schemas.openxmlformats.org/officeDocument/2006/customXml" ds:itemID="{F6C5D362-D582-495E-B013-E30C57F8A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8ed773-e753-4b75-89b9-931d0717a561"/>
    <ds:schemaRef ds:uri="6fb35b24-f38f-4ca2-898d-b96daebe41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2FDCD2-C349-4DB4-BB98-AF65694DD1A5}">
  <ds:schemaRefs>
    <ds:schemaRef ds:uri="http://schemas.microsoft.com/sharepoint/v3/contenttype/forms"/>
  </ds:schemaRefs>
</ds:datastoreItem>
</file>

<file path=customXml/itemProps4.xml><?xml version="1.0" encoding="utf-8"?>
<ds:datastoreItem xmlns:ds="http://schemas.openxmlformats.org/officeDocument/2006/customXml" ds:itemID="{0F3E3EA8-B449-4E68-A8AA-E7DAB03A7F81}">
  <ds:schemaRefs>
    <ds:schemaRef ds:uri="http://schemas.microsoft.com/office/2006/metadata/properties"/>
    <ds:schemaRef ds:uri="http://schemas.microsoft.com/office/infopath/2007/PartnerControls"/>
    <ds:schemaRef ds:uri="b38ed773-e753-4b75-89b9-931d0717a561"/>
  </ds:schemaRefs>
</ds:datastoreItem>
</file>

<file path=docProps/app.xml><?xml version="1.0" encoding="utf-8"?>
<Properties xmlns="http://schemas.openxmlformats.org/officeDocument/2006/extended-properties" xmlns:vt="http://schemas.openxmlformats.org/officeDocument/2006/docPropsVTypes">
  <Template>Term Project Style Template.dot</Template>
  <TotalTime>0</TotalTime>
  <Pages>6</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Wayne Weaver - adm</dc:creator>
  <cp:keywords/>
  <dc:description/>
  <cp:lastModifiedBy>Jerome Cordjotse</cp:lastModifiedBy>
  <cp:revision>2</cp:revision>
  <dcterms:created xsi:type="dcterms:W3CDTF">2024-04-25T22:49:00Z</dcterms:created>
  <dcterms:modified xsi:type="dcterms:W3CDTF">2024-04-25T22:49:00Z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c194cd2f12cf8fc6d2bb7fb047ed2900a936cb14d179d4f48ee126bf4c2c9216</vt:lpwstr>
  </property>
  <property fmtid="{D5CDD505-2E9C-101B-9397-08002B2CF9AE}" pid="3" name="ContentTypeId">
    <vt:lpwstr>0x010100618E6881AC11F84EAEDDBDC19E212F08</vt:lpwstr>
  </property>
</Properties>
</file>