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宋体" w:hAnsi="宋体"/>
          <w:b/>
          <w:color w:val="1F4E79"/>
          <w:sz w:val="44"/>
        </w:rPr>
        <w:t>产品研发各阶段方案概述</w:t>
      </w:r>
    </w:p>
    <w:p>
      <w:pPr>
        <w:pStyle w:val="引用说明"/>
        <w:shd w:fill="F2F2F2"/>
        <w:pBdr>
          <w:left w:val="single" w:sz="18" w:space="8" w:color="5B9BD5"/>
        </w:pBdr>
      </w:pPr>
      <w:r>
        <w:rPr>
          <w:rFonts w:eastAsia="宋体" w:ascii="宋体" w:hAnsi="宋体"/>
          <w:b w:val="0"/>
          <w:sz w:val="20"/>
        </w:rPr>
        <w:t>本方案中的人员、薪酬、奖金、股权和经费均为建议范围，最终以公司审批结果为准。</w:t>
      </w:r>
    </w:p>
    <w:p>
      <w:pPr>
        <w:pStyle w:val="Heading1"/>
        <w:pageBreakBefore w:val="0"/>
      </w:pPr>
      <w:r>
        <w:rPr>
          <w:rFonts w:eastAsia="宋体" w:ascii="宋体" w:hAnsi="宋体"/>
          <w:b/>
        </w:rPr>
        <w:t>一、阶段1 : 技术验证阶段</w:t>
      </w:r>
    </w:p>
    <w:p>
      <w:pPr>
        <w:pStyle w:val="Heading2"/>
      </w:pPr>
      <w:r>
        <w:rPr>
          <w:rFonts w:eastAsia="宋体" w:ascii="宋体" w:hAnsi="宋体"/>
          <w:b/>
        </w:rPr>
        <w:t>1.1 阶段目标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本阶段以完成螺丝拧紧原型机开发为核心任务；Pickman、移动装配等其他产品方向的研发工作，计划在第二阶段开展。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完成关键技术方案测试及稳定性验证：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在约定的测试样件、工况和统计口径下，基于具身智能的螺丝拧紧系统成功率达到 99%。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在约定的典型异常测试集内，异常检测、响应及处置的正确率达到 99%；“及时响应”的时限以测试方案中约定的阈值为准。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/>
          <w:sz w:val="21"/>
        </w:rPr>
        <w:t>节拍可以满足部分场景下的使用.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形成完整的测试记录、问题清单和整改闭环结果，验证关键技术方案的可行性与稳定性。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完成初代原型样机开发：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样机能够实现自动打螺丝完整流程，并可重复、稳定地用于对外演示。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建立客户展示与试点转化能力：形成可用于客户沟通的演示方案和基础资料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/>
          <w:sz w:val="21"/>
        </w:rPr>
        <w:t>获得 1个以上试点订单,并且原型机已具备交付能力</w:t>
      </w:r>
      <w:r>
        <w:rPr>
          <w:rFonts w:eastAsia="宋体" w:ascii="宋体" w:hAnsi="宋体"/>
          <w:b w:val="0"/>
          <w:sz w:val="21"/>
        </w:rPr>
        <w:t>.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下阶段准备: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复盘原型样机阶段的功能实现、性能表现和遗留技术问题，形成产品化改进清单及优先级。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梳理各类螺丝拧紧场景的实际需求，包括工件特征、工艺流程、节拍、精度、质量要求及异常工况，形成产品需求输入。基于AI知识库建立产品需求池,方便后续做产品定义决策.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团队建设: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人才管理.完善团队各专业人才结构和人才储备,确保产品研发各阶段顺畅进行。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知识产权管理.提交至少1项发明专利或软件著作权申请。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目标管理.做好团队OKR目标管理与过程管理,完善部门周报、周会等例行沟通。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开发过程管理.初步搭建基础的产品知识库和管理体系. 包括文档管理、代码管理、产品测试规范和产品缺陷管理。</w:t>
      </w:r>
    </w:p>
    <w:p>
      <w:pPr>
        <w:pStyle w:val="Heading3"/>
      </w:pPr>
      <w:r>
        <w:rPr>
          <w:rFonts w:eastAsia="宋体" w:ascii="宋体" w:hAnsi="宋体"/>
          <w:b/>
        </w:rPr>
        <w:t>阶段目标达成判定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上述目标中，以加粗形式标注的内容为本阶段关键项。全部关键项完成并通过阶段验收后，即判定本阶段目标达成。未完成的非关键项应记录原因和后续计划，但不影响阶段目标达成判定。</w:t>
      </w:r>
    </w:p>
    <w:p>
      <w:pPr>
        <w:pStyle w:val="Heading2"/>
      </w:pPr>
      <w:r>
        <w:rPr>
          <w:rFonts w:eastAsia="宋体" w:ascii="宋体" w:hAnsi="宋体"/>
          <w:b/>
        </w:rPr>
        <w:t>1.2 阶段研发周期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 xml:space="preserve">本阶段计划周期为 </w:t>
      </w:r>
      <w:r>
        <w:rPr>
          <w:rFonts w:eastAsia="宋体" w:ascii="宋体" w:hAnsi="宋体"/>
          <w:b/>
          <w:sz w:val="21"/>
        </w:rPr>
        <w:t>4个月</w:t>
      </w:r>
      <w:r>
        <w:rPr>
          <w:rFonts w:eastAsia="宋体" w:ascii="宋体" w:hAnsi="宋体"/>
          <w:b w:val="0"/>
          <w:sz w:val="21"/>
        </w:rPr>
        <w:t>。相较于3个月测算增加1个月，主要考虑核心人员招聘及到岗、研发设备采购及到货、设备安装调试和测试环境搭建等前期工作均需要一定准备时间。阶段推进仍以目标达成和评审结论作为下一阶段的启动条件，各项工作可根据实际进展适度交叉推进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第一阶段：关键技术方案制定与测试环境搭建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完成关键技术方案、测试环境及测试计划的准备，并明确技术验证范围和验收口径。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第二阶段：客户拜访与落地场景需求确认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完成目标客户及优先落地场景调研，明确原型样机开发边界和产品需求输入。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第三阶段：关键技术稳定性测试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完成关键技术测试、问题整改和稳定性验证，确认技术方案满足原型样机开发条件。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第四阶段：原型样机开发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基于已确认的落地场景需求完成初代原型样机开发、集成及内部调试。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第五阶段：原型样机功能测试与客户现场部署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完成功能测试和稳定性验证，开展客户演示、现场部署及试点验证，并输出产品化阶段所需的技术、需求和成本输入。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贯穿性工作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团队建设、研发管理系统搭建、知识产权申请、部门OKR及周报周会机制建设贯穿全阶段推进。</w:t>
      </w:r>
    </w:p>
    <w:p>
      <w:pPr>
        <w:pStyle w:val="Heading2"/>
      </w:pPr>
      <w:r>
        <w:rPr>
          <w:rFonts w:eastAsia="宋体" w:ascii="宋体" w:hAnsi="宋体"/>
          <w:b/>
        </w:rPr>
        <w:t>1.3 团队人员及薪酬范围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 xml:space="preserve">本阶段以核心研发人员为主，建议配置 </w:t>
      </w:r>
      <w:r>
        <w:rPr>
          <w:rFonts w:eastAsia="宋体" w:ascii="宋体" w:hAnsi="宋体"/>
          <w:b/>
          <w:sz w:val="21"/>
        </w:rPr>
        <w:t>6人</w:t>
      </w:r>
      <w:r>
        <w:rPr>
          <w:rFonts w:eastAsia="宋体" w:ascii="宋体" w:hAnsi="宋体"/>
          <w:b w:val="0"/>
          <w:sz w:val="21"/>
        </w:rPr>
        <w:t>。</w:t>
      </w:r>
    </w:p>
    <w:p>
      <w:pPr>
        <w:pStyle w:val="Heading3"/>
      </w:pPr>
      <w:r>
        <w:rPr>
          <w:rFonts w:eastAsia="宋体" w:ascii="宋体" w:hAnsi="宋体"/>
          <w:b/>
        </w:rPr>
        <w:t>1.3.1 产品负责人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人数：</w:t>
      </w:r>
      <w:r>
        <w:rPr>
          <w:rFonts w:eastAsia="宋体" w:ascii="宋体" w:hAnsi="宋体"/>
          <w:b w:val="0"/>
          <w:sz w:val="21"/>
        </w:rPr>
        <w:t xml:space="preserve"> 1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税前月薪建议：</w:t>
      </w:r>
      <w:r>
        <w:rPr>
          <w:rFonts w:eastAsia="宋体" w:ascii="宋体" w:hAnsi="宋体"/>
          <w:b w:val="0"/>
          <w:sz w:val="21"/>
        </w:rPr>
        <w:t xml:space="preserve"> 5.0万元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主要职责：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开展客户和应用场景调研，梳理工艺流程、节拍、精度、质量及异常处理需求，形成产品需求清单和优先级。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负责产品定义、版本规划和技术路线，拆解阶段目标、交付成果及验收标准。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协调团队所有成员，推进系统集成、研发进度、风险管理及问题闭环。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组织原型样机测试、客户演示、现场验证和试点项目推进。</w:t>
      </w:r>
    </w:p>
    <w:p>
      <w:pPr>
        <w:pStyle w:val="Heading3"/>
      </w:pPr>
      <w:r>
        <w:rPr>
          <w:rFonts w:eastAsia="宋体" w:ascii="宋体" w:hAnsi="宋体"/>
          <w:b/>
        </w:rPr>
        <w:t>1.3.2 AI算法工程师／具身智能算法工程师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人数：</w:t>
      </w:r>
      <w:r>
        <w:rPr>
          <w:rFonts w:eastAsia="宋体" w:ascii="宋体" w:hAnsi="宋体"/>
          <w:b w:val="0"/>
          <w:sz w:val="21"/>
        </w:rPr>
        <w:t xml:space="preserve"> 2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税前月薪建议：</w:t>
      </w:r>
      <w:r>
        <w:rPr>
          <w:rFonts w:eastAsia="宋体" w:ascii="宋体" w:hAnsi="宋体"/>
          <w:b w:val="0"/>
          <w:sz w:val="21"/>
        </w:rPr>
        <w:t xml:space="preserve"> 5.0万元／人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主要职责：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其中1人侧重机器人任务和异常检测，负责自动打螺丝任务的理解、拆解、动作编排、执行决策和状态监控。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建立异常类型和判断标准，结合视觉结果、设备状态及拧紧过程数据，实现异常检测、响应和恢复策略。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其中1人侧重视觉感知，负责工件、螺钉及目标孔位的识别、定位、姿态估计和场景理解。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负责视觉数据的采集规范、清洗、标注、模型训练、评测、优化和部署，提升不同工件及现场环境下的适应能力。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5. </w:t>
      </w:r>
      <w:r>
        <w:rPr>
          <w:rFonts w:eastAsia="宋体" w:ascii="宋体" w:hAnsi="宋体"/>
          <w:b w:val="0"/>
          <w:sz w:val="21"/>
        </w:rPr>
        <w:t>两人共同负责算法指标、测试数据集、模型版本和技术文档，配合软件工程师完成算法集成及真机验证。</w:t>
      </w:r>
    </w:p>
    <w:p>
      <w:pPr>
        <w:pStyle w:val="Heading3"/>
      </w:pPr>
      <w:r>
        <w:rPr>
          <w:rFonts w:eastAsia="宋体" w:ascii="宋体" w:hAnsi="宋体"/>
          <w:b/>
        </w:rPr>
        <w:t>1.3.3 软件工程师 / 软件架构工程师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人数：</w:t>
      </w:r>
      <w:r>
        <w:rPr>
          <w:rFonts w:eastAsia="宋体" w:ascii="宋体" w:hAnsi="宋体"/>
          <w:b w:val="0"/>
          <w:sz w:val="21"/>
        </w:rPr>
        <w:t xml:space="preserve"> 1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税前月薪建议：</w:t>
      </w:r>
      <w:r>
        <w:rPr>
          <w:rFonts w:eastAsia="宋体" w:ascii="宋体" w:hAnsi="宋体"/>
          <w:b w:val="0"/>
          <w:sz w:val="21"/>
        </w:rPr>
        <w:t xml:space="preserve"> 3.5万元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主要职责：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负责产品软件架构、模块划分、数据流程和软硬件接口设计。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开发任务流程编排、参数配置、操作界面、设备通信、运行状态监控及异常提示等功能。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完成机器人、视觉算法、拧紧设备及其他现场设备的软件集成和联调。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建立运行日志、数据记录和问题追溯机制，负责软件版本管理、部署升级、稳定性优化及技术文档维护。</w:t>
      </w:r>
    </w:p>
    <w:p>
      <w:pPr>
        <w:pStyle w:val="Heading3"/>
      </w:pPr>
      <w:r>
        <w:rPr>
          <w:rFonts w:eastAsia="宋体" w:ascii="宋体" w:hAnsi="宋体"/>
          <w:b/>
        </w:rPr>
        <w:t>1.3.4 机械工程师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人数：</w:t>
      </w:r>
      <w:r>
        <w:rPr>
          <w:rFonts w:eastAsia="宋体" w:ascii="宋体" w:hAnsi="宋体"/>
          <w:b w:val="0"/>
          <w:sz w:val="21"/>
        </w:rPr>
        <w:t xml:space="preserve"> 1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税前月薪建议：</w:t>
      </w:r>
      <w:r>
        <w:rPr>
          <w:rFonts w:eastAsia="宋体" w:ascii="宋体" w:hAnsi="宋体"/>
          <w:b w:val="0"/>
          <w:sz w:val="21"/>
        </w:rPr>
        <w:t xml:space="preserve"> 3.5万元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主要职责：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负责产品机械系统的总体方案设计，包括结构布局、关键零部件选型及设计验证。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负责原型机机械结构、机器人底座、末端执行器及工装夹具的设计、加工跟进和迭代优化。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围绕机器人自动打螺丝场景，从成本可控、高扭矩输出、结构刚度、运行精度及可靠性等方面，开展专用机器人机械本体及相关机构设计。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开展面向后续产品化的前瞻性机械概念设计，提升产品的可制造性、可装配性、可维护性及场景扩展能力。</w:t>
      </w:r>
    </w:p>
    <w:p>
      <w:pPr>
        <w:pStyle w:val="Heading3"/>
      </w:pPr>
      <w:r>
        <w:rPr>
          <w:rFonts w:eastAsia="宋体" w:ascii="宋体" w:hAnsi="宋体"/>
          <w:b/>
        </w:rPr>
        <w:t>1.3.5 实施应用工程师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人数：</w:t>
      </w:r>
      <w:r>
        <w:rPr>
          <w:rFonts w:eastAsia="宋体" w:ascii="宋体" w:hAnsi="宋体"/>
          <w:b w:val="0"/>
          <w:sz w:val="21"/>
        </w:rPr>
        <w:t xml:space="preserve"> 1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税前月薪建议：</w:t>
      </w:r>
      <w:r>
        <w:rPr>
          <w:rFonts w:eastAsia="宋体" w:ascii="宋体" w:hAnsi="宋体"/>
          <w:b w:val="0"/>
          <w:sz w:val="21"/>
        </w:rPr>
        <w:t xml:space="preserve"> 2.5万元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主要职责：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负责训练和测试数据的现场采集、整理、质量检查及场景问题记录。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编制测试用例，开展功能、稳定性和异常工况测试，跟踪产品缺陷及整改结果。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负责客户现场的设备部署、调试、标定、系统联调、演示和试点验证。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收集客户反馈，协助定位和推动现场问题闭环，并完成操作培训和验收资料整理。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/>
          <w:sz w:val="21"/>
        </w:rPr>
        <w:t>单月薪资总额：</w:t>
      </w:r>
      <w:r>
        <w:rPr>
          <w:rFonts w:eastAsia="宋体" w:ascii="宋体" w:hAnsi="宋体"/>
          <w:b w:val="0"/>
          <w:sz w:val="21"/>
        </w:rPr>
        <w:t xml:space="preserve"> 按6人配置，税前固定薪资总额为24.5万元／月；社保、公积金、员工福利及招聘成本等按固定薪资的35%测算，单月用人成本总额约33.08万元。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/>
          <w:sz w:val="21"/>
        </w:rPr>
        <w:t>阶段用人成本：</w:t>
      </w:r>
      <w:r>
        <w:rPr>
          <w:rFonts w:eastAsia="宋体" w:ascii="宋体" w:hAnsi="宋体"/>
          <w:b w:val="0"/>
          <w:sz w:val="21"/>
        </w:rPr>
        <w:t xml:space="preserve"> 按4个月研发周期测算，税前固定薪资总额约98万元；包含社保、公积金、员工福利及招聘成本等在内的阶段用人成本总额约132.3万元。</w:t>
      </w:r>
    </w:p>
    <w:p>
      <w:pPr>
        <w:pStyle w:val="Heading2"/>
      </w:pPr>
      <w:r>
        <w:rPr>
          <w:rFonts w:eastAsia="宋体" w:ascii="宋体" w:hAnsi="宋体"/>
          <w:b/>
        </w:rPr>
        <w:t>1.4 阶段激励方案</w:t>
      </w:r>
    </w:p>
    <w:p>
      <w:pPr>
        <w:pStyle w:val="Heading3"/>
      </w:pPr>
      <w:r>
        <w:rPr>
          <w:rFonts w:eastAsia="宋体" w:ascii="宋体" w:hAnsi="宋体"/>
          <w:b/>
        </w:rPr>
        <w:t>项目进展奖金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当前阶段尚未形成销售收入，项目进展奖金不与销售额挂钩，按照阶段目标的完成时间进行激励。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奖金以团队成员本人税前固定月薪为计算基数，阶段目标须全部完成并通过验收。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在4个月内完成阶段目标，每位团队成员获得相当于本人税前固定月薪10%的项目进展奖金。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在3个月内完成阶段目标，相当于为公司节省1个月的工资,每位团队成员获得相当于本人税前固定月薪50%的项目进展奖金。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在2个月内完成阶段目标，相当于为公司节省2个月的工资,每位团队成员获得相当于本人税前固定月薪100%的项目进展奖金。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超过4个月：不触发项目进展奖金。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确因相关人员责任造成延期：按照公司绩效制度酌情调整其当月绩效。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因需求变更、客户条件或其他非团队可控原因造成的延期，不作负面绩效处理。</w:t>
      </w:r>
    </w:p>
    <w:p>
      <w:pPr>
        <w:pStyle w:val="Heading2"/>
      </w:pPr>
      <w:r>
        <w:rPr>
          <w:rFonts w:eastAsia="宋体" w:ascii="宋体" w:hAnsi="宋体"/>
          <w:b/>
        </w:rPr>
        <w:t>1.5 运营经费组成及范围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/>
          <w:sz w:val="21"/>
        </w:rPr>
        <w:t>经费使用原则：</w:t>
      </w:r>
      <w:r>
        <w:rPr>
          <w:rFonts w:eastAsia="宋体" w:ascii="宋体" w:hAnsi="宋体"/>
          <w:b w:val="0"/>
          <w:sz w:val="21"/>
        </w:rPr>
        <w:t xml:space="preserve"> 团队前期坚持一切从简，暂不安排场地费用,知识产权申请等费用。确因项目实施需要新增相关支出时，应单独评估并履行审批程序。</w:t>
      </w:r>
    </w:p>
    <w:p>
      <w:pPr>
        <w:pStyle w:val="Heading3"/>
      </w:pPr>
      <w:r>
        <w:rPr>
          <w:rFonts w:eastAsia="宋体" w:ascii="宋体" w:hAnsi="宋体"/>
          <w:b/>
        </w:rPr>
        <w:t>1.5.1 研发设备采购经费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本阶段计划搭建两套机器人研发与测试环境，共配置4台机器人。其中一套用于基础训练，另一套用于强化学习训练及测试。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机器人设备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现有UR10e协作机器人2台，其中1台正常使用，1台启动盘损坏，需要检测和维修。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计划新增六轴工业机器人2台，建议优先考虑ABB IRB 2600等高精度型号，用于开展精度验证。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预留预算10万,用于应急或采购其他测试用的设备本体。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前期粗略价格参考：</w:t>
      </w:r>
      <w:r>
        <w:rPr>
          <w:rFonts w:eastAsia="宋体" w:ascii="宋体" w:hAnsi="宋体"/>
          <w:b w:val="0"/>
          <w:sz w:val="21"/>
        </w:rPr>
        <w:t xml:space="preserve"> UR10e维修约2万元；2台工业机器人合计约30万元。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视觉设备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根据方案测试需要，采购深度相机、全景相机、2D相机、标定板、标定球等视觉设备及标定工具。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费用包含相机、安装支架、工业数据线及必要的标定附件。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前期粗略价格参考：</w:t>
      </w:r>
      <w:r>
        <w:rPr>
          <w:rFonts w:eastAsia="宋体" w:ascii="宋体" w:hAnsi="宋体"/>
          <w:b w:val="0"/>
          <w:sz w:val="21"/>
        </w:rPr>
        <w:t xml:space="preserve"> 约2万元。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/>
          <w:sz w:val="21"/>
        </w:rPr>
        <w:t>拧紧枪设备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配置机器人用智能拧紧枪2套。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140牛·米规格的设备每套约10万元，2套合计约20万元；前期测试可根据实际扭矩需求选用较小扭矩型号。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前期粗略价格参考：</w:t>
      </w:r>
      <w:r>
        <w:rPr>
          <w:rFonts w:eastAsia="宋体" w:ascii="宋体" w:hAnsi="宋体"/>
          <w:b w:val="0"/>
          <w:sz w:val="21"/>
        </w:rPr>
        <w:t xml:space="preserve"> 约20万元。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/>
          <w:sz w:val="21"/>
        </w:rPr>
        <w:t>工控机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配置工控机1台，用于测试交付部署的控制器使用。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由于前期暂不具备模型精简的开发和测试时间，建议先采用较高配置，显卡暂按5070级别独立显卡考虑。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前期粗略价格参考：</w:t>
      </w:r>
      <w:r>
        <w:rPr>
          <w:rFonts w:eastAsia="宋体" w:ascii="宋体" w:hAnsi="宋体"/>
          <w:b w:val="0"/>
          <w:sz w:val="21"/>
        </w:rPr>
        <w:t xml:space="preserve"> 1台约2万元。</w:t>
      </w:r>
    </w:p>
    <w:p>
      <w:pPr>
        <w:pStyle w:val="Heading3"/>
      </w:pPr>
      <w:r>
        <w:rPr>
          <w:rFonts w:eastAsia="宋体" w:ascii="宋体" w:hAnsi="宋体"/>
          <w:b/>
        </w:rPr>
        <w:t>1.5.2 样机设计加工及耗材费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计划设计、加工机器人底座4个，用于机器人的安装、固定和调试。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根据研发、装配和测试需要，设计、加工末端执行器、末端连接件、安装板、定位工装、测试夹具、治具及其他机械附件。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包含上述部件的设计、加工及装配费用，以及线缆、接插件、螺钉、批头和备件等耗材费用。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前期粗略价格参考：</w:t>
      </w:r>
      <w:r>
        <w:rPr>
          <w:rFonts w:eastAsia="宋体" w:ascii="宋体" w:hAnsi="宋体"/>
          <w:b w:val="0"/>
          <w:sz w:val="21"/>
        </w:rPr>
        <w:t xml:space="preserve"> 4个机器人底座合计约1万元；其他工装、夹具、机械附件及耗材暂时无法可靠估算。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/>
          <w:sz w:val="21"/>
        </w:rPr>
        <w:t>预算说明：</w:t>
      </w:r>
      <w:r>
        <w:rPr>
          <w:rFonts w:eastAsia="宋体" w:ascii="宋体" w:hAnsi="宋体"/>
          <w:b w:val="0"/>
          <w:sz w:val="21"/>
        </w:rPr>
        <w:t xml:space="preserve"> 由于现阶段尚未完成机械结构方案设计、材料选型、加工工艺及装配方案确认，同时缺少专业机械设计和加工报价支持，暂时无法对本项费用作出可靠估算。</w:t>
      </w:r>
    </w:p>
    <w:p>
      <w:pPr>
        <w:pStyle w:val="Heading3"/>
      </w:pPr>
      <w:r>
        <w:rPr>
          <w:rFonts w:eastAsia="宋体" w:ascii="宋体" w:hAnsi="宋体"/>
          <w:b/>
        </w:rPr>
        <w:t>1.5.3 团队办公及运营保障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笔记本电脑预算按6人、每人1台申请，共申请6台；采购预算按2万元／台测算，合计约12万元。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实际执行时，由员工根据个人情况自行选择使用公司电脑或自有电脑：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选择使用公司电脑的，由公司根据人员到岗情况和实际工作需要按需采购；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选择使用自有电脑的，公司按600元／人／月给予设备补贴。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公司电脑与自有电脑补贴二选一，不重复享受。具体实施方式需结合公司相关管理制度确定。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团队运营经费暂按2万元／月测算，主要用于算力服务器租用、ChatGPT、GLM等团队AI工具订阅、团队即时激励、部门差旅、团队建设活动及研发工具采购等支出。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/>
          <w:sz w:val="21"/>
        </w:rPr>
        <w:t>前期粗略价格参考：</w:t>
      </w:r>
      <w:r>
        <w:rPr>
          <w:rFonts w:eastAsia="宋体" w:ascii="宋体" w:hAnsi="宋体"/>
          <w:b w:val="0"/>
          <w:sz w:val="21"/>
        </w:rPr>
        <w:t xml:space="preserve"> 笔记本电脑按6台申请，每台暂按2万元测算，申请额度约12万元；团队运营经费暂按2万元／月测算。</w:t>
      </w:r>
    </w:p>
    <w:p>
      <w:pPr>
        <w:pStyle w:val="Heading3"/>
      </w:pPr>
      <w:r>
        <w:rPr>
          <w:rFonts w:eastAsia="宋体" w:ascii="宋体" w:hAnsi="宋体"/>
          <w:b/>
        </w:rPr>
        <w:t>1.5.4 运营经费明细及汇总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研发设备采购经费：</w:t>
      </w:r>
      <w:r>
        <w:rPr>
          <w:rFonts w:eastAsia="宋体" w:ascii="宋体" w:hAnsi="宋体"/>
          <w:b w:val="0"/>
          <w:sz w:val="21"/>
        </w:rPr>
        <w:t xml:space="preserve"> 包括UR10e维修、2台工业机器人、视觉设备、2套拧紧枪、1台工控机，以及10万元应急或其他测试设备采购预留，已明确费用约66万元。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样机设计加工及耗材费：</w:t>
      </w:r>
      <w:r>
        <w:rPr>
          <w:rFonts w:eastAsia="宋体" w:ascii="宋体" w:hAnsi="宋体"/>
          <w:b w:val="0"/>
          <w:sz w:val="21"/>
        </w:rPr>
        <w:t xml:space="preserve"> 4个机器人底座已明确费用约1万元；其他工装、夹具、治具、机械附件及耗材费用待设计方案和供应商报价确认后核定。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/>
          <w:sz w:val="21"/>
        </w:rPr>
        <w:t>笔记本电脑费用：</w:t>
      </w:r>
      <w:r>
        <w:rPr>
          <w:rFonts w:eastAsia="宋体" w:ascii="宋体" w:hAnsi="宋体"/>
          <w:b w:val="0"/>
          <w:sz w:val="21"/>
        </w:rPr>
        <w:t xml:space="preserve"> 预算申请按6台、2万元／台测算，申请额度约12万元，实际根据员工选择和到岗情况按需采购。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/>
          <w:sz w:val="21"/>
        </w:rPr>
        <w:t>团队运营经费：</w:t>
      </w:r>
      <w:r>
        <w:rPr>
          <w:rFonts w:eastAsia="宋体" w:ascii="宋体" w:hAnsi="宋体"/>
          <w:b w:val="0"/>
          <w:sz w:val="21"/>
        </w:rPr>
        <w:t xml:space="preserve"> 按2万元／月测算，4个月合计约8万元。</w:t>
      </w:r>
    </w:p>
    <w:p>
      <w:pPr>
        <w:pStyle w:val="Heading2"/>
      </w:pPr>
      <w:r>
        <w:rPr>
          <w:rFonts w:eastAsia="宋体" w:ascii="宋体" w:hAnsi="宋体"/>
          <w:b/>
        </w:rPr>
        <w:t>1.6 经费合计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本阶段按照6人团队、4个月研发周期测算，预算申请汇总如下：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人员经费：</w:t>
      </w:r>
      <w:r>
        <w:rPr>
          <w:rFonts w:eastAsia="宋体" w:ascii="宋体" w:hAnsi="宋体"/>
          <w:b w:val="0"/>
          <w:sz w:val="21"/>
        </w:rPr>
        <w:t xml:space="preserve"> 4个月税前固定薪资总额约98万元；社保、公积金、员工福利及招聘成本等按固定薪资的35%测算，约34.3万元；人员经费合计约132.3万元。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运营经费：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研发设备采购经费约66万元；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已明确的样机设计加工及耗材费约1万元；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6台笔记本电脑采购预算约12万元；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团队运营经费约8万元；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运营经费合计约87万元。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/>
          <w:sz w:val="21"/>
        </w:rPr>
        <w:t>经费申请合计：</w:t>
      </w:r>
      <w:r>
        <w:rPr>
          <w:rFonts w:eastAsia="宋体" w:ascii="宋体" w:hAnsi="宋体"/>
          <w:b w:val="0"/>
          <w:sz w:val="21"/>
        </w:rPr>
        <w:t xml:space="preserve"> 人员经费与运营经费合计约219.3万元。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/>
          <w:sz w:val="21"/>
        </w:rPr>
        <w:t>预算说明：</w:t>
      </w:r>
      <w:r>
        <w:rPr>
          <w:rFonts w:eastAsia="宋体" w:ascii="宋体" w:hAnsi="宋体"/>
          <w:b w:val="0"/>
          <w:sz w:val="21"/>
        </w:rPr>
        <w:t xml:space="preserve"> 上述合计不包含尚未核定的其他工装、夹具、治具、机械附件及耗材费用，也不包含根据实际完成时间触发的项目进展奖金。最终经费以机械设计方案、设备选型和供应商正式报价为准。</w:t>
      </w:r>
    </w:p>
    <w:p>
      <w:pPr>
        <w:pStyle w:val="Heading1"/>
        <w:pageBreakBefore/>
      </w:pPr>
      <w:r>
        <w:rPr>
          <w:rFonts w:eastAsia="宋体" w:ascii="宋体" w:hAnsi="宋体"/>
          <w:b/>
        </w:rPr>
        <w:t>二、阶段2 : 产品化阶段</w:t>
      </w:r>
    </w:p>
    <w:p>
      <w:pPr>
        <w:pStyle w:val="Heading2"/>
      </w:pPr>
      <w:r>
        <w:rPr>
          <w:rFonts w:eastAsia="宋体" w:ascii="宋体" w:hAnsi="宋体"/>
          <w:b/>
        </w:rPr>
        <w:t>2.1 阶段目标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 xml:space="preserve">本阶段预计周期为 </w:t>
      </w:r>
      <w:r>
        <w:rPr>
          <w:rFonts w:eastAsia="宋体" w:ascii="宋体" w:hAnsi="宋体"/>
          <w:b/>
          <w:sz w:val="21"/>
        </w:rPr>
        <w:t>9个月</w:t>
      </w:r>
      <w:r>
        <w:rPr>
          <w:rFonts w:eastAsia="宋体" w:ascii="宋体" w:hAnsi="宋体"/>
          <w:b w:val="0"/>
          <w:sz w:val="21"/>
        </w:rPr>
        <w:t>。工作重点不仅包括螺丝拧紧产品持续优化、新产品原型机开发和通用产品软件框架建设三项研发任务，还需要持续获取和交付螺丝拧紧产品新订单，并同步推进团队扩充、知识产权、研发流程和实验室环境建设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持续优化螺丝拧紧产品：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基于第一阶段完成的螺丝拧紧原型机，结合客户需求池和实际项目反馈，持续优化和补充产品功能，覆盖更多实际应用场景。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在原型机基础上持续开展功能完善、性能优化、可靠性提升和易用性改进，使产品逐步达到功能稳定、操作方便、部署顺畅并能够持续交付的产品状态。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持续维护产品需求、方案设计、测试验证、版本发布、部署实施和客户验收等产品开发文档。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新产品原型机开发：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综合考虑客户需求、市场机会、技术可行性、现有产品复用程度、研发投入和实施周期等因素，对Pickman和移动装配两个方向进行对比评估，选择其中一个作为本阶段的新产品开发方向。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根据评估结果完成新产品需求定义、关键技术验证、原型机开发方案和项目计划。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/>
          <w:sz w:val="21"/>
        </w:rPr>
        <w:t>完成新产品原型样机开发，使其能够完成约定的核心业务流程，并具备演示、测试和客户现场验证条件。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搭建通用产品软件框架：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以螺丝拧紧产品和新产品的需求池为输入，梳理两个细分场景的共性需求和差异化需求。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完成通用产品软件框架第一版，并在螺丝拧紧产品和新产品原型机中完成核心能力复用验证。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明确软件模块边界、接口规范、配置方式、数据管理和版本管理规则，减少不同产品及客户项目之间的重复开发。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为商业化阶段快速评估客户需求、快速完成产品开发和部署、稳定实施项目交付提供软件基础。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完善产品化和交付保障体系：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推动螺丝拧紧产品达到稳定使用和交付状态，完成不少于3个螺丝拧紧产品订单，其中至少1个客户完成付费交付和正式验收。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完成新产品原型机开发，使其具备初步交付条件，并签订不少于1个新产品订单。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建立从客户需求、方案确认、产品开发、测试验证到现场部署和正式验收的项目闭环。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团队建设：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/>
          <w:sz w:val="21"/>
        </w:rPr>
        <w:t>在第一阶段6人团队基础上新增8人，使第二阶段团队总人数达到14人</w:t>
      </w:r>
      <w:r>
        <w:rPr>
          <w:rFonts w:eastAsia="宋体" w:ascii="宋体" w:hAnsi="宋体"/>
          <w:b w:val="0"/>
          <w:sz w:val="21"/>
        </w:rPr>
        <w:t>。暂定新增人员如下：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AI算法工程师／具身智能算法工程师1人；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软件工程师／软件架构工程师2人；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机械工程师1人；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电气工程师1人；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应用实施工程师2人；</w:t>
      </w:r>
    </w:p>
    <w:p>
      <w:pPr>
        <w:spacing w:line="348" w:lineRule="auto" w:after="60"/>
        <w:ind w:left="1049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人力资源业务合作伙伴（HRBP）1人。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/>
          <w:sz w:val="21"/>
        </w:rPr>
        <w:t>知识产权管理：提交至少3项发明专利或软件著作权申请。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完善产品开发流程、新办法新功能迭代开发节奏.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持续维护产品知识库和研发管理体系，包括产品需求知识库、产品开发文档、代码、产品测试规范和产品缺陷管理。</w:t>
      </w:r>
    </w:p>
    <w:p>
      <w:pPr>
        <w:spacing w:line="348" w:lineRule="auto" w:after="60"/>
        <w:ind w:left="737" w:hanging="312"/>
        <w:jc w:val="both"/>
      </w:pPr>
      <w:r>
        <w:rPr>
          <w:rFonts w:eastAsia="宋体" w:ascii="宋体" w:hAnsi="宋体"/>
          <w:sz w:val="21"/>
        </w:rPr>
        <w:t xml:space="preserve">5. </w:t>
      </w:r>
      <w:r>
        <w:rPr>
          <w:rFonts w:eastAsia="宋体" w:ascii="宋体" w:hAnsi="宋体"/>
          <w:b w:val="0"/>
          <w:sz w:val="21"/>
        </w:rPr>
        <w:t>实验室工作环境优化：兼顾研发测试、日常办公和对外展示需求，持续优化实验室空间布局、设备摆放、测试工位、安全管理及环境整洁度，打造舒适、有序、专业的研发环境，为团队高效工作以及客户、投资人和合作伙伴参观交流提供良好条件。</w:t>
      </w:r>
    </w:p>
    <w:p>
      <w:pPr>
        <w:pStyle w:val="Heading2"/>
      </w:pPr>
      <w:r>
        <w:rPr>
          <w:rFonts w:eastAsia="宋体" w:ascii="宋体" w:hAnsi="宋体"/>
          <w:b/>
        </w:rPr>
        <w:t>2.2 阶段激励方案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本阶段的核心目的是推动产品加速完成产品化。由于产品尚未大批量投入市场，产品阶段激励主要根据阶段目标完成情况确定，并以参与人员本人一个月税前固定薪资作为计算基数。</w:t>
      </w:r>
    </w:p>
    <w:p>
      <w:pPr>
        <w:pStyle w:val="Heading3"/>
      </w:pPr>
      <w:r>
        <w:rPr>
          <w:rFonts w:eastAsia="宋体" w:ascii="宋体" w:hAnsi="宋体"/>
          <w:b/>
        </w:rPr>
        <w:t>2.2.1 产品阶段激励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每3个月为一个考核阶段，9个月产品化阶段共设置3个考核阶段。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每个考核阶段开始前，应明确阶段目标、验收标准、参与人员、责任分工和计划完成时间。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产品阶段激励按照以下公式计算：</w:t>
      </w:r>
    </w:p>
    <w:p>
      <w:pPr>
        <w:pStyle w:val="引用说明"/>
        <w:shd w:fill="F2F2F2"/>
        <w:pBdr>
          <w:left w:val="single" w:sz="18" w:space="8" w:color="5B9BD5"/>
        </w:pBdr>
      </w:pPr>
      <w:r>
        <w:rPr>
          <w:rFonts w:eastAsia="宋体" w:ascii="宋体" w:hAnsi="宋体"/>
          <w:b/>
          <w:sz w:val="20"/>
        </w:rPr>
        <w:t>产品阶段激励金额＝本人一个月税前固定薪资×适用激励比例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 xml:space="preserve">按计划完成阶段目标并通过验收的，激励比例为 </w:t>
      </w:r>
      <w:r>
        <w:rPr>
          <w:rFonts w:eastAsia="宋体" w:ascii="宋体" w:hAnsi="宋体"/>
          <w:b/>
          <w:sz w:val="21"/>
        </w:rPr>
        <w:t>10%</w:t>
      </w:r>
      <w:r>
        <w:rPr>
          <w:rFonts w:eastAsia="宋体" w:ascii="宋体" w:hAnsi="宋体"/>
          <w:b w:val="0"/>
          <w:sz w:val="21"/>
        </w:rPr>
        <w:t>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 xml:space="preserve">较计划完成时间提前至少1个月完成阶段目标并通过验收的，激励比例为 </w:t>
      </w:r>
      <w:r>
        <w:rPr>
          <w:rFonts w:eastAsia="宋体" w:ascii="宋体" w:hAnsi="宋体"/>
          <w:b/>
          <w:sz w:val="21"/>
        </w:rPr>
        <w:t>30%</w:t>
      </w:r>
      <w:r>
        <w:rPr>
          <w:rFonts w:eastAsia="宋体" w:ascii="宋体" w:hAnsi="宋体"/>
          <w:b w:val="0"/>
          <w:sz w:val="21"/>
        </w:rPr>
        <w:t>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 xml:space="preserve">单个考核阶段的激励比例最高为 </w:t>
      </w:r>
      <w:r>
        <w:rPr>
          <w:rFonts w:eastAsia="宋体" w:ascii="宋体" w:hAnsi="宋体"/>
          <w:b/>
          <w:sz w:val="21"/>
        </w:rPr>
        <w:t>30%</w:t>
      </w:r>
      <w:r>
        <w:rPr>
          <w:rFonts w:eastAsia="宋体" w:ascii="宋体" w:hAnsi="宋体"/>
          <w:b w:val="0"/>
          <w:sz w:val="21"/>
        </w:rPr>
        <w:t>，10%和30%两档激励不重复计算。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所有阶段目标均须按照事先确定的验收标准完成，不得通过降低功能、性能、质量、稳定性或交付标准提前完成。</w:t>
      </w:r>
    </w:p>
    <w:p>
      <w:pPr>
        <w:pStyle w:val="Heading3"/>
      </w:pPr>
      <w:r>
        <w:rPr>
          <w:rFonts w:eastAsia="宋体" w:ascii="宋体" w:hAnsi="宋体"/>
          <w:b/>
        </w:rPr>
        <w:t>2.2.2 股权激励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 xml:space="preserve">建议固智预留 </w:t>
      </w:r>
      <w:r>
        <w:rPr>
          <w:rFonts w:eastAsia="宋体" w:ascii="宋体" w:hAnsi="宋体"/>
          <w:b/>
          <w:sz w:val="21"/>
        </w:rPr>
        <w:t>5%</w:t>
      </w:r>
      <w:r>
        <w:rPr>
          <w:rFonts w:eastAsia="宋体" w:ascii="宋体" w:hAnsi="宋体"/>
          <w:b w:val="0"/>
          <w:sz w:val="21"/>
        </w:rPr>
        <w:t xml:space="preserve">或具泛预留 </w:t>
      </w:r>
      <w:r>
        <w:rPr>
          <w:rFonts w:eastAsia="宋体" w:ascii="宋体" w:hAnsi="宋体"/>
          <w:b/>
          <w:sz w:val="21"/>
        </w:rPr>
        <w:t>10%</w:t>
      </w:r>
      <w:r>
        <w:rPr>
          <w:rFonts w:eastAsia="宋体" w:ascii="宋体" w:hAnsi="宋体"/>
          <w:b w:val="0"/>
          <w:sz w:val="21"/>
        </w:rPr>
        <w:t>，共同作为核心团队股权池，用于稳定承担产品化关键工作的核心成员。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• </w:t>
      </w:r>
      <w:r>
        <w:rPr>
          <w:rFonts w:eastAsia="宋体" w:ascii="宋体" w:hAnsi="宋体"/>
          <w:b w:val="0"/>
          <w:sz w:val="21"/>
        </w:rPr>
        <w:t>股权激励不面向全员平均分配。具体个人分配应根据个人能力、实际贡献、承担责任、阶段成果和长期产品价值综合确定。</w:t>
      </w:r>
    </w:p>
    <w:p>
      <w:pPr>
        <w:pStyle w:val="Heading2"/>
      </w:pPr>
      <w:r>
        <w:rPr>
          <w:rFonts w:eastAsia="宋体" w:ascii="宋体" w:hAnsi="宋体"/>
          <w:b/>
        </w:rPr>
        <w:t>2.3 经费说明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现阶段第二阶段的具体客户项目、新产品方向、设备及物料需求、人员到岗时间和交付安排尚未完全明确，暂不具备可靠的预算测算条件。</w:t>
      </w:r>
    </w:p>
    <w:p>
      <w:pPr>
        <w:pStyle w:val="Heading1"/>
        <w:pageBreakBefore/>
      </w:pPr>
      <w:r>
        <w:rPr>
          <w:rFonts w:eastAsia="宋体" w:ascii="宋体" w:hAnsi="宋体"/>
          <w:b/>
        </w:rPr>
        <w:t>三、阶段3 : 商业化阶段</w:t>
      </w:r>
    </w:p>
    <w:p>
      <w:pPr>
        <w:pStyle w:val="Heading2"/>
      </w:pPr>
      <w:r>
        <w:rPr>
          <w:rFonts w:eastAsia="宋体" w:ascii="宋体" w:hAnsi="宋体"/>
          <w:b/>
        </w:rPr>
        <w:t>3.1 发展方向与原则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 xml:space="preserve">商业化阶段以 </w:t>
      </w:r>
      <w:r>
        <w:rPr>
          <w:rFonts w:eastAsia="宋体" w:ascii="宋体" w:hAnsi="宋体"/>
          <w:b/>
          <w:sz w:val="21"/>
        </w:rPr>
        <w:t>快速占领市场</w:t>
      </w:r>
      <w:r>
        <w:rPr>
          <w:rFonts w:eastAsia="宋体" w:ascii="宋体" w:hAnsi="宋体"/>
          <w:b w:val="0"/>
          <w:sz w:val="21"/>
        </w:rPr>
        <w:t xml:space="preserve"> 为核心方向，依托标准产品和整体产品框架，快速响应客户需求并拓展各类细分应用场景，遵循以下原则：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1. </w:t>
      </w:r>
      <w:r>
        <w:rPr>
          <w:rFonts w:eastAsia="宋体" w:ascii="宋体" w:hAnsi="宋体"/>
          <w:b w:val="0"/>
          <w:sz w:val="21"/>
        </w:rPr>
        <w:t>以市场需求和客户项目为牵引，缩短需求评估、功能开发、现场验证和项目落地周期，快速形成市场覆盖并持续拓展各类具体细分应用场景。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2. </w:t>
      </w:r>
      <w:r>
        <w:rPr>
          <w:rFonts w:eastAsia="宋体" w:ascii="宋体" w:hAnsi="宋体"/>
          <w:b w:val="0"/>
          <w:sz w:val="21"/>
        </w:rPr>
        <w:t>持续完善标准产品和整体产品框架，保持核心能力、基础模块和接口统一，为不同项目和场景的快速开发与交付提供可复用的产品基础。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3. </w:t>
      </w:r>
      <w:r>
        <w:rPr>
          <w:rFonts w:eastAsia="宋体" w:ascii="宋体" w:hAnsi="宋体"/>
          <w:b w:val="0"/>
          <w:sz w:val="21"/>
        </w:rPr>
        <w:t>针对各类场景的实际需求，在标准产品框架内快速开展个性化功能开发，优先采用模块化、配置化方式满足客户需求。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4. </w:t>
      </w:r>
      <w:r>
        <w:rPr>
          <w:rFonts w:eastAsia="宋体" w:ascii="宋体" w:hAnsi="宋体"/>
          <w:b w:val="0"/>
          <w:sz w:val="21"/>
        </w:rPr>
        <w:t>在保障产品质量、交付效果和客户价值的前提下，合理控制非标准开发范围，并将已验证的个性化功能逐步沉淀为标准产品能力。</w:t>
      </w:r>
    </w:p>
    <w:p>
      <w:pPr>
        <w:spacing w:line="348" w:lineRule="auto" w:after="60"/>
        <w:ind w:left="425" w:hanging="312"/>
        <w:jc w:val="both"/>
      </w:pPr>
      <w:r>
        <w:rPr>
          <w:rFonts w:eastAsia="宋体" w:ascii="宋体" w:hAnsi="宋体"/>
          <w:sz w:val="21"/>
        </w:rPr>
        <w:t xml:space="preserve">5. </w:t>
      </w:r>
      <w:r>
        <w:rPr>
          <w:rFonts w:eastAsia="宋体" w:ascii="宋体" w:hAnsi="宋体"/>
          <w:b w:val="0"/>
          <w:sz w:val="21"/>
        </w:rPr>
        <w:t>强化销售、研发、交付和售后协同，快速响应市场机会，形成可复制的产品推广和项目交付能力。</w:t>
      </w:r>
    </w:p>
    <w:p>
      <w:pPr>
        <w:pStyle w:val="Heading2"/>
      </w:pPr>
      <w:r>
        <w:rPr>
          <w:rFonts w:eastAsia="宋体" w:ascii="宋体" w:hAnsi="宋体"/>
          <w:b/>
        </w:rPr>
        <w:t>3.2 阶段激励方案</w:t>
      </w:r>
    </w:p>
    <w:p>
      <w:pPr>
        <w:pStyle w:val="Heading3"/>
      </w:pPr>
      <w:r>
        <w:rPr>
          <w:rFonts w:eastAsia="宋体" w:ascii="宋体" w:hAnsi="宋体"/>
          <w:b/>
        </w:rPr>
        <w:t>3.2.1 销售提成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设置销售提成，目的是将研发团队的激励与市场拓展结果直接关联，推动研发团队主动重视各类市场需求，快速完成需求评估并提出可落地的解决方案，及时支持客户验证和项目推进，从而顺利推动市场拓展，服务于快速占领市场的整体方向。</w:t>
      </w:r>
    </w:p>
    <w:p>
      <w:pPr>
        <w:pStyle w:val="Heading3"/>
      </w:pPr>
      <w:r>
        <w:rPr>
          <w:rFonts w:eastAsia="宋体" w:ascii="宋体" w:hAnsi="宋体"/>
          <w:b/>
        </w:rPr>
        <w:t>3.2.2 超额利润分享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设置超额利润分享，目的是在完成公司年度利润目标的基础上，鼓励各部门共同扩大销售、保障交付、控制成本并提高回款质量，避免只追求销售额而忽视利润和项目质量。</w:t>
      </w:r>
    </w:p>
    <w:p>
      <w:pPr>
        <w:pStyle w:val="Heading2"/>
      </w:pPr>
      <w:r>
        <w:rPr>
          <w:rFonts w:eastAsia="宋体" w:ascii="宋体" w:hAnsi="宋体"/>
          <w:b/>
        </w:rPr>
        <w:t>3.3 方案说明</w:t>
      </w:r>
    </w:p>
    <w:p>
      <w:pPr>
        <w:spacing w:line="360" w:lineRule="auto" w:after="100"/>
        <w:ind w:firstLine="420"/>
        <w:jc w:val="both"/>
      </w:pPr>
      <w:r>
        <w:rPr>
          <w:rFonts w:eastAsia="宋体" w:ascii="宋体" w:hAnsi="宋体"/>
          <w:b w:val="0"/>
          <w:sz w:val="21"/>
        </w:rPr>
        <w:t>商业化阶段距离当前实施时间较远，届时的产品成熟度、市场环境、客户需求和公司经营条件均可能发生变化。因此，本方案现阶段仅明确该阶段的发展方向和激励目的，暂不列出具体阶段目标、人员配置、资金需求、实施周期及量化验收指标。待商业化阶段正式启动前，应根据届时的实际情况另行制定专项方案，并按公司流程审批后执行。</w:t>
      </w:r>
    </w:p>
    <w:p>
      <w:pPr>
        <w:spacing w:before="80" w:after="80"/>
        <w:pBdr>
          <w:bottom w:val="single" w:sz="6" w:space="1" w:color="B4C6E7"/>
        </w:pBdr>
      </w:pPr>
    </w:p>
    <w:sectPr w:rsidR="00FC693F" w:rsidRPr="0006063C" w:rsidSect="00034616">
      <w:footerReference w:type="default" r:id="rId9"/>
      <w:pgSz w:w="11906" w:h="16838"/>
      <w:pgMar w:top="1304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宋体" w:hAnsi="宋体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eastAsia="宋体" w:ascii="宋体" w:hAnsi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 w:before="520"/>
      <w:contextualSpacing/>
      <w:jc w:val="center"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引用说明">
    <w:name w:val="引用说明"/>
    <w:pPr>
      <w:spacing w:before="100" w:after="160" w:line="324" w:lineRule="auto"/>
      <w:ind w:left="369" w:right="198"/>
    </w:pPr>
    <w:rPr>
      <w:rFonts w:ascii="宋体" w:hAnsi="宋体" w:eastAsia="宋体"/>
      <w:b w:val="0"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产品研发各阶段方案概述</dc:title>
  <dc:subject>具身智能机器人自动打螺丝产品研发规划</dc:subject>
  <dc:creator>python-docx</dc:creator>
  <cp:keywords/>
  <dc:description>由1.md生成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