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A1F36"/>
          <w:sz w:val="72"/>
          <w:szCs w:val="72"/>
        </w:rPr>
        <w:t xml:space="preserve">SERVA</w:t>
      </w:r>
    </w:p>
    <w:p>
      <w:pPr>
        <w:spacing w:after="100"/>
        <w:jc w:val="center"/>
      </w:pPr>
      <w:r>
        <w:rPr>
          <w:rFonts w:ascii="Arial" w:cs="Arial" w:eastAsia="Arial" w:hAnsi="Arial"/>
          <w:i/>
          <w:iCs/>
          <w:color w:val="4A6CF7"/>
          <w:sz w:val="28"/>
          <w:szCs w:val="28"/>
        </w:rPr>
        <w:t xml:space="preserve">Book Anything. Pay Seamlessly.</w:t>
      </w:r>
    </w:p>
    <w:p>
      <w:pPr>
        <w:spacing w:after="600"/>
      </w:pPr>
    </w:p>
    <w:p>
      <w:pPr>
        <w:pBdr>
          <w:top w:val="single" w:color="4A6CF7" w:sz="2" w:space="1"/>
        </w:pBdr>
        <w:spacing w:after="200" w:before="200"/>
        <w:jc w:val="center"/>
      </w:pPr>
    </w:p>
    <w:p>
      <w:pPr>
        <w:spacing w:after="200"/>
      </w:pPr>
    </w:p>
    <w:p>
      <w:pPr>
        <w:spacing w:after="100"/>
        <w:jc w:val="center"/>
      </w:pPr>
      <w:r>
        <w:rPr>
          <w:rFonts w:ascii="Arial" w:cs="Arial" w:eastAsia="Arial" w:hAnsi="Arial"/>
          <w:b/>
          <w:bCs/>
          <w:color w:val="1A1F36"/>
          <w:sz w:val="36"/>
          <w:szCs w:val="36"/>
        </w:rPr>
        <w:t xml:space="preserve">Business Plan</w:t>
      </w:r>
    </w:p>
    <w:p>
      <w:pPr>
        <w:spacing w:after="100"/>
        <w:jc w:val="center"/>
      </w:pPr>
      <w:r>
        <w:rPr>
          <w:rFonts w:ascii="Arial" w:cs="Arial" w:eastAsia="Arial" w:hAnsi="Arial"/>
          <w:color w:val="6B7280"/>
          <w:sz w:val="22"/>
          <w:szCs w:val="22"/>
        </w:rPr>
        <w:t xml:space="preserve">Confidential</w:t>
      </w:r>
    </w:p>
    <w:p>
      <w:pPr>
        <w:spacing w:after="400"/>
      </w:pPr>
    </w:p>
    <w:p>
      <w:pPr>
        <w:spacing w:after="80"/>
        <w:jc w:val="center"/>
      </w:pPr>
      <w:r>
        <w:rPr>
          <w:rFonts w:ascii="Arial" w:cs="Arial" w:eastAsia="Arial" w:hAnsi="Arial"/>
          <w:color w:val="374151"/>
          <w:sz w:val="22"/>
          <w:szCs w:val="22"/>
        </w:rPr>
        <w:t xml:space="preserve">Prepared by Beaumont Consulting</w:t>
      </w:r>
    </w:p>
    <w:p>
      <w:pPr>
        <w:spacing w:after="80"/>
        <w:jc w:val="center"/>
      </w:pPr>
      <w:r>
        <w:rPr>
          <w:rFonts w:ascii="Arial" w:cs="Arial" w:eastAsia="Arial" w:hAnsi="Arial"/>
          <w:color w:val="374151"/>
          <w:sz w:val="22"/>
          <w:szCs w:val="22"/>
        </w:rPr>
        <w:t xml:space="preserve">April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A1F36"/>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1A1F36"/>
          <w:sz w:val="32"/>
          <w:szCs w:val="32"/>
        </w:rPr>
        <w:t xml:space="preserve">1. Executive Summary</w:t>
      </w:r>
    </w:p>
    <w:p>
      <w:pPr>
        <w:spacing w:after="150" w:line="320"/>
      </w:pPr>
      <w:r>
        <w:rPr>
          <w:rFonts w:ascii="Arial" w:cs="Arial" w:eastAsia="Arial" w:hAnsi="Arial"/>
          <w:color w:val="374151"/>
          <w:sz w:val="22"/>
          <w:szCs w:val="22"/>
        </w:rPr>
        <w:t xml:space="preserve">Serva is a universal booking and payments marketplace that connects consumers with every type of service provider that operates on an appointment basis. From healthcare and beauty to legal consultations and home repairs, Serva provides a single, elegant platform where consumers can discover, book, and pay for any service in seconds.</w:t>
      </w:r>
    </w:p>
    <w:p>
      <w:pPr>
        <w:spacing w:after="150" w:line="320"/>
      </w:pPr>
      <w:r>
        <w:rPr>
          <w:rFonts w:ascii="Arial" w:cs="Arial" w:eastAsia="Arial" w:hAnsi="Arial"/>
          <w:color w:val="374151"/>
          <w:sz w:val="22"/>
          <w:szCs w:val="22"/>
        </w:rPr>
        <w:t xml:space="preserve">The service economy represents over $8 trillion globally, yet the booking experience remains deeply fragmented. Consumers juggle dozens of apps, phone calls, and manual processes to schedule appointments across different industries. Service providers, meanwhile, lose revenue to no-shows, manage clunky scheduling software, and struggle to attract new customers online.</w:t>
      </w:r>
    </w:p>
    <w:p>
      <w:pPr>
        <w:spacing w:after="150" w:line="320"/>
      </w:pPr>
      <w:r>
        <w:rPr>
          <w:rFonts w:ascii="Arial" w:cs="Arial" w:eastAsia="Arial" w:hAnsi="Arial"/>
          <w:color w:val="374151"/>
          <w:sz w:val="22"/>
          <w:szCs w:val="22"/>
        </w:rPr>
        <w:t xml:space="preserve">Serva solves both sides of this equation. For consumers, it is one app to find and book anything. For businesses, it is a free digital storefront with built-in scheduling, payments, and customer management. By aggregating demand across every service vertical and deploying city-by-city, Serva aims to become the definitive platform for appointment-based commerce.</w:t>
      </w:r>
    </w:p>
    <w:p>
      <w:pPr>
        <w:pStyle w:val="Heading2"/>
        <w:spacing w:after="150" w:before="300"/>
      </w:pPr>
      <w:r>
        <w:rPr>
          <w:rFonts w:ascii="Arial" w:cs="Arial" w:eastAsia="Arial" w:hAnsi="Arial"/>
          <w:b/>
          <w:bCs/>
          <w:color w:val="4A6CF7"/>
          <w:sz w:val="26"/>
          <w:szCs w:val="26"/>
        </w:rPr>
        <w:t xml:space="preserve">Key Highlights</w:t>
      </w:r>
    </w:p>
    <w:p>
      <w:pPr>
        <w:pStyle w:val="ListParagraph"/>
        <w:numPr>
          <w:ilvl w:val="0"/>
          <w:numId w:val="2"/>
        </w:numPr>
        <w:spacing w:after="80" w:line="320"/>
      </w:pPr>
      <w:r>
        <w:rPr>
          <w:rFonts w:ascii="Arial" w:cs="Arial" w:eastAsia="Arial" w:hAnsi="Arial"/>
          <w:b/>
          <w:bCs/>
          <w:color w:val="1A1F36"/>
          <w:sz w:val="22"/>
          <w:szCs w:val="22"/>
        </w:rPr>
        <w:t xml:space="preserve">Market Opportunity: </w:t>
      </w:r>
      <w:r>
        <w:rPr>
          <w:rFonts w:ascii="Arial" w:cs="Arial" w:eastAsia="Arial" w:hAnsi="Arial"/>
          <w:color w:val="374151"/>
          <w:sz w:val="22"/>
          <w:szCs w:val="22"/>
        </w:rPr>
        <w:t xml:space="preserve">The global appointment scheduling market is projected to reach $633 billion by 2030, growing at a 12.1% CAGR. Serva targets the broader service marketplace opportunity exceeding $1.5 trillion in addressable spend across all verticals.</w:t>
      </w:r>
    </w:p>
    <w:p>
      <w:pPr>
        <w:pStyle w:val="ListParagraph"/>
        <w:numPr>
          <w:ilvl w:val="0"/>
          <w:numId w:val="2"/>
        </w:numPr>
        <w:spacing w:after="80" w:line="320"/>
      </w:pPr>
      <w:r>
        <w:rPr>
          <w:rFonts w:ascii="Arial" w:cs="Arial" w:eastAsia="Arial" w:hAnsi="Arial"/>
          <w:b/>
          <w:bCs/>
          <w:color w:val="1A1F36"/>
          <w:sz w:val="22"/>
          <w:szCs w:val="22"/>
        </w:rPr>
        <w:t xml:space="preserve">Revenue Model: </w:t>
      </w:r>
      <w:r>
        <w:rPr>
          <w:rFonts w:ascii="Arial" w:cs="Arial" w:eastAsia="Arial" w:hAnsi="Arial"/>
          <w:color w:val="374151"/>
          <w:sz w:val="22"/>
          <w:szCs w:val="22"/>
        </w:rPr>
        <w:t xml:space="preserve">Transaction-based fees (2.5% per booking), premium business subscriptions ($49–$299/mo), promoted listings, and payment processing margins. Multiple revenue streams from day one.</w:t>
      </w:r>
    </w:p>
    <w:p>
      <w:pPr>
        <w:pStyle w:val="ListParagraph"/>
        <w:numPr>
          <w:ilvl w:val="0"/>
          <w:numId w:val="2"/>
        </w:numPr>
        <w:spacing w:after="80" w:line="320"/>
      </w:pPr>
      <w:r>
        <w:rPr>
          <w:rFonts w:ascii="Arial" w:cs="Arial" w:eastAsia="Arial" w:hAnsi="Arial"/>
          <w:b/>
          <w:bCs/>
          <w:color w:val="1A1F36"/>
          <w:sz w:val="22"/>
          <w:szCs w:val="22"/>
        </w:rPr>
        <w:t xml:space="preserve">Go-to-Market: </w:t>
      </w:r>
      <w:r>
        <w:rPr>
          <w:rFonts w:ascii="Arial" w:cs="Arial" w:eastAsia="Arial" w:hAnsi="Arial"/>
          <w:color w:val="374151"/>
          <w:sz w:val="22"/>
          <w:szCs w:val="22"/>
        </w:rPr>
        <w:t xml:space="preserve">City-by-city launch strategy, starting with a single metropolitan area. Onboard 500+ local service providers across all categories before consumer launch. Prove unit economics, then replicate.</w:t>
      </w:r>
    </w:p>
    <w:p>
      <w:pPr>
        <w:pStyle w:val="ListParagraph"/>
        <w:numPr>
          <w:ilvl w:val="0"/>
          <w:numId w:val="2"/>
        </w:numPr>
        <w:spacing w:after="80" w:line="320"/>
      </w:pPr>
      <w:r>
        <w:rPr>
          <w:rFonts w:ascii="Arial" w:cs="Arial" w:eastAsia="Arial" w:hAnsi="Arial"/>
          <w:b/>
          <w:bCs/>
          <w:color w:val="1A1F36"/>
          <w:sz w:val="22"/>
          <w:szCs w:val="22"/>
        </w:rPr>
        <w:t xml:space="preserve">Competitive Advantage: </w:t>
      </w:r>
      <w:r>
        <w:rPr>
          <w:rFonts w:ascii="Arial" w:cs="Arial" w:eastAsia="Arial" w:hAnsi="Arial"/>
          <w:color w:val="374151"/>
          <w:sz w:val="22"/>
          <w:szCs w:val="22"/>
        </w:rPr>
        <w:t xml:space="preserve">No existing platform spans all service verticals with integrated booking and payments. Competitors are vertical-specific (Mindbody for fitness, Zocdoc for healthcare, Booksy for beauty). Serva is horizontal by design.</w:t>
      </w:r>
    </w:p>
    <w:p>
      <w:pPr>
        <w:pStyle w:val="ListParagraph"/>
        <w:numPr>
          <w:ilvl w:val="0"/>
          <w:numId w:val="2"/>
        </w:numPr>
        <w:spacing w:after="80" w:line="320"/>
      </w:pPr>
      <w:r>
        <w:rPr>
          <w:rFonts w:ascii="Arial" w:cs="Arial" w:eastAsia="Arial" w:hAnsi="Arial"/>
          <w:b/>
          <w:bCs/>
          <w:color w:val="1A1F36"/>
          <w:sz w:val="22"/>
          <w:szCs w:val="22"/>
        </w:rPr>
        <w:t xml:space="preserve">Funding Ask: </w:t>
      </w:r>
      <w:r>
        <w:rPr>
          <w:rFonts w:ascii="Arial" w:cs="Arial" w:eastAsia="Arial" w:hAnsi="Arial"/>
          <w:color w:val="374151"/>
          <w:sz w:val="22"/>
          <w:szCs w:val="22"/>
        </w:rPr>
        <w:t xml:space="preserve">$3.5M seed round to fund 18 months of product development, launch city operations, and achieve 50,000 monthly active users.</w:t>
      </w:r>
    </w:p>
    <w:p>
      <w:r>
        <w:br w:type="page"/>
      </w:r>
    </w:p>
    <w:p>
      <w:pPr>
        <w:pStyle w:val="Heading1"/>
        <w:spacing w:after="200" w:before="400"/>
      </w:pPr>
      <w:r>
        <w:rPr>
          <w:rFonts w:ascii="Arial" w:cs="Arial" w:eastAsia="Arial" w:hAnsi="Arial"/>
          <w:b/>
          <w:bCs/>
          <w:color w:val="1A1F36"/>
          <w:sz w:val="32"/>
          <w:szCs w:val="32"/>
        </w:rPr>
        <w:t xml:space="preserve">2. The Problem</w:t>
      </w:r>
    </w:p>
    <w:p>
      <w:pPr>
        <w:pStyle w:val="Heading2"/>
        <w:spacing w:after="150" w:before="300"/>
      </w:pPr>
      <w:r>
        <w:rPr>
          <w:rFonts w:ascii="Arial" w:cs="Arial" w:eastAsia="Arial" w:hAnsi="Arial"/>
          <w:b/>
          <w:bCs/>
          <w:color w:val="4A6CF7"/>
          <w:sz w:val="26"/>
          <w:szCs w:val="26"/>
        </w:rPr>
        <w:t xml:space="preserve">For Consumers</w:t>
      </w:r>
    </w:p>
    <w:p>
      <w:pPr>
        <w:spacing w:after="150" w:line="320"/>
      </w:pPr>
      <w:r>
        <w:rPr>
          <w:rFonts w:ascii="Arial" w:cs="Arial" w:eastAsia="Arial" w:hAnsi="Arial"/>
          <w:color w:val="374151"/>
          <w:sz w:val="22"/>
          <w:szCs w:val="22"/>
        </w:rPr>
        <w:t xml:space="preserve">Booking a service today is a fragmented, frustrating experience. A single person might use Zocdoc for their doctor, Booksy for their barber, Yelp to find a plumber, a phone call to book their accountant, and a completely different app for a restaurant reservation. Each service lives in its own silo with its own login, interface, and payment method.</w:t>
      </w:r>
    </w:p>
    <w:p>
      <w:pPr>
        <w:spacing w:after="150" w:line="320"/>
      </w:pPr>
      <w:r>
        <w:rPr>
          <w:rFonts w:ascii="Arial" w:cs="Arial" w:eastAsia="Arial" w:hAnsi="Arial"/>
          <w:color w:val="374151"/>
          <w:sz w:val="22"/>
          <w:szCs w:val="22"/>
        </w:rPr>
        <w:t xml:space="preserve">The result is friction at every step. Consumers waste time searching across platforms, re-entering their information, calling businesses during working hours, and struggling with inconsistent booking experiences. When they finally book, many still show up and fill out paper intake forms. Payment is often handled awkwardly at checkout rather than seamlessly in advance.</w:t>
      </w:r>
    </w:p>
    <w:p>
      <w:pPr>
        <w:spacing w:after="150" w:line="320"/>
      </w:pPr>
      <w:r>
        <w:rPr>
          <w:rFonts w:ascii="Arial" w:cs="Arial" w:eastAsia="Arial" w:hAnsi="Arial"/>
          <w:color w:val="374151"/>
          <w:sz w:val="22"/>
          <w:szCs w:val="22"/>
        </w:rPr>
        <w:t xml:space="preserve">For the modern consumer accustomed to Amazon, Uber, and DoorDash, the appointment-booking experience feels stuck in 2010.</w:t>
      </w:r>
    </w:p>
    <w:p>
      <w:pPr>
        <w:pStyle w:val="Heading2"/>
        <w:spacing w:after="150" w:before="300"/>
      </w:pPr>
      <w:r>
        <w:rPr>
          <w:rFonts w:ascii="Arial" w:cs="Arial" w:eastAsia="Arial" w:hAnsi="Arial"/>
          <w:b/>
          <w:bCs/>
          <w:color w:val="4A6CF7"/>
          <w:sz w:val="26"/>
          <w:szCs w:val="26"/>
        </w:rPr>
        <w:t xml:space="preserve">For Service Providers</w:t>
      </w:r>
    </w:p>
    <w:p>
      <w:pPr>
        <w:spacing w:after="150" w:line="320"/>
      </w:pPr>
      <w:r>
        <w:rPr>
          <w:rFonts w:ascii="Arial" w:cs="Arial" w:eastAsia="Arial" w:hAnsi="Arial"/>
          <w:color w:val="374151"/>
          <w:sz w:val="22"/>
          <w:szCs w:val="22"/>
        </w:rPr>
        <w:t xml:space="preserve">Small and mid-size service businesses face an equally painful set of challenges. Most lack the resources to build a sophisticated online presence. They rely on word-of-mouth, basic Google listings, and phone calls to acquire customers.</w:t>
      </w:r>
    </w:p>
    <w:p>
      <w:pPr>
        <w:spacing w:after="150" w:line="320"/>
      </w:pPr>
      <w:r>
        <w:rPr>
          <w:rFonts w:ascii="Arial" w:cs="Arial" w:eastAsia="Arial" w:hAnsi="Arial"/>
          <w:color w:val="374151"/>
          <w:sz w:val="22"/>
          <w:szCs w:val="22"/>
        </w:rPr>
        <w:t xml:space="preserve">Scheduling is managed through a patchwork of tools: paper calendars, basic spreadsheets, or expensive industry-specific software. No-shows cost the average service business 10–15% of annual revenue. Payment collection is inconsistent, with many businesses still relying on cash or card-at-counter transactions.</w:t>
      </w:r>
    </w:p>
    <w:p>
      <w:pPr>
        <w:spacing w:after="150" w:line="320"/>
      </w:pPr>
      <w:r>
        <w:rPr>
          <w:rFonts w:ascii="Arial" w:cs="Arial" w:eastAsia="Arial" w:hAnsi="Arial"/>
          <w:color w:val="374151"/>
          <w:sz w:val="22"/>
          <w:szCs w:val="22"/>
        </w:rPr>
        <w:t xml:space="preserve">The irony is that the tools to solve these problems exist individually, but no single platform brings them together affordably. A small business might pay $150/month for scheduling software, $50/month for a website, $30/month for payment processing, and additional fees for marketing. Serva replaces all of this with a free profile and a simple per-transaction model.</w:t>
      </w:r>
    </w:p>
    <w:p>
      <w:r>
        <w:br w:type="page"/>
      </w:r>
    </w:p>
    <w:p>
      <w:pPr>
        <w:pStyle w:val="Heading1"/>
        <w:spacing w:after="200" w:before="400"/>
      </w:pPr>
      <w:r>
        <w:rPr>
          <w:rFonts w:ascii="Arial" w:cs="Arial" w:eastAsia="Arial" w:hAnsi="Arial"/>
          <w:b/>
          <w:bCs/>
          <w:color w:val="1A1F36"/>
          <w:sz w:val="32"/>
          <w:szCs w:val="32"/>
        </w:rPr>
        <w:t xml:space="preserve">3. The Solution: Serva</w:t>
      </w:r>
    </w:p>
    <w:p>
      <w:pPr>
        <w:spacing w:after="150" w:line="320"/>
      </w:pPr>
      <w:r>
        <w:rPr>
          <w:rFonts w:ascii="Arial" w:cs="Arial" w:eastAsia="Arial" w:hAnsi="Arial"/>
          <w:color w:val="374151"/>
          <w:sz w:val="22"/>
          <w:szCs w:val="22"/>
        </w:rPr>
        <w:t xml:space="preserve">Serva is the single platform where consumers can book and pay for any appointment-based service. It brings together discovery, scheduling, intake, and payment into one seamless experience.</w:t>
      </w:r>
    </w:p>
    <w:p>
      <w:pPr>
        <w:pStyle w:val="Heading2"/>
        <w:spacing w:after="150" w:before="300"/>
      </w:pPr>
      <w:r>
        <w:rPr>
          <w:rFonts w:ascii="Arial" w:cs="Arial" w:eastAsia="Arial" w:hAnsi="Arial"/>
          <w:b/>
          <w:bCs/>
          <w:color w:val="4A6CF7"/>
          <w:sz w:val="26"/>
          <w:szCs w:val="26"/>
        </w:rPr>
        <w:t xml:space="preserve">The Consumer Experience</w:t>
      </w:r>
    </w:p>
    <w:p>
      <w:pPr>
        <w:pStyle w:val="ListParagraph"/>
        <w:numPr>
          <w:ilvl w:val="0"/>
          <w:numId w:val="2"/>
        </w:numPr>
        <w:spacing w:after="80" w:line="320"/>
      </w:pPr>
      <w:r>
        <w:rPr>
          <w:rFonts w:ascii="Arial" w:cs="Arial" w:eastAsia="Arial" w:hAnsi="Arial"/>
          <w:b/>
          <w:bCs/>
          <w:color w:val="1A1F36"/>
          <w:sz w:val="22"/>
          <w:szCs w:val="22"/>
        </w:rPr>
        <w:t xml:space="preserve">Discover: </w:t>
      </w:r>
      <w:r>
        <w:rPr>
          <w:rFonts w:ascii="Arial" w:cs="Arial" w:eastAsia="Arial" w:hAnsi="Arial"/>
          <w:color w:val="374151"/>
          <w:sz w:val="22"/>
          <w:szCs w:val="22"/>
        </w:rPr>
        <w:t xml:space="preserve">Search or browse by category, location, ratings, availability, and price. Every business on Serva has a rich profile showing services offered, real-time pricing, photos, and verified reviews.</w:t>
      </w:r>
    </w:p>
    <w:p>
      <w:pPr>
        <w:pStyle w:val="ListParagraph"/>
        <w:numPr>
          <w:ilvl w:val="0"/>
          <w:numId w:val="2"/>
        </w:numPr>
        <w:spacing w:after="80" w:line="320"/>
      </w:pPr>
      <w:r>
        <w:rPr>
          <w:rFonts w:ascii="Arial" w:cs="Arial" w:eastAsia="Arial" w:hAnsi="Arial"/>
          <w:b/>
          <w:bCs/>
          <w:color w:val="1A1F36"/>
          <w:sz w:val="22"/>
          <w:szCs w:val="22"/>
        </w:rPr>
        <w:t xml:space="preserve">Book: </w:t>
      </w:r>
      <w:r>
        <w:rPr>
          <w:rFonts w:ascii="Arial" w:cs="Arial" w:eastAsia="Arial" w:hAnsi="Arial"/>
          <w:color w:val="374151"/>
          <w:sz w:val="22"/>
          <w:szCs w:val="22"/>
        </w:rPr>
        <w:t xml:space="preserve">Select a service, pick a time slot from the provider’s real-time availability calendar, and confirm the appointment in two taps.</w:t>
      </w:r>
    </w:p>
    <w:p>
      <w:pPr>
        <w:pStyle w:val="ListParagraph"/>
        <w:numPr>
          <w:ilvl w:val="0"/>
          <w:numId w:val="2"/>
        </w:numPr>
        <w:spacing w:after="80" w:line="320"/>
      </w:pPr>
      <w:r>
        <w:rPr>
          <w:rFonts w:ascii="Arial" w:cs="Arial" w:eastAsia="Arial" w:hAnsi="Arial"/>
          <w:b/>
          <w:bCs/>
          <w:color w:val="1A1F36"/>
          <w:sz w:val="22"/>
          <w:szCs w:val="22"/>
        </w:rPr>
        <w:t xml:space="preserve">Complete Intake: </w:t>
      </w:r>
      <w:r>
        <w:rPr>
          <w:rFonts w:ascii="Arial" w:cs="Arial" w:eastAsia="Arial" w:hAnsi="Arial"/>
          <w:color w:val="374151"/>
          <w:sz w:val="22"/>
          <w:szCs w:val="22"/>
        </w:rPr>
        <w:t xml:space="preserve">Fill out any required information the business needs (health history, vehicle details, pet information, etc.) directly in the app before your appointment. No more clipboards in waiting rooms.</w:t>
      </w:r>
    </w:p>
    <w:p>
      <w:pPr>
        <w:pStyle w:val="ListParagraph"/>
        <w:numPr>
          <w:ilvl w:val="0"/>
          <w:numId w:val="2"/>
        </w:numPr>
        <w:spacing w:after="80" w:line="320"/>
      </w:pPr>
      <w:r>
        <w:rPr>
          <w:rFonts w:ascii="Arial" w:cs="Arial" w:eastAsia="Arial" w:hAnsi="Arial"/>
          <w:b/>
          <w:bCs/>
          <w:color w:val="1A1F36"/>
          <w:sz w:val="22"/>
          <w:szCs w:val="22"/>
        </w:rPr>
        <w:t xml:space="preserve">Pay: </w:t>
      </w:r>
      <w:r>
        <w:rPr>
          <w:rFonts w:ascii="Arial" w:cs="Arial" w:eastAsia="Arial" w:hAnsi="Arial"/>
          <w:color w:val="374151"/>
          <w:sz w:val="22"/>
          <w:szCs w:val="22"/>
        </w:rPr>
        <w:t xml:space="preserve">Payment information is stored securely on file. Pay at the time of booking or at the time of service, depending on the provider’s preference. Receipts and history are centralized in one place.</w:t>
      </w:r>
    </w:p>
    <w:p>
      <w:pPr>
        <w:pStyle w:val="ListParagraph"/>
        <w:numPr>
          <w:ilvl w:val="0"/>
          <w:numId w:val="2"/>
        </w:numPr>
        <w:spacing w:after="80" w:line="320"/>
      </w:pPr>
      <w:r>
        <w:rPr>
          <w:rFonts w:ascii="Arial" w:cs="Arial" w:eastAsia="Arial" w:hAnsi="Arial"/>
          <w:b/>
          <w:bCs/>
          <w:color w:val="1A1F36"/>
          <w:sz w:val="22"/>
          <w:szCs w:val="22"/>
        </w:rPr>
        <w:t xml:space="preserve">Return: </w:t>
      </w:r>
      <w:r>
        <w:rPr>
          <w:rFonts w:ascii="Arial" w:cs="Arial" w:eastAsia="Arial" w:hAnsi="Arial"/>
          <w:color w:val="374151"/>
          <w:sz w:val="22"/>
          <w:szCs w:val="22"/>
        </w:rPr>
        <w:t xml:space="preserve">Rebooking is instant. Your information is saved, your preferences are remembered, and your booking history is always accessible.</w:t>
      </w:r>
    </w:p>
    <w:p>
      <w:pPr>
        <w:pStyle w:val="Heading2"/>
        <w:spacing w:after="150" w:before="300"/>
      </w:pPr>
      <w:r>
        <w:rPr>
          <w:rFonts w:ascii="Arial" w:cs="Arial" w:eastAsia="Arial" w:hAnsi="Arial"/>
          <w:b/>
          <w:bCs/>
          <w:color w:val="4A6CF7"/>
          <w:sz w:val="26"/>
          <w:szCs w:val="26"/>
        </w:rPr>
        <w:t xml:space="preserve">The Business Experience</w:t>
      </w:r>
    </w:p>
    <w:p>
      <w:pPr>
        <w:pStyle w:val="ListParagraph"/>
        <w:numPr>
          <w:ilvl w:val="0"/>
          <w:numId w:val="2"/>
        </w:numPr>
        <w:spacing w:after="80" w:line="320"/>
      </w:pPr>
      <w:r>
        <w:rPr>
          <w:rFonts w:ascii="Arial" w:cs="Arial" w:eastAsia="Arial" w:hAnsi="Arial"/>
          <w:b/>
          <w:bCs/>
          <w:color w:val="1A1F36"/>
          <w:sz w:val="22"/>
          <w:szCs w:val="22"/>
        </w:rPr>
        <w:t xml:space="preserve">Free Profile: </w:t>
      </w:r>
      <w:r>
        <w:rPr>
          <w:rFonts w:ascii="Arial" w:cs="Arial" w:eastAsia="Arial" w:hAnsi="Arial"/>
          <w:color w:val="374151"/>
          <w:sz w:val="22"/>
          <w:szCs w:val="22"/>
        </w:rPr>
        <w:t xml:space="preserve">Every business gets a professional online presence at zero cost. Think of it as a supercharged Google Business listing: photos, service menus with pricing, reviews, and contact details.</w:t>
      </w:r>
    </w:p>
    <w:p>
      <w:pPr>
        <w:pStyle w:val="ListParagraph"/>
        <w:numPr>
          <w:ilvl w:val="0"/>
          <w:numId w:val="2"/>
        </w:numPr>
        <w:spacing w:after="80" w:line="320"/>
      </w:pPr>
      <w:r>
        <w:rPr>
          <w:rFonts w:ascii="Arial" w:cs="Arial" w:eastAsia="Arial" w:hAnsi="Arial"/>
          <w:b/>
          <w:bCs/>
          <w:color w:val="1A1F36"/>
          <w:sz w:val="22"/>
          <w:szCs w:val="22"/>
        </w:rPr>
        <w:t xml:space="preserve">Service Menu: </w:t>
      </w:r>
      <w:r>
        <w:rPr>
          <w:rFonts w:ascii="Arial" w:cs="Arial" w:eastAsia="Arial" w:hAnsi="Arial"/>
          <w:color w:val="374151"/>
          <w:sz w:val="22"/>
          <w:szCs w:val="22"/>
        </w:rPr>
        <w:t xml:space="preserve">List every service offered with clear descriptions, durations, and pricing. Consumers can browse the full menu before booking.</w:t>
      </w:r>
    </w:p>
    <w:p>
      <w:pPr>
        <w:pStyle w:val="ListParagraph"/>
        <w:numPr>
          <w:ilvl w:val="0"/>
          <w:numId w:val="2"/>
        </w:numPr>
        <w:spacing w:after="80" w:line="320"/>
      </w:pPr>
      <w:r>
        <w:rPr>
          <w:rFonts w:ascii="Arial" w:cs="Arial" w:eastAsia="Arial" w:hAnsi="Arial"/>
          <w:b/>
          <w:bCs/>
          <w:color w:val="1A1F36"/>
          <w:sz w:val="22"/>
          <w:szCs w:val="22"/>
        </w:rPr>
        <w:t xml:space="preserve">Smart Scheduling: </w:t>
      </w:r>
      <w:r>
        <w:rPr>
          <w:rFonts w:ascii="Arial" w:cs="Arial" w:eastAsia="Arial" w:hAnsi="Arial"/>
          <w:color w:val="374151"/>
          <w:sz w:val="22"/>
          <w:szCs w:val="22"/>
        </w:rPr>
        <w:t xml:space="preserve">A powerful calendar system that manages availability, appointment durations, buffer times, staff assignments, and resource allocation. Syncs with existing tools.</w:t>
      </w:r>
    </w:p>
    <w:p>
      <w:pPr>
        <w:pStyle w:val="ListParagraph"/>
        <w:numPr>
          <w:ilvl w:val="0"/>
          <w:numId w:val="2"/>
        </w:numPr>
        <w:spacing w:after="80" w:line="320"/>
      </w:pPr>
      <w:r>
        <w:rPr>
          <w:rFonts w:ascii="Arial" w:cs="Arial" w:eastAsia="Arial" w:hAnsi="Arial"/>
          <w:b/>
          <w:bCs/>
          <w:color w:val="1A1F36"/>
          <w:sz w:val="22"/>
          <w:szCs w:val="22"/>
        </w:rPr>
        <w:t xml:space="preserve">Custom Intake Forms: </w:t>
      </w:r>
      <w:r>
        <w:rPr>
          <w:rFonts w:ascii="Arial" w:cs="Arial" w:eastAsia="Arial" w:hAnsi="Arial"/>
          <w:color w:val="374151"/>
          <w:sz w:val="22"/>
          <w:szCs w:val="22"/>
        </w:rPr>
        <w:t xml:space="preserve">Build intake forms specific to your business. A dentist collects health history; a mechanic collects vehicle details; a dog groomer collects breed and temperament information. All collected digitally before the appointment.</w:t>
      </w:r>
    </w:p>
    <w:p>
      <w:pPr>
        <w:pStyle w:val="ListParagraph"/>
        <w:numPr>
          <w:ilvl w:val="0"/>
          <w:numId w:val="2"/>
        </w:numPr>
        <w:spacing w:after="80" w:line="320"/>
      </w:pPr>
      <w:r>
        <w:rPr>
          <w:rFonts w:ascii="Arial" w:cs="Arial" w:eastAsia="Arial" w:hAnsi="Arial"/>
          <w:b/>
          <w:bCs/>
          <w:color w:val="1A1F36"/>
          <w:sz w:val="22"/>
          <w:szCs w:val="22"/>
        </w:rPr>
        <w:t xml:space="preserve">Integrated Payments: </w:t>
      </w:r>
      <w:r>
        <w:rPr>
          <w:rFonts w:ascii="Arial" w:cs="Arial" w:eastAsia="Arial" w:hAnsi="Arial"/>
          <w:color w:val="374151"/>
          <w:sz w:val="22"/>
          <w:szCs w:val="22"/>
        </w:rPr>
        <w:t xml:space="preserve">Accept payments through the platform. Deposits, full prepayment, or pay-at-service options. Automatic invoicing and receipt generation.</w:t>
      </w:r>
    </w:p>
    <w:p>
      <w:pPr>
        <w:pStyle w:val="ListParagraph"/>
        <w:numPr>
          <w:ilvl w:val="0"/>
          <w:numId w:val="2"/>
        </w:numPr>
        <w:spacing w:after="80" w:line="320"/>
      </w:pPr>
      <w:r>
        <w:rPr>
          <w:rFonts w:ascii="Arial" w:cs="Arial" w:eastAsia="Arial" w:hAnsi="Arial"/>
          <w:b/>
          <w:bCs/>
          <w:color w:val="1A1F36"/>
          <w:sz w:val="22"/>
          <w:szCs w:val="22"/>
        </w:rPr>
        <w:t xml:space="preserve">Client Management: </w:t>
      </w:r>
      <w:r>
        <w:rPr>
          <w:rFonts w:ascii="Arial" w:cs="Arial" w:eastAsia="Arial" w:hAnsi="Arial"/>
          <w:color w:val="374151"/>
          <w:sz w:val="22"/>
          <w:szCs w:val="22"/>
        </w:rPr>
        <w:t xml:space="preserve">A built-in CRM that tracks client history, preferences, notes, and rebooking patterns. Understand your customers better over time.</w:t>
      </w:r>
    </w:p>
    <w:p>
      <w:r>
        <w:br w:type="page"/>
      </w:r>
    </w:p>
    <w:p>
      <w:pPr>
        <w:pStyle w:val="Heading1"/>
        <w:spacing w:after="200" w:before="400"/>
      </w:pPr>
      <w:r>
        <w:rPr>
          <w:rFonts w:ascii="Arial" w:cs="Arial" w:eastAsia="Arial" w:hAnsi="Arial"/>
          <w:b/>
          <w:bCs/>
          <w:color w:val="1A1F36"/>
          <w:sz w:val="32"/>
          <w:szCs w:val="32"/>
        </w:rPr>
        <w:t xml:space="preserve">4. Market Opportunity</w:t>
      </w:r>
    </w:p>
    <w:p>
      <w:pPr>
        <w:spacing w:after="150" w:line="320"/>
      </w:pPr>
      <w:r>
        <w:rPr>
          <w:rFonts w:ascii="Arial" w:cs="Arial" w:eastAsia="Arial" w:hAnsi="Arial"/>
          <w:color w:val="374151"/>
          <w:sz w:val="22"/>
          <w:szCs w:val="22"/>
        </w:rPr>
        <w:t xml:space="preserve">Serva operates at the intersection of three massive, growing markets: online appointment scheduling, local services marketplaces, and embedded payments.</w:t>
      </w:r>
    </w:p>
    <w:p>
      <w:pPr>
        <w:pStyle w:val="Heading2"/>
        <w:spacing w:after="150" w:before="300"/>
      </w:pPr>
      <w:r>
        <w:rPr>
          <w:rFonts w:ascii="Arial" w:cs="Arial" w:eastAsia="Arial" w:hAnsi="Arial"/>
          <w:b/>
          <w:bCs/>
          <w:color w:val="4A6CF7"/>
          <w:sz w:val="26"/>
          <w:szCs w:val="26"/>
        </w:rPr>
        <w:t xml:space="preserve">Total Addressable Market (TAM)</w:t>
      </w:r>
    </w:p>
    <w:p>
      <w:pPr>
        <w:spacing w:after="150" w:line="320"/>
      </w:pPr>
      <w:r>
        <w:rPr>
          <w:rFonts w:ascii="Arial" w:cs="Arial" w:eastAsia="Arial" w:hAnsi="Arial"/>
          <w:color w:val="374151"/>
          <w:sz w:val="22"/>
          <w:szCs w:val="22"/>
        </w:rPr>
        <w:t xml:space="preserve">The global services economy generates over $8 trillion annually, with a substantial and growing portion of that represented by appointment-based businesses. In the United States alone, there are an estimated 33.2 million small businesses, and approximately 60% of them (roughly 20 million) operate on some form of appointment or scheduling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Market Layer</w:t>
            </w:r>
          </w:p>
        </w:tc>
        <w:tc>
          <w:tcPr>
            <w:tcW w:type="dxa" w:w="312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Total Addressable Market (TAM)</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$1.5 Trillion</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All appointment-based service spend in top 20 markets globally</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Serviceable Addressable Market (SAM)</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$280 Billion</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 appointment-based service spend across all verticals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Serviceable Obtainable Market (SOM)</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$4.2 Billion</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1.5% capture of SAM within 5 years across launched cities</w:t>
            </w:r>
          </w:p>
        </w:tc>
      </w:tr>
    </w:tbl>
    <w:p>
      <w:pPr>
        <w:spacing w:after="200"/>
      </w:pPr>
    </w:p>
    <w:p>
      <w:pPr>
        <w:pStyle w:val="Heading2"/>
        <w:spacing w:after="150" w:before="300"/>
      </w:pPr>
      <w:r>
        <w:rPr>
          <w:rFonts w:ascii="Arial" w:cs="Arial" w:eastAsia="Arial" w:hAnsi="Arial"/>
          <w:b/>
          <w:bCs/>
          <w:color w:val="4A6CF7"/>
          <w:sz w:val="26"/>
          <w:szCs w:val="26"/>
        </w:rPr>
        <w:t xml:space="preserve">Market Tailwinds</w:t>
      </w:r>
    </w:p>
    <w:p>
      <w:pPr>
        <w:pStyle w:val="ListParagraph"/>
        <w:numPr>
          <w:ilvl w:val="0"/>
          <w:numId w:val="2"/>
        </w:numPr>
        <w:spacing w:after="80" w:line="320"/>
      </w:pPr>
      <w:r>
        <w:rPr>
          <w:rFonts w:ascii="Arial" w:cs="Arial" w:eastAsia="Arial" w:hAnsi="Arial"/>
          <w:b/>
          <w:bCs/>
          <w:color w:val="1A1F36"/>
          <w:sz w:val="22"/>
          <w:szCs w:val="22"/>
        </w:rPr>
        <w:t xml:space="preserve">Consumer Expectation Shift: </w:t>
      </w:r>
      <w:r>
        <w:rPr>
          <w:rFonts w:ascii="Arial" w:cs="Arial" w:eastAsia="Arial" w:hAnsi="Arial"/>
          <w:color w:val="374151"/>
          <w:sz w:val="22"/>
          <w:szCs w:val="22"/>
        </w:rPr>
        <w:t xml:space="preserve">Post-pandemic consumers overwhelmingly prefer digital booking over phone calls. 67% of consumers say they prefer to book online, and 40% of bookings now happen outside business hours.</w:t>
      </w:r>
    </w:p>
    <w:p>
      <w:pPr>
        <w:pStyle w:val="ListParagraph"/>
        <w:numPr>
          <w:ilvl w:val="0"/>
          <w:numId w:val="2"/>
        </w:numPr>
        <w:spacing w:after="80" w:line="320"/>
      </w:pPr>
      <w:r>
        <w:rPr>
          <w:rFonts w:ascii="Arial" w:cs="Arial" w:eastAsia="Arial" w:hAnsi="Arial"/>
          <w:b/>
          <w:bCs/>
          <w:color w:val="1A1F36"/>
          <w:sz w:val="22"/>
          <w:szCs w:val="22"/>
        </w:rPr>
        <w:t xml:space="preserve">SMB Digitization: </w:t>
      </w:r>
      <w:r>
        <w:rPr>
          <w:rFonts w:ascii="Arial" w:cs="Arial" w:eastAsia="Arial" w:hAnsi="Arial"/>
          <w:color w:val="374151"/>
          <w:sz w:val="22"/>
          <w:szCs w:val="22"/>
        </w:rPr>
        <w:t xml:space="preserve">Small businesses are rapidly adopting digital tools. The shift to online scheduling, digital payments, and online reputation management has accelerated by 5–10 years since 2020.</w:t>
      </w:r>
    </w:p>
    <w:p>
      <w:pPr>
        <w:pStyle w:val="ListParagraph"/>
        <w:numPr>
          <w:ilvl w:val="0"/>
          <w:numId w:val="2"/>
        </w:numPr>
        <w:spacing w:after="80" w:line="320"/>
      </w:pPr>
      <w:r>
        <w:rPr>
          <w:rFonts w:ascii="Arial" w:cs="Arial" w:eastAsia="Arial" w:hAnsi="Arial"/>
          <w:b/>
          <w:bCs/>
          <w:color w:val="1A1F36"/>
          <w:sz w:val="22"/>
          <w:szCs w:val="22"/>
        </w:rPr>
        <w:t xml:space="preserve">Embedded Finance: </w:t>
      </w:r>
      <w:r>
        <w:rPr>
          <w:rFonts w:ascii="Arial" w:cs="Arial" w:eastAsia="Arial" w:hAnsi="Arial"/>
          <w:color w:val="374151"/>
          <w:sz w:val="22"/>
          <w:szCs w:val="22"/>
        </w:rPr>
        <w:t xml:space="preserve">The embedded payments market is projected to exceed $7 trillion by 2030. Consumers increasingly expect payment to be integrated into the experience, not bolted on.</w:t>
      </w:r>
    </w:p>
    <w:p>
      <w:pPr>
        <w:pStyle w:val="ListParagraph"/>
        <w:numPr>
          <w:ilvl w:val="0"/>
          <w:numId w:val="2"/>
        </w:numPr>
        <w:spacing w:after="80" w:line="320"/>
      </w:pPr>
      <w:r>
        <w:rPr>
          <w:rFonts w:ascii="Arial" w:cs="Arial" w:eastAsia="Arial" w:hAnsi="Arial"/>
          <w:b/>
          <w:bCs/>
          <w:color w:val="1A1F36"/>
          <w:sz w:val="22"/>
          <w:szCs w:val="22"/>
        </w:rPr>
        <w:t xml:space="preserve">Platform Consolidation: </w:t>
      </w:r>
      <w:r>
        <w:rPr>
          <w:rFonts w:ascii="Arial" w:cs="Arial" w:eastAsia="Arial" w:hAnsi="Arial"/>
          <w:color w:val="374151"/>
          <w:sz w:val="22"/>
          <w:szCs w:val="22"/>
        </w:rPr>
        <w:t xml:space="preserve">Consumers are experiencing app fatigue. The average person uses 80+ apps monthly but wants fewer, not more. A single platform for all bookings is a natural consolidation point.</w:t>
      </w:r>
    </w:p>
    <w:p>
      <w:r>
        <w:br w:type="page"/>
      </w:r>
    </w:p>
    <w:p>
      <w:pPr>
        <w:pStyle w:val="Heading1"/>
        <w:spacing w:after="200" w:before="400"/>
      </w:pPr>
      <w:r>
        <w:rPr>
          <w:rFonts w:ascii="Arial" w:cs="Arial" w:eastAsia="Arial" w:hAnsi="Arial"/>
          <w:b/>
          <w:bCs/>
          <w:color w:val="1A1F36"/>
          <w:sz w:val="32"/>
          <w:szCs w:val="32"/>
        </w:rPr>
        <w:t xml:space="preserve">5. Business Model</w:t>
      </w:r>
    </w:p>
    <w:p>
      <w:pPr>
        <w:spacing w:after="150" w:line="320"/>
      </w:pPr>
      <w:r>
        <w:rPr>
          <w:rFonts w:ascii="Arial" w:cs="Arial" w:eastAsia="Arial" w:hAnsi="Arial"/>
          <w:color w:val="374151"/>
          <w:sz w:val="22"/>
          <w:szCs w:val="22"/>
        </w:rPr>
        <w:t xml:space="preserve">Serva generates revenue through four complementary streams that align incentives with both consumers and service providers.</w:t>
      </w:r>
    </w:p>
    <w:p>
      <w:pPr>
        <w:pStyle w:val="Heading2"/>
        <w:spacing w:after="150" w:before="300"/>
      </w:pPr>
      <w:r>
        <w:rPr>
          <w:rFonts w:ascii="Arial" w:cs="Arial" w:eastAsia="Arial" w:hAnsi="Arial"/>
          <w:b/>
          <w:bCs/>
          <w:color w:val="4A6CF7"/>
          <w:sz w:val="26"/>
          <w:szCs w:val="26"/>
        </w:rPr>
        <w:t xml:space="preserve">Revenue Stream 1: Transaction Fees</w:t>
      </w:r>
    </w:p>
    <w:p>
      <w:pPr>
        <w:spacing w:after="150" w:line="320"/>
      </w:pPr>
      <w:r>
        <w:rPr>
          <w:rFonts w:ascii="Arial" w:cs="Arial" w:eastAsia="Arial" w:hAnsi="Arial"/>
          <w:color w:val="374151"/>
          <w:sz w:val="22"/>
          <w:szCs w:val="22"/>
        </w:rPr>
        <w:t xml:space="preserve">Serva charges a 2.5% fee on every booking processed through the platform. This is the core revenue engine and scales directly with platform usage. At an average service ticket of $85, this yields approximately $2.13 per transaction. As the platform grows, transaction volume creates a compounding revenue base.</w:t>
      </w:r>
    </w:p>
    <w:p>
      <w:pPr>
        <w:pStyle w:val="Heading2"/>
        <w:spacing w:after="150" w:before="300"/>
      </w:pPr>
      <w:r>
        <w:rPr>
          <w:rFonts w:ascii="Arial" w:cs="Arial" w:eastAsia="Arial" w:hAnsi="Arial"/>
          <w:b/>
          <w:bCs/>
          <w:color w:val="4A6CF7"/>
          <w:sz w:val="26"/>
          <w:szCs w:val="26"/>
        </w:rPr>
        <w:t xml:space="preserve">Revenue Stream 2: Business Subscriptions (Serva Pro)</w:t>
      </w:r>
    </w:p>
    <w:p>
      <w:pPr>
        <w:spacing w:after="150" w:line="320"/>
      </w:pPr>
      <w:r>
        <w:rPr>
          <w:rFonts w:ascii="Arial" w:cs="Arial" w:eastAsia="Arial" w:hAnsi="Arial"/>
          <w:color w:val="374151"/>
          <w:sz w:val="22"/>
          <w:szCs w:val="22"/>
        </w:rPr>
        <w:t xml:space="preserve">While basic profiles are free, businesses can upgrade to Serva Pro for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Free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$0/month</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Profile, basic scheduling, standard intake forms, reviews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Solo providers, new businesses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$49/month</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Staff management, custom branding, analytics dashboard, automated reminders, priority support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Growing businesses with 2–10 staff</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Business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$149/month</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Multi-location, API access, advanced reporting, dedicated account manager, reduced transaction fees (1.5%)</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Established multi-location businesses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Enterprise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$299/month</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White-label options, custom integrations, SLA guarantees, full API suite, 1% transaction fees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Chains, franchises, large practices</w:t>
            </w:r>
          </w:p>
        </w:tc>
      </w:tr>
    </w:tbl>
    <w:p>
      <w:pPr>
        <w:spacing w:after="200"/>
      </w:pPr>
    </w:p>
    <w:p>
      <w:pPr>
        <w:pStyle w:val="Heading2"/>
        <w:spacing w:after="150" w:before="300"/>
      </w:pPr>
      <w:r>
        <w:rPr>
          <w:rFonts w:ascii="Arial" w:cs="Arial" w:eastAsia="Arial" w:hAnsi="Arial"/>
          <w:b/>
          <w:bCs/>
          <w:color w:val="4A6CF7"/>
          <w:sz w:val="26"/>
          <w:szCs w:val="26"/>
        </w:rPr>
        <w:t xml:space="preserve">Revenue Stream 3: Promoted Listings &amp; Advertising</w:t>
      </w:r>
    </w:p>
    <w:p>
      <w:pPr>
        <w:spacing w:after="150" w:line="320"/>
      </w:pPr>
      <w:r>
        <w:rPr>
          <w:rFonts w:ascii="Arial" w:cs="Arial" w:eastAsia="Arial" w:hAnsi="Arial"/>
          <w:color w:val="374151"/>
          <w:sz w:val="22"/>
          <w:szCs w:val="22"/>
        </w:rPr>
        <w:t xml:space="preserve">Businesses can pay to appear at the top of search results within their category and geography. This mirrors the proven model of Google Local Services Ads and Yelp promoted results. Promoted listings are sold on a cost-per-click or cost-per-booking basis, ensuring providers only pay for measurable results.</w:t>
      </w:r>
    </w:p>
    <w:p>
      <w:pPr>
        <w:pStyle w:val="Heading2"/>
        <w:spacing w:after="150" w:before="300"/>
      </w:pPr>
      <w:r>
        <w:rPr>
          <w:rFonts w:ascii="Arial" w:cs="Arial" w:eastAsia="Arial" w:hAnsi="Arial"/>
          <w:b/>
          <w:bCs/>
          <w:color w:val="4A6CF7"/>
          <w:sz w:val="26"/>
          <w:szCs w:val="26"/>
        </w:rPr>
        <w:t xml:space="preserve">Revenue Stream 4: Payment Processing Margin</w:t>
      </w:r>
    </w:p>
    <w:p>
      <w:pPr>
        <w:spacing w:after="150" w:line="320"/>
      </w:pPr>
      <w:r>
        <w:rPr>
          <w:rFonts w:ascii="Arial" w:cs="Arial" w:eastAsia="Arial" w:hAnsi="Arial"/>
          <w:color w:val="374151"/>
          <w:sz w:val="22"/>
          <w:szCs w:val="22"/>
        </w:rPr>
        <w:t xml:space="preserve">Serva processes all transactions through an integrated payment system (powered by Stripe Connect or similar infrastructure). Beyond the platform’s 2.5% transaction fee, Serva earns a margin on payment processing by negotiating volume-based rates with payment processors. At scale, this margin can contribute 0.3–0.5% additional revenue per transaction.</w:t>
      </w:r>
    </w:p>
    <w:p>
      <w:pPr>
        <w:pStyle w:val="Heading2"/>
        <w:spacing w:after="150" w:before="300"/>
      </w:pPr>
      <w:r>
        <w:rPr>
          <w:rFonts w:ascii="Arial" w:cs="Arial" w:eastAsia="Arial" w:hAnsi="Arial"/>
          <w:b/>
          <w:bCs/>
          <w:color w:val="4A6CF7"/>
          <w:sz w:val="26"/>
          <w:szCs w:val="26"/>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Average Booking Value</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$85</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Transaction Fee (2.5%)</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$2.13</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Payment Processing Margin</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$0.34</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Average Revenue per Booking</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$2.47</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Bookings per Active User per Month</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Monthly Revenue per Active User</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$6.18</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Customer Acquisition Cost (CAC)</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$18.00</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Lifetime Value (LTV) — 12mo retention</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$74.10</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LTV:CAC Ratio</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4.1:1</w:t>
            </w:r>
          </w:p>
        </w:tc>
      </w:tr>
    </w:tbl>
    <w:p>
      <w:r>
        <w:br w:type="page"/>
      </w:r>
    </w:p>
    <w:p>
      <w:pPr>
        <w:pStyle w:val="Heading1"/>
        <w:spacing w:after="200" w:before="400"/>
      </w:pPr>
      <w:r>
        <w:rPr>
          <w:rFonts w:ascii="Arial" w:cs="Arial" w:eastAsia="Arial" w:hAnsi="Arial"/>
          <w:b/>
          <w:bCs/>
          <w:color w:val="1A1F36"/>
          <w:sz w:val="32"/>
          <w:szCs w:val="32"/>
        </w:rPr>
        <w:t xml:space="preserve">6. Competitive Landscape</w:t>
      </w:r>
    </w:p>
    <w:p>
      <w:pPr>
        <w:spacing w:after="150" w:line="320"/>
      </w:pPr>
      <w:r>
        <w:rPr>
          <w:rFonts w:ascii="Arial" w:cs="Arial" w:eastAsia="Arial" w:hAnsi="Arial"/>
          <w:color w:val="374151"/>
          <w:sz w:val="22"/>
          <w:szCs w:val="22"/>
        </w:rPr>
        <w:t xml:space="preserve">The appointment booking and services marketplace space is crowded with vertical-specific solutions, but no player has successfully built a truly horizontal platform spanning all service industries with integrated payments.</w:t>
      </w:r>
    </w:p>
    <w:p>
      <w:pPr>
        <w:pStyle w:val="Heading2"/>
        <w:spacing w:after="150" w:before="300"/>
      </w:pPr>
      <w:r>
        <w:rPr>
          <w:rFonts w:ascii="Arial" w:cs="Arial" w:eastAsia="Arial" w:hAnsi="Arial"/>
          <w:b/>
          <w:bCs/>
          <w:color w:val="4A6CF7"/>
          <w:sz w:val="26"/>
          <w:szCs w:val="26"/>
        </w:rPr>
        <w:t xml:space="preserve">Direct Competitors (Vertical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872"/>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Vertical</w:t>
            </w:r>
          </w:p>
        </w:tc>
        <w:tc>
          <w:tcPr>
            <w:tcW w:type="dxa" w:w="1872"/>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1872"/>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c>
          <w:tcPr>
            <w:tcW w:type="dxa" w:w="1872"/>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Serva Advantage</w:t>
            </w:r>
          </w:p>
        </w:tc>
      </w:tr>
      <w:tr>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Zocdoc</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Healthcare</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Strong brand, insurance verification</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Healthcare only, expensive for providers ($300+/mo)</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All verticals, free basic tier</w:t>
            </w:r>
          </w:p>
        </w:tc>
      </w:tr>
      <w:tr>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Mindbody</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Fitness &amp; Wellness</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Deep class/membership features</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Fitness/wellness only, complex pricing</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Simpler, broader, better UX</w:t>
            </w:r>
          </w:p>
        </w:tc>
      </w:tr>
      <w:tr>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Booksy</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Beauty &amp; Barbering</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Large provider base, good mobile UX</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Beauty-only focus</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app for all services</w:t>
            </w:r>
          </w:p>
        </w:tc>
      </w:tr>
      <w:tr>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Thumbtack</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Home Services</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Lead generation, broad home services</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Quote-based (not instant booking), no payments</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Instant booking + payments</w:t>
            </w:r>
          </w:p>
        </w:tc>
      </w:tr>
      <w:tr>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Square Appointments</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Multi-vertical</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POS integration, free tier</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Tool for businesses, not consumer marketplace</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Consumer-facing marketplace + discovery</w:t>
            </w:r>
          </w:p>
        </w:tc>
      </w:tr>
    </w:tbl>
    <w:p>
      <w:pPr>
        <w:spacing w:after="200"/>
      </w:pPr>
    </w:p>
    <w:p>
      <w:pPr>
        <w:pStyle w:val="Heading2"/>
        <w:spacing w:after="150" w:before="300"/>
      </w:pPr>
      <w:r>
        <w:rPr>
          <w:rFonts w:ascii="Arial" w:cs="Arial" w:eastAsia="Arial" w:hAnsi="Arial"/>
          <w:b/>
          <w:bCs/>
          <w:color w:val="4A6CF7"/>
          <w:sz w:val="26"/>
          <w:szCs w:val="26"/>
        </w:rPr>
        <w:t xml:space="preserve">Serva’s Competitive Moat</w:t>
      </w:r>
    </w:p>
    <w:p>
      <w:pPr>
        <w:pStyle w:val="ListParagraph"/>
        <w:numPr>
          <w:ilvl w:val="0"/>
          <w:numId w:val="2"/>
        </w:numPr>
        <w:spacing w:after="80" w:line="320"/>
      </w:pPr>
      <w:r>
        <w:rPr>
          <w:rFonts w:ascii="Arial" w:cs="Arial" w:eastAsia="Arial" w:hAnsi="Arial"/>
          <w:b/>
          <w:bCs/>
          <w:color w:val="1A1F36"/>
          <w:sz w:val="22"/>
          <w:szCs w:val="22"/>
        </w:rPr>
        <w:t xml:space="preserve">Network Effects: </w:t>
      </w:r>
      <w:r>
        <w:rPr>
          <w:rFonts w:ascii="Arial" w:cs="Arial" w:eastAsia="Arial" w:hAnsi="Arial"/>
          <w:color w:val="374151"/>
          <w:sz w:val="22"/>
          <w:szCs w:val="22"/>
        </w:rPr>
        <w:t xml:space="preserve">Every new business on Serva attracts consumers. Every new consumer attracts businesses. This cross-side network effect creates a self-reinforcing growth loop that becomes extremely difficult to replicate once established in a city.</w:t>
      </w:r>
    </w:p>
    <w:p>
      <w:pPr>
        <w:pStyle w:val="ListParagraph"/>
        <w:numPr>
          <w:ilvl w:val="0"/>
          <w:numId w:val="2"/>
        </w:numPr>
        <w:spacing w:after="80" w:line="320"/>
      </w:pPr>
      <w:r>
        <w:rPr>
          <w:rFonts w:ascii="Arial" w:cs="Arial" w:eastAsia="Arial" w:hAnsi="Arial"/>
          <w:b/>
          <w:bCs/>
          <w:color w:val="1A1F36"/>
          <w:sz w:val="22"/>
          <w:szCs w:val="22"/>
        </w:rPr>
        <w:t xml:space="preserve">Data Advantage: </w:t>
      </w:r>
      <w:r>
        <w:rPr>
          <w:rFonts w:ascii="Arial" w:cs="Arial" w:eastAsia="Arial" w:hAnsi="Arial"/>
          <w:color w:val="374151"/>
          <w:sz w:val="22"/>
          <w:szCs w:val="22"/>
        </w:rPr>
        <w:t xml:space="preserve">By operating across all verticals, Serva accumulates the richest consumer preference data in the market. This powers superior recommendations, cross-selling, and retention.</w:t>
      </w:r>
    </w:p>
    <w:p>
      <w:pPr>
        <w:pStyle w:val="ListParagraph"/>
        <w:numPr>
          <w:ilvl w:val="0"/>
          <w:numId w:val="2"/>
        </w:numPr>
        <w:spacing w:after="80" w:line="320"/>
      </w:pPr>
      <w:r>
        <w:rPr>
          <w:rFonts w:ascii="Arial" w:cs="Arial" w:eastAsia="Arial" w:hAnsi="Arial"/>
          <w:b/>
          <w:bCs/>
          <w:color w:val="1A1F36"/>
          <w:sz w:val="22"/>
          <w:szCs w:val="22"/>
        </w:rPr>
        <w:t xml:space="preserve">Switching Costs: </w:t>
      </w:r>
      <w:r>
        <w:rPr>
          <w:rFonts w:ascii="Arial" w:cs="Arial" w:eastAsia="Arial" w:hAnsi="Arial"/>
          <w:color w:val="374151"/>
          <w:sz w:val="22"/>
          <w:szCs w:val="22"/>
        </w:rPr>
        <w:t xml:space="preserve">Once a consumer stores payment information, builds booking history, and saves intake data across multiple service types, leaving Serva means recreating all of this elsewhere across dozens of separate apps.</w:t>
      </w:r>
    </w:p>
    <w:p>
      <w:pPr>
        <w:pStyle w:val="ListParagraph"/>
        <w:numPr>
          <w:ilvl w:val="0"/>
          <w:numId w:val="2"/>
        </w:numPr>
        <w:spacing w:after="80" w:line="320"/>
      </w:pPr>
      <w:r>
        <w:rPr>
          <w:rFonts w:ascii="Arial" w:cs="Arial" w:eastAsia="Arial" w:hAnsi="Arial"/>
          <w:b/>
          <w:bCs/>
          <w:color w:val="1A1F36"/>
          <w:sz w:val="22"/>
          <w:szCs w:val="22"/>
        </w:rPr>
        <w:t xml:space="preserve">Supply-Side Lock-in: </w:t>
      </w:r>
      <w:r>
        <w:rPr>
          <w:rFonts w:ascii="Arial" w:cs="Arial" w:eastAsia="Arial" w:hAnsi="Arial"/>
          <w:color w:val="374151"/>
          <w:sz w:val="22"/>
          <w:szCs w:val="22"/>
        </w:rPr>
        <w:t xml:space="preserve">When a business’s calendar, client records, reviews, and payment history live on Serva, switching costs are substantial. Migration is painful.</w:t>
      </w:r>
    </w:p>
    <w:p>
      <w:r>
        <w:br w:type="page"/>
      </w:r>
    </w:p>
    <w:p>
      <w:pPr>
        <w:pStyle w:val="Heading1"/>
        <w:spacing w:after="200" w:before="400"/>
      </w:pPr>
      <w:r>
        <w:rPr>
          <w:rFonts w:ascii="Arial" w:cs="Arial" w:eastAsia="Arial" w:hAnsi="Arial"/>
          <w:b/>
          <w:bCs/>
          <w:color w:val="1A1F36"/>
          <w:sz w:val="32"/>
          <w:szCs w:val="32"/>
        </w:rPr>
        <w:t xml:space="preserve">7. Go-to-Market Strategy</w:t>
      </w:r>
    </w:p>
    <w:p>
      <w:pPr>
        <w:spacing w:after="150" w:line="320"/>
      </w:pPr>
      <w:r>
        <w:rPr>
          <w:rFonts w:ascii="Arial" w:cs="Arial" w:eastAsia="Arial" w:hAnsi="Arial"/>
          <w:color w:val="374151"/>
          <w:sz w:val="22"/>
          <w:szCs w:val="22"/>
        </w:rPr>
        <w:t xml:space="preserve">Serva’s go-to-market strategy is built on a proven city-by-city expansion model, inspired by the playbooks of Uber, DoorDash, and Yelp. The core principle: achieve market density in one city before expanding to the next.</w:t>
      </w:r>
    </w:p>
    <w:p>
      <w:pPr>
        <w:pStyle w:val="Heading2"/>
        <w:spacing w:after="150" w:before="300"/>
      </w:pPr>
      <w:r>
        <w:rPr>
          <w:rFonts w:ascii="Arial" w:cs="Arial" w:eastAsia="Arial" w:hAnsi="Arial"/>
          <w:b/>
          <w:bCs/>
          <w:color w:val="4A6CF7"/>
          <w:sz w:val="26"/>
          <w:szCs w:val="26"/>
        </w:rPr>
        <w:t xml:space="preserve">Phase 1: Launch City (Months 1–6)</w:t>
      </w:r>
    </w:p>
    <w:p>
      <w:pPr>
        <w:spacing w:after="150" w:line="320"/>
      </w:pPr>
      <w:r>
        <w:rPr>
          <w:rFonts w:ascii="Arial" w:cs="Arial" w:eastAsia="Arial" w:hAnsi="Arial"/>
          <w:color w:val="374151"/>
          <w:sz w:val="22"/>
          <w:szCs w:val="22"/>
        </w:rPr>
        <w:t xml:space="preserve">Select a mid-size metropolitan area (population 500K–2M) with a diverse service economy, high smartphone penetration, and a culture of early adoption. Candidates include Austin, Nashville, Charlotte, Denver, or Raleigh.</w:t>
      </w:r>
    </w:p>
    <w:p>
      <w:pPr>
        <w:pStyle w:val="ListParagraph"/>
        <w:numPr>
          <w:ilvl w:val="0"/>
          <w:numId w:val="2"/>
        </w:numPr>
        <w:spacing w:after="80" w:line="320"/>
      </w:pPr>
      <w:r>
        <w:rPr>
          <w:rFonts w:ascii="Arial" w:cs="Arial" w:eastAsia="Arial" w:hAnsi="Arial"/>
          <w:b/>
          <w:bCs/>
          <w:color w:val="1A1F36"/>
          <w:sz w:val="22"/>
          <w:szCs w:val="22"/>
        </w:rPr>
        <w:t xml:space="preserve">Supply-Side First: </w:t>
      </w:r>
      <w:r>
        <w:rPr>
          <w:rFonts w:ascii="Arial" w:cs="Arial" w:eastAsia="Arial" w:hAnsi="Arial"/>
          <w:color w:val="374151"/>
          <w:sz w:val="22"/>
          <w:szCs w:val="22"/>
        </w:rPr>
        <w:t xml:space="preserve">Onboard 500+ service providers across all major categories before consumer launch. Offer free profiles, hands-on onboarding support, and waived transaction fees for the first 90 days.</w:t>
      </w:r>
    </w:p>
    <w:p>
      <w:pPr>
        <w:pStyle w:val="ListParagraph"/>
        <w:numPr>
          <w:ilvl w:val="0"/>
          <w:numId w:val="2"/>
        </w:numPr>
        <w:spacing w:after="80" w:line="320"/>
      </w:pPr>
      <w:r>
        <w:rPr>
          <w:rFonts w:ascii="Arial" w:cs="Arial" w:eastAsia="Arial" w:hAnsi="Arial"/>
          <w:b/>
          <w:bCs/>
          <w:color w:val="1A1F36"/>
          <w:sz w:val="22"/>
          <w:szCs w:val="22"/>
        </w:rPr>
        <w:t xml:space="preserve">Category Seeding: </w:t>
      </w:r>
      <w:r>
        <w:rPr>
          <w:rFonts w:ascii="Arial" w:cs="Arial" w:eastAsia="Arial" w:hAnsi="Arial"/>
          <w:color w:val="374151"/>
          <w:sz w:val="22"/>
          <w:szCs w:val="22"/>
        </w:rPr>
        <w:t xml:space="preserve">Ensure at least 15–20 businesses per major vertical (healthcare, beauty, fitness, home services, auto, pet care, professional services) to guarantee consumer choice from day one.</w:t>
      </w:r>
    </w:p>
    <w:p>
      <w:pPr>
        <w:pStyle w:val="ListParagraph"/>
        <w:numPr>
          <w:ilvl w:val="0"/>
          <w:numId w:val="2"/>
        </w:numPr>
        <w:spacing w:after="80" w:line="320"/>
      </w:pPr>
      <w:r>
        <w:rPr>
          <w:rFonts w:ascii="Arial" w:cs="Arial" w:eastAsia="Arial" w:hAnsi="Arial"/>
          <w:b/>
          <w:bCs/>
          <w:color w:val="1A1F36"/>
          <w:sz w:val="22"/>
          <w:szCs w:val="22"/>
        </w:rPr>
        <w:t xml:space="preserve">Consumer Launch: </w:t>
      </w:r>
      <w:r>
        <w:rPr>
          <w:rFonts w:ascii="Arial" w:cs="Arial" w:eastAsia="Arial" w:hAnsi="Arial"/>
          <w:color w:val="374151"/>
          <w:sz w:val="22"/>
          <w:szCs w:val="22"/>
        </w:rPr>
        <w:t xml:space="preserve">Targeted digital marketing, local partnerships, and a referral program offering $10 credit per referred booking. Goal: 10,000 active users within 90 days of consumer launch.</w:t>
      </w:r>
    </w:p>
    <w:p>
      <w:pPr>
        <w:pStyle w:val="Heading2"/>
        <w:spacing w:after="150" w:before="300"/>
      </w:pPr>
      <w:r>
        <w:rPr>
          <w:rFonts w:ascii="Arial" w:cs="Arial" w:eastAsia="Arial" w:hAnsi="Arial"/>
          <w:b/>
          <w:bCs/>
          <w:color w:val="4A6CF7"/>
          <w:sz w:val="26"/>
          <w:szCs w:val="26"/>
        </w:rPr>
        <w:t xml:space="preserve">Phase 2: Market Density (Months 6–12)</w:t>
      </w:r>
    </w:p>
    <w:p>
      <w:pPr>
        <w:pStyle w:val="ListParagraph"/>
        <w:numPr>
          <w:ilvl w:val="0"/>
          <w:numId w:val="2"/>
        </w:numPr>
        <w:spacing w:after="80" w:line="320"/>
      </w:pPr>
      <w:r>
        <w:rPr>
          <w:rFonts w:ascii="Arial" w:cs="Arial" w:eastAsia="Arial" w:hAnsi="Arial"/>
          <w:b/>
          <w:bCs/>
          <w:color w:val="1A1F36"/>
          <w:sz w:val="22"/>
          <w:szCs w:val="22"/>
        </w:rPr>
        <w:t xml:space="preserve">Deepen Supply: </w:t>
      </w:r>
      <w:r>
        <w:rPr>
          <w:rFonts w:ascii="Arial" w:cs="Arial" w:eastAsia="Arial" w:hAnsi="Arial"/>
          <w:color w:val="374151"/>
          <w:sz w:val="22"/>
          <w:szCs w:val="22"/>
        </w:rPr>
        <w:t xml:space="preserve">Expand to 2,000+ providers in the launch city. Fill long-tail categories (niche services, specialty providers).</w:t>
      </w:r>
    </w:p>
    <w:p>
      <w:pPr>
        <w:pStyle w:val="ListParagraph"/>
        <w:numPr>
          <w:ilvl w:val="0"/>
          <w:numId w:val="2"/>
        </w:numPr>
        <w:spacing w:after="80" w:line="320"/>
      </w:pPr>
      <w:r>
        <w:rPr>
          <w:rFonts w:ascii="Arial" w:cs="Arial" w:eastAsia="Arial" w:hAnsi="Arial"/>
          <w:b/>
          <w:bCs/>
          <w:color w:val="1A1F36"/>
          <w:sz w:val="22"/>
          <w:szCs w:val="22"/>
        </w:rPr>
        <w:t xml:space="preserve">Retention Focus: </w:t>
      </w:r>
      <w:r>
        <w:rPr>
          <w:rFonts w:ascii="Arial" w:cs="Arial" w:eastAsia="Arial" w:hAnsi="Arial"/>
          <w:color w:val="374151"/>
          <w:sz w:val="22"/>
          <w:szCs w:val="22"/>
        </w:rPr>
        <w:t xml:space="preserve">Automated rebooking reminders, loyalty program, and cross-category recommendations to increase bookings per user from 1.5 to 3+ per month.</w:t>
      </w:r>
    </w:p>
    <w:p>
      <w:pPr>
        <w:pStyle w:val="ListParagraph"/>
        <w:numPr>
          <w:ilvl w:val="0"/>
          <w:numId w:val="2"/>
        </w:numPr>
        <w:spacing w:after="80" w:line="320"/>
      </w:pPr>
      <w:r>
        <w:rPr>
          <w:rFonts w:ascii="Arial" w:cs="Arial" w:eastAsia="Arial" w:hAnsi="Arial"/>
          <w:b/>
          <w:bCs/>
          <w:color w:val="1A1F36"/>
          <w:sz w:val="22"/>
          <w:szCs w:val="22"/>
        </w:rPr>
        <w:t xml:space="preserve">Business Upsell: </w:t>
      </w:r>
      <w:r>
        <w:rPr>
          <w:rFonts w:ascii="Arial" w:cs="Arial" w:eastAsia="Arial" w:hAnsi="Arial"/>
          <w:color w:val="374151"/>
          <w:sz w:val="22"/>
          <w:szCs w:val="22"/>
        </w:rPr>
        <w:t xml:space="preserve">Convert free-tier businesses to Pro subscriptions as they experience growth through the platform. Target 15% Pro conversion by month 12.</w:t>
      </w:r>
    </w:p>
    <w:p>
      <w:pPr>
        <w:pStyle w:val="Heading2"/>
        <w:spacing w:after="150" w:before="300"/>
      </w:pPr>
      <w:r>
        <w:rPr>
          <w:rFonts w:ascii="Arial" w:cs="Arial" w:eastAsia="Arial" w:hAnsi="Arial"/>
          <w:b/>
          <w:bCs/>
          <w:color w:val="4A6CF7"/>
          <w:sz w:val="26"/>
          <w:szCs w:val="26"/>
        </w:rPr>
        <w:t xml:space="preserve">Phase 3: Multi-City Expansion (Months 12–24)</w:t>
      </w:r>
    </w:p>
    <w:p>
      <w:pPr>
        <w:pStyle w:val="ListParagraph"/>
        <w:numPr>
          <w:ilvl w:val="0"/>
          <w:numId w:val="2"/>
        </w:numPr>
        <w:spacing w:after="80" w:line="320"/>
      </w:pPr>
      <w:r>
        <w:rPr>
          <w:rFonts w:ascii="Arial" w:cs="Arial" w:eastAsia="Arial" w:hAnsi="Arial"/>
          <w:b/>
          <w:bCs/>
          <w:color w:val="1A1F36"/>
          <w:sz w:val="22"/>
          <w:szCs w:val="22"/>
        </w:rPr>
        <w:t xml:space="preserve">Replicate the Playbook: </w:t>
      </w:r>
      <w:r>
        <w:rPr>
          <w:rFonts w:ascii="Arial" w:cs="Arial" w:eastAsia="Arial" w:hAnsi="Arial"/>
          <w:color w:val="374151"/>
          <w:sz w:val="22"/>
          <w:szCs w:val="22"/>
        </w:rPr>
        <w:t xml:space="preserve">Launch in 3–5 additional cities simultaneously using the operational playbook and technology infrastructure proven in the launch city.</w:t>
      </w:r>
    </w:p>
    <w:p>
      <w:pPr>
        <w:pStyle w:val="ListParagraph"/>
        <w:numPr>
          <w:ilvl w:val="0"/>
          <w:numId w:val="2"/>
        </w:numPr>
        <w:spacing w:after="80" w:line="320"/>
      </w:pPr>
      <w:r>
        <w:rPr>
          <w:rFonts w:ascii="Arial" w:cs="Arial" w:eastAsia="Arial" w:hAnsi="Arial"/>
          <w:b/>
          <w:bCs/>
          <w:color w:val="1A1F36"/>
          <w:sz w:val="22"/>
          <w:szCs w:val="22"/>
        </w:rPr>
        <w:t xml:space="preserve">Regional Strategy: </w:t>
      </w:r>
      <w:r>
        <w:rPr>
          <w:rFonts w:ascii="Arial" w:cs="Arial" w:eastAsia="Arial" w:hAnsi="Arial"/>
          <w:color w:val="374151"/>
          <w:sz w:val="22"/>
          <w:szCs w:val="22"/>
        </w:rPr>
        <w:t xml:space="preserve">Cluster expansion in a geographic region to enable shared marketing, operational efficiency, and brand recognition spillover.</w:t>
      </w:r>
    </w:p>
    <w:p>
      <w:pPr>
        <w:pStyle w:val="ListParagraph"/>
        <w:numPr>
          <w:ilvl w:val="0"/>
          <w:numId w:val="2"/>
        </w:numPr>
        <w:spacing w:after="80" w:line="320"/>
      </w:pPr>
      <w:r>
        <w:rPr>
          <w:rFonts w:ascii="Arial" w:cs="Arial" w:eastAsia="Arial" w:hAnsi="Arial"/>
          <w:b/>
          <w:bCs/>
          <w:color w:val="1A1F36"/>
          <w:sz w:val="22"/>
          <w:szCs w:val="22"/>
        </w:rPr>
        <w:t xml:space="preserve">Partnership Acceleration: </w:t>
      </w:r>
      <w:r>
        <w:rPr>
          <w:rFonts w:ascii="Arial" w:cs="Arial" w:eastAsia="Arial" w:hAnsi="Arial"/>
          <w:color w:val="374151"/>
          <w:sz w:val="22"/>
          <w:szCs w:val="22"/>
        </w:rPr>
        <w:t xml:space="preserve">Pursue partnerships with national chains and franchises that provide instant multi-city supply (e.g., a national hair salon chain, a dental group, a fitness franchise).</w:t>
      </w:r>
    </w:p>
    <w:p>
      <w:pPr>
        <w:pStyle w:val="Heading2"/>
        <w:spacing w:after="150" w:before="300"/>
      </w:pPr>
      <w:r>
        <w:rPr>
          <w:rFonts w:ascii="Arial" w:cs="Arial" w:eastAsia="Arial" w:hAnsi="Arial"/>
          <w:b/>
          <w:bCs/>
          <w:color w:val="4A6CF7"/>
          <w:sz w:val="26"/>
          <w:szCs w:val="26"/>
        </w:rPr>
        <w:t xml:space="preserve">Phase 4: National Scale (Months 24–36)</w:t>
      </w:r>
    </w:p>
    <w:p>
      <w:pPr>
        <w:spacing w:after="150" w:line="320"/>
      </w:pPr>
      <w:r>
        <w:rPr>
          <w:rFonts w:ascii="Arial" w:cs="Arial" w:eastAsia="Arial" w:hAnsi="Arial"/>
          <w:color w:val="374151"/>
          <w:sz w:val="22"/>
          <w:szCs w:val="22"/>
        </w:rPr>
        <w:t xml:space="preserve">Expand to 20+ cities, introduce enterprise partnerships, and build toward national brand awareness. At this stage, organic growth and word-of-mouth should contribute 40%+ of new user acquisition.</w:t>
      </w:r>
    </w:p>
    <w:p>
      <w:r>
        <w:br w:type="page"/>
      </w:r>
    </w:p>
    <w:p>
      <w:pPr>
        <w:pStyle w:val="Heading1"/>
        <w:spacing w:after="200" w:before="400"/>
      </w:pPr>
      <w:r>
        <w:rPr>
          <w:rFonts w:ascii="Arial" w:cs="Arial" w:eastAsia="Arial" w:hAnsi="Arial"/>
          <w:b/>
          <w:bCs/>
          <w:color w:val="1A1F36"/>
          <w:sz w:val="32"/>
          <w:szCs w:val="32"/>
        </w:rPr>
        <w:t xml:space="preserve">8. Financial Projections</w:t>
      </w:r>
    </w:p>
    <w:p>
      <w:pPr>
        <w:spacing w:after="150" w:line="320"/>
      </w:pPr>
      <w:r>
        <w:rPr>
          <w:rFonts w:ascii="Arial" w:cs="Arial" w:eastAsia="Arial" w:hAnsi="Arial"/>
          <w:color w:val="374151"/>
          <w:sz w:val="22"/>
          <w:szCs w:val="22"/>
        </w:rPr>
        <w:t xml:space="preserve">The following projections assume a seed round of $3.5M, a single launch city in Q3 2026, and multi-city expansion beginning in Q2 2027.</w:t>
      </w:r>
    </w:p>
    <w:p>
      <w:pPr>
        <w:pStyle w:val="Heading2"/>
        <w:spacing w:after="150" w:before="300"/>
      </w:pPr>
      <w:r>
        <w:rPr>
          <w:rFonts w:ascii="Arial" w:cs="Arial" w:eastAsia="Arial" w:hAnsi="Arial"/>
          <w:b/>
          <w:bCs/>
          <w:color w:val="4A6CF7"/>
          <w:sz w:val="26"/>
          <w:szCs w:val="26"/>
        </w:rPr>
        <w:t xml:space="preserve">Five-Year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72"/>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872"/>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872"/>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Year 3</w:t>
            </w:r>
          </w:p>
        </w:tc>
        <w:tc>
          <w:tcPr>
            <w:tcW w:type="dxa" w:w="1872"/>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Year 5</w:t>
            </w:r>
          </w:p>
        </w:tc>
      </w:tr>
      <w:tr>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Cities Live</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6</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22</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75+</w:t>
            </w:r>
          </w:p>
        </w:tc>
      </w:tr>
      <w:tr>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Active Providers</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2,000</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15,000</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80,000</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350,000+</w:t>
            </w:r>
          </w:p>
        </w:tc>
      </w:tr>
      <w:tr>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Monthly Active Users</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50,000</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400,000</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2,000,000</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12,000,000+</w:t>
            </w:r>
          </w:p>
        </w:tc>
      </w:tr>
      <w:tr>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Monthly Bookings</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75,000</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800,000</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5,000,000</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35,000,000+</w:t>
            </w:r>
          </w:p>
        </w:tc>
      </w:tr>
      <w:tr>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Gross Booking Value (Annual)</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$6.4M</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$68M</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$425M</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$3B+</w:t>
            </w:r>
          </w:p>
        </w:tc>
      </w:tr>
      <w:tr>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Net Revenue (Annual)</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$580K</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$8.2M</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$52M</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$380M+</w:t>
            </w:r>
          </w:p>
        </w:tc>
      </w:tr>
      <w:tr>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EBITDA</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($2.8M)</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($4.1M)</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$5.2M</w:t>
            </w:r>
          </w:p>
        </w:tc>
        <w:tc>
          <w:tcPr>
            <w:tcW w:type="dxa" w:w="1872"/>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$95M+</w:t>
            </w:r>
          </w:p>
        </w:tc>
      </w:tr>
    </w:tbl>
    <w:p>
      <w:pPr>
        <w:spacing w:after="200"/>
      </w:pPr>
    </w:p>
    <w:p>
      <w:pPr>
        <w:pStyle w:val="Heading2"/>
        <w:spacing w:after="150" w:before="300"/>
      </w:pPr>
      <w:r>
        <w:rPr>
          <w:rFonts w:ascii="Arial" w:cs="Arial" w:eastAsia="Arial" w:hAnsi="Arial"/>
          <w:b/>
          <w:bCs/>
          <w:color w:val="4A6CF7"/>
          <w:sz w:val="26"/>
          <w:szCs w:val="26"/>
        </w:rPr>
        <w:t xml:space="preserve">Use of Funds ($3.5M Seed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Product &amp; Engineering (team of 8–10)</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$1,500,000</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43%</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Sales &amp; Business Development (provider onboarding)</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$700,000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Marketing &amp; Consumer Acquisition</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$600,000</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Operations &amp; Customer Success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$400,000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11%</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Legal, Compliance &amp; Infrastructure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$300,000</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9%</w:t>
            </w:r>
          </w:p>
        </w:tc>
      </w:tr>
    </w:tbl>
    <w:p>
      <w:r>
        <w:br w:type="page"/>
      </w:r>
    </w:p>
    <w:p>
      <w:pPr>
        <w:pStyle w:val="Heading1"/>
        <w:spacing w:after="200" w:before="400"/>
      </w:pPr>
      <w:r>
        <w:rPr>
          <w:rFonts w:ascii="Arial" w:cs="Arial" w:eastAsia="Arial" w:hAnsi="Arial"/>
          <w:b/>
          <w:bCs/>
          <w:color w:val="1A1F36"/>
          <w:sz w:val="32"/>
          <w:szCs w:val="32"/>
        </w:rPr>
        <w:t xml:space="preserve">9. Technology Overview</w:t>
      </w:r>
    </w:p>
    <w:p>
      <w:pPr>
        <w:spacing w:after="150" w:line="320"/>
      </w:pPr>
      <w:r>
        <w:rPr>
          <w:rFonts w:ascii="Arial" w:cs="Arial" w:eastAsia="Arial" w:hAnsi="Arial"/>
          <w:color w:val="374151"/>
          <w:sz w:val="22"/>
          <w:szCs w:val="22"/>
        </w:rPr>
        <w:t xml:space="preserve">Serva is built on a modern, cloud-native architecture designed for scalability, reliability, and rapid iteration. The platform is engineered to handle millions of concurrent bookings while maintaining sub-second response times.</w:t>
      </w:r>
    </w:p>
    <w:p>
      <w:pPr>
        <w:spacing w:after="150" w:line="320"/>
      </w:pPr>
      <w:r>
        <w:rPr>
          <w:rFonts w:ascii="Arial" w:cs="Arial" w:eastAsia="Arial" w:hAnsi="Arial"/>
          <w:color w:val="374151"/>
          <w:sz w:val="22"/>
          <w:szCs w:val="22"/>
        </w:rPr>
        <w:t xml:space="preserve">A comprehensive Technical Architecture Document is provided separately, but key technology decisions include:</w:t>
      </w:r>
    </w:p>
    <w:p>
      <w:pPr>
        <w:pStyle w:val="ListParagraph"/>
        <w:numPr>
          <w:ilvl w:val="0"/>
          <w:numId w:val="2"/>
        </w:numPr>
        <w:spacing w:after="80" w:line="320"/>
      </w:pPr>
      <w:r>
        <w:rPr>
          <w:rFonts w:ascii="Arial" w:cs="Arial" w:eastAsia="Arial" w:hAnsi="Arial"/>
          <w:b/>
          <w:bCs/>
          <w:color w:val="1A1F36"/>
          <w:sz w:val="22"/>
          <w:szCs w:val="22"/>
        </w:rPr>
        <w:t xml:space="preserve">Mobile-First: </w:t>
      </w:r>
      <w:r>
        <w:rPr>
          <w:rFonts w:ascii="Arial" w:cs="Arial" w:eastAsia="Arial" w:hAnsi="Arial"/>
          <w:color w:val="374151"/>
          <w:sz w:val="22"/>
          <w:szCs w:val="22"/>
        </w:rPr>
        <w:t xml:space="preserve">Native iOS and Android applications built with React Native for a premium, responsive experience. Progressive Web App (PWA) for desktop access.</w:t>
      </w:r>
    </w:p>
    <w:p>
      <w:pPr>
        <w:pStyle w:val="ListParagraph"/>
        <w:numPr>
          <w:ilvl w:val="0"/>
          <w:numId w:val="2"/>
        </w:numPr>
        <w:spacing w:after="80" w:line="320"/>
      </w:pPr>
      <w:r>
        <w:rPr>
          <w:rFonts w:ascii="Arial" w:cs="Arial" w:eastAsia="Arial" w:hAnsi="Arial"/>
          <w:b/>
          <w:bCs/>
          <w:color w:val="1A1F36"/>
          <w:sz w:val="22"/>
          <w:szCs w:val="22"/>
        </w:rPr>
        <w:t xml:space="preserve">API-First Architecture: </w:t>
      </w:r>
      <w:r>
        <w:rPr>
          <w:rFonts w:ascii="Arial" w:cs="Arial" w:eastAsia="Arial" w:hAnsi="Arial"/>
          <w:color w:val="374151"/>
          <w:sz w:val="22"/>
          <w:szCs w:val="22"/>
        </w:rPr>
        <w:t xml:space="preserve">A microservices backend built on Node.js/TypeScript, enabling independent scaling of booking, payments, search, and notification services.</w:t>
      </w:r>
    </w:p>
    <w:p>
      <w:pPr>
        <w:pStyle w:val="ListParagraph"/>
        <w:numPr>
          <w:ilvl w:val="0"/>
          <w:numId w:val="2"/>
        </w:numPr>
        <w:spacing w:after="80" w:line="320"/>
      </w:pPr>
      <w:r>
        <w:rPr>
          <w:rFonts w:ascii="Arial" w:cs="Arial" w:eastAsia="Arial" w:hAnsi="Arial"/>
          <w:b/>
          <w:bCs/>
          <w:color w:val="1A1F36"/>
          <w:sz w:val="22"/>
          <w:szCs w:val="22"/>
        </w:rPr>
        <w:t xml:space="preserve">Real-Time Availability: </w:t>
      </w:r>
      <w:r>
        <w:rPr>
          <w:rFonts w:ascii="Arial" w:cs="Arial" w:eastAsia="Arial" w:hAnsi="Arial"/>
          <w:color w:val="374151"/>
          <w:sz w:val="22"/>
          <w:szCs w:val="22"/>
        </w:rPr>
        <w:t xml:space="preserve">WebSocket-based real-time calendar sync ensures consumers always see accurate availability, eliminating double-bookings.</w:t>
      </w:r>
    </w:p>
    <w:p>
      <w:pPr>
        <w:pStyle w:val="ListParagraph"/>
        <w:numPr>
          <w:ilvl w:val="0"/>
          <w:numId w:val="2"/>
        </w:numPr>
        <w:spacing w:after="80" w:line="320"/>
      </w:pPr>
      <w:r>
        <w:rPr>
          <w:rFonts w:ascii="Arial" w:cs="Arial" w:eastAsia="Arial" w:hAnsi="Arial"/>
          <w:b/>
          <w:bCs/>
          <w:color w:val="1A1F36"/>
          <w:sz w:val="22"/>
          <w:szCs w:val="22"/>
        </w:rPr>
        <w:t xml:space="preserve">Embedded Payments: </w:t>
      </w:r>
      <w:r>
        <w:rPr>
          <w:rFonts w:ascii="Arial" w:cs="Arial" w:eastAsia="Arial" w:hAnsi="Arial"/>
          <w:color w:val="374151"/>
          <w:sz w:val="22"/>
          <w:szCs w:val="22"/>
        </w:rPr>
        <w:t xml:space="preserve">Stripe Connect powers the payment infrastructure, supporting split payments, deposits, tips, cancellation fees, and automatic payouts to service providers.</w:t>
      </w:r>
    </w:p>
    <w:p>
      <w:pPr>
        <w:pStyle w:val="ListParagraph"/>
        <w:numPr>
          <w:ilvl w:val="0"/>
          <w:numId w:val="2"/>
        </w:numPr>
        <w:spacing w:after="80" w:line="320"/>
      </w:pPr>
      <w:r>
        <w:rPr>
          <w:rFonts w:ascii="Arial" w:cs="Arial" w:eastAsia="Arial" w:hAnsi="Arial"/>
          <w:b/>
          <w:bCs/>
          <w:color w:val="1A1F36"/>
          <w:sz w:val="22"/>
          <w:szCs w:val="22"/>
        </w:rPr>
        <w:t xml:space="preserve">Search &amp; Discovery: </w:t>
      </w:r>
      <w:r>
        <w:rPr>
          <w:rFonts w:ascii="Arial" w:cs="Arial" w:eastAsia="Arial" w:hAnsi="Arial"/>
          <w:color w:val="374151"/>
          <w:sz w:val="22"/>
          <w:szCs w:val="22"/>
        </w:rPr>
        <w:t xml:space="preserve">Elasticsearch-powered search with geo-spatial indexing, faceted filtering, and AI-powered recommendations.</w:t>
      </w:r>
    </w:p>
    <w:p>
      <w:pPr>
        <w:pStyle w:val="ListParagraph"/>
        <w:numPr>
          <w:ilvl w:val="0"/>
          <w:numId w:val="2"/>
        </w:numPr>
        <w:spacing w:after="80" w:line="320"/>
      </w:pPr>
      <w:r>
        <w:rPr>
          <w:rFonts w:ascii="Arial" w:cs="Arial" w:eastAsia="Arial" w:hAnsi="Arial"/>
          <w:b/>
          <w:bCs/>
          <w:color w:val="1A1F36"/>
          <w:sz w:val="22"/>
          <w:szCs w:val="22"/>
        </w:rPr>
        <w:t xml:space="preserve">Infrastructure: </w:t>
      </w:r>
      <w:r>
        <w:rPr>
          <w:rFonts w:ascii="Arial" w:cs="Arial" w:eastAsia="Arial" w:hAnsi="Arial"/>
          <w:color w:val="374151"/>
          <w:sz w:val="22"/>
          <w:szCs w:val="22"/>
        </w:rPr>
        <w:t xml:space="preserve">AWS-hosted with auto-scaling, multi-AZ redundancy, and a target of 99.95% uptime SLA.</w:t>
      </w:r>
    </w:p>
    <w:p>
      <w:r>
        <w:br w:type="page"/>
      </w:r>
    </w:p>
    <w:p>
      <w:pPr>
        <w:pStyle w:val="Heading1"/>
        <w:spacing w:after="200" w:before="400"/>
      </w:pPr>
      <w:r>
        <w:rPr>
          <w:rFonts w:ascii="Arial" w:cs="Arial" w:eastAsia="Arial" w:hAnsi="Arial"/>
          <w:b/>
          <w:bCs/>
          <w:color w:val="1A1F36"/>
          <w:sz w:val="32"/>
          <w:szCs w:val="32"/>
        </w:rPr>
        <w:t xml:space="preserve">10. Team &amp; Hiring Plan</w:t>
      </w:r>
    </w:p>
    <w:p>
      <w:pPr>
        <w:spacing w:after="150" w:line="320"/>
      </w:pPr>
      <w:r>
        <w:rPr>
          <w:rFonts w:ascii="Arial" w:cs="Arial" w:eastAsia="Arial" w:hAnsi="Arial"/>
          <w:color w:val="374151"/>
          <w:sz w:val="22"/>
          <w:szCs w:val="22"/>
        </w:rPr>
        <w:t xml:space="preserve">Serva will be built by a lean, experienced founding team with deep expertise in marketplace businesses, payments infrastructure, and consumer product design.</w:t>
      </w:r>
    </w:p>
    <w:p>
      <w:pPr>
        <w:pStyle w:val="Heading2"/>
        <w:spacing w:after="150" w:before="300"/>
      </w:pPr>
      <w:r>
        <w:rPr>
          <w:rFonts w:ascii="Arial" w:cs="Arial" w:eastAsia="Arial" w:hAnsi="Arial"/>
          <w:b/>
          <w:bCs/>
          <w:color w:val="4A6CF7"/>
          <w:sz w:val="26"/>
          <w:szCs w:val="26"/>
        </w:rPr>
        <w:t xml:space="preserve">Initial Hiring Plan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6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68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CEO / Founder</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Vision, fundraising, partnerships, go-to-market</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CTO / Co-Founder</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Architecture, engineering leadership, tech strategy</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Full-Stack Engineers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Core platform: booking engine, payments, search, mobile apps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Product Designer</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UX/UI for consumer and business experiences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Business Development</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Provider onboarding, partnerships, launch city operations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Marketing Lead</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Consumer acquisition, brand, content, growth</w:t>
            </w:r>
          </w:p>
        </w:tc>
      </w:tr>
    </w:tbl>
    <w:p>
      <w:r>
        <w:br w:type="page"/>
      </w:r>
    </w:p>
    <w:p>
      <w:pPr>
        <w:pStyle w:val="Heading1"/>
        <w:spacing w:after="200" w:before="400"/>
      </w:pPr>
      <w:r>
        <w:rPr>
          <w:rFonts w:ascii="Arial" w:cs="Arial" w:eastAsia="Arial" w:hAnsi="Arial"/>
          <w:b/>
          <w:bCs/>
          <w:color w:val="1A1F36"/>
          <w:sz w:val="32"/>
          <w:szCs w:val="32"/>
        </w:rPr>
        <w:t xml:space="preserve">11.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Chicken-and-egg marketplace problem</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Supply-first strategy: onboard 500+ providers before consumer launch. Free tier removes provider friction.</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Vertical competitors entering horizontal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Move fast, build network effects in each city. Data advantage grows with every vertical added.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Disintermediation (users booking directly)</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Make the platform indispensable: reminders, history, intake forms, loyalty. Cost of leaving exceeds convenience of staying.</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Regulatory compliance across verticals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Serva facilitates booking, not the service itself. Dedicated compliance team for healthcare (HIPAA) and financial verticals.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Payment fraud and chargebacks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Stripe’s fraud detection suite, identity verification for high-value bookings, and a trust &amp; safety team.</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Scaling operations across cities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Build scalable playbooks and technology from day one. Hire city managers with local market expertise.</w:t>
            </w:r>
          </w:p>
        </w:tc>
      </w:tr>
    </w:tbl>
    <w:p>
      <w:r>
        <w:br w:type="page"/>
      </w:r>
    </w:p>
    <w:p>
      <w:pPr>
        <w:pStyle w:val="Heading1"/>
        <w:spacing w:after="200" w:before="400"/>
      </w:pPr>
      <w:r>
        <w:rPr>
          <w:rFonts w:ascii="Arial" w:cs="Arial" w:eastAsia="Arial" w:hAnsi="Arial"/>
          <w:b/>
          <w:bCs/>
          <w:color w:val="1A1F36"/>
          <w:sz w:val="32"/>
          <w:szCs w:val="32"/>
        </w:rPr>
        <w:t xml:space="preserve">12. Long-Term Vision</w:t>
      </w:r>
    </w:p>
    <w:p>
      <w:pPr>
        <w:spacing w:after="150" w:line="320"/>
      </w:pPr>
      <w:r>
        <w:rPr>
          <w:rFonts w:ascii="Arial" w:cs="Arial" w:eastAsia="Arial" w:hAnsi="Arial"/>
          <w:color w:val="374151"/>
          <w:sz w:val="22"/>
          <w:szCs w:val="22"/>
        </w:rPr>
        <w:t xml:space="preserve">Serva’s long-term vision extends far beyond a booking platform. By becoming the central hub for all service-based commerce, Serva positions itself to build one of the most valuable consumer platforms of the next decade.</w:t>
      </w:r>
    </w:p>
    <w:p>
      <w:pPr>
        <w:pStyle w:val="Heading2"/>
        <w:spacing w:after="150" w:before="300"/>
      </w:pPr>
      <w:r>
        <w:rPr>
          <w:rFonts w:ascii="Arial" w:cs="Arial" w:eastAsia="Arial" w:hAnsi="Arial"/>
          <w:b/>
          <w:bCs/>
          <w:color w:val="4A6CF7"/>
          <w:sz w:val="26"/>
          <w:szCs w:val="26"/>
        </w:rPr>
        <w:t xml:space="preserve">Near-Term (Years 1–3)</w:t>
      </w:r>
    </w:p>
    <w:p>
      <w:pPr>
        <w:spacing w:after="150" w:line="320"/>
      </w:pPr>
      <w:r>
        <w:rPr>
          <w:rFonts w:ascii="Arial" w:cs="Arial" w:eastAsia="Arial" w:hAnsi="Arial"/>
          <w:color w:val="374151"/>
          <w:sz w:val="22"/>
          <w:szCs w:val="22"/>
        </w:rPr>
        <w:t xml:space="preserve">Establish Serva as the go-to booking platform in 20+ US cities. Achieve profitability in the first cohort of cities. Build a trusted consumer brand synonymous with seamless service booking.</w:t>
      </w:r>
    </w:p>
    <w:p>
      <w:pPr>
        <w:pStyle w:val="Heading2"/>
        <w:spacing w:after="150" w:before="300"/>
      </w:pPr>
      <w:r>
        <w:rPr>
          <w:rFonts w:ascii="Arial" w:cs="Arial" w:eastAsia="Arial" w:hAnsi="Arial"/>
          <w:b/>
          <w:bCs/>
          <w:color w:val="4A6CF7"/>
          <w:sz w:val="26"/>
          <w:szCs w:val="26"/>
        </w:rPr>
        <w:t xml:space="preserve">Medium-Term (Years 3–5)</w:t>
      </w:r>
    </w:p>
    <w:p>
      <w:pPr>
        <w:pStyle w:val="ListParagraph"/>
        <w:numPr>
          <w:ilvl w:val="0"/>
          <w:numId w:val="2"/>
        </w:numPr>
        <w:spacing w:after="80" w:line="320"/>
      </w:pPr>
      <w:r>
        <w:rPr>
          <w:rFonts w:ascii="Arial" w:cs="Arial" w:eastAsia="Arial" w:hAnsi="Arial"/>
          <w:b/>
          <w:bCs/>
          <w:color w:val="1A1F36"/>
          <w:sz w:val="22"/>
          <w:szCs w:val="22"/>
        </w:rPr>
        <w:t xml:space="preserve">National Expansion: </w:t>
      </w:r>
      <w:r>
        <w:rPr>
          <w:rFonts w:ascii="Arial" w:cs="Arial" w:eastAsia="Arial" w:hAnsi="Arial"/>
          <w:color w:val="374151"/>
          <w:sz w:val="22"/>
          <w:szCs w:val="22"/>
        </w:rPr>
        <w:t xml:space="preserve">Cover all major US metropolitan areas.</w:t>
      </w:r>
    </w:p>
    <w:p>
      <w:pPr>
        <w:pStyle w:val="ListParagraph"/>
        <w:numPr>
          <w:ilvl w:val="0"/>
          <w:numId w:val="2"/>
        </w:numPr>
        <w:spacing w:after="80" w:line="320"/>
      </w:pPr>
      <w:r>
        <w:rPr>
          <w:rFonts w:ascii="Arial" w:cs="Arial" w:eastAsia="Arial" w:hAnsi="Arial"/>
          <w:b/>
          <w:bCs/>
          <w:color w:val="1A1F36"/>
          <w:sz w:val="22"/>
          <w:szCs w:val="22"/>
        </w:rPr>
        <w:t xml:space="preserve">International: </w:t>
      </w:r>
      <w:r>
        <w:rPr>
          <w:rFonts w:ascii="Arial" w:cs="Arial" w:eastAsia="Arial" w:hAnsi="Arial"/>
          <w:color w:val="374151"/>
          <w:sz w:val="22"/>
          <w:szCs w:val="22"/>
        </w:rPr>
        <w:t xml:space="preserve">Launch in Canada, UK, and Australia — English-speaking markets with similar service economies.</w:t>
      </w:r>
    </w:p>
    <w:p>
      <w:pPr>
        <w:pStyle w:val="ListParagraph"/>
        <w:numPr>
          <w:ilvl w:val="0"/>
          <w:numId w:val="2"/>
        </w:numPr>
        <w:spacing w:after="80" w:line="320"/>
      </w:pPr>
      <w:r>
        <w:rPr>
          <w:rFonts w:ascii="Arial" w:cs="Arial" w:eastAsia="Arial" w:hAnsi="Arial"/>
          <w:b/>
          <w:bCs/>
          <w:color w:val="1A1F36"/>
          <w:sz w:val="22"/>
          <w:szCs w:val="22"/>
        </w:rPr>
        <w:t xml:space="preserve">Serva Capital: </w:t>
      </w:r>
      <w:r>
        <w:rPr>
          <w:rFonts w:ascii="Arial" w:cs="Arial" w:eastAsia="Arial" w:hAnsi="Arial"/>
          <w:color w:val="374151"/>
          <w:sz w:val="22"/>
          <w:szCs w:val="22"/>
        </w:rPr>
        <w:t xml:space="preserve">Offer revenue-based financing to service providers based on their Serva booking data, creating a financial services layer.</w:t>
      </w:r>
    </w:p>
    <w:p>
      <w:pPr>
        <w:pStyle w:val="ListParagraph"/>
        <w:numPr>
          <w:ilvl w:val="0"/>
          <w:numId w:val="2"/>
        </w:numPr>
        <w:spacing w:after="80" w:line="320"/>
      </w:pPr>
      <w:r>
        <w:rPr>
          <w:rFonts w:ascii="Arial" w:cs="Arial" w:eastAsia="Arial" w:hAnsi="Arial"/>
          <w:b/>
          <w:bCs/>
          <w:color w:val="1A1F36"/>
          <w:sz w:val="22"/>
          <w:szCs w:val="22"/>
        </w:rPr>
        <w:t xml:space="preserve">Serva Insurance: </w:t>
      </w:r>
      <w:r>
        <w:rPr>
          <w:rFonts w:ascii="Arial" w:cs="Arial" w:eastAsia="Arial" w:hAnsi="Arial"/>
          <w:color w:val="374151"/>
          <w:sz w:val="22"/>
          <w:szCs w:val="22"/>
        </w:rPr>
        <w:t xml:space="preserve">Facilitate service-specific insurance products (malpractice, liability, property) embedded in the provider onboarding flow.</w:t>
      </w:r>
    </w:p>
    <w:p>
      <w:pPr>
        <w:pStyle w:val="Heading2"/>
        <w:spacing w:after="150" w:before="300"/>
      </w:pPr>
      <w:r>
        <w:rPr>
          <w:rFonts w:ascii="Arial" w:cs="Arial" w:eastAsia="Arial" w:hAnsi="Arial"/>
          <w:b/>
          <w:bCs/>
          <w:color w:val="4A6CF7"/>
          <w:sz w:val="26"/>
          <w:szCs w:val="26"/>
        </w:rPr>
        <w:t xml:space="preserve">Long-Term (Years 5–10)</w:t>
      </w:r>
    </w:p>
    <w:p>
      <w:pPr>
        <w:spacing w:after="150" w:line="320"/>
      </w:pPr>
      <w:r>
        <w:rPr>
          <w:rFonts w:ascii="Arial" w:cs="Arial" w:eastAsia="Arial" w:hAnsi="Arial"/>
          <w:color w:val="374151"/>
          <w:sz w:val="22"/>
          <w:szCs w:val="22"/>
        </w:rPr>
        <w:t xml:space="preserve">Serva becomes the operating system for the service economy. Every appointment-based business runs on Serva. Every consumer books through Serva. The platform evolves from marketplace to infrastructure, powering the $8+ trillion global service economy.</w:t>
      </w:r>
    </w:p>
    <w:p>
      <w:pPr>
        <w:spacing w:after="400"/>
      </w:pPr>
    </w:p>
    <w:p>
      <w:pPr>
        <w:pBdr>
          <w:top w:val="single" w:color="4A6CF7" w:sz="2" w:space="8"/>
        </w:pBdr>
        <w:spacing w:after="200" w:before="400"/>
        <w:jc w:val="center"/>
      </w:pPr>
      <w:r>
        <w:rPr>
          <w:rFonts w:ascii="Arial" w:cs="Arial" w:eastAsia="Arial" w:hAnsi="Arial"/>
          <w:i/>
          <w:iCs/>
          <w:color w:val="6B7280"/>
          <w:sz w:val="22"/>
          <w:szCs w:val="22"/>
        </w:rPr>
        <w:t xml:space="preserve">End of Business Plan</w:t>
      </w:r>
    </w:p>
    <w:p>
      <w:pPr>
        <w:jc w:val="center"/>
      </w:pPr>
      <w:r>
        <w:rPr>
          <w:rFonts w:ascii="Arial" w:cs="Arial" w:eastAsia="Arial" w:hAnsi="Arial"/>
          <w:color w:val="6B7280"/>
          <w:sz w:val="20"/>
          <w:szCs w:val="20"/>
        </w:rPr>
        <w:t xml:space="preserve">For questions or further discussion, contact Beaumont Consulting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CF7" w:sz="2" w:space="8"/>
      </w:pBdr>
      <w:tabs>
        <w:tab w:val="right" w:pos="9026"/>
      </w:tabs>
    </w:pPr>
    <w:r>
      <w:rPr>
        <w:rFonts w:ascii="Arial" w:cs="Arial" w:eastAsia="Arial" w:hAnsi="Arial"/>
        <w:b/>
        <w:bCs/>
        <w:color w:val="1A1F36"/>
        <w:sz w:val="18"/>
        <w:szCs w:val="18"/>
      </w:rPr>
      <w:t xml:space="preserve">SERVA</w:t>
    </w:r>
    <w:r>
      <w:rPr>
        <w:rFonts w:ascii="Arial" w:cs="Arial" w:eastAsia="Arial" w:hAnsi="Arial"/>
        <w:color w:val="6B7280"/>
        <w:sz w:val="18"/>
        <w:szCs w:val="18"/>
      </w:rPr>
      <w:t xml:space="preserve">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F36"/>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4A6CF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2026-04-14T00:39:52.048Z</dcterms:created>
  <dcterms:modified xsi:type="dcterms:W3CDTF">2026-04-14T00:39:52.048Z</dcterms:modified>
</cp:coreProperties>
</file>

<file path=docProps/custom.xml><?xml version="1.0" encoding="utf-8"?>
<Properties xmlns="http://schemas.openxmlformats.org/officeDocument/2006/custom-properties" xmlns:vt="http://schemas.openxmlformats.org/officeDocument/2006/docPropsVTypes"/>
</file>