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VIA EMAIL</w:t>
      </w:r>
    </w:p>
    <w:p w:rsidR="00000000" w:rsidDel="00000000" w:rsidP="00000000" w:rsidRDefault="00000000" w:rsidRPr="00000000" w14:paraId="0000000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{{email}}</w:t>
      </w:r>
    </w:p>
    <w:p w:rsidR="00000000" w:rsidDel="00000000" w:rsidP="00000000" w:rsidRDefault="00000000" w:rsidRPr="00000000" w14:paraId="00000003">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{{date}}</w:t>
      </w:r>
    </w:p>
    <w:p w:rsidR="00000000" w:rsidDel="00000000" w:rsidP="00000000" w:rsidRDefault="00000000" w:rsidRPr="00000000" w14:paraId="00000005">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{{clistheader1}}</w:t>
      </w:r>
    </w:p>
    <w:p w:rsidR="00000000" w:rsidDel="00000000" w:rsidP="00000000" w:rsidRDefault="00000000" w:rsidRPr="00000000" w14:paraId="00000007">
      <w:pPr>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 Engagement Agreement</w:t>
      </w:r>
    </w:p>
    <w:p w:rsidR="00000000" w:rsidDel="00000000" w:rsidP="00000000" w:rsidRDefault="00000000" w:rsidRPr="00000000" w14:paraId="0000000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{{clistgreeting}}</w:t>
      </w:r>
    </w:p>
    <w:p w:rsidR="00000000" w:rsidDel="00000000" w:rsidP="00000000" w:rsidRDefault="00000000" w:rsidRPr="00000000" w14:paraId="0000000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{{crequest}}</w:t>
      </w:r>
    </w:p>
    <w:p w:rsidR="00000000" w:rsidDel="00000000" w:rsidP="00000000" w:rsidRDefault="00000000" w:rsidRPr="00000000" w14:paraId="0000000B">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{{cpropertylist}}</w:t>
      </w:r>
    </w:p>
    <w:p w:rsidR="00000000" w:rsidDel="00000000" w:rsidP="00000000" w:rsidRDefault="00000000" w:rsidRPr="00000000" w14:paraId="0000000D">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{{inspection_type}}</w:t>
      </w:r>
    </w:p>
    <w:p w:rsidR="00000000" w:rsidDel="00000000" w:rsidP="00000000" w:rsidRDefault="00000000" w:rsidRPr="00000000" w14:paraId="0000000F">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0">
      <w:pPr>
        <w:jc w:val="both"/>
        <w:rPr>
          <w:rFonts w:ascii="Times New Roman" w:cs="Times New Roman" w:eastAsia="Times New Roman" w:hAnsi="Times New Roman"/>
          <w:b w:val="1"/>
          <w:bCs w:val="1"/>
          <w:i w:val="1"/>
          <w:iCs w:val="1"/>
          <w:sz w:val="24"/>
          <w:szCs w:val="24"/>
          <w:u w:val="single"/>
        </w:rPr>
      </w:pPr>
      <w:r>
        <w:rPr>
          <w:rFonts w:ascii="Times New Roman" w:cs="Times New Roman" w:eastAsia="Times New Roman" w:hAnsi="Times New Roman"/>
          <w:b w:val="1"/>
          <w:bCs w:val="1"/>
          <w:i w:val="1"/>
          <w:iCs w:val="1"/>
          <w:sz w:val="24"/>
          <w:szCs w:val="24"/>
          <w:u w:val="single"/>
          <w:rtl w:val="0"/>
        </w:rPr>
        <w:t xml:space="preserve">Purpose of the Appraisal, Basic Services &amp; Fees:</w:t>
      </w:r>
    </w:p>
    <w:p w:rsidR="00000000" w:rsidDel="00000000" w:rsidP="00000000" w:rsidRDefault="00000000" w:rsidRPr="00000000" w14:paraId="00000011">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{{appraisal_scenario}} {{cappraisaldate}} The enclosed appraisal work is not intended for use in a mortgage finance transaction.</w:t>
      </w:r>
    </w:p>
    <w:p w:rsidR="00000000" w:rsidDel="00000000" w:rsidP="00000000" w:rsidRDefault="00000000" w:rsidRPr="00000000" w14:paraId="00000013">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{{capproachlist}}</w:t>
      </w:r>
    </w:p>
    <w:p w:rsidR="00000000" w:rsidDel="00000000" w:rsidP="00000000" w:rsidRDefault="00000000" w:rsidRPr="00000000" w14:paraId="00000015">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{{cappraisalfee}}</w:t>
      </w:r>
    </w:p>
    <w:p w:rsidR="00000000" w:rsidDel="00000000" w:rsidP="00000000" w:rsidRDefault="00000000" w:rsidRPr="00000000" w14:paraId="00000017">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Payment can be made via Zelle using the email address scott@blockappraisals.com or the tag blockappraisals, via Venmo @ https://www.venmo.com/u/blockappraisals with a 3% fee, via cash, check, or money order mailed to us or picked up at the time of inspection, made out to Block Appraisals. ACH information available upon request.</w:t>
      </w:r>
    </w:p>
    <w:p w:rsidR="00000000" w:rsidDel="00000000" w:rsidP="00000000" w:rsidRDefault="00000000" w:rsidRPr="00000000" w14:paraId="0000001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{{cpropertyreqs}}</w:t>
      </w:r>
    </w:p>
    <w:p w:rsidR="00000000" w:rsidDel="00000000" w:rsidP="00000000" w:rsidRDefault="00000000" w:rsidRPr="00000000" w14:paraId="0000001B">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{{estimated_turnaround}}</w:t>
      </w:r>
    </w:p>
    <w:p w:rsidR="00000000" w:rsidDel="00000000" w:rsidP="00000000" w:rsidRDefault="00000000" w:rsidRPr="00000000" w14:paraId="0000001D">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{{ccontactlist}}</w:t>
      </w:r>
    </w:p>
    <w:p w:rsidR="00000000" w:rsidDel="00000000" w:rsidP="00000000" w:rsidRDefault="00000000" w:rsidRPr="00000000" w14:paraId="0000001F">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{{cadditionalusers}}</w:t>
      </w:r>
    </w:p>
    <w:p w:rsidR="00000000" w:rsidDel="00000000" w:rsidP="00000000" w:rsidRDefault="00000000" w:rsidRPr="00000000" w14:paraId="0000002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appraisal will conform to the Uniform Standards of Professional Appraisal Practice (USPAP), as adopted by the Appraisal Standards Board.</w:t>
        <w:br w:type="textWrapping"/>
      </w:r>
    </w:p>
    <w:p w:rsidR="00000000" w:rsidDel="00000000" w:rsidP="00000000" w:rsidRDefault="00000000" w:rsidRPr="00000000" w14:paraId="00000021">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addition to all other terms and conditions of this agreement, the appraiser and client agree that the appraiser's services under this agreement and appraisal reports, and any use of the report, are and will be subject to the statements, limiting conditions, and other terms set forth in the appraisal report. The appraiser may determine additional conditions and terms affecting the appraisal during the performance of the assignment, which may be identified in the report.</w:t>
      </w:r>
    </w:p>
    <w:p w:rsidR="00000000" w:rsidDel="00000000" w:rsidP="00000000" w:rsidRDefault="00000000" w:rsidRPr="00000000" w14:paraId="0000002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{{clitigation}}</w:t>
      </w:r>
    </w:p>
    <w:p w:rsidR="00000000" w:rsidDel="00000000" w:rsidP="00000000" w:rsidRDefault="00000000" w:rsidRPr="00000000" w14:paraId="0000002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If these terms are acceptable, please sign this agreement at the bottom and return it.</w:t>
      </w:r>
    </w:p>
    <w:p w:rsidR="00000000" w:rsidDel="00000000" w:rsidP="00000000" w:rsidRDefault="00000000" w:rsidRPr="00000000" w14:paraId="00000024">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Thank you for the opportunity to be of service in this matter. </w:t>
      </w:r>
    </w:p>
    <w:p w:rsidR="00000000" w:rsidDel="00000000" w:rsidP="00000000" w:rsidRDefault="00000000" w:rsidRPr="00000000" w14:paraId="00000026">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228.53515625000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Yours truly,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345034" cy="598757"/>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45034" cy="598757"/>
                          </a:xfrm>
                          <a:prstGeom prst="rect"/>
                          <a:ln/>
                        </pic:spPr>
                      </pic:pic>
                    </a:graphicData>
                  </a:graphic>
                </wp:inline>
              </w:drawing>
            </w:r>
            <w:r>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Scott S. Block, CSA-R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President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NYS Cert. Residential Real Estate Appraiser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{{csignatureblock}}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03C">
      <w:pPr>
        <w:jc w:val="both"/>
        <w:rPr>
          <w:rFonts w:ascii="Times New Roman" w:cs="Times New Roman" w:eastAsia="Times New Roman" w:hAnsi="Times New Roman"/>
          <w:sz w:val="24"/>
          <w:szCs w:val="24"/>
        </w:rPr>
      </w:pPr>
      <w:r>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20"/>
        <w:szCs w:val="20"/>
      </w:rPr>
    </w:pPr>
    <w:r w:rsidDel="00000000" w:rsidR="00000000" w:rsidRPr="00000000">
      <w:rPr>
        <w:color w:val="365f91"/>
        <w:sz w:val="20"/>
        <w:szCs w:val="20"/>
        <w:rtl w:val="0"/>
      </w:rPr>
      <w:t xml:space="preserve">169 Hillside Terrace Staten Island, New York 10308 | 347-723-8976 | www.blockappraisals.com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20"/>
        <w:szCs w:val="20"/>
      </w:rPr>
    </w:pPr>
    <w:r w:rsidDel="00000000" w:rsidR="00000000" w:rsidRPr="00000000">
      <w:rPr>
        <w:color w:val="365f91"/>
        <w:sz w:val="20"/>
        <w:szCs w:val="20"/>
        <w:rtl w:val="0"/>
      </w:rPr>
      <w:t xml:space="preserve">169 Hillside Terrace Staten Island, New York 10308 | 347-723-8976 | www.blockappraisals.com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19288" cy="849621"/>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19288" cy="84962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{{clistheader2}}</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pPr>
    <w:r w:rsidDel="00000000" w:rsidR="00000000" w:rsidRPr="00000000">
      <w:rPr/>
      <w:drawing>
        <wp:inline distB="114300" distT="114300" distL="114300" distR="114300">
          <wp:extent cx="1919288" cy="849621"/>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19288" cy="84962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