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131EB" w14:textId="2E79AD83" w:rsidR="006E4A61" w:rsidRPr="006E4A61" w:rsidRDefault="006E4A61" w:rsidP="00D52197">
      <w:pPr>
        <w:pStyle w:val="Ttulo1"/>
        <w:rPr>
          <w:rFonts w:eastAsia="Times New Roman"/>
          <w:lang w:eastAsia="es-MX"/>
        </w:rPr>
      </w:pPr>
      <w:r w:rsidRPr="006E4A61">
        <w:rPr>
          <w:rFonts w:eastAsia="Times New Roman"/>
          <w:lang w:eastAsia="es-MX"/>
        </w:rPr>
        <w:t xml:space="preserve">Native C++ Playback Pipeline </w:t>
      </w:r>
    </w:p>
    <w:p w14:paraId="4381C330" w14:textId="1A219C6B" w:rsidR="006E4A61" w:rsidRPr="006E4A61" w:rsidRDefault="006E4A61" w:rsidP="00D52197">
      <w:p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This document describes a compact architecture for a native C++ player built on </w:t>
      </w:r>
      <w:r w:rsidRPr="006E4A61">
        <w:rPr>
          <w:rFonts w:ascii="Times New Roman" w:eastAsia="Times New Roman" w:hAnsi="Times New Roman" w:cs="Times New Roman"/>
          <w:b/>
          <w:bCs/>
          <w:color w:val="000000"/>
          <w:kern w:val="0"/>
          <w:lang w:eastAsia="es-MX"/>
          <w14:ligatures w14:val="none"/>
        </w:rPr>
        <w:t>GStreamer</w:t>
      </w:r>
      <w:r w:rsidRPr="006E4A61">
        <w:rPr>
          <w:rFonts w:ascii="Times New Roman" w:eastAsia="Times New Roman" w:hAnsi="Times New Roman" w:cs="Times New Roman"/>
          <w:color w:val="000000"/>
          <w:kern w:val="0"/>
          <w:lang w:eastAsia="es-MX"/>
          <w14:ligatures w14:val="none"/>
        </w:rPr>
        <w:t>, covering pipeline components, where DRM fits, ABR strategy, performance notes (TTFF &amp; buffering), and debugging/logging practices. The intent is practical — enough detail for implementation decisions without prescribing a single vendor-specific CDM.</w:t>
      </w:r>
    </w:p>
    <w:p w14:paraId="37E897CD" w14:textId="77777777" w:rsidR="006E4A61" w:rsidRPr="006E4A61" w:rsidRDefault="006E4A61" w:rsidP="006E4A61">
      <w:p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Typical high-level flow (conceptual):</w:t>
      </w:r>
    </w:p>
    <w:p w14:paraId="7114539C" w14:textId="77777777" w:rsidR="006E4A61" w:rsidRPr="006E4A61" w:rsidRDefault="006E4A61" w:rsidP="006E4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s-MX"/>
          <w14:ligatures w14:val="none"/>
        </w:rPr>
      </w:pPr>
      <w:r w:rsidRPr="006E4A61">
        <w:rPr>
          <w:rFonts w:ascii="Courier New" w:eastAsia="Times New Roman" w:hAnsi="Courier New" w:cs="Courier New"/>
          <w:color w:val="000000"/>
          <w:kern w:val="0"/>
          <w:sz w:val="20"/>
          <w:szCs w:val="20"/>
          <w:lang w:eastAsia="es-MX"/>
          <w14:ligatures w14:val="none"/>
        </w:rPr>
        <w:t>[Network / File] -&gt; [URI Source / Downloader] -&gt; [Manifest Parser / Demuxer] -&gt; [Decryptor / CDM] -&gt; [Decoder] -&gt; [Video/Audio Post-proc] -&gt; [Sink]</w:t>
      </w:r>
    </w:p>
    <w:p w14:paraId="33D87418" w14:textId="77777777" w:rsidR="006E4A61" w:rsidRPr="006E4A61" w:rsidRDefault="006E4A61" w:rsidP="006E4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s-MX"/>
          <w14:ligatures w14:val="none"/>
        </w:rPr>
      </w:pPr>
      <w:r w:rsidRPr="006E4A61">
        <w:rPr>
          <w:rFonts w:ascii="Courier New" w:eastAsia="Times New Roman" w:hAnsi="Courier New" w:cs="Courier New"/>
          <w:color w:val="000000"/>
          <w:kern w:val="0"/>
          <w:sz w:val="20"/>
          <w:szCs w:val="20"/>
          <w:lang w:eastAsia="es-MX"/>
          <w14:ligatures w14:val="none"/>
        </w:rPr>
        <w:t xml:space="preserve">                                             ↕</w:t>
      </w:r>
    </w:p>
    <w:p w14:paraId="11EA9044" w14:textId="77777777" w:rsidR="006E4A61" w:rsidRPr="006E4A61" w:rsidRDefault="006E4A61" w:rsidP="006E4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s-MX"/>
          <w14:ligatures w14:val="none"/>
        </w:rPr>
      </w:pPr>
      <w:r w:rsidRPr="006E4A61">
        <w:rPr>
          <w:rFonts w:ascii="Courier New" w:eastAsia="Times New Roman" w:hAnsi="Courier New" w:cs="Courier New"/>
          <w:color w:val="000000"/>
          <w:kern w:val="0"/>
          <w:sz w:val="20"/>
          <w:szCs w:val="20"/>
          <w:lang w:eastAsia="es-MX"/>
          <w14:ligatures w14:val="none"/>
        </w:rPr>
        <w:t xml:space="preserve">                                    [ABR decision &amp; metrics]</w:t>
      </w:r>
    </w:p>
    <w:p w14:paraId="6EAD487B" w14:textId="77777777" w:rsidR="006E4A61" w:rsidRPr="006E4A61" w:rsidRDefault="006E4A61" w:rsidP="006E4A61">
      <w:p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Key components (GStreamer elements or responsibilities):</w:t>
      </w:r>
    </w:p>
    <w:p w14:paraId="08C29757"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URI Source / Downloader</w:t>
      </w:r>
    </w:p>
    <w:p w14:paraId="2C349370"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Handles HTTP(s) fetches, range requests and retries. (e.g. an HTTP element or a custom downloader)</w:t>
      </w:r>
    </w:p>
    <w:p w14:paraId="7808F751"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Supplies data to manifest parser or demuxer.</w:t>
      </w:r>
    </w:p>
    <w:p w14:paraId="0B04D125"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Manifest parser / Adaptive demuxer</w:t>
      </w:r>
    </w:p>
    <w:p w14:paraId="52D82F83"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Parses HLS/DASH manifests and yields segment URIs and track info.</w:t>
      </w:r>
    </w:p>
    <w:p w14:paraId="4AA3A1D6"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Provides an interface for ABR to select representations (bitrate/resolution).</w:t>
      </w:r>
    </w:p>
    <w:p w14:paraId="02846224"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Segment fetcher / buffer manager</w:t>
      </w:r>
    </w:p>
    <w:p w14:paraId="2BB5B8ED"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Requests segment files, manages segment queues, and feeds demuxer or appsrc.</w:t>
      </w:r>
    </w:p>
    <w:p w14:paraId="75841844"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Demuxer / Stream extractor</w:t>
      </w:r>
    </w:p>
    <w:p w14:paraId="67A3D413"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Extracts ES (encrypted) access units / segments and exposes encrypted buffers and codec metadata.</w:t>
      </w:r>
    </w:p>
    <w:p w14:paraId="130BC1FC"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CDM / Decryptor element</w:t>
      </w:r>
      <w:r w:rsidRPr="006E4A61">
        <w:rPr>
          <w:rFonts w:ascii="Times New Roman" w:eastAsia="Times New Roman" w:hAnsi="Times New Roman" w:cs="Times New Roman"/>
          <w:color w:val="000000"/>
          <w:kern w:val="0"/>
          <w:lang w:eastAsia="es-MX"/>
          <w14:ligatures w14:val="none"/>
        </w:rPr>
        <w:t> (see DRM section)</w:t>
      </w:r>
    </w:p>
    <w:p w14:paraId="451D954C"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Takes encrypted buffers, uses keys from a Content Decryption Module, outputs clear buffers.</w:t>
      </w:r>
    </w:p>
    <w:p w14:paraId="1AF559A8"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Decoder</w:t>
      </w:r>
    </w:p>
    <w:p w14:paraId="517D3BBA"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Hardware-accelerated when available (VA-API, V4L2, Media Foundation, NVDEC), otherwise software.</w:t>
      </w:r>
    </w:p>
    <w:p w14:paraId="4C69232A"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Post-processing (scaling, color, audio resampling)</w:t>
      </w:r>
    </w:p>
    <w:p w14:paraId="7876DEDE"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Convertor elements, hardware composition if supported.</w:t>
      </w:r>
    </w:p>
    <w:p w14:paraId="0350D7F9"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Sinks</w:t>
      </w:r>
    </w:p>
    <w:p w14:paraId="4F7A1F88"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Video and audio sinks (GL, Wayland, CoreAudio, WASAPI, etc.) with low-latency modes.</w:t>
      </w:r>
    </w:p>
    <w:p w14:paraId="1B188777"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Controller / ABR engine</w:t>
      </w:r>
      <w:r w:rsidRPr="006E4A61">
        <w:rPr>
          <w:rFonts w:ascii="Times New Roman" w:eastAsia="Times New Roman" w:hAnsi="Times New Roman" w:cs="Times New Roman"/>
          <w:color w:val="000000"/>
          <w:kern w:val="0"/>
          <w:lang w:eastAsia="es-MX"/>
          <w14:ligatures w14:val="none"/>
        </w:rPr>
        <w:t> (outside the main linear pipeline)</w:t>
      </w:r>
    </w:p>
    <w:p w14:paraId="1711AFA8"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lastRenderedPageBreak/>
        <w:t>Collects metrics (throughput, buffer fullness, decode queue length, frame drops) and issues representation switches.</w:t>
      </w:r>
    </w:p>
    <w:p w14:paraId="1C8C8831" w14:textId="77777777" w:rsidR="006E4A61" w:rsidRPr="006E4A61" w:rsidRDefault="006E4A61" w:rsidP="006E4A61">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GStreamer Bus / Application logic</w:t>
      </w:r>
    </w:p>
    <w:p w14:paraId="56517034" w14:textId="77777777" w:rsidR="006E4A61" w:rsidRPr="006E4A61" w:rsidRDefault="006E4A61" w:rsidP="006E4A61">
      <w:pPr>
        <w:numPr>
          <w:ilvl w:val="1"/>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Error handling, state transitions, preroll control, and app callbacks.</w:t>
      </w:r>
    </w:p>
    <w:p w14:paraId="78201BAC" w14:textId="77777777" w:rsidR="006E4A61" w:rsidRPr="006E4A61" w:rsidRDefault="006E4A61" w:rsidP="006E4A61">
      <w:p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DRM fits </w:t>
      </w:r>
      <w:r w:rsidRPr="006E4A61">
        <w:rPr>
          <w:rFonts w:ascii="Times New Roman" w:eastAsia="Times New Roman" w:hAnsi="Times New Roman" w:cs="Times New Roman"/>
          <w:b/>
          <w:bCs/>
          <w:color w:val="000000"/>
          <w:kern w:val="0"/>
          <w:lang w:eastAsia="es-MX"/>
          <w14:ligatures w14:val="none"/>
        </w:rPr>
        <w:t>between the demuxer and the decoder</w:t>
      </w:r>
      <w:r w:rsidRPr="006E4A61">
        <w:rPr>
          <w:rFonts w:ascii="Times New Roman" w:eastAsia="Times New Roman" w:hAnsi="Times New Roman" w:cs="Times New Roman"/>
          <w:color w:val="000000"/>
          <w:kern w:val="0"/>
          <w:lang w:eastAsia="es-MX"/>
          <w14:ligatures w14:val="none"/>
        </w:rPr>
        <w:t>. High-level responsibilities:</w:t>
      </w:r>
    </w:p>
    <w:p w14:paraId="02D27E9D" w14:textId="77777777" w:rsidR="006E4A61" w:rsidRPr="006E4A61" w:rsidRDefault="006E4A61" w:rsidP="006E4A61">
      <w:pPr>
        <w:numPr>
          <w:ilvl w:val="0"/>
          <w:numId w:val="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Encrypted stream handling:</w:t>
      </w:r>
      <w:r w:rsidRPr="006E4A61">
        <w:rPr>
          <w:rFonts w:ascii="Times New Roman" w:eastAsia="Times New Roman" w:hAnsi="Times New Roman" w:cs="Times New Roman"/>
          <w:color w:val="000000"/>
          <w:kern w:val="0"/>
          <w:lang w:eastAsia="es-MX"/>
          <w14:ligatures w14:val="none"/>
        </w:rPr>
        <w:t> demuxer outputs encrypted buffers with metadata (e.g., PSSH / KID). These buffers must be delivered to a decryptor that calls the CDM.</w:t>
      </w:r>
    </w:p>
    <w:p w14:paraId="604FFA84" w14:textId="77777777" w:rsidR="006E4A61" w:rsidRPr="006E4A61" w:rsidRDefault="006E4A61" w:rsidP="006E4A61">
      <w:pPr>
        <w:numPr>
          <w:ilvl w:val="0"/>
          <w:numId w:val="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CDM (Content Decryption Module):</w:t>
      </w:r>
      <w:r w:rsidRPr="006E4A61">
        <w:rPr>
          <w:rFonts w:ascii="Times New Roman" w:eastAsia="Times New Roman" w:hAnsi="Times New Roman" w:cs="Times New Roman"/>
          <w:color w:val="000000"/>
          <w:kern w:val="0"/>
          <w:lang w:eastAsia="es-MX"/>
          <w14:ligatures w14:val="none"/>
        </w:rPr>
        <w:t> vendor-supplied library (Widevine, PlayReady) performs license negotiation (license acquisition), key management, and decryption. In GStreamer this is exposed as a decryptor element or a CDM plugin that implements the required API to accept encrypted GstBuffers and output clear GstBuffers or DMABuf backed frames.</w:t>
      </w:r>
    </w:p>
    <w:p w14:paraId="774A7D9B" w14:textId="77777777" w:rsidR="006E4A61" w:rsidRPr="006E4A61" w:rsidRDefault="006E4A61" w:rsidP="006E4A61">
      <w:pPr>
        <w:numPr>
          <w:ilvl w:val="0"/>
          <w:numId w:val="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License flow:</w:t>
      </w:r>
      <w:r w:rsidRPr="006E4A61">
        <w:rPr>
          <w:rFonts w:ascii="Times New Roman" w:eastAsia="Times New Roman" w:hAnsi="Times New Roman" w:cs="Times New Roman"/>
          <w:color w:val="000000"/>
          <w:kern w:val="0"/>
          <w:lang w:eastAsia="es-MX"/>
          <w14:ligatures w14:val="none"/>
        </w:rPr>
        <w:t> the player or CDM performs a license request (often via HTTPS POST) to a license server, including device/DRM-specific messages (e.g., license request generated from PSSH data). The CDM stores keys in protected memory; keys never leave the CDM/TEE.</w:t>
      </w:r>
    </w:p>
    <w:p w14:paraId="7FC1AA7A" w14:textId="77777777" w:rsidR="006E4A61" w:rsidRPr="006E4A61" w:rsidRDefault="006E4A61" w:rsidP="006E4A61">
      <w:pPr>
        <w:numPr>
          <w:ilvl w:val="0"/>
          <w:numId w:val="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Hardware-backed secure path:</w:t>
      </w:r>
      <w:r w:rsidRPr="006E4A61">
        <w:rPr>
          <w:rFonts w:ascii="Times New Roman" w:eastAsia="Times New Roman" w:hAnsi="Times New Roman" w:cs="Times New Roman"/>
          <w:color w:val="000000"/>
          <w:kern w:val="0"/>
          <w:lang w:eastAsia="es-MX"/>
          <w14:ligatures w14:val="none"/>
        </w:rPr>
        <w:t> for highest security, decoded frames should remain in a protected pipeline (protected memory / dmabuf / GPU surfaces) and be composited to display via a protected path. This requires support in the decoder and sink (and often a platform-specific secure pipeline integration).</w:t>
      </w:r>
    </w:p>
    <w:p w14:paraId="43B5FE3C" w14:textId="77777777" w:rsidR="006E4A61" w:rsidRPr="006E4A61" w:rsidRDefault="006E4A61" w:rsidP="006E4A61">
      <w:pPr>
        <w:numPr>
          <w:ilvl w:val="0"/>
          <w:numId w:val="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Integration model in GStreamer:</w:t>
      </w:r>
    </w:p>
    <w:p w14:paraId="37E71DA3" w14:textId="77777777" w:rsidR="006E4A61" w:rsidRPr="006E4A61" w:rsidRDefault="006E4A61" w:rsidP="006E4A61">
      <w:pPr>
        <w:numPr>
          <w:ilvl w:val="1"/>
          <w:numId w:val="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The pipeline includes a decryptor element (e.g., </w:t>
      </w:r>
      <w:r w:rsidRPr="006E4A61">
        <w:rPr>
          <w:rFonts w:ascii="Courier New" w:eastAsia="Times New Roman" w:hAnsi="Courier New" w:cs="Courier New"/>
          <w:color w:val="000000"/>
          <w:kern w:val="0"/>
          <w:sz w:val="20"/>
          <w:szCs w:val="20"/>
          <w:lang w:eastAsia="es-MX"/>
          <w14:ligatures w14:val="none"/>
        </w:rPr>
        <w:t>cdmdecrypt</w:t>
      </w:r>
      <w:r w:rsidRPr="006E4A61">
        <w:rPr>
          <w:rFonts w:ascii="Times New Roman" w:eastAsia="Times New Roman" w:hAnsi="Times New Roman" w:cs="Times New Roman"/>
          <w:color w:val="000000"/>
          <w:kern w:val="0"/>
          <w:lang w:eastAsia="es-MX"/>
          <w14:ligatures w14:val="none"/>
        </w:rPr>
        <w:t> — conceptual). The decryptor hands off license messages to the CDM, triggers network license acquisition (either inside CDM or via app glue), and outputs decrypted buffers.</w:t>
      </w:r>
    </w:p>
    <w:p w14:paraId="3868C7E3" w14:textId="77777777" w:rsidR="006E4A61" w:rsidRPr="006E4A61" w:rsidRDefault="006E4A61" w:rsidP="006E4A61">
      <w:pPr>
        <w:numPr>
          <w:ilvl w:val="1"/>
          <w:numId w:val="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Option A: </w:t>
      </w:r>
      <w:r w:rsidRPr="006E4A61">
        <w:rPr>
          <w:rFonts w:ascii="Times New Roman" w:eastAsia="Times New Roman" w:hAnsi="Times New Roman" w:cs="Times New Roman"/>
          <w:b/>
          <w:bCs/>
          <w:color w:val="000000"/>
          <w:kern w:val="0"/>
          <w:lang w:eastAsia="es-MX"/>
          <w14:ligatures w14:val="none"/>
        </w:rPr>
        <w:t>CDM-managed decrypt</w:t>
      </w:r>
      <w:r w:rsidRPr="006E4A61">
        <w:rPr>
          <w:rFonts w:ascii="Times New Roman" w:eastAsia="Times New Roman" w:hAnsi="Times New Roman" w:cs="Times New Roman"/>
          <w:color w:val="000000"/>
          <w:kern w:val="0"/>
          <w:lang w:eastAsia="es-MX"/>
          <w14:ligatures w14:val="none"/>
        </w:rPr>
        <w:t> — the CDM plugin exposes an element that accepts encrypted buffers and outputs clear buffers (or protected frames).</w:t>
      </w:r>
    </w:p>
    <w:p w14:paraId="26C928DB" w14:textId="77777777" w:rsidR="006E4A61" w:rsidRPr="006E4A61" w:rsidRDefault="006E4A61" w:rsidP="006E4A61">
      <w:pPr>
        <w:numPr>
          <w:ilvl w:val="1"/>
          <w:numId w:val="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Option B: </w:t>
      </w:r>
      <w:r w:rsidRPr="006E4A61">
        <w:rPr>
          <w:rFonts w:ascii="Times New Roman" w:eastAsia="Times New Roman" w:hAnsi="Times New Roman" w:cs="Times New Roman"/>
          <w:b/>
          <w:bCs/>
          <w:color w:val="000000"/>
          <w:kern w:val="0"/>
          <w:lang w:eastAsia="es-MX"/>
          <w14:ligatures w14:val="none"/>
        </w:rPr>
        <w:t>Application-managed license</w:t>
      </w:r>
      <w:r w:rsidRPr="006E4A61">
        <w:rPr>
          <w:rFonts w:ascii="Times New Roman" w:eastAsia="Times New Roman" w:hAnsi="Times New Roman" w:cs="Times New Roman"/>
          <w:color w:val="000000"/>
          <w:kern w:val="0"/>
          <w:lang w:eastAsia="es-MX"/>
          <w14:ligatures w14:val="none"/>
        </w:rPr>
        <w:t> — app uses a CDM API to fetch keys, then supplies keys to a decryptor element via GObject properties or a KeyProvider interface.</w:t>
      </w:r>
    </w:p>
    <w:p w14:paraId="0E3127C9" w14:textId="77777777" w:rsidR="006E4A61" w:rsidRPr="006E4A61" w:rsidRDefault="006E4A61" w:rsidP="006E4A61">
      <w:pPr>
        <w:numPr>
          <w:ilvl w:val="0"/>
          <w:numId w:val="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Where to implement policies:</w:t>
      </w:r>
      <w:r w:rsidRPr="006E4A61">
        <w:rPr>
          <w:rFonts w:ascii="Times New Roman" w:eastAsia="Times New Roman" w:hAnsi="Times New Roman" w:cs="Times New Roman"/>
          <w:color w:val="000000"/>
          <w:kern w:val="0"/>
          <w:lang w:eastAsia="es-MX"/>
          <w14:ligatures w14:val="none"/>
        </w:rPr>
        <w:t> license acquisition, retry logic, and offline license storage are typically in the app layer (or a thin license manager module) that talks to the CDM.</w:t>
      </w:r>
    </w:p>
    <w:p w14:paraId="0ED015C6" w14:textId="77777777" w:rsidR="006E4A61" w:rsidRPr="006E4A61" w:rsidRDefault="006E4A61" w:rsidP="006E4A61">
      <w:p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Security notes:</w:t>
      </w:r>
      <w:r w:rsidRPr="006E4A61">
        <w:rPr>
          <w:rFonts w:ascii="Times New Roman" w:eastAsia="Times New Roman" w:hAnsi="Times New Roman" w:cs="Times New Roman"/>
          <w:color w:val="000000"/>
          <w:kern w:val="0"/>
          <w:lang w:eastAsia="es-MX"/>
          <w14:ligatures w14:val="none"/>
        </w:rPr>
        <w:t> never copy decrypted raw content into unprotected memory if you require DRM protection; prefer protected buffers, zero-copy DMABUF, or hardware-protected sinks.</w:t>
      </w:r>
    </w:p>
    <w:p w14:paraId="2E8AE8C7" w14:textId="77777777" w:rsidR="006E4A61" w:rsidRPr="006E4A61" w:rsidRDefault="006E4A61" w:rsidP="006E4A61">
      <w:p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Two main ABR approaches can be implemented; both integrate with the manifest parser / segment fetcher:</w:t>
      </w:r>
    </w:p>
    <w:p w14:paraId="2210EFF0" w14:textId="77777777" w:rsidR="006E4A61" w:rsidRPr="006E4A61" w:rsidRDefault="006E4A61" w:rsidP="006E4A61">
      <w:pPr>
        <w:numPr>
          <w:ilvl w:val="0"/>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Client-driven ABR (recommended)</w:t>
      </w:r>
    </w:p>
    <w:p w14:paraId="7ED19543" w14:textId="77777777" w:rsidR="006E4A61" w:rsidRPr="006E4A61" w:rsidRDefault="006E4A61" w:rsidP="006E4A61">
      <w:pPr>
        <w:numPr>
          <w:ilvl w:val="1"/>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lastRenderedPageBreak/>
        <w:t>Metrics collected:</w:t>
      </w:r>
      <w:r w:rsidRPr="006E4A61">
        <w:rPr>
          <w:rFonts w:ascii="Times New Roman" w:eastAsia="Times New Roman" w:hAnsi="Times New Roman" w:cs="Times New Roman"/>
          <w:color w:val="000000"/>
          <w:kern w:val="0"/>
          <w:lang w:eastAsia="es-MX"/>
          <w14:ligatures w14:val="none"/>
        </w:rPr>
        <w:t> download throughput (bytes/sec), segment download latency, buffer fullness (seconds), decoding backlog, frame drop rate, CPU/GPU utilization.</w:t>
      </w:r>
    </w:p>
    <w:p w14:paraId="49582BB1" w14:textId="77777777" w:rsidR="006E4A61" w:rsidRPr="006E4A61" w:rsidRDefault="006E4A61" w:rsidP="006E4A61">
      <w:pPr>
        <w:numPr>
          <w:ilvl w:val="1"/>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Decision logic:</w:t>
      </w:r>
      <w:r w:rsidRPr="006E4A61">
        <w:rPr>
          <w:rFonts w:ascii="Times New Roman" w:eastAsia="Times New Roman" w:hAnsi="Times New Roman" w:cs="Times New Roman"/>
          <w:color w:val="000000"/>
          <w:kern w:val="0"/>
          <w:lang w:eastAsia="es-MX"/>
          <w14:ligatures w14:val="none"/>
        </w:rPr>
        <w:t> an ABR module uses metrics to select the representation (bitrate/resolution) before requesting the next segment. Common heuristics:</w:t>
      </w:r>
    </w:p>
    <w:p w14:paraId="569104FC" w14:textId="77777777" w:rsidR="006E4A61" w:rsidRPr="006E4A61" w:rsidRDefault="006E4A61" w:rsidP="006E4A61">
      <w:pPr>
        <w:numPr>
          <w:ilvl w:val="2"/>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If measured throughput &gt; 1.3× current bitrate and buffer healthy → consider upswitch.</w:t>
      </w:r>
    </w:p>
    <w:p w14:paraId="14790FAA" w14:textId="77777777" w:rsidR="006E4A61" w:rsidRPr="006E4A61" w:rsidRDefault="006E4A61" w:rsidP="006E4A61">
      <w:pPr>
        <w:numPr>
          <w:ilvl w:val="2"/>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If throughput &lt; 0.9× current bitrate or buffer falling → downswitch immediately (to next lower representation).</w:t>
      </w:r>
    </w:p>
    <w:p w14:paraId="035AB79D" w14:textId="77777777" w:rsidR="006E4A61" w:rsidRPr="006E4A61" w:rsidRDefault="006E4A61" w:rsidP="006E4A61">
      <w:pPr>
        <w:numPr>
          <w:ilvl w:val="2"/>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smoothness penalty to avoid oscillation (hysteresis, minimum time between switches).</w:t>
      </w:r>
    </w:p>
    <w:p w14:paraId="4A42C71E" w14:textId="77777777" w:rsidR="006E4A61" w:rsidRPr="006E4A61" w:rsidRDefault="006E4A61" w:rsidP="006E4A61">
      <w:pPr>
        <w:numPr>
          <w:ilvl w:val="1"/>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Switch method:</w:t>
      </w:r>
      <w:r w:rsidRPr="006E4A61">
        <w:rPr>
          <w:rFonts w:ascii="Times New Roman" w:eastAsia="Times New Roman" w:hAnsi="Times New Roman" w:cs="Times New Roman"/>
          <w:color w:val="000000"/>
          <w:kern w:val="0"/>
          <w:lang w:eastAsia="es-MX"/>
          <w14:ligatures w14:val="none"/>
        </w:rPr>
        <w:t> request segments from the new representation at segment boundary. For codecs that support seamless switching, simply enqueue next segment from new bitrate and allow decoder to handle new stream (ensure codec param compatibility).</w:t>
      </w:r>
    </w:p>
    <w:p w14:paraId="7EDDB5DE" w14:textId="77777777" w:rsidR="006E4A61" w:rsidRPr="006E4A61" w:rsidRDefault="006E4A61" w:rsidP="006E4A61">
      <w:pPr>
        <w:numPr>
          <w:ilvl w:val="1"/>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Seamless switching techniques:</w:t>
      </w:r>
      <w:r w:rsidRPr="006E4A61">
        <w:rPr>
          <w:rFonts w:ascii="Times New Roman" w:eastAsia="Times New Roman" w:hAnsi="Times New Roman" w:cs="Times New Roman"/>
          <w:color w:val="000000"/>
          <w:kern w:val="0"/>
          <w:lang w:eastAsia="es-MX"/>
          <w14:ligatures w14:val="none"/>
        </w:rPr>
        <w:t> keep audio independent (A/V switching at sync points). Use track alignment in the manifest (common initialization segments, same codec/params) to avoid decoder reinitialization.</w:t>
      </w:r>
    </w:p>
    <w:p w14:paraId="1A96FC0A" w14:textId="77777777" w:rsidR="006E4A61" w:rsidRPr="006E4A61" w:rsidRDefault="006E4A61" w:rsidP="006E4A61">
      <w:pPr>
        <w:numPr>
          <w:ilvl w:val="1"/>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Implementation in GStreamer:</w:t>
      </w:r>
      <w:r w:rsidRPr="006E4A61">
        <w:rPr>
          <w:rFonts w:ascii="Times New Roman" w:eastAsia="Times New Roman" w:hAnsi="Times New Roman" w:cs="Times New Roman"/>
          <w:color w:val="000000"/>
          <w:kern w:val="0"/>
          <w:lang w:eastAsia="es-MX"/>
          <w14:ligatures w14:val="none"/>
        </w:rPr>
        <w:t> ABR engine instructs the manifest/segment fetcher to request a different representation. The fetcher feeds segments into the pipeline (appsrc or playbin's adaptive code path). If codec parameters change, the pipeline must reconfigure decoder pads — execute this at a safe boundary (after draining current queue).</w:t>
      </w:r>
    </w:p>
    <w:p w14:paraId="2D4FBECF" w14:textId="77777777" w:rsidR="006E4A61" w:rsidRPr="006E4A61" w:rsidRDefault="006E4A61" w:rsidP="006E4A61">
      <w:pPr>
        <w:numPr>
          <w:ilvl w:val="0"/>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Server-driven ABR (less common for client-only players)</w:t>
      </w:r>
    </w:p>
    <w:p w14:paraId="6757E75C" w14:textId="77777777" w:rsidR="006E4A61" w:rsidRPr="006E4A61" w:rsidRDefault="006E4A61" w:rsidP="006E4A61">
      <w:pPr>
        <w:numPr>
          <w:ilvl w:val="1"/>
          <w:numId w:val="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Server pushes next chunk URIs or uses HTTP/2 push. Player remains simpler; server makes more decisions.</w:t>
      </w:r>
    </w:p>
    <w:p w14:paraId="32539E4C" w14:textId="77777777" w:rsidR="006E4A61" w:rsidRPr="006E4A61" w:rsidRDefault="006E4A61" w:rsidP="006E4A61">
      <w:p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Practical GStreamer notes:</w:t>
      </w:r>
    </w:p>
    <w:p w14:paraId="4CEC9656" w14:textId="77777777" w:rsidR="006E4A61" w:rsidRPr="006E4A61" w:rsidRDefault="006E4A61" w:rsidP="006E4A61">
      <w:pPr>
        <w:numPr>
          <w:ilvl w:val="0"/>
          <w:numId w:val="4"/>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small segment sizes (e.g., 2–4s) for faster responsiveness at the cost of slightly more overhead.</w:t>
      </w:r>
    </w:p>
    <w:p w14:paraId="2B503B15" w14:textId="77777777" w:rsidR="006E4A61" w:rsidRPr="006E4A61" w:rsidRDefault="006E4A61" w:rsidP="006E4A61">
      <w:pPr>
        <w:numPr>
          <w:ilvl w:val="0"/>
          <w:numId w:val="4"/>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Keep audio and video segment boundaries aligned if possible — simplifies switching.</w:t>
      </w:r>
    </w:p>
    <w:p w14:paraId="3FF7664D" w14:textId="77777777" w:rsidR="006E4A61" w:rsidRPr="006E4A61" w:rsidRDefault="006E4A61" w:rsidP="006E4A61">
      <w:pPr>
        <w:numPr>
          <w:ilvl w:val="0"/>
          <w:numId w:val="4"/>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Implement ABR as a separate thread/module to avoid blocking the GL/main thread; it should publish decisions via thread-safe queues or by interacting with pipeline via the main loop.</w:t>
      </w:r>
    </w:p>
    <w:p w14:paraId="29B9FDD8" w14:textId="77777777" w:rsidR="006E4A61" w:rsidRPr="006E4A61" w:rsidRDefault="006E4A61" w:rsidP="006E4A61">
      <w:p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Goals: minimize Time-To-First-Frame (TTFF), avoid rebuffering, and keep CPU/GPU load reasonable.</w:t>
      </w:r>
    </w:p>
    <w:p w14:paraId="5F4C1372" w14:textId="77777777" w:rsidR="006E4A61" w:rsidRPr="006E4A61" w:rsidRDefault="006E4A61" w:rsidP="006E4A61">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6E4A61">
        <w:rPr>
          <w:rFonts w:ascii="Times New Roman" w:eastAsia="Times New Roman" w:hAnsi="Times New Roman" w:cs="Times New Roman"/>
          <w:b/>
          <w:bCs/>
          <w:color w:val="000000"/>
          <w:kern w:val="0"/>
          <w:sz w:val="27"/>
          <w:szCs w:val="27"/>
          <w:lang w:eastAsia="es-MX"/>
          <w14:ligatures w14:val="none"/>
        </w:rPr>
        <w:t>Minimizing TTFF</w:t>
      </w:r>
    </w:p>
    <w:p w14:paraId="0492DD4D" w14:textId="77777777" w:rsidR="006E4A61" w:rsidRPr="006E4A61" w:rsidRDefault="006E4A61" w:rsidP="006E4A61">
      <w:pPr>
        <w:numPr>
          <w:ilvl w:val="0"/>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Parallelize work:</w:t>
      </w:r>
    </w:p>
    <w:p w14:paraId="11408122" w14:textId="77777777" w:rsidR="006E4A61" w:rsidRPr="006E4A61" w:rsidRDefault="006E4A61" w:rsidP="006E4A61">
      <w:pPr>
        <w:numPr>
          <w:ilvl w:val="1"/>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Start manifest parse and license acquisition immediately in parallel with initial segment fetch.</w:t>
      </w:r>
    </w:p>
    <w:p w14:paraId="72A6A4A1" w14:textId="77777777" w:rsidR="006E4A61" w:rsidRPr="006E4A61" w:rsidRDefault="006E4A61" w:rsidP="006E4A61">
      <w:pPr>
        <w:numPr>
          <w:ilvl w:val="1"/>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lastRenderedPageBreak/>
        <w:t>Pre-fetch key/license while first segments are downloading if PSSH is present.</w:t>
      </w:r>
    </w:p>
    <w:p w14:paraId="7E06A5ED" w14:textId="77777777" w:rsidR="006E4A61" w:rsidRPr="006E4A61" w:rsidRDefault="006E4A61" w:rsidP="006E4A61">
      <w:pPr>
        <w:numPr>
          <w:ilvl w:val="0"/>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Fast start strategy:</w:t>
      </w:r>
    </w:p>
    <w:p w14:paraId="60187573" w14:textId="77777777" w:rsidR="006E4A61" w:rsidRPr="006E4A61" w:rsidRDefault="006E4A61" w:rsidP="006E4A61">
      <w:pPr>
        <w:numPr>
          <w:ilvl w:val="1"/>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a tiny initial buffer policy: fetch only first segment(s) with high priority and preroll the decoder quickly.</w:t>
      </w:r>
    </w:p>
    <w:p w14:paraId="255E9C76" w14:textId="77777777" w:rsidR="006E4A61" w:rsidRPr="006E4A61" w:rsidRDefault="006E4A61" w:rsidP="006E4A61">
      <w:pPr>
        <w:numPr>
          <w:ilvl w:val="1"/>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lower initial bitrate (fast start) then ramp up when throughput confirmed.</w:t>
      </w:r>
    </w:p>
    <w:p w14:paraId="39A532FC" w14:textId="77777777" w:rsidR="006E4A61" w:rsidRPr="006E4A61" w:rsidRDefault="006E4A61" w:rsidP="006E4A61">
      <w:pPr>
        <w:numPr>
          <w:ilvl w:val="0"/>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Pipeline pre-roll:</w:t>
      </w:r>
    </w:p>
    <w:p w14:paraId="11A1B867" w14:textId="77777777" w:rsidR="006E4A61" w:rsidRPr="006E4A61" w:rsidRDefault="006E4A61" w:rsidP="006E4A61">
      <w:pPr>
        <w:numPr>
          <w:ilvl w:val="1"/>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Bring pipeline to PLAYING as soon as you have first frames and license; allow decoder to preroll and sink to render first video frame ASAP.</w:t>
      </w:r>
    </w:p>
    <w:p w14:paraId="042C0C81" w14:textId="77777777" w:rsidR="006E4A61" w:rsidRPr="006E4A61" w:rsidRDefault="006E4A61" w:rsidP="006E4A61">
      <w:pPr>
        <w:numPr>
          <w:ilvl w:val="0"/>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Avoid blocking network in main loop:</w:t>
      </w:r>
      <w:r w:rsidRPr="006E4A61">
        <w:rPr>
          <w:rFonts w:ascii="Times New Roman" w:eastAsia="Times New Roman" w:hAnsi="Times New Roman" w:cs="Times New Roman"/>
          <w:color w:val="000000"/>
          <w:kern w:val="0"/>
          <w:lang w:eastAsia="es-MX"/>
          <w14:ligatures w14:val="none"/>
        </w:rPr>
        <w:t> use asynchronous network and IO threads.</w:t>
      </w:r>
    </w:p>
    <w:p w14:paraId="28E87679" w14:textId="77777777" w:rsidR="006E4A61" w:rsidRPr="006E4A61" w:rsidRDefault="006E4A61" w:rsidP="006E4A61">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6E4A61">
        <w:rPr>
          <w:rFonts w:ascii="Times New Roman" w:eastAsia="Times New Roman" w:hAnsi="Times New Roman" w:cs="Times New Roman"/>
          <w:b/>
          <w:bCs/>
          <w:color w:val="000000"/>
          <w:kern w:val="0"/>
          <w:sz w:val="27"/>
          <w:szCs w:val="27"/>
          <w:lang w:eastAsia="es-MX"/>
          <w14:ligatures w14:val="none"/>
        </w:rPr>
        <w:t>Buffer management</w:t>
      </w:r>
    </w:p>
    <w:p w14:paraId="7915CFFA" w14:textId="77777777" w:rsidR="006E4A61" w:rsidRPr="006E4A61" w:rsidRDefault="006E4A61" w:rsidP="006E4A61">
      <w:pPr>
        <w:numPr>
          <w:ilvl w:val="0"/>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Two-level buffering:</w:t>
      </w:r>
    </w:p>
    <w:p w14:paraId="54D8A9B9" w14:textId="77777777" w:rsidR="006E4A61" w:rsidRPr="006E4A61" w:rsidRDefault="006E4A61" w:rsidP="006E4A61">
      <w:pPr>
        <w:numPr>
          <w:ilvl w:val="1"/>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Segment buffer (storage):</w:t>
      </w:r>
      <w:r w:rsidRPr="006E4A61">
        <w:rPr>
          <w:rFonts w:ascii="Times New Roman" w:eastAsia="Times New Roman" w:hAnsi="Times New Roman" w:cs="Times New Roman"/>
          <w:color w:val="000000"/>
          <w:kern w:val="0"/>
          <w:lang w:eastAsia="es-MX"/>
          <w14:ligatures w14:val="none"/>
        </w:rPr>
        <w:t> disk or memory cache of downloaded segments; tuned to hold several segments (e.g., 10–30s for VOD, less for live).</w:t>
      </w:r>
    </w:p>
    <w:p w14:paraId="16F3FA72" w14:textId="77777777" w:rsidR="006E4A61" w:rsidRPr="006E4A61" w:rsidRDefault="006E4A61" w:rsidP="006E4A61">
      <w:pPr>
        <w:numPr>
          <w:ilvl w:val="1"/>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Playback buffer:</w:t>
      </w:r>
      <w:r w:rsidRPr="006E4A61">
        <w:rPr>
          <w:rFonts w:ascii="Times New Roman" w:eastAsia="Times New Roman" w:hAnsi="Times New Roman" w:cs="Times New Roman"/>
          <w:color w:val="000000"/>
          <w:kern w:val="0"/>
          <w:lang w:eastAsia="es-MX"/>
          <w14:ligatures w14:val="none"/>
        </w:rPr>
        <w:t> track decoded but not yet rendered audio/video (typical target 2–10s for smoothness).</w:t>
      </w:r>
    </w:p>
    <w:p w14:paraId="28DBB1E5" w14:textId="77777777" w:rsidR="006E4A61" w:rsidRPr="006E4A61" w:rsidRDefault="006E4A61" w:rsidP="006E4A61">
      <w:pPr>
        <w:numPr>
          <w:ilvl w:val="0"/>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Adaptive buffer sizing:</w:t>
      </w:r>
    </w:p>
    <w:p w14:paraId="0F4466CD" w14:textId="77777777" w:rsidR="006E4A61" w:rsidRPr="006E4A61" w:rsidRDefault="006E4A61" w:rsidP="006E4A61">
      <w:pPr>
        <w:numPr>
          <w:ilvl w:val="1"/>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Live low-latency: keep small (1–3s). VOD: larger (10–30s).</w:t>
      </w:r>
    </w:p>
    <w:p w14:paraId="4E287A53" w14:textId="77777777" w:rsidR="006E4A61" w:rsidRPr="006E4A61" w:rsidRDefault="006E4A61" w:rsidP="006E4A61">
      <w:pPr>
        <w:numPr>
          <w:ilvl w:val="1"/>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ABR uses buffer occupancy as a primary signal.</w:t>
      </w:r>
    </w:p>
    <w:p w14:paraId="01E9904F" w14:textId="77777777" w:rsidR="006E4A61" w:rsidRPr="006E4A61" w:rsidRDefault="006E4A61" w:rsidP="006E4A61">
      <w:pPr>
        <w:numPr>
          <w:ilvl w:val="0"/>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Queue element tuning:</w:t>
      </w:r>
    </w:p>
    <w:p w14:paraId="7851C51E" w14:textId="77777777" w:rsidR="006E4A61" w:rsidRPr="006E4A61" w:rsidRDefault="006E4A61" w:rsidP="006E4A61">
      <w:pPr>
        <w:numPr>
          <w:ilvl w:val="1"/>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Configure GStreamer's </w:t>
      </w:r>
      <w:r w:rsidRPr="006E4A61">
        <w:rPr>
          <w:rFonts w:ascii="Courier New" w:eastAsia="Times New Roman" w:hAnsi="Courier New" w:cs="Courier New"/>
          <w:color w:val="000000"/>
          <w:kern w:val="0"/>
          <w:sz w:val="20"/>
          <w:szCs w:val="20"/>
          <w:lang w:eastAsia="es-MX"/>
          <w14:ligatures w14:val="none"/>
        </w:rPr>
        <w:t>queue</w:t>
      </w:r>
      <w:r w:rsidRPr="006E4A61">
        <w:rPr>
          <w:rFonts w:ascii="Times New Roman" w:eastAsia="Times New Roman" w:hAnsi="Times New Roman" w:cs="Times New Roman"/>
          <w:color w:val="000000"/>
          <w:kern w:val="0"/>
          <w:lang w:eastAsia="es-MX"/>
          <w14:ligatures w14:val="none"/>
        </w:rPr>
        <w:t>/</w:t>
      </w:r>
      <w:r w:rsidRPr="006E4A61">
        <w:rPr>
          <w:rFonts w:ascii="Courier New" w:eastAsia="Times New Roman" w:hAnsi="Courier New" w:cs="Courier New"/>
          <w:color w:val="000000"/>
          <w:kern w:val="0"/>
          <w:sz w:val="20"/>
          <w:szCs w:val="20"/>
          <w:lang w:eastAsia="es-MX"/>
          <w14:ligatures w14:val="none"/>
        </w:rPr>
        <w:t>queue2</w:t>
      </w:r>
      <w:r w:rsidRPr="006E4A61">
        <w:rPr>
          <w:rFonts w:ascii="Times New Roman" w:eastAsia="Times New Roman" w:hAnsi="Times New Roman" w:cs="Times New Roman"/>
          <w:color w:val="000000"/>
          <w:kern w:val="0"/>
          <w:lang w:eastAsia="es-MX"/>
          <w14:ligatures w14:val="none"/>
        </w:rPr>
        <w:t> sizes and buffer pools (max-size-buffers, max-size-bytes, max-size-time).</w:t>
      </w:r>
    </w:p>
    <w:p w14:paraId="7404065C" w14:textId="77777777" w:rsidR="006E4A61" w:rsidRPr="006E4A61" w:rsidRDefault="006E4A61" w:rsidP="006E4A61">
      <w:pPr>
        <w:numPr>
          <w:ilvl w:val="1"/>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w:t>
      </w:r>
      <w:r w:rsidRPr="006E4A61">
        <w:rPr>
          <w:rFonts w:ascii="Courier New" w:eastAsia="Times New Roman" w:hAnsi="Courier New" w:cs="Courier New"/>
          <w:color w:val="000000"/>
          <w:kern w:val="0"/>
          <w:sz w:val="20"/>
          <w:szCs w:val="20"/>
          <w:lang w:eastAsia="es-MX"/>
          <w14:ligatures w14:val="none"/>
        </w:rPr>
        <w:t>queue2</w:t>
      </w:r>
      <w:r w:rsidRPr="006E4A61">
        <w:rPr>
          <w:rFonts w:ascii="Times New Roman" w:eastAsia="Times New Roman" w:hAnsi="Times New Roman" w:cs="Times New Roman"/>
          <w:color w:val="000000"/>
          <w:kern w:val="0"/>
          <w:lang w:eastAsia="es-MX"/>
          <w14:ligatures w14:val="none"/>
        </w:rPr>
        <w:t> for disk-cache-like prefetching with </w:t>
      </w:r>
      <w:r w:rsidRPr="006E4A61">
        <w:rPr>
          <w:rFonts w:ascii="Courier New" w:eastAsia="Times New Roman" w:hAnsi="Courier New" w:cs="Courier New"/>
          <w:color w:val="000000"/>
          <w:kern w:val="0"/>
          <w:sz w:val="20"/>
          <w:szCs w:val="20"/>
          <w:lang w:eastAsia="es-MX"/>
          <w14:ligatures w14:val="none"/>
        </w:rPr>
        <w:t>flush</w:t>
      </w:r>
      <w:r w:rsidRPr="006E4A61">
        <w:rPr>
          <w:rFonts w:ascii="Times New Roman" w:eastAsia="Times New Roman" w:hAnsi="Times New Roman" w:cs="Times New Roman"/>
          <w:color w:val="000000"/>
          <w:kern w:val="0"/>
          <w:lang w:eastAsia="es-MX"/>
          <w14:ligatures w14:val="none"/>
        </w:rPr>
        <w:t>.</w:t>
      </w:r>
    </w:p>
    <w:p w14:paraId="5974EEEE" w14:textId="77777777" w:rsidR="006E4A61" w:rsidRPr="006E4A61" w:rsidRDefault="006E4A61" w:rsidP="006E4A61">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6E4A61">
        <w:rPr>
          <w:rFonts w:ascii="Times New Roman" w:eastAsia="Times New Roman" w:hAnsi="Times New Roman" w:cs="Times New Roman"/>
          <w:b/>
          <w:bCs/>
          <w:color w:val="000000"/>
          <w:kern w:val="0"/>
          <w:sz w:val="27"/>
          <w:szCs w:val="27"/>
          <w:lang w:eastAsia="es-MX"/>
          <w14:ligatures w14:val="none"/>
        </w:rPr>
        <w:t>Memory and CPU/GPU management</w:t>
      </w:r>
    </w:p>
    <w:p w14:paraId="75FF15DF" w14:textId="77777777" w:rsidR="006E4A61" w:rsidRPr="006E4A61" w:rsidRDefault="006E4A61" w:rsidP="006E4A61">
      <w:pPr>
        <w:numPr>
          <w:ilvl w:val="0"/>
          <w:numId w:val="7"/>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Zero-copy where possible:</w:t>
      </w:r>
    </w:p>
    <w:p w14:paraId="55F6FE0D" w14:textId="77777777" w:rsidR="006E4A61" w:rsidRPr="006E4A61" w:rsidRDefault="006E4A61" w:rsidP="006E4A61">
      <w:pPr>
        <w:numPr>
          <w:ilvl w:val="1"/>
          <w:numId w:val="7"/>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DMABUF / GPU-backed buffers to avoid copying between CPU and GPU.</w:t>
      </w:r>
    </w:p>
    <w:p w14:paraId="7F7D2417" w14:textId="77777777" w:rsidR="006E4A61" w:rsidRPr="006E4A61" w:rsidRDefault="006E4A61" w:rsidP="006E4A61">
      <w:pPr>
        <w:numPr>
          <w:ilvl w:val="1"/>
          <w:numId w:val="7"/>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hardware decoders (VA-API, D3D11/Media Foundation, NVDEC).</w:t>
      </w:r>
    </w:p>
    <w:p w14:paraId="7EDE91B8" w14:textId="77777777" w:rsidR="006E4A61" w:rsidRPr="006E4A61" w:rsidRDefault="006E4A61" w:rsidP="006E4A61">
      <w:pPr>
        <w:numPr>
          <w:ilvl w:val="0"/>
          <w:numId w:val="7"/>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Decoder reuse across switches:</w:t>
      </w:r>
      <w:r w:rsidRPr="006E4A61">
        <w:rPr>
          <w:rFonts w:ascii="Times New Roman" w:eastAsia="Times New Roman" w:hAnsi="Times New Roman" w:cs="Times New Roman"/>
          <w:color w:val="000000"/>
          <w:kern w:val="0"/>
          <w:lang w:eastAsia="es-MX"/>
          <w14:ligatures w14:val="none"/>
        </w:rPr>
        <w:t> prefer to avoid tearing down decoders by switching within compatible codec parameters.</w:t>
      </w:r>
    </w:p>
    <w:p w14:paraId="3B893A5A" w14:textId="77777777" w:rsidR="006E4A61" w:rsidRPr="006E4A61" w:rsidRDefault="006E4A61" w:rsidP="006E4A61">
      <w:pPr>
        <w:numPr>
          <w:ilvl w:val="0"/>
          <w:numId w:val="7"/>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Threading:</w:t>
      </w:r>
      <w:r w:rsidRPr="006E4A61">
        <w:rPr>
          <w:rFonts w:ascii="Times New Roman" w:eastAsia="Times New Roman" w:hAnsi="Times New Roman" w:cs="Times New Roman"/>
          <w:color w:val="000000"/>
          <w:kern w:val="0"/>
          <w:lang w:eastAsia="es-MX"/>
          <w14:ligatures w14:val="none"/>
        </w:rPr>
        <w:t> tune element thread pools and priorities. Avoid too many threads causing contention.</w:t>
      </w:r>
    </w:p>
    <w:p w14:paraId="1A9067F0" w14:textId="77777777" w:rsidR="006E4A61" w:rsidRPr="006E4A61" w:rsidRDefault="006E4A61" w:rsidP="006E4A61">
      <w:pPr>
        <w:numPr>
          <w:ilvl w:val="0"/>
          <w:numId w:val="7"/>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Pool reuse &amp; buffer pools:</w:t>
      </w:r>
      <w:r w:rsidRPr="006E4A61">
        <w:rPr>
          <w:rFonts w:ascii="Times New Roman" w:eastAsia="Times New Roman" w:hAnsi="Times New Roman" w:cs="Times New Roman"/>
          <w:color w:val="000000"/>
          <w:kern w:val="0"/>
          <w:lang w:eastAsia="es-MX"/>
          <w14:ligatures w14:val="none"/>
        </w:rPr>
        <w:t> pre-allocate GstBuffer pools for common sizes to reduce allocation overhead.</w:t>
      </w:r>
    </w:p>
    <w:p w14:paraId="30F0227A" w14:textId="77777777" w:rsidR="006E4A61" w:rsidRPr="006E4A61" w:rsidRDefault="006E4A61" w:rsidP="006E4A61">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6E4A61">
        <w:rPr>
          <w:rFonts w:ascii="Times New Roman" w:eastAsia="Times New Roman" w:hAnsi="Times New Roman" w:cs="Times New Roman"/>
          <w:b/>
          <w:bCs/>
          <w:color w:val="000000"/>
          <w:kern w:val="0"/>
          <w:sz w:val="27"/>
          <w:szCs w:val="27"/>
          <w:lang w:eastAsia="es-MX"/>
          <w14:ligatures w14:val="none"/>
        </w:rPr>
        <w:t>Minimizing reconfiguration costs</w:t>
      </w:r>
    </w:p>
    <w:p w14:paraId="07677652" w14:textId="77777777" w:rsidR="006E4A61" w:rsidRPr="006E4A61" w:rsidRDefault="006E4A61" w:rsidP="006E4A61">
      <w:pPr>
        <w:numPr>
          <w:ilvl w:val="0"/>
          <w:numId w:val="8"/>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Keep initialization segments consistent across representations when possible to avoid decoder re-init.</w:t>
      </w:r>
    </w:p>
    <w:p w14:paraId="2732CCA8" w14:textId="77777777" w:rsidR="006E4A61" w:rsidRPr="006E4A61" w:rsidRDefault="006E4A61" w:rsidP="006E4A61">
      <w:pPr>
        <w:numPr>
          <w:ilvl w:val="0"/>
          <w:numId w:val="8"/>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When codec capabilities differ, perform graceful pipeline reconfiguration at segment boundary with minimal draining.</w:t>
      </w:r>
    </w:p>
    <w:p w14:paraId="3B638C64" w14:textId="77777777" w:rsidR="006E4A61" w:rsidRPr="006E4A61" w:rsidRDefault="006E4A61" w:rsidP="006E4A61">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6E4A61">
        <w:rPr>
          <w:rFonts w:ascii="Times New Roman" w:eastAsia="Times New Roman" w:hAnsi="Times New Roman" w:cs="Times New Roman"/>
          <w:b/>
          <w:bCs/>
          <w:color w:val="000000"/>
          <w:kern w:val="0"/>
          <w:sz w:val="27"/>
          <w:szCs w:val="27"/>
          <w:lang w:eastAsia="es-MX"/>
          <w14:ligatures w14:val="none"/>
        </w:rPr>
        <w:lastRenderedPageBreak/>
        <w:t>Logging levels &amp; infrastructure</w:t>
      </w:r>
    </w:p>
    <w:p w14:paraId="750DA042" w14:textId="77777777" w:rsidR="006E4A61" w:rsidRPr="006E4A61" w:rsidRDefault="006E4A61" w:rsidP="006E4A61">
      <w:pPr>
        <w:numPr>
          <w:ilvl w:val="0"/>
          <w:numId w:val="9"/>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w:t>
      </w:r>
      <w:r w:rsidRPr="006E4A61">
        <w:rPr>
          <w:rFonts w:ascii="Times New Roman" w:eastAsia="Times New Roman" w:hAnsi="Times New Roman" w:cs="Times New Roman"/>
          <w:b/>
          <w:bCs/>
          <w:color w:val="000000"/>
          <w:kern w:val="0"/>
          <w:lang w:eastAsia="es-MX"/>
          <w14:ligatures w14:val="none"/>
        </w:rPr>
        <w:t>GStreamer's logging</w:t>
      </w:r>
      <w:r w:rsidRPr="006E4A61">
        <w:rPr>
          <w:rFonts w:ascii="Times New Roman" w:eastAsia="Times New Roman" w:hAnsi="Times New Roman" w:cs="Times New Roman"/>
          <w:color w:val="000000"/>
          <w:kern w:val="0"/>
          <w:lang w:eastAsia="es-MX"/>
          <w14:ligatures w14:val="none"/>
        </w:rPr>
        <w:t> (</w:t>
      </w:r>
      <w:r w:rsidRPr="006E4A61">
        <w:rPr>
          <w:rFonts w:ascii="Courier New" w:eastAsia="Times New Roman" w:hAnsi="Courier New" w:cs="Courier New"/>
          <w:color w:val="000000"/>
          <w:kern w:val="0"/>
          <w:sz w:val="20"/>
          <w:szCs w:val="20"/>
          <w:lang w:eastAsia="es-MX"/>
          <w14:ligatures w14:val="none"/>
        </w:rPr>
        <w:t>GST_DEBUG</w:t>
      </w:r>
      <w:r w:rsidRPr="006E4A61">
        <w:rPr>
          <w:rFonts w:ascii="Times New Roman" w:eastAsia="Times New Roman" w:hAnsi="Times New Roman" w:cs="Times New Roman"/>
          <w:color w:val="000000"/>
          <w:kern w:val="0"/>
          <w:lang w:eastAsia="es-MX"/>
          <w14:ligatures w14:val="none"/>
        </w:rPr>
        <w:t>) for element-level detail. Set levels dynamically (info, debug, trace) controlled by environment or runtime flag.</w:t>
      </w:r>
    </w:p>
    <w:p w14:paraId="26C9EC34" w14:textId="77777777" w:rsidR="006E4A61" w:rsidRPr="006E4A61" w:rsidRDefault="006E4A61" w:rsidP="006E4A61">
      <w:pPr>
        <w:numPr>
          <w:ilvl w:val="0"/>
          <w:numId w:val="9"/>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Implement structured application logs (JSON) for ABR decisions, license events, buffer/fullness metrics, and state transitions.</w:t>
      </w:r>
    </w:p>
    <w:p w14:paraId="2B7753D8" w14:textId="77777777" w:rsidR="006E4A61" w:rsidRPr="006E4A61" w:rsidRDefault="006E4A61" w:rsidP="006E4A61">
      <w:pPr>
        <w:numPr>
          <w:ilvl w:val="0"/>
          <w:numId w:val="9"/>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Collect and persist (locally) a small playback trace on error (manifest URL, last N ABR decisions, last N segment URLs and sizes, bus errors).</w:t>
      </w:r>
    </w:p>
    <w:p w14:paraId="1BD84DDA" w14:textId="77777777" w:rsidR="006E4A61" w:rsidRPr="006E4A61" w:rsidRDefault="006E4A61" w:rsidP="006E4A61">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6E4A61">
        <w:rPr>
          <w:rFonts w:ascii="Times New Roman" w:eastAsia="Times New Roman" w:hAnsi="Times New Roman" w:cs="Times New Roman"/>
          <w:b/>
          <w:bCs/>
          <w:color w:val="000000"/>
          <w:kern w:val="0"/>
          <w:sz w:val="27"/>
          <w:szCs w:val="27"/>
          <w:lang w:eastAsia="es-MX"/>
          <w14:ligatures w14:val="none"/>
        </w:rPr>
        <w:t>Runtime diagnostic hooks</w:t>
      </w:r>
    </w:p>
    <w:p w14:paraId="542F6981" w14:textId="77777777" w:rsidR="006E4A61" w:rsidRPr="006E4A61" w:rsidRDefault="006E4A61" w:rsidP="006E4A61">
      <w:pPr>
        <w:numPr>
          <w:ilvl w:val="0"/>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GStreamer Bus:</w:t>
      </w:r>
      <w:r w:rsidRPr="006E4A61">
        <w:rPr>
          <w:rFonts w:ascii="Times New Roman" w:eastAsia="Times New Roman" w:hAnsi="Times New Roman" w:cs="Times New Roman"/>
          <w:color w:val="000000"/>
          <w:kern w:val="0"/>
          <w:lang w:eastAsia="es-MX"/>
          <w14:ligatures w14:val="none"/>
        </w:rPr>
        <w:t> install a bus watch to collect error/warning messages and EOS/state-changes.</w:t>
      </w:r>
    </w:p>
    <w:p w14:paraId="39EF5461" w14:textId="77777777" w:rsidR="006E4A61" w:rsidRPr="006E4A61" w:rsidRDefault="006E4A61" w:rsidP="006E4A61">
      <w:pPr>
        <w:numPr>
          <w:ilvl w:val="0"/>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Pad probes:</w:t>
      </w:r>
      <w:r w:rsidRPr="006E4A61">
        <w:rPr>
          <w:rFonts w:ascii="Times New Roman" w:eastAsia="Times New Roman" w:hAnsi="Times New Roman" w:cs="Times New Roman"/>
          <w:color w:val="000000"/>
          <w:kern w:val="0"/>
          <w:lang w:eastAsia="es-MX"/>
          <w14:ligatures w14:val="none"/>
        </w:rPr>
        <w:t> add pad probes at the decryptor, decoder input, and sink to:</w:t>
      </w:r>
    </w:p>
    <w:p w14:paraId="2D84D0E6" w14:textId="77777777" w:rsidR="006E4A61" w:rsidRPr="006E4A61" w:rsidRDefault="006E4A61" w:rsidP="006E4A61">
      <w:pPr>
        <w:numPr>
          <w:ilvl w:val="1"/>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inspect buffer timestamps, sizes, and caps</w:t>
      </w:r>
    </w:p>
    <w:p w14:paraId="5B4EE237" w14:textId="77777777" w:rsidR="006E4A61" w:rsidRPr="006E4A61" w:rsidRDefault="006E4A61" w:rsidP="006E4A61">
      <w:pPr>
        <w:numPr>
          <w:ilvl w:val="1"/>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sample N raw frames for offline analysis (only when permitted)</w:t>
      </w:r>
    </w:p>
    <w:p w14:paraId="7C494FF0" w14:textId="77777777" w:rsidR="006E4A61" w:rsidRPr="006E4A61" w:rsidRDefault="006E4A61" w:rsidP="006E4A61">
      <w:pPr>
        <w:numPr>
          <w:ilvl w:val="0"/>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Element-level stats:</w:t>
      </w:r>
      <w:r w:rsidRPr="006E4A61">
        <w:rPr>
          <w:rFonts w:ascii="Times New Roman" w:eastAsia="Times New Roman" w:hAnsi="Times New Roman" w:cs="Times New Roman"/>
          <w:color w:val="000000"/>
          <w:kern w:val="0"/>
          <w:lang w:eastAsia="es-MX"/>
          <w14:ligatures w14:val="none"/>
        </w:rPr>
        <w:t> query element properties and counters (e.g., queue sizes, buffer pool usage, decoders frame/drop counters).</w:t>
      </w:r>
    </w:p>
    <w:p w14:paraId="238CA2F9" w14:textId="77777777" w:rsidR="006E4A61" w:rsidRPr="006E4A61" w:rsidRDefault="006E4A61" w:rsidP="006E4A61">
      <w:pPr>
        <w:numPr>
          <w:ilvl w:val="0"/>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Periodic metrics export:</w:t>
      </w:r>
      <w:r w:rsidRPr="006E4A61">
        <w:rPr>
          <w:rFonts w:ascii="Times New Roman" w:eastAsia="Times New Roman" w:hAnsi="Times New Roman" w:cs="Times New Roman"/>
          <w:color w:val="000000"/>
          <w:kern w:val="0"/>
          <w:lang w:eastAsia="es-MX"/>
          <w14:ligatures w14:val="none"/>
        </w:rPr>
        <w:t> metrics exporter that emits throughput, buffer occupancy, decode latency, and ABR actions to a monitoring endpoint or log file.</w:t>
      </w:r>
    </w:p>
    <w:p w14:paraId="6554FCCD" w14:textId="77777777" w:rsidR="006E4A61" w:rsidRPr="006E4A61" w:rsidRDefault="006E4A61" w:rsidP="006E4A61">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6E4A61">
        <w:rPr>
          <w:rFonts w:ascii="Times New Roman" w:eastAsia="Times New Roman" w:hAnsi="Times New Roman" w:cs="Times New Roman"/>
          <w:b/>
          <w:bCs/>
          <w:color w:val="000000"/>
          <w:kern w:val="0"/>
          <w:sz w:val="27"/>
          <w:szCs w:val="27"/>
          <w:lang w:eastAsia="es-MX"/>
          <w14:ligatures w14:val="none"/>
        </w:rPr>
        <w:t>Tracing &amp; captures</w:t>
      </w:r>
    </w:p>
    <w:p w14:paraId="08733638" w14:textId="77777777" w:rsidR="006E4A61" w:rsidRPr="006E4A61" w:rsidRDefault="006E4A61" w:rsidP="006E4A61">
      <w:pPr>
        <w:numPr>
          <w:ilvl w:val="0"/>
          <w:numId w:val="1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Sample dumps:</w:t>
      </w:r>
      <w:r w:rsidRPr="006E4A61">
        <w:rPr>
          <w:rFonts w:ascii="Times New Roman" w:eastAsia="Times New Roman" w:hAnsi="Times New Roman" w:cs="Times New Roman"/>
          <w:color w:val="000000"/>
          <w:kern w:val="0"/>
          <w:lang w:eastAsia="es-MX"/>
          <w14:ligatures w14:val="none"/>
        </w:rPr>
        <w:t> allow capture of a short (N frames / N seconds) encrypted &amp; decrypted sample to reproduce issues (respecting DRM policies).</w:t>
      </w:r>
    </w:p>
    <w:p w14:paraId="46F3AB7B" w14:textId="77777777" w:rsidR="006E4A61" w:rsidRPr="006E4A61" w:rsidRDefault="006E4A61" w:rsidP="006E4A61">
      <w:pPr>
        <w:numPr>
          <w:ilvl w:val="0"/>
          <w:numId w:val="1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Network traces:</w:t>
      </w:r>
      <w:r w:rsidRPr="006E4A61">
        <w:rPr>
          <w:rFonts w:ascii="Times New Roman" w:eastAsia="Times New Roman" w:hAnsi="Times New Roman" w:cs="Times New Roman"/>
          <w:color w:val="000000"/>
          <w:kern w:val="0"/>
          <w:lang w:eastAsia="es-MX"/>
          <w14:ligatures w14:val="none"/>
        </w:rPr>
        <w:t> capture segment fetch logs with HTTP status, latency, and content-length.</w:t>
      </w:r>
    </w:p>
    <w:p w14:paraId="0D065CD0" w14:textId="77777777" w:rsidR="006E4A61" w:rsidRPr="006E4A61" w:rsidRDefault="006E4A61" w:rsidP="006E4A61">
      <w:pPr>
        <w:numPr>
          <w:ilvl w:val="0"/>
          <w:numId w:val="11"/>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Reproducible logs:</w:t>
      </w:r>
      <w:r w:rsidRPr="006E4A61">
        <w:rPr>
          <w:rFonts w:ascii="Times New Roman" w:eastAsia="Times New Roman" w:hAnsi="Times New Roman" w:cs="Times New Roman"/>
          <w:color w:val="000000"/>
          <w:kern w:val="0"/>
          <w:lang w:eastAsia="es-MX"/>
          <w14:ligatures w14:val="none"/>
        </w:rPr>
        <w:t> include absolute timestamps and sequence numbers for segments, license exchanges, and ABR decisions.</w:t>
      </w:r>
    </w:p>
    <w:p w14:paraId="482343D8" w14:textId="77777777" w:rsidR="006E4A61" w:rsidRPr="006E4A61" w:rsidRDefault="006E4A61" w:rsidP="006E4A61">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6E4A61">
        <w:rPr>
          <w:rFonts w:ascii="Times New Roman" w:eastAsia="Times New Roman" w:hAnsi="Times New Roman" w:cs="Times New Roman"/>
          <w:b/>
          <w:bCs/>
          <w:color w:val="000000"/>
          <w:kern w:val="0"/>
          <w:sz w:val="27"/>
          <w:szCs w:val="27"/>
          <w:lang w:eastAsia="es-MX"/>
          <w14:ligatures w14:val="none"/>
        </w:rPr>
        <w:t>Development &amp; QA tools</w:t>
      </w:r>
    </w:p>
    <w:p w14:paraId="0BEE9CB9" w14:textId="77777777" w:rsidR="006E4A61" w:rsidRPr="006E4A61" w:rsidRDefault="006E4A61" w:rsidP="006E4A61">
      <w:pPr>
        <w:numPr>
          <w:ilvl w:val="0"/>
          <w:numId w:val="1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w:t>
      </w:r>
      <w:r w:rsidRPr="006E4A61">
        <w:rPr>
          <w:rFonts w:ascii="Courier New" w:eastAsia="Times New Roman" w:hAnsi="Courier New" w:cs="Courier New"/>
          <w:color w:val="000000"/>
          <w:kern w:val="0"/>
          <w:sz w:val="20"/>
          <w:szCs w:val="20"/>
          <w:lang w:eastAsia="es-MX"/>
          <w14:ligatures w14:val="none"/>
        </w:rPr>
        <w:t>GST_DEBUG_DUMP_DOT_DIR</w:t>
      </w:r>
      <w:r w:rsidRPr="006E4A61">
        <w:rPr>
          <w:rFonts w:ascii="Times New Roman" w:eastAsia="Times New Roman" w:hAnsi="Times New Roman" w:cs="Times New Roman"/>
          <w:color w:val="000000"/>
          <w:kern w:val="0"/>
          <w:lang w:eastAsia="es-MX"/>
          <w14:ligatures w14:val="none"/>
        </w:rPr>
        <w:t> to dump pipeline graphs for problematic runs.</w:t>
      </w:r>
    </w:p>
    <w:p w14:paraId="5BFF2438" w14:textId="77777777" w:rsidR="006E4A61" w:rsidRPr="006E4A61" w:rsidRDefault="006E4A61" w:rsidP="006E4A61">
      <w:pPr>
        <w:numPr>
          <w:ilvl w:val="0"/>
          <w:numId w:val="1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Use </w:t>
      </w:r>
      <w:r w:rsidRPr="006E4A61">
        <w:rPr>
          <w:rFonts w:ascii="Courier New" w:eastAsia="Times New Roman" w:hAnsi="Courier New" w:cs="Courier New"/>
          <w:color w:val="000000"/>
          <w:kern w:val="0"/>
          <w:sz w:val="20"/>
          <w:szCs w:val="20"/>
          <w:lang w:eastAsia="es-MX"/>
          <w14:ligatures w14:val="none"/>
        </w:rPr>
        <w:t>gst-launch</w:t>
      </w:r>
      <w:r w:rsidRPr="006E4A61">
        <w:rPr>
          <w:rFonts w:ascii="Times New Roman" w:eastAsia="Times New Roman" w:hAnsi="Times New Roman" w:cs="Times New Roman"/>
          <w:color w:val="000000"/>
          <w:kern w:val="0"/>
          <w:lang w:eastAsia="es-MX"/>
          <w14:ligatures w14:val="none"/>
        </w:rPr>
        <w:t> test pipelines to reproduce problems in isolation (e.g., with static segments, local license server stub).</w:t>
      </w:r>
    </w:p>
    <w:p w14:paraId="1244D471" w14:textId="2B9E5500" w:rsidR="006E4A61" w:rsidRPr="006E4A61" w:rsidRDefault="006E4A61" w:rsidP="006E4A61">
      <w:pPr>
        <w:numPr>
          <w:ilvl w:val="0"/>
          <w:numId w:val="12"/>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color w:val="000000"/>
          <w:kern w:val="0"/>
          <w:lang w:eastAsia="es-MX"/>
          <w14:ligatures w14:val="none"/>
        </w:rPr>
        <w:t>Add debug UI or telemetry toggles (enable/disable protected buffer capture, verbose ABR logging) behind a dev flag.</w:t>
      </w:r>
    </w:p>
    <w:p w14:paraId="7596AE3E" w14:textId="65DB255F" w:rsidR="006E4A61" w:rsidRPr="006E4A61" w:rsidRDefault="006E4A61" w:rsidP="00D52197">
      <w:pPr>
        <w:pStyle w:val="Ttulo1"/>
        <w:rPr>
          <w:rFonts w:eastAsia="Times New Roman"/>
          <w:lang w:eastAsia="es-MX"/>
        </w:rPr>
      </w:pPr>
      <w:r w:rsidRPr="006E4A61">
        <w:rPr>
          <w:rFonts w:eastAsia="Times New Roman"/>
          <w:lang w:eastAsia="es-MX"/>
        </w:rPr>
        <w:t>Practical patterns &amp; tips</w:t>
      </w:r>
    </w:p>
    <w:p w14:paraId="30A76D65" w14:textId="77777777" w:rsidR="006E4A61" w:rsidRPr="006E4A61" w:rsidRDefault="006E4A61" w:rsidP="006E4A61">
      <w:pPr>
        <w:numPr>
          <w:ilvl w:val="0"/>
          <w:numId w:val="1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Start simple:</w:t>
      </w:r>
      <w:r w:rsidRPr="006E4A61">
        <w:rPr>
          <w:rFonts w:ascii="Times New Roman" w:eastAsia="Times New Roman" w:hAnsi="Times New Roman" w:cs="Times New Roman"/>
          <w:color w:val="000000"/>
          <w:kern w:val="0"/>
          <w:lang w:eastAsia="es-MX"/>
          <w14:ligatures w14:val="none"/>
        </w:rPr>
        <w:t> implement playback loop with clear separation: network/manifest, ABR engine, buffer manager, and GStreamer pipeline. Keep DRM as a pluggable module.</w:t>
      </w:r>
    </w:p>
    <w:p w14:paraId="221C92AF" w14:textId="77777777" w:rsidR="006E4A61" w:rsidRPr="006E4A61" w:rsidRDefault="006E4A61" w:rsidP="006E4A61">
      <w:pPr>
        <w:numPr>
          <w:ilvl w:val="0"/>
          <w:numId w:val="1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lastRenderedPageBreak/>
        <w:t>Test on target hardware:</w:t>
      </w:r>
      <w:r w:rsidRPr="006E4A61">
        <w:rPr>
          <w:rFonts w:ascii="Times New Roman" w:eastAsia="Times New Roman" w:hAnsi="Times New Roman" w:cs="Times New Roman"/>
          <w:color w:val="000000"/>
          <w:kern w:val="0"/>
          <w:lang w:eastAsia="es-MX"/>
          <w14:ligatures w14:val="none"/>
        </w:rPr>
        <w:t> hardware decoders and secure paths vary widely — validate protected playback flow on each platform.</w:t>
      </w:r>
    </w:p>
    <w:p w14:paraId="3D3418FE" w14:textId="77777777" w:rsidR="006E4A61" w:rsidRPr="006E4A61" w:rsidRDefault="006E4A61" w:rsidP="006E4A61">
      <w:pPr>
        <w:numPr>
          <w:ilvl w:val="0"/>
          <w:numId w:val="1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Segment alignment:</w:t>
      </w:r>
      <w:r w:rsidRPr="006E4A61">
        <w:rPr>
          <w:rFonts w:ascii="Times New Roman" w:eastAsia="Times New Roman" w:hAnsi="Times New Roman" w:cs="Times New Roman"/>
          <w:color w:val="000000"/>
          <w:kern w:val="0"/>
          <w:lang w:eastAsia="es-MX"/>
          <w14:ligatures w14:val="none"/>
        </w:rPr>
        <w:t> when possible, request manifests with aligned init segments across bitrates to avoid reinitializing decoder.</w:t>
      </w:r>
    </w:p>
    <w:p w14:paraId="12AFA4D0" w14:textId="77777777" w:rsidR="006E4A61" w:rsidRPr="006E4A61" w:rsidRDefault="006E4A61" w:rsidP="006E4A61">
      <w:pPr>
        <w:numPr>
          <w:ilvl w:val="0"/>
          <w:numId w:val="13"/>
        </w:numPr>
        <w:spacing w:before="100" w:beforeAutospacing="1" w:after="100" w:afterAutospacing="1"/>
        <w:rPr>
          <w:rFonts w:ascii="Times New Roman" w:eastAsia="Times New Roman" w:hAnsi="Times New Roman" w:cs="Times New Roman"/>
          <w:color w:val="000000"/>
          <w:kern w:val="0"/>
          <w:lang w:eastAsia="es-MX"/>
          <w14:ligatures w14:val="none"/>
        </w:rPr>
      </w:pPr>
      <w:r w:rsidRPr="006E4A61">
        <w:rPr>
          <w:rFonts w:ascii="Times New Roman" w:eastAsia="Times New Roman" w:hAnsi="Times New Roman" w:cs="Times New Roman"/>
          <w:b/>
          <w:bCs/>
          <w:color w:val="000000"/>
          <w:kern w:val="0"/>
          <w:lang w:eastAsia="es-MX"/>
          <w14:ligatures w14:val="none"/>
        </w:rPr>
        <w:t>Safety &amp; privacy:</w:t>
      </w:r>
      <w:r w:rsidRPr="006E4A61">
        <w:rPr>
          <w:rFonts w:ascii="Times New Roman" w:eastAsia="Times New Roman" w:hAnsi="Times New Roman" w:cs="Times New Roman"/>
          <w:color w:val="000000"/>
          <w:kern w:val="0"/>
          <w:lang w:eastAsia="es-MX"/>
          <w14:ligatures w14:val="none"/>
        </w:rPr>
        <w:t> ensure you never log keys or raw decrypted content; only log metadata and metrics.</w:t>
      </w:r>
    </w:p>
    <w:p w14:paraId="3A8F7568" w14:textId="77777777" w:rsidR="001E3F55" w:rsidRDefault="001E3F55"/>
    <w:sectPr w:rsidR="001E3F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98F"/>
    <w:multiLevelType w:val="multilevel"/>
    <w:tmpl w:val="E0B6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0D23"/>
    <w:multiLevelType w:val="multilevel"/>
    <w:tmpl w:val="3962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C4231"/>
    <w:multiLevelType w:val="multilevel"/>
    <w:tmpl w:val="0B2AA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05406"/>
    <w:multiLevelType w:val="multilevel"/>
    <w:tmpl w:val="5562F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765E8"/>
    <w:multiLevelType w:val="multilevel"/>
    <w:tmpl w:val="773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41D58"/>
    <w:multiLevelType w:val="multilevel"/>
    <w:tmpl w:val="0492B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C3B09"/>
    <w:multiLevelType w:val="multilevel"/>
    <w:tmpl w:val="102CD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158A3"/>
    <w:multiLevelType w:val="multilevel"/>
    <w:tmpl w:val="4FF03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C47EF"/>
    <w:multiLevelType w:val="multilevel"/>
    <w:tmpl w:val="DD6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53195"/>
    <w:multiLevelType w:val="multilevel"/>
    <w:tmpl w:val="D92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27B67"/>
    <w:multiLevelType w:val="multilevel"/>
    <w:tmpl w:val="F0EC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3001A"/>
    <w:multiLevelType w:val="multilevel"/>
    <w:tmpl w:val="EB06C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31B60"/>
    <w:multiLevelType w:val="multilevel"/>
    <w:tmpl w:val="DF567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66743">
    <w:abstractNumId w:val="11"/>
  </w:num>
  <w:num w:numId="2" w16cid:durableId="678771635">
    <w:abstractNumId w:val="12"/>
  </w:num>
  <w:num w:numId="3" w16cid:durableId="122113425">
    <w:abstractNumId w:val="2"/>
  </w:num>
  <w:num w:numId="4" w16cid:durableId="1061638337">
    <w:abstractNumId w:val="1"/>
  </w:num>
  <w:num w:numId="5" w16cid:durableId="553007042">
    <w:abstractNumId w:val="5"/>
  </w:num>
  <w:num w:numId="6" w16cid:durableId="2044210277">
    <w:abstractNumId w:val="6"/>
  </w:num>
  <w:num w:numId="7" w16cid:durableId="1987318507">
    <w:abstractNumId w:val="7"/>
  </w:num>
  <w:num w:numId="8" w16cid:durableId="199438594">
    <w:abstractNumId w:val="0"/>
  </w:num>
  <w:num w:numId="9" w16cid:durableId="1728382766">
    <w:abstractNumId w:val="8"/>
  </w:num>
  <w:num w:numId="10" w16cid:durableId="383457016">
    <w:abstractNumId w:val="3"/>
  </w:num>
  <w:num w:numId="11" w16cid:durableId="1766879380">
    <w:abstractNumId w:val="10"/>
  </w:num>
  <w:num w:numId="12" w16cid:durableId="517348452">
    <w:abstractNumId w:val="4"/>
  </w:num>
  <w:num w:numId="13" w16cid:durableId="400519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61"/>
    <w:rsid w:val="001E3F55"/>
    <w:rsid w:val="006E4A61"/>
    <w:rsid w:val="007C5B11"/>
    <w:rsid w:val="00A13F02"/>
    <w:rsid w:val="00D52197"/>
    <w:rsid w:val="00DB46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3484"/>
  <w15:chartTrackingRefBased/>
  <w15:docId w15:val="{60079C38-7225-3C45-8EC3-53FD4C7F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4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4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E4A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4A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4A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4A6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4A6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4A6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4A6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4A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4A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E4A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4A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4A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4A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4A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4A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4A61"/>
    <w:rPr>
      <w:rFonts w:eastAsiaTheme="majorEastAsia" w:cstheme="majorBidi"/>
      <w:color w:val="272727" w:themeColor="text1" w:themeTint="D8"/>
    </w:rPr>
  </w:style>
  <w:style w:type="paragraph" w:styleId="Ttulo">
    <w:name w:val="Title"/>
    <w:basedOn w:val="Normal"/>
    <w:next w:val="Normal"/>
    <w:link w:val="TtuloCar"/>
    <w:uiPriority w:val="10"/>
    <w:qFormat/>
    <w:rsid w:val="006E4A6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4A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4A6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4A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4A6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E4A61"/>
    <w:rPr>
      <w:i/>
      <w:iCs/>
      <w:color w:val="404040" w:themeColor="text1" w:themeTint="BF"/>
    </w:rPr>
  </w:style>
  <w:style w:type="paragraph" w:styleId="Prrafodelista">
    <w:name w:val="List Paragraph"/>
    <w:basedOn w:val="Normal"/>
    <w:uiPriority w:val="34"/>
    <w:qFormat/>
    <w:rsid w:val="006E4A61"/>
    <w:pPr>
      <w:ind w:left="720"/>
      <w:contextualSpacing/>
    </w:pPr>
  </w:style>
  <w:style w:type="character" w:styleId="nfasisintenso">
    <w:name w:val="Intense Emphasis"/>
    <w:basedOn w:val="Fuentedeprrafopredeter"/>
    <w:uiPriority w:val="21"/>
    <w:qFormat/>
    <w:rsid w:val="006E4A61"/>
    <w:rPr>
      <w:i/>
      <w:iCs/>
      <w:color w:val="0F4761" w:themeColor="accent1" w:themeShade="BF"/>
    </w:rPr>
  </w:style>
  <w:style w:type="paragraph" w:styleId="Citadestacada">
    <w:name w:val="Intense Quote"/>
    <w:basedOn w:val="Normal"/>
    <w:next w:val="Normal"/>
    <w:link w:val="CitadestacadaCar"/>
    <w:uiPriority w:val="30"/>
    <w:qFormat/>
    <w:rsid w:val="006E4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4A61"/>
    <w:rPr>
      <w:i/>
      <w:iCs/>
      <w:color w:val="0F4761" w:themeColor="accent1" w:themeShade="BF"/>
    </w:rPr>
  </w:style>
  <w:style w:type="character" w:styleId="Referenciaintensa">
    <w:name w:val="Intense Reference"/>
    <w:basedOn w:val="Fuentedeprrafopredeter"/>
    <w:uiPriority w:val="32"/>
    <w:qFormat/>
    <w:rsid w:val="006E4A61"/>
    <w:rPr>
      <w:b/>
      <w:bCs/>
      <w:smallCaps/>
      <w:color w:val="0F4761" w:themeColor="accent1" w:themeShade="BF"/>
      <w:spacing w:val="5"/>
    </w:rPr>
  </w:style>
  <w:style w:type="paragraph" w:styleId="NormalWeb">
    <w:name w:val="Normal (Web)"/>
    <w:basedOn w:val="Normal"/>
    <w:uiPriority w:val="99"/>
    <w:semiHidden/>
    <w:unhideWhenUsed/>
    <w:rsid w:val="006E4A61"/>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6E4A61"/>
  </w:style>
  <w:style w:type="character" w:styleId="Textoennegrita">
    <w:name w:val="Strong"/>
    <w:basedOn w:val="Fuentedeprrafopredeter"/>
    <w:uiPriority w:val="22"/>
    <w:qFormat/>
    <w:rsid w:val="006E4A61"/>
    <w:rPr>
      <w:b/>
      <w:bCs/>
    </w:rPr>
  </w:style>
  <w:style w:type="paragraph" w:styleId="HTMLconformatoprevio">
    <w:name w:val="HTML Preformatted"/>
    <w:basedOn w:val="Normal"/>
    <w:link w:val="HTMLconformatoprevioCar"/>
    <w:uiPriority w:val="99"/>
    <w:semiHidden/>
    <w:unhideWhenUsed/>
    <w:rsid w:val="006E4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6E4A6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6E4A61"/>
    <w:rPr>
      <w:rFonts w:ascii="Courier New" w:eastAsia="Times New Roman" w:hAnsi="Courier New" w:cs="Courier New"/>
      <w:sz w:val="20"/>
      <w:szCs w:val="20"/>
    </w:rPr>
  </w:style>
  <w:style w:type="character" w:customStyle="1" w:styleId="hljs-selector-attr">
    <w:name w:val="hljs-selector-attr"/>
    <w:basedOn w:val="Fuentedeprrafopredeter"/>
    <w:rsid w:val="006E4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1628</Words>
  <Characters>8955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Deloya</dc:creator>
  <cp:keywords/>
  <dc:description/>
  <cp:lastModifiedBy>Jesús Deloya</cp:lastModifiedBy>
  <cp:revision>2</cp:revision>
  <dcterms:created xsi:type="dcterms:W3CDTF">2025-11-19T16:07:00Z</dcterms:created>
  <dcterms:modified xsi:type="dcterms:W3CDTF">2025-11-19T16:51:00Z</dcterms:modified>
</cp:coreProperties>
</file>