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ind w:left="0" w:firstLine="0"/>
        <w:rPr>
          <w:sz w:val="46"/>
          <w:szCs w:val="46"/>
        </w:rPr>
      </w:pPr>
      <w:bookmarkStart w:colFirst="0" w:colLast="0" w:name="_heading=h.sef7llfmuvoc" w:id="0"/>
      <w:bookmarkEnd w:id="0"/>
      <w:r w:rsidDel="00000000" w:rsidR="00000000" w:rsidRPr="00000000">
        <w:rPr>
          <w:sz w:val="46"/>
          <w:szCs w:val="46"/>
          <w:rtl w:val="0"/>
        </w:rPr>
        <w:t xml:space="preserve">Architecture Document</w:t>
      </w:r>
    </w:p>
    <w:p w:rsidR="00000000" w:rsidDel="00000000" w:rsidP="00000000" w:rsidRDefault="00000000" w:rsidRPr="00000000" w14:paraId="00000002">
      <w:pPr>
        <w:pStyle w:val="Heading2"/>
        <w:keepNext w:val="0"/>
        <w:keepLines w:val="0"/>
        <w:ind w:left="720" w:hanging="360"/>
        <w:rPr>
          <w:sz w:val="34"/>
          <w:szCs w:val="34"/>
        </w:rPr>
      </w:pPr>
      <w:bookmarkStart w:colFirst="0" w:colLast="0" w:name="_heading=h.nrj9v1oz9s8y" w:id="1"/>
      <w:bookmarkEnd w:id="1"/>
      <w:r w:rsidDel="00000000" w:rsidR="00000000" w:rsidRPr="00000000">
        <w:rPr>
          <w:sz w:val="34"/>
          <w:szCs w:val="34"/>
          <w:rtl w:val="0"/>
        </w:rPr>
        <w:t xml:space="preserve">Cloud Service Provider (Jed)</w:t>
      </w:r>
    </w:p>
    <w:p w:rsidR="00000000" w:rsidDel="00000000" w:rsidP="00000000" w:rsidRDefault="00000000" w:rsidRPr="00000000" w14:paraId="00000003">
      <w:pPr>
        <w:spacing w:after="240" w:before="240" w:lineRule="auto"/>
        <w:rPr/>
      </w:pPr>
      <w:r w:rsidDel="00000000" w:rsidR="00000000" w:rsidRPr="00000000">
        <w:rPr>
          <w:rtl w:val="0"/>
        </w:rPr>
        <w:t xml:space="preserve">We will be using AWS as our cloud service provider, some reasons are its cost effective for students, its the biggest cloud provider and it gives us all the pieces we need in one place</w:t>
      </w:r>
    </w:p>
    <w:p w:rsidR="00000000" w:rsidDel="00000000" w:rsidP="00000000" w:rsidRDefault="00000000" w:rsidRPr="00000000" w14:paraId="00000004">
      <w:pPr>
        <w:spacing w:after="240" w:before="240" w:lineRule="auto"/>
        <w:rPr/>
      </w:pPr>
      <w:r w:rsidDel="00000000" w:rsidR="00000000" w:rsidRPr="00000000">
        <w:rPr>
          <w:rtl w:val="0"/>
        </w:rPr>
        <w:t xml:space="preserve">Services:</w:t>
      </w:r>
    </w:p>
    <w:p w:rsidR="00000000" w:rsidDel="00000000" w:rsidP="00000000" w:rsidRDefault="00000000" w:rsidRPr="00000000" w14:paraId="00000005">
      <w:pPr>
        <w:numPr>
          <w:ilvl w:val="0"/>
          <w:numId w:val="3"/>
        </w:numPr>
        <w:spacing w:after="0" w:afterAutospacing="0" w:before="240" w:lineRule="auto"/>
        <w:ind w:left="720" w:hanging="360"/>
        <w:rPr>
          <w:u w:val="none"/>
        </w:rPr>
      </w:pPr>
      <w:r w:rsidDel="00000000" w:rsidR="00000000" w:rsidRPr="00000000">
        <w:rPr>
          <w:rtl w:val="0"/>
        </w:rPr>
        <w:t xml:space="preserve">EC2/Fargate</w:t>
      </w:r>
    </w:p>
    <w:p w:rsidR="00000000" w:rsidDel="00000000" w:rsidP="00000000" w:rsidRDefault="00000000" w:rsidRPr="00000000" w14:paraId="00000006">
      <w:pPr>
        <w:numPr>
          <w:ilvl w:val="0"/>
          <w:numId w:val="3"/>
        </w:numPr>
        <w:spacing w:after="0" w:afterAutospacing="0" w:before="0" w:beforeAutospacing="0" w:lineRule="auto"/>
        <w:ind w:left="720" w:hanging="360"/>
        <w:rPr>
          <w:u w:val="none"/>
        </w:rPr>
      </w:pPr>
      <w:r w:rsidDel="00000000" w:rsidR="00000000" w:rsidRPr="00000000">
        <w:rPr>
          <w:rtl w:val="0"/>
        </w:rPr>
        <w:t xml:space="preserve">RDS (MySQL)</w:t>
      </w:r>
    </w:p>
    <w:p w:rsidR="00000000" w:rsidDel="00000000" w:rsidP="00000000" w:rsidRDefault="00000000" w:rsidRPr="00000000" w14:paraId="00000007">
      <w:pPr>
        <w:numPr>
          <w:ilvl w:val="0"/>
          <w:numId w:val="3"/>
        </w:numPr>
        <w:spacing w:after="0" w:afterAutospacing="0" w:before="0" w:beforeAutospacing="0" w:lineRule="auto"/>
        <w:ind w:left="720" w:hanging="360"/>
        <w:rPr>
          <w:u w:val="none"/>
        </w:rPr>
      </w:pPr>
      <w:r w:rsidDel="00000000" w:rsidR="00000000" w:rsidRPr="00000000">
        <w:rPr>
          <w:rtl w:val="0"/>
        </w:rPr>
        <w:t xml:space="preserve">S3</w:t>
      </w:r>
    </w:p>
    <w:p w:rsidR="00000000" w:rsidDel="00000000" w:rsidP="00000000" w:rsidRDefault="00000000" w:rsidRPr="00000000" w14:paraId="00000008">
      <w:pPr>
        <w:numPr>
          <w:ilvl w:val="0"/>
          <w:numId w:val="3"/>
        </w:numPr>
        <w:spacing w:after="0" w:afterAutospacing="0" w:before="0" w:beforeAutospacing="0" w:lineRule="auto"/>
        <w:ind w:left="720" w:hanging="360"/>
        <w:rPr>
          <w:u w:val="none"/>
        </w:rPr>
      </w:pPr>
      <w:r w:rsidDel="00000000" w:rsidR="00000000" w:rsidRPr="00000000">
        <w:rPr>
          <w:rtl w:val="0"/>
        </w:rPr>
        <w:t xml:space="preserve">Load Balancer</w:t>
      </w:r>
    </w:p>
    <w:p w:rsidR="00000000" w:rsidDel="00000000" w:rsidP="00000000" w:rsidRDefault="00000000" w:rsidRPr="00000000" w14:paraId="00000009">
      <w:pPr>
        <w:numPr>
          <w:ilvl w:val="0"/>
          <w:numId w:val="3"/>
        </w:numPr>
        <w:spacing w:after="240" w:before="0" w:beforeAutospacing="0" w:lineRule="auto"/>
        <w:ind w:left="720" w:hanging="360"/>
        <w:rPr>
          <w:u w:val="none"/>
        </w:rPr>
      </w:pPr>
      <w:r w:rsidDel="00000000" w:rsidR="00000000" w:rsidRPr="00000000">
        <w:rPr>
          <w:rtl w:val="0"/>
        </w:rPr>
        <w:t xml:space="preserve">VPC</w:t>
      </w:r>
      <w:r w:rsidDel="00000000" w:rsidR="00000000" w:rsidRPr="00000000">
        <w:rPr>
          <w:rtl w:val="0"/>
        </w:rPr>
      </w:r>
    </w:p>
    <w:p w:rsidR="00000000" w:rsidDel="00000000" w:rsidP="00000000" w:rsidRDefault="00000000" w:rsidRPr="00000000" w14:paraId="0000000A">
      <w:pPr>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ind w:left="720" w:hanging="360"/>
        <w:rPr>
          <w:sz w:val="34"/>
          <w:szCs w:val="34"/>
        </w:rPr>
      </w:pPr>
      <w:bookmarkStart w:colFirst="0" w:colLast="0" w:name="_heading=h.rtx1f1980lqo" w:id="2"/>
      <w:bookmarkEnd w:id="2"/>
      <w:r w:rsidDel="00000000" w:rsidR="00000000" w:rsidRPr="00000000">
        <w:rPr>
          <w:sz w:val="34"/>
          <w:szCs w:val="34"/>
          <w:rtl w:val="0"/>
        </w:rPr>
        <w:t xml:space="preserve">Application Design (Jed)</w:t>
      </w:r>
    </w:p>
    <w:p w:rsidR="00000000" w:rsidDel="00000000" w:rsidP="00000000" w:rsidRDefault="00000000" w:rsidRPr="00000000" w14:paraId="0000000C">
      <w:pPr>
        <w:spacing w:after="240" w:before="240" w:lineRule="auto"/>
        <w:rPr/>
      </w:pPr>
      <w:r w:rsidDel="00000000" w:rsidR="00000000" w:rsidRPr="00000000">
        <w:rPr>
          <w:rtl w:val="0"/>
        </w:rPr>
        <w:t xml:space="preserve">Programing Language: JavaScript</w:t>
      </w:r>
    </w:p>
    <w:p w:rsidR="00000000" w:rsidDel="00000000" w:rsidP="00000000" w:rsidRDefault="00000000" w:rsidRPr="00000000" w14:paraId="0000000D">
      <w:pPr>
        <w:spacing w:after="240" w:before="240" w:lineRule="auto"/>
        <w:rPr/>
      </w:pPr>
      <w:r w:rsidDel="00000000" w:rsidR="00000000" w:rsidRPr="00000000">
        <w:rPr>
          <w:rtl w:val="0"/>
        </w:rPr>
        <w:t xml:space="preserve">Runtime Environment: </w:t>
      </w:r>
      <w:hyperlink r:id="rId7">
        <w:r w:rsidDel="00000000" w:rsidR="00000000" w:rsidRPr="00000000">
          <w:rPr>
            <w:color w:val="1155cc"/>
            <w:u w:val="single"/>
            <w:rtl w:val="0"/>
          </w:rPr>
          <w:t xml:space="preserve">Node.js</w:t>
        </w:r>
      </w:hyperlink>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Application API: RESTful API</w:t>
      </w:r>
    </w:p>
    <w:p w:rsidR="00000000" w:rsidDel="00000000" w:rsidP="00000000" w:rsidRDefault="00000000" w:rsidRPr="00000000" w14:paraId="0000000F">
      <w:pPr>
        <w:spacing w:after="240" w:before="240" w:lineRule="auto"/>
        <w:rPr/>
      </w:pPr>
      <w:r w:rsidDel="00000000" w:rsidR="00000000" w:rsidRPr="00000000">
        <w:rPr>
          <w:rtl w:val="0"/>
        </w:rPr>
        <w:t xml:space="preserve">Application Framework: React</w:t>
      </w:r>
    </w:p>
    <w:p w:rsidR="00000000" w:rsidDel="00000000" w:rsidP="00000000" w:rsidRDefault="00000000" w:rsidRPr="00000000" w14:paraId="00000010">
      <w:pPr>
        <w:spacing w:after="240" w:before="240" w:lineRule="auto"/>
        <w:rPr/>
      </w:pPr>
      <w:r w:rsidDel="00000000" w:rsidR="00000000" w:rsidRPr="00000000">
        <w:rPr>
          <w:rtl w:val="0"/>
        </w:rPr>
        <w:t xml:space="preserve">Middleware: Express</w:t>
      </w:r>
    </w:p>
    <w:p w:rsidR="00000000" w:rsidDel="00000000" w:rsidP="00000000" w:rsidRDefault="00000000" w:rsidRPr="00000000" w14:paraId="00000011">
      <w:pPr>
        <w:spacing w:after="240" w:before="240" w:lineRule="auto"/>
        <w:rPr/>
      </w:pPr>
      <w:r w:rsidDel="00000000" w:rsidR="00000000" w:rsidRPr="00000000">
        <w:rPr>
          <w:rtl w:val="0"/>
        </w:rPr>
        <w:t xml:space="preserve">Ports: The app listens on port 8080, but users will reach it through 80 (HTTP) or 443 (HTTPS)</w:t>
      </w:r>
      <w:r w:rsidDel="00000000" w:rsidR="00000000" w:rsidRPr="00000000">
        <w:rPr>
          <w:rtl w:val="0"/>
        </w:rPr>
      </w:r>
    </w:p>
    <w:p w:rsidR="00000000" w:rsidDel="00000000" w:rsidP="00000000" w:rsidRDefault="00000000" w:rsidRPr="00000000" w14:paraId="00000012">
      <w:pPr>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ind w:left="720" w:hanging="360"/>
        <w:rPr>
          <w:sz w:val="34"/>
          <w:szCs w:val="34"/>
        </w:rPr>
      </w:pPr>
      <w:bookmarkStart w:colFirst="0" w:colLast="0" w:name="_heading=h.hrtvf7mui1iy" w:id="3"/>
      <w:bookmarkEnd w:id="3"/>
      <w:r w:rsidDel="00000000" w:rsidR="00000000" w:rsidRPr="00000000">
        <w:rPr>
          <w:sz w:val="34"/>
          <w:szCs w:val="34"/>
          <w:rtl w:val="0"/>
        </w:rPr>
        <w:t xml:space="preserve">Operating System (Jed)</w:t>
      </w:r>
    </w:p>
    <w:p w:rsidR="00000000" w:rsidDel="00000000" w:rsidP="00000000" w:rsidRDefault="00000000" w:rsidRPr="00000000" w14:paraId="00000014">
      <w:pPr>
        <w:spacing w:after="240" w:before="240" w:lineRule="auto"/>
        <w:rPr/>
      </w:pPr>
      <w:r w:rsidDel="00000000" w:rsidR="00000000" w:rsidRPr="00000000">
        <w:rPr>
          <w:rtl w:val="0"/>
        </w:rPr>
        <w:t xml:space="preserve">For our operating system we will run it on Linux servers (Amazon Linux 2023) because it's cheaper, lighter and faster, and easy for cloud apps to run on.</w:t>
      </w:r>
    </w:p>
    <w:p w:rsidR="00000000" w:rsidDel="00000000" w:rsidP="00000000" w:rsidRDefault="00000000" w:rsidRPr="00000000" w14:paraId="00000015">
      <w:pPr>
        <w:spacing w:after="240" w:before="240" w:lineRule="auto"/>
        <w:rPr/>
      </w:pPr>
      <w:r w:rsidDel="00000000" w:rsidR="00000000" w:rsidRPr="00000000">
        <w:rPr>
          <w:rtl w:val="0"/>
        </w:rPr>
        <w:t xml:space="preserve">Server Configuration:</w:t>
      </w:r>
    </w:p>
    <w:p w:rsidR="00000000" w:rsidDel="00000000" w:rsidP="00000000" w:rsidRDefault="00000000" w:rsidRPr="00000000" w14:paraId="00000016">
      <w:pPr>
        <w:numPr>
          <w:ilvl w:val="0"/>
          <w:numId w:val="4"/>
        </w:numPr>
        <w:spacing w:after="0" w:afterAutospacing="0" w:before="240" w:lineRule="auto"/>
        <w:ind w:left="720" w:hanging="360"/>
        <w:rPr>
          <w:u w:val="none"/>
        </w:rPr>
      </w:pPr>
      <w:r w:rsidDel="00000000" w:rsidR="00000000" w:rsidRPr="00000000">
        <w:rPr>
          <w:rtl w:val="0"/>
        </w:rPr>
        <w:t xml:space="preserve">Instance Size: t4g.small</w:t>
      </w:r>
    </w:p>
    <w:p w:rsidR="00000000" w:rsidDel="00000000" w:rsidP="00000000" w:rsidRDefault="00000000" w:rsidRPr="00000000" w14:paraId="00000017">
      <w:pPr>
        <w:numPr>
          <w:ilvl w:val="0"/>
          <w:numId w:val="4"/>
        </w:numPr>
        <w:spacing w:after="0" w:afterAutospacing="0" w:before="0" w:beforeAutospacing="0" w:lineRule="auto"/>
        <w:ind w:left="720" w:hanging="360"/>
        <w:rPr>
          <w:u w:val="none"/>
        </w:rPr>
      </w:pPr>
      <w:r w:rsidDel="00000000" w:rsidR="00000000" w:rsidRPr="00000000">
        <w:rPr>
          <w:rtl w:val="0"/>
        </w:rPr>
        <w:t xml:space="preserve">CPU: 2 vCPUs</w:t>
      </w:r>
    </w:p>
    <w:p w:rsidR="00000000" w:rsidDel="00000000" w:rsidP="00000000" w:rsidRDefault="00000000" w:rsidRPr="00000000" w14:paraId="00000018">
      <w:pPr>
        <w:numPr>
          <w:ilvl w:val="0"/>
          <w:numId w:val="4"/>
        </w:numPr>
        <w:spacing w:after="0" w:afterAutospacing="0" w:before="0" w:beforeAutospacing="0" w:lineRule="auto"/>
        <w:ind w:left="720" w:hanging="360"/>
        <w:rPr>
          <w:u w:val="none"/>
        </w:rPr>
      </w:pPr>
      <w:r w:rsidDel="00000000" w:rsidR="00000000" w:rsidRPr="00000000">
        <w:rPr>
          <w:rtl w:val="0"/>
        </w:rPr>
        <w:t xml:space="preserve">Memory: 2 GB RAM</w:t>
      </w:r>
    </w:p>
    <w:p w:rsidR="00000000" w:rsidDel="00000000" w:rsidP="00000000" w:rsidRDefault="00000000" w:rsidRPr="00000000" w14:paraId="00000019">
      <w:pPr>
        <w:numPr>
          <w:ilvl w:val="0"/>
          <w:numId w:val="4"/>
        </w:numPr>
        <w:spacing w:after="240" w:before="0" w:beforeAutospacing="0" w:lineRule="auto"/>
        <w:ind w:left="720" w:hanging="360"/>
        <w:rPr>
          <w:u w:val="none"/>
        </w:rPr>
      </w:pPr>
      <w:r w:rsidDel="00000000" w:rsidR="00000000" w:rsidRPr="00000000">
        <w:rPr>
          <w:rtl w:val="0"/>
        </w:rPr>
        <w:t xml:space="preserve">Storage: 20 GB gp3 EBS</w:t>
      </w:r>
      <w:r w:rsidDel="00000000" w:rsidR="00000000" w:rsidRPr="00000000">
        <w:rPr>
          <w:rtl w:val="0"/>
        </w:rPr>
      </w:r>
    </w:p>
    <w:p w:rsidR="00000000" w:rsidDel="00000000" w:rsidP="00000000" w:rsidRDefault="00000000" w:rsidRPr="00000000" w14:paraId="0000001A">
      <w:pPr>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ind w:left="720" w:hanging="360"/>
        <w:rPr>
          <w:sz w:val="34"/>
          <w:szCs w:val="34"/>
        </w:rPr>
      </w:pPr>
      <w:bookmarkStart w:colFirst="0" w:colLast="0" w:name="_heading=h.z8t8em3qchvs" w:id="4"/>
      <w:bookmarkEnd w:id="4"/>
      <w:r w:rsidDel="00000000" w:rsidR="00000000" w:rsidRPr="00000000">
        <w:rPr>
          <w:sz w:val="34"/>
          <w:szCs w:val="34"/>
          <w:rtl w:val="0"/>
        </w:rPr>
        <w:t xml:space="preserve">Database Schema and Design (Joseph)</w:t>
      </w:r>
    </w:p>
    <w:p w:rsidR="00000000" w:rsidDel="00000000" w:rsidP="00000000" w:rsidRDefault="00000000" w:rsidRPr="00000000" w14:paraId="0000001C">
      <w:pPr>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database management system selected is MySQL, hosted through Amazon RDS.</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rtl w:val="0"/>
        </w:rPr>
        <w:t xml:space="preserve">The following ERD attempts to follow the third normal form (3NF) to eliminate redundancy and maintain referential integrity. Key entities include:</w:t>
      </w:r>
    </w:p>
    <w:p w:rsidR="00000000" w:rsidDel="00000000" w:rsidP="00000000" w:rsidRDefault="00000000" w:rsidRPr="00000000" w14:paraId="0000001D">
      <w:pPr>
        <w:numPr>
          <w:ilvl w:val="0"/>
          <w:numId w:val="7"/>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Users</w:t>
      </w:r>
      <w:r w:rsidDel="00000000" w:rsidR="00000000" w:rsidRPr="00000000">
        <w:rPr>
          <w:rFonts w:ascii="Arial" w:cs="Arial" w:eastAsia="Arial" w:hAnsi="Arial"/>
          <w:sz w:val="20"/>
          <w:szCs w:val="20"/>
          <w:rtl w:val="0"/>
        </w:rPr>
        <w:t xml:space="preserve">: UserID, Name, Email, Role</w:t>
        <w:br w:type="textWrapping"/>
      </w:r>
    </w:p>
    <w:p w:rsidR="00000000" w:rsidDel="00000000" w:rsidP="00000000" w:rsidRDefault="00000000" w:rsidRPr="00000000" w14:paraId="0000001E">
      <w:pPr>
        <w:numPr>
          <w:ilvl w:val="0"/>
          <w:numId w:val="7"/>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Courses</w:t>
      </w:r>
      <w:r w:rsidDel="00000000" w:rsidR="00000000" w:rsidRPr="00000000">
        <w:rPr>
          <w:rFonts w:ascii="Arial" w:cs="Arial" w:eastAsia="Arial" w:hAnsi="Arial"/>
          <w:sz w:val="20"/>
          <w:szCs w:val="20"/>
          <w:rtl w:val="0"/>
        </w:rPr>
        <w:t xml:space="preserve">: CourseID, Title, Description, InstructorID</w:t>
        <w:br w:type="textWrapping"/>
      </w:r>
    </w:p>
    <w:p w:rsidR="00000000" w:rsidDel="00000000" w:rsidP="00000000" w:rsidRDefault="00000000" w:rsidRPr="00000000" w14:paraId="0000001F">
      <w:pPr>
        <w:numPr>
          <w:ilvl w:val="0"/>
          <w:numId w:val="7"/>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Enrollments</w:t>
      </w:r>
      <w:r w:rsidDel="00000000" w:rsidR="00000000" w:rsidRPr="00000000">
        <w:rPr>
          <w:rFonts w:ascii="Arial" w:cs="Arial" w:eastAsia="Arial" w:hAnsi="Arial"/>
          <w:sz w:val="20"/>
          <w:szCs w:val="20"/>
          <w:rtl w:val="0"/>
        </w:rPr>
        <w:t xml:space="preserve">: EnrollmentID, UserID, CourseID, DateEnrolled</w:t>
        <w:br w:type="textWrapping"/>
      </w:r>
    </w:p>
    <w:p w:rsidR="00000000" w:rsidDel="00000000" w:rsidP="00000000" w:rsidRDefault="00000000" w:rsidRPr="00000000" w14:paraId="00000020">
      <w:pPr>
        <w:numPr>
          <w:ilvl w:val="0"/>
          <w:numId w:val="7"/>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Assessments</w:t>
      </w:r>
      <w:r w:rsidDel="00000000" w:rsidR="00000000" w:rsidRPr="00000000">
        <w:rPr>
          <w:rFonts w:ascii="Arial" w:cs="Arial" w:eastAsia="Arial" w:hAnsi="Arial"/>
          <w:sz w:val="20"/>
          <w:szCs w:val="20"/>
          <w:rtl w:val="0"/>
        </w:rPr>
        <w:t xml:space="preserve">: AssessmentID, CourseID, Title, MaxScore</w:t>
        <w:br w:type="textWrapping"/>
      </w:r>
    </w:p>
    <w:p w:rsidR="00000000" w:rsidDel="00000000" w:rsidP="00000000" w:rsidRDefault="00000000" w:rsidRPr="00000000" w14:paraId="00000021">
      <w:pPr>
        <w:numPr>
          <w:ilvl w:val="0"/>
          <w:numId w:val="7"/>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Submissions</w:t>
      </w:r>
      <w:r w:rsidDel="00000000" w:rsidR="00000000" w:rsidRPr="00000000">
        <w:rPr>
          <w:rFonts w:ascii="Arial" w:cs="Arial" w:eastAsia="Arial" w:hAnsi="Arial"/>
          <w:sz w:val="20"/>
          <w:szCs w:val="20"/>
          <w:rtl w:val="0"/>
        </w:rPr>
        <w:t xml:space="preserve">: SubmissionID, AssessmentID, UserID, Score, DateSubmitted</w:t>
        <w:br w:type="textWrapping"/>
      </w:r>
    </w:p>
    <w:p w:rsidR="00000000" w:rsidDel="00000000" w:rsidP="00000000" w:rsidRDefault="00000000" w:rsidRPr="00000000" w14:paraId="00000022">
      <w:pPr>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relationships are structured as:</w:t>
      </w:r>
    </w:p>
    <w:p w:rsidR="00000000" w:rsidDel="00000000" w:rsidP="00000000" w:rsidRDefault="00000000" w:rsidRPr="00000000" w14:paraId="00000023">
      <w:pPr>
        <w:numPr>
          <w:ilvl w:val="0"/>
          <w:numId w:val="10"/>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One-to-many between </w:t>
      </w:r>
      <w:r w:rsidDel="00000000" w:rsidR="00000000" w:rsidRPr="00000000">
        <w:rPr>
          <w:rFonts w:ascii="Arial" w:cs="Arial" w:eastAsia="Arial" w:hAnsi="Arial"/>
          <w:b w:val="1"/>
          <w:sz w:val="20"/>
          <w:szCs w:val="20"/>
          <w:rtl w:val="0"/>
        </w:rPr>
        <w:t xml:space="preserve">Users</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Enrollments</w:t>
        <w:br w:type="textWrapping"/>
      </w:r>
    </w:p>
    <w:p w:rsidR="00000000" w:rsidDel="00000000" w:rsidP="00000000" w:rsidRDefault="00000000" w:rsidRPr="00000000" w14:paraId="00000024">
      <w:pPr>
        <w:numPr>
          <w:ilvl w:val="0"/>
          <w:numId w:val="1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One-to-many between </w:t>
      </w:r>
      <w:r w:rsidDel="00000000" w:rsidR="00000000" w:rsidRPr="00000000">
        <w:rPr>
          <w:rFonts w:ascii="Arial" w:cs="Arial" w:eastAsia="Arial" w:hAnsi="Arial"/>
          <w:b w:val="1"/>
          <w:sz w:val="20"/>
          <w:szCs w:val="20"/>
          <w:rtl w:val="0"/>
        </w:rPr>
        <w:t xml:space="preserve">Courses</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Assessments</w:t>
        <w:br w:type="textWrapping"/>
      </w:r>
    </w:p>
    <w:p w:rsidR="00000000" w:rsidDel="00000000" w:rsidP="00000000" w:rsidRDefault="00000000" w:rsidRPr="00000000" w14:paraId="00000025">
      <w:pPr>
        <w:numPr>
          <w:ilvl w:val="0"/>
          <w:numId w:val="10"/>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One-to-many between </w:t>
      </w:r>
      <w:r w:rsidDel="00000000" w:rsidR="00000000" w:rsidRPr="00000000">
        <w:rPr>
          <w:rFonts w:ascii="Arial" w:cs="Arial" w:eastAsia="Arial" w:hAnsi="Arial"/>
          <w:b w:val="1"/>
          <w:sz w:val="20"/>
          <w:szCs w:val="20"/>
          <w:rtl w:val="0"/>
        </w:rPr>
        <w:t xml:space="preserve">Assessments</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Submissions</w:t>
        <w:br w:type="textWrapping"/>
      </w:r>
    </w:p>
    <w:p w:rsidR="00000000" w:rsidDel="00000000" w:rsidP="00000000" w:rsidRDefault="00000000" w:rsidRPr="00000000" w14:paraId="00000026">
      <w:pPr>
        <w:spacing w:after="240" w:before="240" w:line="276" w:lineRule="auto"/>
        <w:rPr>
          <w:sz w:val="22"/>
          <w:szCs w:val="22"/>
        </w:rPr>
      </w:pPr>
      <w:r w:rsidDel="00000000" w:rsidR="00000000" w:rsidRPr="00000000">
        <w:rPr>
          <w:rFonts w:ascii="Arial" w:cs="Arial" w:eastAsia="Arial" w:hAnsi="Arial"/>
          <w:sz w:val="20"/>
          <w:szCs w:val="20"/>
          <w:rtl w:val="0"/>
        </w:rPr>
        <w:t xml:space="preserve">This design supports scalability by isolating entities into clean, relational structures, ensuring easy expansion for future features (e.g., analytics, additional user roles).</w:t>
      </w:r>
      <w:r w:rsidDel="00000000" w:rsidR="00000000" w:rsidRPr="00000000">
        <w:rPr>
          <w:rtl w:val="0"/>
        </w:rPr>
      </w:r>
    </w:p>
    <w:p w:rsidR="00000000" w:rsidDel="00000000" w:rsidP="00000000" w:rsidRDefault="00000000" w:rsidRPr="00000000" w14:paraId="00000027">
      <w:pPr>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ind w:left="720" w:hanging="360"/>
        <w:rPr>
          <w:sz w:val="34"/>
          <w:szCs w:val="34"/>
        </w:rPr>
      </w:pPr>
      <w:bookmarkStart w:colFirst="0" w:colLast="0" w:name="_heading=h.v1cx35q0e440" w:id="5"/>
      <w:bookmarkEnd w:id="5"/>
      <w:r w:rsidDel="00000000" w:rsidR="00000000" w:rsidRPr="00000000">
        <w:rPr>
          <w:sz w:val="34"/>
          <w:szCs w:val="34"/>
          <w:rtl w:val="0"/>
        </w:rPr>
        <w:t xml:space="preserve">Network Architecture and Security (Joseph)</w:t>
      </w:r>
    </w:p>
    <w:p w:rsidR="00000000" w:rsidDel="00000000" w:rsidP="00000000" w:rsidRDefault="00000000" w:rsidRPr="00000000" w14:paraId="0000002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 will be using </w:t>
      </w:r>
      <w:r w:rsidDel="00000000" w:rsidR="00000000" w:rsidRPr="00000000">
        <w:rPr>
          <w:rFonts w:ascii="Arial" w:cs="Arial" w:eastAsia="Arial" w:hAnsi="Arial"/>
          <w:b w:val="1"/>
          <w:sz w:val="20"/>
          <w:szCs w:val="20"/>
          <w:rtl w:val="0"/>
        </w:rPr>
        <w:t xml:space="preserve">AWS Virtual Private Cloud</w:t>
      </w:r>
      <w:r w:rsidDel="00000000" w:rsidR="00000000" w:rsidRPr="00000000">
        <w:rPr>
          <w:rFonts w:ascii="Arial" w:cs="Arial" w:eastAsia="Arial" w:hAnsi="Arial"/>
          <w:sz w:val="20"/>
          <w:szCs w:val="20"/>
          <w:rtl w:val="0"/>
        </w:rPr>
        <w:t xml:space="preserve"> (VPC).</w:t>
      </w:r>
    </w:p>
    <w:p w:rsidR="00000000" w:rsidDel="00000000" w:rsidP="00000000" w:rsidRDefault="00000000" w:rsidRPr="00000000" w14:paraId="0000002A">
      <w:pPr>
        <w:pStyle w:val="Heading3"/>
        <w:keepNext w:val="0"/>
        <w:keepLines w:val="0"/>
        <w:rPr>
          <w:rFonts w:ascii="Arial" w:cs="Arial" w:eastAsia="Arial" w:hAnsi="Arial"/>
          <w:sz w:val="24"/>
          <w:szCs w:val="24"/>
        </w:rPr>
      </w:pPr>
      <w:bookmarkStart w:colFirst="0" w:colLast="0" w:name="_heading=h.nkn0hmtmib5z" w:id="6"/>
      <w:bookmarkEnd w:id="6"/>
      <w:r w:rsidDel="00000000" w:rsidR="00000000" w:rsidRPr="00000000">
        <w:rPr>
          <w:rFonts w:ascii="Arial" w:cs="Arial" w:eastAsia="Arial" w:hAnsi="Arial"/>
          <w:sz w:val="24"/>
          <w:szCs w:val="24"/>
          <w:rtl w:val="0"/>
        </w:rPr>
        <w:t xml:space="preserve">Core Components</w:t>
      </w:r>
    </w:p>
    <w:p w:rsidR="00000000" w:rsidDel="00000000" w:rsidP="00000000" w:rsidRDefault="00000000" w:rsidRPr="00000000" w14:paraId="0000002B">
      <w:pPr>
        <w:numPr>
          <w:ilvl w:val="0"/>
          <w:numId w:val="1"/>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VPC:</w:t>
      </w:r>
      <w:r w:rsidDel="00000000" w:rsidR="00000000" w:rsidRPr="00000000">
        <w:rPr>
          <w:rFonts w:ascii="Arial" w:cs="Arial" w:eastAsia="Arial" w:hAnsi="Arial"/>
          <w:sz w:val="20"/>
          <w:szCs w:val="20"/>
          <w:rtl w:val="0"/>
        </w:rPr>
        <w:t xml:space="preserve"> A dedicated isolated environment with logically separated resources.</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Subnets:</w:t>
        <w:br w:type="textWrapping"/>
      </w:r>
    </w:p>
    <w:p w:rsidR="00000000" w:rsidDel="00000000" w:rsidP="00000000" w:rsidRDefault="00000000" w:rsidRPr="00000000" w14:paraId="0000002D">
      <w:pPr>
        <w:numPr>
          <w:ilvl w:val="1"/>
          <w:numId w:val="1"/>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Public Subnets:</w:t>
      </w:r>
      <w:r w:rsidDel="00000000" w:rsidR="00000000" w:rsidRPr="00000000">
        <w:rPr>
          <w:rFonts w:ascii="Arial" w:cs="Arial" w:eastAsia="Arial" w:hAnsi="Arial"/>
          <w:sz w:val="20"/>
          <w:szCs w:val="20"/>
          <w:rtl w:val="0"/>
        </w:rPr>
        <w:t xml:space="preserve"> For load balancers and bastion hosts.</w:t>
        <w:br w:type="textWrapping"/>
      </w:r>
    </w:p>
    <w:p w:rsidR="00000000" w:rsidDel="00000000" w:rsidP="00000000" w:rsidRDefault="00000000" w:rsidRPr="00000000" w14:paraId="0000002E">
      <w:pPr>
        <w:numPr>
          <w:ilvl w:val="1"/>
          <w:numId w:val="1"/>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Private Subnets:</w:t>
      </w:r>
      <w:r w:rsidDel="00000000" w:rsidR="00000000" w:rsidRPr="00000000">
        <w:rPr>
          <w:rFonts w:ascii="Arial" w:cs="Arial" w:eastAsia="Arial" w:hAnsi="Arial"/>
          <w:sz w:val="20"/>
          <w:szCs w:val="20"/>
          <w:rtl w:val="0"/>
        </w:rPr>
        <w:t xml:space="preserve"> For application servers and databases, ensuring sensitive resources remain inaccessible from the public internet.</w:t>
        <w:br w:type="textWrapping"/>
      </w:r>
    </w:p>
    <w:p w:rsidR="00000000" w:rsidDel="00000000" w:rsidP="00000000" w:rsidRDefault="00000000" w:rsidRPr="00000000" w14:paraId="0000002F">
      <w:pPr>
        <w:numPr>
          <w:ilvl w:val="1"/>
          <w:numId w:val="1"/>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Each subnet is </w:t>
      </w:r>
      <w:r w:rsidDel="00000000" w:rsidR="00000000" w:rsidRPr="00000000">
        <w:rPr>
          <w:rFonts w:ascii="Arial" w:cs="Arial" w:eastAsia="Arial" w:hAnsi="Arial"/>
          <w:b w:val="1"/>
          <w:sz w:val="20"/>
          <w:szCs w:val="20"/>
          <w:rtl w:val="0"/>
        </w:rPr>
        <w:t xml:space="preserve">redundant across multiple Availability Zones</w:t>
      </w:r>
      <w:r w:rsidDel="00000000" w:rsidR="00000000" w:rsidRPr="00000000">
        <w:rPr>
          <w:rFonts w:ascii="Arial" w:cs="Arial" w:eastAsia="Arial" w:hAnsi="Arial"/>
          <w:sz w:val="20"/>
          <w:szCs w:val="20"/>
          <w:rtl w:val="0"/>
        </w:rPr>
        <w:t xml:space="preserve"> for high availability.</w:t>
        <w:br w:type="textWrapping"/>
      </w:r>
    </w:p>
    <w:p w:rsidR="00000000" w:rsidDel="00000000" w:rsidP="00000000" w:rsidRDefault="00000000" w:rsidRPr="00000000" w14:paraId="00000030">
      <w:pPr>
        <w:numPr>
          <w:ilvl w:val="0"/>
          <w:numId w:val="1"/>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Internet Gateway:</w:t>
      </w:r>
      <w:r w:rsidDel="00000000" w:rsidR="00000000" w:rsidRPr="00000000">
        <w:rPr>
          <w:rFonts w:ascii="Arial" w:cs="Arial" w:eastAsia="Arial" w:hAnsi="Arial"/>
          <w:sz w:val="20"/>
          <w:szCs w:val="20"/>
          <w:rtl w:val="0"/>
        </w:rPr>
        <w:t xml:space="preserve"> Provides public access to the load balancer and application tier where appropriate.</w:t>
        <w:br w:type="textWrapping"/>
      </w:r>
    </w:p>
    <w:p w:rsidR="00000000" w:rsidDel="00000000" w:rsidP="00000000" w:rsidRDefault="00000000" w:rsidRPr="00000000" w14:paraId="00000031">
      <w:pPr>
        <w:numPr>
          <w:ilvl w:val="0"/>
          <w:numId w:val="1"/>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NAT Gateway:</w:t>
      </w:r>
      <w:r w:rsidDel="00000000" w:rsidR="00000000" w:rsidRPr="00000000">
        <w:rPr>
          <w:rFonts w:ascii="Arial" w:cs="Arial" w:eastAsia="Arial" w:hAnsi="Arial"/>
          <w:sz w:val="20"/>
          <w:szCs w:val="20"/>
          <w:rtl w:val="0"/>
        </w:rPr>
        <w:t xml:space="preserve"> Allows private subnet resources to initiate outbound connections (e.g., for updates) without exposing them to inbound traffic.</w:t>
      </w:r>
    </w:p>
    <w:p w:rsidR="00000000" w:rsidDel="00000000" w:rsidP="00000000" w:rsidRDefault="00000000" w:rsidRPr="00000000" w14:paraId="00000032">
      <w:pPr>
        <w:pStyle w:val="Heading3"/>
        <w:keepNext w:val="0"/>
        <w:keepLines w:val="0"/>
        <w:rPr>
          <w:rFonts w:ascii="Arial" w:cs="Arial" w:eastAsia="Arial" w:hAnsi="Arial"/>
          <w:sz w:val="24"/>
          <w:szCs w:val="24"/>
        </w:rPr>
      </w:pPr>
      <w:bookmarkStart w:colFirst="0" w:colLast="0" w:name="_heading=h.72xg62z1k29w" w:id="7"/>
      <w:bookmarkEnd w:id="7"/>
      <w:r w:rsidDel="00000000" w:rsidR="00000000" w:rsidRPr="00000000">
        <w:rPr>
          <w:rFonts w:ascii="Arial" w:cs="Arial" w:eastAsia="Arial" w:hAnsi="Arial"/>
          <w:sz w:val="24"/>
          <w:szCs w:val="24"/>
          <w:rtl w:val="0"/>
        </w:rPr>
        <w:t xml:space="preserve">Security Measures</w:t>
      </w:r>
    </w:p>
    <w:p w:rsidR="00000000" w:rsidDel="00000000" w:rsidP="00000000" w:rsidRDefault="00000000" w:rsidRPr="00000000" w14:paraId="00000033">
      <w:pPr>
        <w:numPr>
          <w:ilvl w:val="0"/>
          <w:numId w:val="5"/>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Security Groups:</w:t>
      </w:r>
      <w:r w:rsidDel="00000000" w:rsidR="00000000" w:rsidRPr="00000000">
        <w:rPr>
          <w:rFonts w:ascii="Arial" w:cs="Arial" w:eastAsia="Arial" w:hAnsi="Arial"/>
          <w:sz w:val="20"/>
          <w:szCs w:val="20"/>
          <w:rtl w:val="0"/>
        </w:rPr>
        <w:t xml:space="preserve"> Configured with strict ingress and egress rules.</w:t>
        <w:br w:type="textWrapping"/>
      </w:r>
    </w:p>
    <w:p w:rsidR="00000000" w:rsidDel="00000000" w:rsidP="00000000" w:rsidRDefault="00000000" w:rsidRPr="00000000" w14:paraId="00000034">
      <w:pPr>
        <w:numPr>
          <w:ilvl w:val="1"/>
          <w:numId w:val="5"/>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Application Servers:</w:t>
      </w:r>
      <w:r w:rsidDel="00000000" w:rsidR="00000000" w:rsidRPr="00000000">
        <w:rPr>
          <w:rFonts w:ascii="Arial" w:cs="Arial" w:eastAsia="Arial" w:hAnsi="Arial"/>
          <w:sz w:val="20"/>
          <w:szCs w:val="20"/>
          <w:rtl w:val="0"/>
        </w:rPr>
        <w:t xml:space="preserve"> Allow traffic on port </w:t>
      </w:r>
      <w:r w:rsidDel="00000000" w:rsidR="00000000" w:rsidRPr="00000000">
        <w:rPr>
          <w:rFonts w:ascii="Arial" w:cs="Arial" w:eastAsia="Arial" w:hAnsi="Arial"/>
          <w:b w:val="1"/>
          <w:sz w:val="20"/>
          <w:szCs w:val="20"/>
          <w:rtl w:val="0"/>
        </w:rPr>
        <w:t xml:space="preserve">80 (HTTP)</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443 (HTTPS)</w:t>
      </w:r>
      <w:r w:rsidDel="00000000" w:rsidR="00000000" w:rsidRPr="00000000">
        <w:rPr>
          <w:rFonts w:ascii="Arial" w:cs="Arial" w:eastAsia="Arial" w:hAnsi="Arial"/>
          <w:sz w:val="20"/>
          <w:szCs w:val="20"/>
          <w:rtl w:val="0"/>
        </w:rPr>
        <w:t xml:space="preserve">, along with restricted administrative access (e.g., SSH on port 22).</w:t>
        <w:br w:type="textWrapping"/>
      </w:r>
    </w:p>
    <w:p w:rsidR="00000000" w:rsidDel="00000000" w:rsidP="00000000" w:rsidRDefault="00000000" w:rsidRPr="00000000" w14:paraId="00000035">
      <w:pPr>
        <w:numPr>
          <w:ilvl w:val="1"/>
          <w:numId w:val="5"/>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Database Servers:</w:t>
      </w:r>
      <w:r w:rsidDel="00000000" w:rsidR="00000000" w:rsidRPr="00000000">
        <w:rPr>
          <w:rFonts w:ascii="Arial" w:cs="Arial" w:eastAsia="Arial" w:hAnsi="Arial"/>
          <w:sz w:val="20"/>
          <w:szCs w:val="20"/>
          <w:rtl w:val="0"/>
        </w:rPr>
        <w:t xml:space="preserve"> Allow inbound traffic only from application servers on port </w:t>
      </w:r>
      <w:r w:rsidDel="00000000" w:rsidR="00000000" w:rsidRPr="00000000">
        <w:rPr>
          <w:rFonts w:ascii="Arial" w:cs="Arial" w:eastAsia="Arial" w:hAnsi="Arial"/>
          <w:b w:val="1"/>
          <w:sz w:val="20"/>
          <w:szCs w:val="20"/>
          <w:rtl w:val="0"/>
        </w:rPr>
        <w:t xml:space="preserve">3306 (MySQL)</w:t>
      </w:r>
      <w:r w:rsidDel="00000000" w:rsidR="00000000" w:rsidRPr="00000000">
        <w:rPr>
          <w:rFonts w:ascii="Arial" w:cs="Arial" w:eastAsia="Arial" w:hAnsi="Arial"/>
          <w:sz w:val="20"/>
          <w:szCs w:val="20"/>
          <w:rtl w:val="0"/>
        </w:rPr>
        <w:t xml:space="preserve">.</w:t>
        <w:br w:type="textWrapping"/>
      </w:r>
    </w:p>
    <w:p w:rsidR="00000000" w:rsidDel="00000000" w:rsidP="00000000" w:rsidRDefault="00000000" w:rsidRPr="00000000" w14:paraId="00000036">
      <w:pPr>
        <w:numPr>
          <w:ilvl w:val="1"/>
          <w:numId w:val="5"/>
        </w:numPr>
        <w:spacing w:after="24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Diagnostic Tools:</w:t>
      </w:r>
      <w:r w:rsidDel="00000000" w:rsidR="00000000" w:rsidRPr="00000000">
        <w:rPr>
          <w:rFonts w:ascii="Arial" w:cs="Arial" w:eastAsia="Arial" w:hAnsi="Arial"/>
          <w:sz w:val="20"/>
          <w:szCs w:val="20"/>
          <w:rtl w:val="0"/>
        </w:rPr>
        <w:t xml:space="preserve"> ICMP (ping) is allowed internally for troubleshooting, while RDP/SSH access is restricted to the bastion host.</w:t>
      </w:r>
    </w:p>
    <w:p w:rsidR="00000000" w:rsidDel="00000000" w:rsidP="00000000" w:rsidRDefault="00000000" w:rsidRPr="00000000" w14:paraId="00000037">
      <w:pPr>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ind w:left="36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ind w:left="720" w:hanging="360"/>
        <w:rPr>
          <w:sz w:val="34"/>
          <w:szCs w:val="34"/>
        </w:rPr>
      </w:pPr>
      <w:bookmarkStart w:colFirst="0" w:colLast="0" w:name="_heading=h.p75izvsafu23" w:id="8"/>
      <w:bookmarkEnd w:id="8"/>
      <w:r w:rsidDel="00000000" w:rsidR="00000000" w:rsidRPr="00000000">
        <w:rPr>
          <w:sz w:val="34"/>
          <w:szCs w:val="34"/>
          <w:rtl w:val="0"/>
        </w:rPr>
        <w:t xml:space="preserve">Data Visualization Tool (Joseph)</w:t>
      </w:r>
    </w:p>
    <w:p w:rsidR="00000000" w:rsidDel="00000000" w:rsidP="00000000" w:rsidRDefault="00000000" w:rsidRPr="00000000" w14:paraId="0000003C">
      <w:pPr>
        <w:spacing w:after="240" w:before="240" w:line="276" w:lineRule="auto"/>
        <w:rPr>
          <w:rFonts w:ascii="Arial" w:cs="Arial" w:eastAsia="Arial" w:hAnsi="Arial"/>
          <w:b w:val="0"/>
        </w:rPr>
      </w:pPr>
      <w:r w:rsidDel="00000000" w:rsidR="00000000" w:rsidRPr="00000000">
        <w:rPr>
          <w:rFonts w:ascii="Arial" w:cs="Arial" w:eastAsia="Arial" w:hAnsi="Arial"/>
          <w:sz w:val="20"/>
          <w:szCs w:val="20"/>
          <w:rtl w:val="0"/>
        </w:rPr>
        <w:t xml:space="preserve">For this project, the selected data visualization tool is </w:t>
      </w:r>
      <w:r w:rsidDel="00000000" w:rsidR="00000000" w:rsidRPr="00000000">
        <w:rPr>
          <w:rFonts w:ascii="Arial" w:cs="Arial" w:eastAsia="Arial" w:hAnsi="Arial"/>
          <w:b w:val="1"/>
          <w:sz w:val="20"/>
          <w:szCs w:val="20"/>
          <w:rtl w:val="0"/>
        </w:rPr>
        <w:t xml:space="preserve">Tableau</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3D">
      <w:pPr>
        <w:numPr>
          <w:ilvl w:val="0"/>
          <w:numId w:val="2"/>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Functionality and Features</w:t>
      </w:r>
      <w:r w:rsidDel="00000000" w:rsidR="00000000" w:rsidRPr="00000000">
        <w:rPr>
          <w:rFonts w:ascii="Arial" w:cs="Arial" w:eastAsia="Arial" w:hAnsi="Arial"/>
          <w:sz w:val="20"/>
          <w:szCs w:val="20"/>
          <w:rtl w:val="0"/>
        </w:rPr>
        <w:t xml:space="preserve">: Tableau provides powerful interactive dashboards, advanced visualizations, and seamless integration with MySQL and AWS data sources. Its drag-and-drop interface allows users to create complex visualizations without heavy coding.</w:t>
        <w:br w:type="textWrapping"/>
      </w:r>
    </w:p>
    <w:p w:rsidR="00000000" w:rsidDel="00000000" w:rsidP="00000000" w:rsidRDefault="00000000" w:rsidRPr="00000000" w14:paraId="0000003E">
      <w:pPr>
        <w:numPr>
          <w:ilvl w:val="0"/>
          <w:numId w:val="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AI and Data Integration</w:t>
      </w:r>
      <w:r w:rsidDel="00000000" w:rsidR="00000000" w:rsidRPr="00000000">
        <w:rPr>
          <w:rFonts w:ascii="Arial" w:cs="Arial" w:eastAsia="Arial" w:hAnsi="Arial"/>
          <w:sz w:val="20"/>
          <w:szCs w:val="20"/>
          <w:rtl w:val="0"/>
        </w:rPr>
        <w:t xml:space="preserve">: Tableau includes predictive analytics, trend analysis, and AI-driven features like “Explain Data,” which help uncover insights automatically. It also integrates well with external data science platforms for advanced modeling.</w:t>
        <w:br w:type="textWrapping"/>
      </w:r>
    </w:p>
    <w:p w:rsidR="00000000" w:rsidDel="00000000" w:rsidP="00000000" w:rsidRDefault="00000000" w:rsidRPr="00000000" w14:paraId="0000003F">
      <w:pPr>
        <w:numPr>
          <w:ilvl w:val="0"/>
          <w:numId w:val="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Ease of Use</w:t>
      </w:r>
      <w:r w:rsidDel="00000000" w:rsidR="00000000" w:rsidRPr="00000000">
        <w:rPr>
          <w:rFonts w:ascii="Arial" w:cs="Arial" w:eastAsia="Arial" w:hAnsi="Arial"/>
          <w:sz w:val="20"/>
          <w:szCs w:val="20"/>
          <w:rtl w:val="0"/>
        </w:rPr>
        <w:t xml:space="preserve">: Tableau is intuitive for both technical and non-technical users. Its visual nature makes it easier for stakeholders to interpret data quickly, while still offering depth for more advanced analysis.</w:t>
        <w:br w:type="textWrapping"/>
      </w:r>
    </w:p>
    <w:p w:rsidR="00000000" w:rsidDel="00000000" w:rsidP="00000000" w:rsidRDefault="00000000" w:rsidRPr="00000000" w14:paraId="00000040">
      <w:pPr>
        <w:numPr>
          <w:ilvl w:val="0"/>
          <w:numId w:val="2"/>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Cost and Scalability</w:t>
      </w:r>
      <w:r w:rsidDel="00000000" w:rsidR="00000000" w:rsidRPr="00000000">
        <w:rPr>
          <w:rFonts w:ascii="Arial" w:cs="Arial" w:eastAsia="Arial" w:hAnsi="Arial"/>
          <w:sz w:val="20"/>
          <w:szCs w:val="20"/>
          <w:rtl w:val="0"/>
        </w:rPr>
        <w:t xml:space="preserve">: Tableau offers flexible licensing models (Tableau Desktop, Server, and Online) that scale with organizational needs. It is well suited for both small teams and enterprise environments.</w:t>
      </w:r>
      <w:r w:rsidDel="00000000" w:rsidR="00000000" w:rsidRPr="00000000">
        <w:rPr>
          <w:rtl w:val="0"/>
        </w:rPr>
      </w:r>
    </w:p>
    <w:p w:rsidR="00000000" w:rsidDel="00000000" w:rsidP="00000000" w:rsidRDefault="00000000" w:rsidRPr="00000000" w14:paraId="00000041">
      <w:pPr>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ind w:left="720" w:hanging="360"/>
        <w:rPr>
          <w:sz w:val="34"/>
          <w:szCs w:val="34"/>
        </w:rPr>
      </w:pPr>
      <w:bookmarkStart w:colFirst="0" w:colLast="0" w:name="_heading=h.5otj3hqcyjxu" w:id="9"/>
      <w:bookmarkEnd w:id="9"/>
      <w:r w:rsidDel="00000000" w:rsidR="00000000" w:rsidRPr="00000000">
        <w:rPr>
          <w:sz w:val="34"/>
          <w:szCs w:val="34"/>
          <w:rtl w:val="0"/>
        </w:rPr>
        <w:t xml:space="preserve">Testing and Quality Assurance Process (Aidan)</w:t>
      </w:r>
    </w:p>
    <w:p w:rsidR="00000000" w:rsidDel="00000000" w:rsidP="00000000" w:rsidRDefault="00000000" w:rsidRPr="00000000" w14:paraId="00000043">
      <w:pPr>
        <w:spacing w:after="240" w:before="240" w:lineRule="auto"/>
        <w:rPr/>
      </w:pPr>
      <w:r w:rsidDel="00000000" w:rsidR="00000000" w:rsidRPr="00000000">
        <w:rPr>
          <w:rtl w:val="0"/>
        </w:rPr>
        <w:t xml:space="preserve">To ensure code quality and system reliability during development, our team will implement multiple levels of testing:</w:t>
      </w:r>
    </w:p>
    <w:p w:rsidR="00000000" w:rsidDel="00000000" w:rsidP="00000000" w:rsidRDefault="00000000" w:rsidRPr="00000000" w14:paraId="00000044">
      <w:pPr>
        <w:numPr>
          <w:ilvl w:val="0"/>
          <w:numId w:val="9"/>
        </w:numPr>
        <w:spacing w:after="0" w:afterAutospacing="0" w:before="240" w:lineRule="auto"/>
        <w:ind w:left="720" w:hanging="360"/>
      </w:pPr>
      <w:r w:rsidDel="00000000" w:rsidR="00000000" w:rsidRPr="00000000">
        <w:rPr>
          <w:b w:val="1"/>
          <w:rtl w:val="0"/>
        </w:rPr>
        <w:t xml:space="preserve">Unit Testing</w:t>
      </w:r>
      <w:r w:rsidDel="00000000" w:rsidR="00000000" w:rsidRPr="00000000">
        <w:rPr>
          <w:rtl w:val="0"/>
        </w:rPr>
        <w:t xml:space="preserve">: Each module or component will be tested in isolation. Jest will be the primary tool for JavaScript-based testing. The goal is to validate input/output correctness for each function or method.</w:t>
        <w:br w:type="textWrapping"/>
      </w:r>
    </w:p>
    <w:p w:rsidR="00000000" w:rsidDel="00000000" w:rsidP="00000000" w:rsidRDefault="00000000" w:rsidRPr="00000000" w14:paraId="00000045">
      <w:pPr>
        <w:numPr>
          <w:ilvl w:val="0"/>
          <w:numId w:val="9"/>
        </w:numPr>
        <w:spacing w:after="0" w:afterAutospacing="0" w:before="0" w:beforeAutospacing="0" w:lineRule="auto"/>
        <w:ind w:left="720" w:hanging="360"/>
      </w:pPr>
      <w:r w:rsidDel="00000000" w:rsidR="00000000" w:rsidRPr="00000000">
        <w:rPr>
          <w:b w:val="1"/>
          <w:rtl w:val="0"/>
        </w:rPr>
        <w:t xml:space="preserve">Integration Testing</w:t>
      </w:r>
      <w:r w:rsidDel="00000000" w:rsidR="00000000" w:rsidRPr="00000000">
        <w:rPr>
          <w:rtl w:val="0"/>
        </w:rPr>
        <w:t xml:space="preserve">: After individual modules pass unit tests, we will verify their interaction. API endpoints will be tested with Postman to confirm correct data exchange between the application and database.</w:t>
        <w:br w:type="textWrapping"/>
      </w:r>
    </w:p>
    <w:p w:rsidR="00000000" w:rsidDel="00000000" w:rsidP="00000000" w:rsidRDefault="00000000" w:rsidRPr="00000000" w14:paraId="00000046">
      <w:pPr>
        <w:numPr>
          <w:ilvl w:val="0"/>
          <w:numId w:val="9"/>
        </w:numPr>
        <w:spacing w:after="0" w:afterAutospacing="0" w:before="0" w:beforeAutospacing="0" w:lineRule="auto"/>
        <w:ind w:left="720" w:hanging="360"/>
      </w:pPr>
      <w:r w:rsidDel="00000000" w:rsidR="00000000" w:rsidRPr="00000000">
        <w:rPr>
          <w:b w:val="1"/>
          <w:rtl w:val="0"/>
        </w:rPr>
        <w:t xml:space="preserve">End-to-End Testing</w:t>
      </w:r>
      <w:r w:rsidDel="00000000" w:rsidR="00000000" w:rsidRPr="00000000">
        <w:rPr>
          <w:rtl w:val="0"/>
        </w:rPr>
        <w:t xml:space="preserve">: Full workflows will be tested from the user’s perspective. For example, registering a student and submitting data will be tested through the UI to ensure proper backend execution. Cypress will be considered for automated end-to-end scenarios.</w:t>
        <w:br w:type="textWrapping"/>
      </w:r>
    </w:p>
    <w:p w:rsidR="00000000" w:rsidDel="00000000" w:rsidP="00000000" w:rsidRDefault="00000000" w:rsidRPr="00000000" w14:paraId="00000047">
      <w:pPr>
        <w:numPr>
          <w:ilvl w:val="0"/>
          <w:numId w:val="9"/>
        </w:numPr>
        <w:spacing w:after="0" w:afterAutospacing="0" w:before="0" w:beforeAutospacing="0" w:lineRule="auto"/>
        <w:ind w:left="720" w:hanging="360"/>
      </w:pPr>
      <w:r w:rsidDel="00000000" w:rsidR="00000000" w:rsidRPr="00000000">
        <w:rPr>
          <w:b w:val="1"/>
          <w:rtl w:val="0"/>
        </w:rPr>
        <w:t xml:space="preserve">Bug Tracking and Retesting</w:t>
      </w:r>
      <w:r w:rsidDel="00000000" w:rsidR="00000000" w:rsidRPr="00000000">
        <w:rPr>
          <w:rtl w:val="0"/>
        </w:rPr>
        <w:t xml:space="preserve">: Issues will be tracked in GitHub Issues. Each bug will be assigned, fixed, and retested before closing.</w:t>
        <w:br w:type="textWrapping"/>
      </w:r>
    </w:p>
    <w:p w:rsidR="00000000" w:rsidDel="00000000" w:rsidP="00000000" w:rsidRDefault="00000000" w:rsidRPr="00000000" w14:paraId="00000048">
      <w:pPr>
        <w:numPr>
          <w:ilvl w:val="0"/>
          <w:numId w:val="9"/>
        </w:numPr>
        <w:spacing w:after="240" w:before="0" w:beforeAutospacing="0" w:lineRule="auto"/>
        <w:ind w:left="720" w:hanging="360"/>
      </w:pPr>
      <w:r w:rsidDel="00000000" w:rsidR="00000000" w:rsidRPr="00000000">
        <w:rPr>
          <w:b w:val="1"/>
          <w:rtl w:val="0"/>
        </w:rPr>
        <w:t xml:space="preserve">Sprint Reviews</w:t>
      </w:r>
      <w:r w:rsidDel="00000000" w:rsidR="00000000" w:rsidRPr="00000000">
        <w:rPr>
          <w:rtl w:val="0"/>
        </w:rPr>
        <w:t xml:space="preserve">: At the end of each sprint, the QA plan requires re-running core test cases to validate production readiness.</w:t>
        <w:br w:type="textWrapping"/>
      </w:r>
    </w:p>
    <w:p w:rsidR="00000000" w:rsidDel="00000000" w:rsidP="00000000" w:rsidRDefault="00000000" w:rsidRPr="00000000" w14:paraId="00000049">
      <w:pPr>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ind w:left="720" w:hanging="360"/>
        <w:rPr>
          <w:sz w:val="34"/>
          <w:szCs w:val="34"/>
        </w:rPr>
      </w:pPr>
      <w:bookmarkStart w:colFirst="0" w:colLast="0" w:name="_heading=h.vxnopnz4qonz" w:id="10"/>
      <w:bookmarkEnd w:id="10"/>
      <w:r w:rsidDel="00000000" w:rsidR="00000000" w:rsidRPr="00000000">
        <w:rPr>
          <w:sz w:val="34"/>
          <w:szCs w:val="34"/>
          <w:rtl w:val="0"/>
        </w:rPr>
        <w:t xml:space="preserve">Authentication and Authorization Process (Aidan)</w:t>
      </w:r>
    </w:p>
    <w:p w:rsidR="00000000" w:rsidDel="00000000" w:rsidP="00000000" w:rsidRDefault="00000000" w:rsidRPr="00000000" w14:paraId="0000004B">
      <w:pPr>
        <w:spacing w:after="240" w:before="240" w:lineRule="auto"/>
        <w:rPr/>
      </w:pPr>
      <w:r w:rsidDel="00000000" w:rsidR="00000000" w:rsidRPr="00000000">
        <w:rPr>
          <w:rtl w:val="0"/>
        </w:rPr>
        <w:t xml:space="preserve">For this system, open access will be assumed, meaning any user can reach the application without login credentials. Roles will still be defined within the design for clarity:</w:t>
      </w:r>
    </w:p>
    <w:p w:rsidR="00000000" w:rsidDel="00000000" w:rsidP="00000000" w:rsidRDefault="00000000" w:rsidRPr="00000000" w14:paraId="0000004C">
      <w:pPr>
        <w:numPr>
          <w:ilvl w:val="0"/>
          <w:numId w:val="8"/>
        </w:numPr>
        <w:spacing w:after="0" w:afterAutospacing="0" w:before="240" w:lineRule="auto"/>
        <w:ind w:left="720" w:hanging="360"/>
      </w:pPr>
      <w:r w:rsidDel="00000000" w:rsidR="00000000" w:rsidRPr="00000000">
        <w:rPr>
          <w:b w:val="1"/>
          <w:rtl w:val="0"/>
        </w:rPr>
        <w:t xml:space="preserve">Student</w:t>
      </w:r>
      <w:r w:rsidDel="00000000" w:rsidR="00000000" w:rsidRPr="00000000">
        <w:rPr>
          <w:rtl w:val="0"/>
        </w:rPr>
        <w:t xml:space="preserve">: Can access and submit content.</w:t>
        <w:br w:type="textWrapping"/>
      </w:r>
    </w:p>
    <w:p w:rsidR="00000000" w:rsidDel="00000000" w:rsidP="00000000" w:rsidRDefault="00000000" w:rsidRPr="00000000" w14:paraId="0000004D">
      <w:pPr>
        <w:numPr>
          <w:ilvl w:val="0"/>
          <w:numId w:val="8"/>
        </w:numPr>
        <w:spacing w:after="240" w:before="0" w:beforeAutospacing="0" w:lineRule="auto"/>
        <w:ind w:left="720" w:hanging="360"/>
      </w:pPr>
      <w:r w:rsidDel="00000000" w:rsidR="00000000" w:rsidRPr="00000000">
        <w:rPr>
          <w:b w:val="1"/>
          <w:rtl w:val="0"/>
        </w:rPr>
        <w:t xml:space="preserve">Administrator</w:t>
      </w:r>
      <w:r w:rsidDel="00000000" w:rsidR="00000000" w:rsidRPr="00000000">
        <w:rPr>
          <w:rtl w:val="0"/>
        </w:rPr>
        <w:t xml:space="preserve">: Can review submissions, manage data, and monitor system activity.</w:t>
        <w:br w:type="textWrapping"/>
      </w:r>
    </w:p>
    <w:p w:rsidR="00000000" w:rsidDel="00000000" w:rsidP="00000000" w:rsidRDefault="00000000" w:rsidRPr="00000000" w14:paraId="0000004E">
      <w:pPr>
        <w:spacing w:after="240" w:before="240" w:lineRule="auto"/>
        <w:rPr/>
      </w:pPr>
      <w:r w:rsidDel="00000000" w:rsidR="00000000" w:rsidRPr="00000000">
        <w:rPr>
          <w:rtl w:val="0"/>
        </w:rPr>
        <w:t xml:space="preserve">No formal authentication service (e.g., LDAP, OAuth) is required, and authorization mechanisms are out of scope, per assignment requirements. The assumption of an open system simplifies testing and deployment.</w:t>
      </w:r>
    </w:p>
    <w:p w:rsidR="00000000" w:rsidDel="00000000" w:rsidP="00000000" w:rsidRDefault="00000000" w:rsidRPr="00000000" w14:paraId="0000004F">
      <w:pPr>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ind w:left="720" w:hanging="360"/>
        <w:rPr>
          <w:sz w:val="34"/>
          <w:szCs w:val="34"/>
        </w:rPr>
      </w:pPr>
      <w:bookmarkStart w:colFirst="0" w:colLast="0" w:name="_heading=h.tfxi7255ez0x" w:id="11"/>
      <w:bookmarkEnd w:id="11"/>
      <w:r w:rsidDel="00000000" w:rsidR="00000000" w:rsidRPr="00000000">
        <w:rPr>
          <w:sz w:val="34"/>
          <w:szCs w:val="34"/>
          <w:rtl w:val="0"/>
        </w:rPr>
        <w:t xml:space="preserve">Team Responsibilities and Contributions/Summary (Aidan)</w:t>
      </w:r>
    </w:p>
    <w:p w:rsidR="00000000" w:rsidDel="00000000" w:rsidP="00000000" w:rsidRDefault="00000000" w:rsidRPr="00000000" w14:paraId="00000051">
      <w:pPr>
        <w:numPr>
          <w:ilvl w:val="0"/>
          <w:numId w:val="6"/>
        </w:numPr>
        <w:spacing w:after="0" w:afterAutospacing="0" w:before="240" w:lineRule="auto"/>
        <w:ind w:left="720" w:hanging="360"/>
      </w:pPr>
      <w:r w:rsidDel="00000000" w:rsidR="00000000" w:rsidRPr="00000000">
        <w:rPr>
          <w:b w:val="1"/>
          <w:rtl w:val="0"/>
        </w:rPr>
        <w:t xml:space="preserve">Aidan (Project Manager, QA Analyst, Repo Owner)</w:t>
      </w:r>
      <w:r w:rsidDel="00000000" w:rsidR="00000000" w:rsidRPr="00000000">
        <w:rPr>
          <w:rtl w:val="0"/>
        </w:rPr>
        <w:t xml:space="preserve">: Coordinated the team’s activities, ensured timely progress, and wrote the Testing/QA, Authentication/Authorization, and Team Responsibilities sections. Created and maintained the GitHub repository, posting the final deliverable and providing proof.</w:t>
        <w:br w:type="textWrapping"/>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b w:val="1"/>
          <w:rtl w:val="0"/>
        </w:rPr>
        <w:t xml:space="preserve">Jed (Application Developer, Cloud Architect)</w:t>
      </w:r>
      <w:r w:rsidDel="00000000" w:rsidR="00000000" w:rsidRPr="00000000">
        <w:rPr>
          <w:rtl w:val="0"/>
        </w:rPr>
        <w:t xml:space="preserve">: Defined the Cloud Service Provider (AWS) and justified its selection. Designed the Application layer, including programming language, runtime, framework, middleware, OS, server configuration, and port usage.</w:t>
        <w:br w:type="textWrapping"/>
      </w:r>
    </w:p>
    <w:p w:rsidR="00000000" w:rsidDel="00000000" w:rsidP="00000000" w:rsidRDefault="00000000" w:rsidRPr="00000000" w14:paraId="00000053">
      <w:pPr>
        <w:numPr>
          <w:ilvl w:val="0"/>
          <w:numId w:val="6"/>
        </w:numPr>
        <w:spacing w:after="0" w:afterAutospacing="0" w:before="0" w:beforeAutospacing="0" w:lineRule="auto"/>
        <w:ind w:left="720" w:hanging="360"/>
      </w:pPr>
      <w:r w:rsidDel="00000000" w:rsidR="00000000" w:rsidRPr="00000000">
        <w:rPr>
          <w:b w:val="1"/>
          <w:rtl w:val="0"/>
        </w:rPr>
        <w:t xml:space="preserve">Joseph (Database Architect, Network Engineer)</w:t>
      </w:r>
      <w:r w:rsidDel="00000000" w:rsidR="00000000" w:rsidRPr="00000000">
        <w:rPr>
          <w:rtl w:val="0"/>
        </w:rPr>
        <w:t xml:space="preserve">: Built the ER diagram and database schema in third normal form. Designed the Network Architecture, including VPC, subnets, firewalls, and security groups. Selected and justified the data visualization tool.</w:t>
        <w:br w:type="textWrapping"/>
      </w:r>
    </w:p>
    <w:p w:rsidR="00000000" w:rsidDel="00000000" w:rsidP="00000000" w:rsidRDefault="00000000" w:rsidRPr="00000000" w14:paraId="00000054">
      <w:pPr>
        <w:numPr>
          <w:ilvl w:val="0"/>
          <w:numId w:val="6"/>
        </w:numPr>
        <w:spacing w:after="24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Work was divided according to each member’s role. Challenges primarily involved coordinating diagram creation across tools. This was resolved by assigning Joseph sole responsibility for diagram completion, while others provided review feedback.</w:t>
        <w:br w:type="textWrapping"/>
      </w:r>
    </w:p>
    <w:p w:rsidR="00000000" w:rsidDel="00000000" w:rsidP="00000000" w:rsidRDefault="00000000" w:rsidRPr="00000000" w14:paraId="00000055">
      <w:pPr>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51D17"/>
    <w:pPr>
      <w:ind w:left="720"/>
      <w:contextualSpacing w:val="1"/>
    </w:pPr>
  </w:style>
  <w:style w:type="numbering" w:styleId="CurrentList1" w:customStyle="1">
    <w:name w:val="Current List1"/>
    <w:uiPriority w:val="99"/>
    <w:rsid w:val="00151D17"/>
    <w:pPr>
      <w:numPr>
        <w:numId w:val="6"/>
      </w:numPr>
    </w:pPr>
  </w:style>
  <w:style w:type="character" w:styleId="Hyperlink">
    <w:name w:val="Hyperlink"/>
    <w:basedOn w:val="DefaultParagraphFont"/>
    <w:uiPriority w:val="99"/>
    <w:unhideWhenUsed w:val="1"/>
    <w:rsid w:val="002772C6"/>
    <w:rPr>
      <w:color w:val="0563c1" w:themeColor="hyperlink"/>
      <w:u w:val="single"/>
    </w:rPr>
  </w:style>
  <w:style w:type="character" w:styleId="UnresolvedMention">
    <w:name w:val="Unresolved Mention"/>
    <w:basedOn w:val="DefaultParagraphFont"/>
    <w:uiPriority w:val="99"/>
    <w:semiHidden w:val="1"/>
    <w:unhideWhenUsed w:val="1"/>
    <w:rsid w:val="002772C6"/>
    <w:rPr>
      <w:color w:val="605e5c"/>
      <w:shd w:color="auto" w:fill="e1dfdd" w:val="clear"/>
    </w:rPr>
  </w:style>
  <w:style w:type="numbering" w:styleId="CurrentList2" w:customStyle="1">
    <w:name w:val="Current List2"/>
    <w:uiPriority w:val="99"/>
    <w:rsid w:val="003E46C3"/>
    <w:pPr>
      <w:numPr>
        <w:numId w:val="13"/>
      </w:numPr>
    </w:pPr>
  </w:style>
  <w:style w:type="numbering" w:styleId="CurrentList3" w:customStyle="1">
    <w:name w:val="Current List3"/>
    <w:uiPriority w:val="99"/>
    <w:rsid w:val="003E46C3"/>
    <w:pPr>
      <w:numPr>
        <w:numId w:val="15"/>
      </w:numPr>
    </w:pPr>
  </w:style>
  <w:style w:type="numbering" w:styleId="CurrentList4" w:customStyle="1">
    <w:name w:val="Current List4"/>
    <w:uiPriority w:val="99"/>
    <w:rsid w:val="00D232D0"/>
    <w:pPr>
      <w:numPr>
        <w:numId w:val="16"/>
      </w:numPr>
    </w:pPr>
  </w:style>
  <w:style w:type="numbering" w:styleId="CurrentList5" w:customStyle="1">
    <w:name w:val="Current List5"/>
    <w:uiPriority w:val="99"/>
    <w:rsid w:val="00D232D0"/>
    <w:pPr>
      <w:numPr>
        <w:numId w:val="20"/>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Ikpythc9dgXGS2JBw+/h51pW5A==">CgMxLjAyDmguc2VmN2xsZm11dm9jMg5oLm5yajl2MW96OXM4eTIOaC5ydHgxZjE5ODBscW8yDmguaHJ0dmY3bXVpMWl5Mg5oLno4dDhlbTNxY2h2czIOaC52MWN4MzVxMGU0NDAyDmgubmtuMGhtdG1pYjV6Mg5oLjcyeGc2MnoxazI5dzIOaC5wNzVpenZzYWZ1MjMyDmguNW90ajNocWN5anh1Mg5oLnZ4bm9wbno0cW9uejIOaC50ZnhpNzI1NWV6MHg4AHIhMU1RUHJNVVdvRjE2RkhnUVc2M1BYbTZXU01ZS0lDei01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2024-11-27T19:23:00Z</dcterms:created>
  <dc:creator>Michael McGarry</dc:creator>
</cp:coreProperties>
</file>