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简单工厂模式和策略模式的区别</w:t>
      </w:r>
    </w:p>
    <w:p>
      <w:pPr>
        <w:bidi w:val="0"/>
        <w:ind w:firstLine="420" w:firstLineChars="200"/>
        <w:rPr>
          <w:rFonts w:hint="eastAsia"/>
          <w:lang w:val="en-US" w:eastAsia="zh-CN"/>
        </w:rPr>
      </w:pPr>
      <w:r>
        <w:rPr>
          <w:rFonts w:hint="eastAsia"/>
          <w:lang w:val="en-US" w:eastAsia="zh-CN"/>
        </w:rPr>
        <w:t>这两种模式大多数时候都是可以混合使用的。</w:t>
      </w:r>
    </w:p>
    <w:p>
      <w:pPr>
        <w:bidi w:val="0"/>
        <w:ind w:firstLine="420" w:firstLineChars="200"/>
        <w:rPr>
          <w:rFonts w:hint="default"/>
          <w:lang w:val="en-US" w:eastAsia="zh-CN"/>
        </w:rPr>
      </w:pPr>
      <w:r>
        <w:t>可以看下两种模式的UML图</w:t>
      </w:r>
      <w:r>
        <w:rPr>
          <w:rFonts w:hint="eastAsia"/>
          <w:lang w:eastAsia="zh-CN"/>
        </w:rPr>
        <w:t>，</w:t>
      </w:r>
      <w:r>
        <w:rPr>
          <w:rFonts w:hint="eastAsia"/>
          <w:lang w:val="en-US" w:eastAsia="zh-CN"/>
        </w:rPr>
        <w:t>也是十分像的</w:t>
      </w:r>
    </w:p>
    <w:p>
      <w:pPr>
        <w:widowControl w:val="0"/>
        <w:numPr>
          <w:numId w:val="0"/>
        </w:numPr>
        <w:ind w:firstLine="420" w:firstLine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5370830" cy="3960495"/>
            <wp:effectExtent l="0" t="0" r="127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70830" cy="3960495"/>
                    </a:xfrm>
                    <a:prstGeom prst="rect">
                      <a:avLst/>
                    </a:prstGeom>
                    <a:noFill/>
                    <a:ln w="9525">
                      <a:noFill/>
                    </a:ln>
                  </pic:spPr>
                </pic:pic>
              </a:graphicData>
            </a:graphic>
          </wp:inline>
        </w:drawing>
      </w:r>
    </w:p>
    <w:p>
      <w:pPr>
        <w:widowControl w:val="0"/>
        <w:numPr>
          <w:numId w:val="0"/>
        </w:numPr>
        <w:ind w:firstLine="420" w:firstLineChars="0"/>
        <w:jc w:val="both"/>
        <w:rPr>
          <w:rFonts w:ascii="宋体" w:hAnsi="宋体" w:eastAsia="宋体" w:cs="宋体"/>
          <w:sz w:val="24"/>
          <w:szCs w:val="24"/>
        </w:rPr>
      </w:pPr>
    </w:p>
    <w:p>
      <w:pPr>
        <w:bidi w:val="0"/>
        <w:ind w:firstLine="420" w:firstLineChars="200"/>
        <w:rPr>
          <w:rFonts w:hint="eastAsia"/>
          <w:lang w:val="en-US" w:eastAsia="zh-CN"/>
        </w:rPr>
      </w:pPr>
      <w:r>
        <w:rPr>
          <w:rFonts w:hint="eastAsia"/>
          <w:lang w:val="en-US" w:eastAsia="zh-CN"/>
        </w:rPr>
        <w:t>但有时还是有一定区别。</w:t>
      </w:r>
    </w:p>
    <w:p>
      <w:pPr>
        <w:bidi w:val="0"/>
        <w:ind w:firstLine="420" w:firstLineChars="200"/>
        <w:rPr>
          <w:rFonts w:hint="eastAsia"/>
          <w:lang w:val="en-US" w:eastAsia="zh-CN"/>
        </w:rPr>
      </w:pPr>
      <w:r>
        <w:rPr>
          <w:rFonts w:hint="eastAsia"/>
          <w:lang w:val="en-US" w:eastAsia="zh-CN"/>
        </w:rPr>
        <w:t>工厂模式注重对象的创建，创建好后对象实例交付给调用者使用。</w:t>
      </w:r>
    </w:p>
    <w:p>
      <w:pPr>
        <w:bidi w:val="0"/>
        <w:ind w:firstLine="420" w:firstLineChars="200"/>
        <w:rPr>
          <w:rFonts w:hint="default"/>
          <w:lang w:val="en-US" w:eastAsia="zh-CN"/>
        </w:rPr>
      </w:pPr>
      <w:r>
        <w:rPr>
          <w:rFonts w:hint="eastAsia"/>
          <w:lang w:val="en-US" w:eastAsia="zh-CN"/>
        </w:rPr>
        <w:t>策略模式注重的是计算结果的输出，调用者往往只需要一个获取结果的接口。</w:t>
      </w:r>
    </w:p>
    <w:p>
      <w:pPr>
        <w:bidi w:val="0"/>
        <w:rPr>
          <w:rFonts w:hint="eastAsia"/>
          <w:lang w:val="en-US" w:eastAsia="zh-CN"/>
        </w:rPr>
      </w:pPr>
      <w:r>
        <w:rPr>
          <w:rFonts w:hint="eastAsia"/>
          <w:lang w:val="en-US" w:eastAsia="zh-CN"/>
        </w:rPr>
        <w:t>比如如下案例：</w:t>
      </w:r>
    </w:p>
    <w:p>
      <w:pPr>
        <w:bidi w:val="0"/>
        <w:ind w:firstLine="420" w:firstLineChars="200"/>
        <w:rPr>
          <w:rFonts w:hint="eastAsia"/>
          <w:lang w:val="en-US" w:eastAsia="zh-CN"/>
        </w:rPr>
      </w:pPr>
      <w:r>
        <w:rPr>
          <w:rFonts w:hint="eastAsia"/>
          <w:lang w:val="en-US" w:eastAsia="zh-CN"/>
        </w:rPr>
        <w:t>创建的是一个数据库相关的对象（针对不同的数据库，工厂创建不同类型的实例），然后需要使用这个实例操作表一、表二......表N，对应N个方法。</w:t>
      </w:r>
    </w:p>
    <w:p>
      <w:pPr>
        <w:bidi w:val="0"/>
        <w:rPr>
          <w:rFonts w:hint="eastAsia"/>
          <w:lang w:val="en-US" w:eastAsia="zh-CN"/>
        </w:rPr>
      </w:pPr>
      <w:r>
        <w:rPr>
          <w:rFonts w:hint="eastAsia"/>
          <w:lang w:val="en-US" w:eastAsia="zh-CN"/>
        </w:rPr>
        <w:t>如果这个案例使用策略模式来实现，那么在策略类中需要把所有这些调用者需要使用到的方法都得在包装一遍。</w:t>
      </w:r>
    </w:p>
    <w:p>
      <w:pPr>
        <w:bidi w:val="0"/>
        <w:ind w:firstLine="422" w:firstLineChars="200"/>
        <w:rPr>
          <w:rFonts w:hint="eastAsia"/>
          <w:lang w:val="en-US" w:eastAsia="zh-CN"/>
        </w:rPr>
      </w:pPr>
      <w:r>
        <w:rPr>
          <w:rFonts w:hint="eastAsia"/>
          <w:b/>
          <w:bCs/>
          <w:lang w:val="en-US" w:eastAsia="zh-CN"/>
        </w:rPr>
        <w:t>所以</w:t>
      </w:r>
      <w:r>
        <w:rPr>
          <w:rFonts w:hint="eastAsia"/>
          <w:lang w:val="en-US" w:eastAsia="zh-CN"/>
        </w:rPr>
        <w:t>，使用工厂模式还是使用策略模式，关键在于调用者需要使用的是对象实例，还是只需要一个计算结果。</w:t>
      </w:r>
    </w:p>
    <w:p>
      <w:pPr>
        <w:bidi w:val="0"/>
        <w:rPr>
          <w:rFonts w:hint="eastAsia"/>
          <w:lang w:val="en-US" w:eastAsia="zh-CN"/>
        </w:rPr>
      </w:pPr>
      <w:r>
        <w:rPr>
          <w:rFonts w:hint="eastAsia"/>
          <w:lang w:val="en-US" w:eastAsia="zh-CN"/>
        </w:rPr>
        <w:t xml:space="preserve">（由此可见《大话设计模式》中简单工厂模式的例子不是很恰当，更适合使用策略模式来解决 ____  个人见解 </w:t>
      </w:r>
      <w:r>
        <w:rPr>
          <w:rFonts w:hint="eastAsia"/>
        </w:rPr>
        <w:t> ( ^_^ )</w:t>
      </w:r>
      <w:r>
        <w:rPr>
          <w:rFonts w:hint="eastAsia"/>
          <w:lang w:val="en-US" w:eastAsia="zh-CN"/>
        </w:rPr>
        <w:t>）</w:t>
      </w:r>
    </w:p>
    <w:p>
      <w:pPr>
        <w:pStyle w:val="3"/>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FF0000"/>
          <w:spacing w:val="0"/>
          <w:sz w:val="19"/>
          <w:szCs w:val="19"/>
        </w:rPr>
      </w:pPr>
      <w:r>
        <w:rPr>
          <w:rFonts w:hint="default" w:ascii="Verdana" w:hAnsi="Verdana" w:cs="Verdana"/>
          <w:i w:val="0"/>
          <w:caps w:val="0"/>
          <w:color w:val="FF0000"/>
          <w:spacing w:val="0"/>
          <w:sz w:val="19"/>
          <w:szCs w:val="19"/>
          <w:u w:val="none"/>
          <w:shd w:val="clear" w:fill="FFFFFF"/>
        </w:rPr>
        <w:fldChar w:fldCharType="begin"/>
      </w:r>
      <w:r>
        <w:rPr>
          <w:rFonts w:hint="default" w:ascii="Verdana" w:hAnsi="Verdana" w:cs="Verdana"/>
          <w:i w:val="0"/>
          <w:caps w:val="0"/>
          <w:color w:val="FF0000"/>
          <w:spacing w:val="0"/>
          <w:sz w:val="19"/>
          <w:szCs w:val="19"/>
          <w:u w:val="none"/>
          <w:shd w:val="clear" w:fill="FFFFFF"/>
        </w:rPr>
        <w:instrText xml:space="preserve"> HYPERLINK "https://www.baidu.com/s?wd=%E5%B7%A5%E5%8E%82%E6%A8%A1%E5%BC%8F&amp;tn=44039180_cpr&amp;fenlei=mv6quAkxTZn0IZRqIHckPjm4nH00T1d9PhmYrj9bmH9bmHDsPyfk0ZwV5Hcvrjm3rH6sPfKWUMw85HfYnjn4nH6sgvPsT6KdThsqpZwYTjCEQLGCpyw9Uz4Bmy-bIi4WUvYETgN-TLwGUv3EnHmsPWTznHcznHb1rjbvPWn3Ps" \t "https://www.cnblogs.com/yangjian-java/p/_blank" </w:instrText>
      </w:r>
      <w:r>
        <w:rPr>
          <w:rFonts w:hint="default" w:ascii="Verdana" w:hAnsi="Verdana" w:cs="Verdana"/>
          <w:i w:val="0"/>
          <w:caps w:val="0"/>
          <w:color w:val="FF0000"/>
          <w:spacing w:val="0"/>
          <w:sz w:val="19"/>
          <w:szCs w:val="19"/>
          <w:u w:val="none"/>
          <w:shd w:val="clear" w:fill="FFFFFF"/>
        </w:rPr>
        <w:fldChar w:fldCharType="separate"/>
      </w:r>
      <w:r>
        <w:rPr>
          <w:rStyle w:val="6"/>
          <w:rFonts w:hint="default" w:ascii="Verdana" w:hAnsi="Verdana" w:cs="Verdana"/>
          <w:i w:val="0"/>
          <w:caps w:val="0"/>
          <w:color w:val="FF0000"/>
          <w:spacing w:val="0"/>
          <w:sz w:val="19"/>
          <w:szCs w:val="19"/>
          <w:u w:val="none"/>
          <w:shd w:val="clear" w:fill="FFFFFF"/>
        </w:rPr>
        <w:t>工厂模式</w:t>
      </w:r>
      <w:r>
        <w:rPr>
          <w:rFonts w:hint="default" w:ascii="Verdana" w:hAnsi="Verdana" w:cs="Verdana"/>
          <w:i w:val="0"/>
          <w:caps w:val="0"/>
          <w:color w:val="FF0000"/>
          <w:spacing w:val="0"/>
          <w:sz w:val="19"/>
          <w:szCs w:val="19"/>
          <w:u w:val="none"/>
          <w:shd w:val="clear" w:fill="FFFFFF"/>
        </w:rPr>
        <w:fldChar w:fldCharType="end"/>
      </w:r>
      <w:r>
        <w:rPr>
          <w:rFonts w:hint="default" w:ascii="Verdana" w:hAnsi="Verdana" w:cs="Verdana"/>
          <w:i w:val="0"/>
          <w:caps w:val="0"/>
          <w:color w:val="FF0000"/>
          <w:spacing w:val="0"/>
          <w:sz w:val="19"/>
          <w:szCs w:val="19"/>
          <w:shd w:val="clear" w:fill="FFFFFF"/>
        </w:rPr>
        <w:t>是创建型模式。策略模式是行为性模式。一个关注对象创建。一个关注行为的封装。</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FF0000"/>
          <w:spacing w:val="0"/>
          <w:sz w:val="19"/>
          <w:szCs w:val="19"/>
        </w:rPr>
      </w:pPr>
      <w:r>
        <w:rPr>
          <w:rFonts w:hint="default" w:ascii="Verdana" w:hAnsi="Verdana" w:cs="Verdana"/>
          <w:i w:val="0"/>
          <w:caps w:val="0"/>
          <w:color w:val="FF0000"/>
          <w:spacing w:val="0"/>
          <w:sz w:val="19"/>
          <w:szCs w:val="19"/>
          <w:shd w:val="clear" w:fill="FFFFFF"/>
        </w:rPr>
        <w:t>策略模式就是定义一系列的算法，这些算法可以在需要的时候替换和扩展．</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FF0000"/>
          <w:spacing w:val="0"/>
          <w:sz w:val="19"/>
          <w:szCs w:val="19"/>
          <w:shd w:val="clear" w:fill="FFFFFF"/>
        </w:rPr>
      </w:pPr>
      <w:r>
        <w:rPr>
          <w:rFonts w:hint="default" w:ascii="Verdana" w:hAnsi="Verdana" w:cs="Verdana"/>
          <w:i w:val="0"/>
          <w:caps w:val="0"/>
          <w:color w:val="FF0000"/>
          <w:spacing w:val="0"/>
          <w:sz w:val="19"/>
          <w:szCs w:val="19"/>
          <w:shd w:val="clear" w:fill="FFFFFF"/>
        </w:rPr>
        <w:t>工厂模式是生成型的模式，在你需要的时候构建具体的实例．</w:t>
      </w:r>
    </w:p>
    <w:p>
      <w:pPr>
        <w:pStyle w:val="3"/>
        <w:keepNext w:val="0"/>
        <w:keepLines w:val="0"/>
        <w:widowControl/>
        <w:suppressLineNumbers w:val="0"/>
        <w:shd w:val="clear" w:fill="FFFFFF"/>
        <w:spacing w:before="150" w:beforeAutospacing="0" w:after="150" w:afterAutospacing="0"/>
        <w:ind w:left="0" w:right="0" w:firstLine="390" w:firstLineChars="200"/>
        <w:rPr>
          <w:rFonts w:ascii="Verdana" w:hAnsi="Verdana" w:eastAsia="宋体" w:cs="Verdana"/>
          <w:i w:val="0"/>
          <w:caps w:val="0"/>
          <w:color w:val="FF0000"/>
          <w:spacing w:val="0"/>
          <w:sz w:val="19"/>
          <w:szCs w:val="19"/>
          <w:shd w:val="clear" w:fill="FFFFFF"/>
        </w:rPr>
      </w:pPr>
      <w:r>
        <w:rPr>
          <w:rFonts w:ascii="Verdana" w:hAnsi="Verdana" w:eastAsia="宋体" w:cs="Verdana"/>
          <w:i w:val="0"/>
          <w:caps w:val="0"/>
          <w:color w:val="FF0000"/>
          <w:spacing w:val="0"/>
          <w:sz w:val="19"/>
          <w:szCs w:val="19"/>
          <w:shd w:val="clear" w:fill="FFFFFF"/>
        </w:rPr>
        <w:t>一般情况下，策略模式是为了解决的是策略的切换与扩展，更简洁的说是定义策略族，分别封装起来，让他们之间可以相互替换，策略模式让策略的变化独立于使用策略的客户。可以应用的场景有优惠系统、工资计算系统等。</w:t>
      </w:r>
    </w:p>
    <w:p>
      <w:pPr>
        <w:pStyle w:val="3"/>
        <w:keepNext w:val="0"/>
        <w:keepLines w:val="0"/>
        <w:widowControl/>
        <w:suppressLineNumbers w:val="0"/>
        <w:shd w:val="clear" w:fill="FFFFFF"/>
        <w:spacing w:before="150" w:beforeAutospacing="0" w:after="150" w:afterAutospacing="0"/>
        <w:ind w:left="0" w:right="0" w:firstLine="390" w:firstLineChars="200"/>
        <w:rPr>
          <w:rFonts w:hint="default" w:ascii="Verdana" w:hAnsi="Verdana" w:eastAsia="宋体" w:cs="Verdana"/>
          <w:i w:val="0"/>
          <w:caps w:val="0"/>
          <w:color w:val="FF0000"/>
          <w:spacing w:val="0"/>
          <w:sz w:val="19"/>
          <w:szCs w:val="19"/>
          <w:shd w:val="clear" w:fill="FFFFFF"/>
        </w:rPr>
      </w:pPr>
      <w:bookmarkStart w:id="0" w:name="_GoBack"/>
      <w:r>
        <w:rPr>
          <w:rFonts w:ascii="Verdana" w:hAnsi="Verdana" w:eastAsia="宋体" w:cs="Verdana"/>
          <w:i w:val="0"/>
          <w:caps w:val="0"/>
          <w:color w:val="FF0000"/>
          <w:spacing w:val="0"/>
          <w:sz w:val="19"/>
          <w:szCs w:val="19"/>
          <w:shd w:val="clear" w:fill="FFFFFF"/>
        </w:rPr>
        <w:t>而工厂模式主要解决的是资源的统一分发，将对象的创建完全独立出来，让对象的创建和具体的使用客户无关。主要应用在多</w:t>
      </w:r>
      <w:r>
        <w:rPr>
          <w:rFonts w:hint="default" w:ascii="Verdana" w:hAnsi="Verdana" w:eastAsia="宋体" w:cs="Verdana"/>
          <w:i w:val="0"/>
          <w:caps w:val="0"/>
          <w:color w:val="FF0000"/>
          <w:spacing w:val="0"/>
          <w:sz w:val="19"/>
          <w:szCs w:val="19"/>
          <w:u w:val="none"/>
          <w:shd w:val="clear" w:fill="FFFFFF"/>
        </w:rPr>
        <w:fldChar w:fldCharType="begin"/>
      </w:r>
      <w:r>
        <w:rPr>
          <w:rFonts w:hint="default" w:ascii="Verdana" w:hAnsi="Verdana" w:eastAsia="宋体" w:cs="Verdana"/>
          <w:i w:val="0"/>
          <w:caps w:val="0"/>
          <w:color w:val="FF0000"/>
          <w:spacing w:val="0"/>
          <w:sz w:val="19"/>
          <w:szCs w:val="19"/>
          <w:u w:val="none"/>
          <w:shd w:val="clear" w:fill="FFFFFF"/>
        </w:rPr>
        <w:instrText xml:space="preserve"> HYPERLINK "http://lib.csdn.net/base/mysql" \o "MySQL知识库" \t "https://www.cnblogs.com/yangjian-java/p/_blank" </w:instrText>
      </w:r>
      <w:r>
        <w:rPr>
          <w:rFonts w:hint="default" w:ascii="Verdana" w:hAnsi="Verdana" w:eastAsia="宋体" w:cs="Verdana"/>
          <w:i w:val="0"/>
          <w:caps w:val="0"/>
          <w:color w:val="FF0000"/>
          <w:spacing w:val="0"/>
          <w:sz w:val="19"/>
          <w:szCs w:val="19"/>
          <w:u w:val="none"/>
          <w:shd w:val="clear" w:fill="FFFFFF"/>
        </w:rPr>
        <w:fldChar w:fldCharType="separate"/>
      </w:r>
      <w:r>
        <w:rPr>
          <w:rStyle w:val="6"/>
          <w:rFonts w:hint="default" w:ascii="Verdana" w:hAnsi="Verdana" w:eastAsia="宋体" w:cs="Verdana"/>
          <w:i w:val="0"/>
          <w:caps w:val="0"/>
          <w:color w:val="FF0000"/>
          <w:spacing w:val="0"/>
          <w:sz w:val="19"/>
          <w:szCs w:val="19"/>
          <w:u w:val="none"/>
          <w:shd w:val="clear" w:fill="FFFFFF"/>
        </w:rPr>
        <w:t>数据库</w:t>
      </w:r>
      <w:r>
        <w:rPr>
          <w:rFonts w:hint="default" w:ascii="Verdana" w:hAnsi="Verdana" w:eastAsia="宋体" w:cs="Verdana"/>
          <w:i w:val="0"/>
          <w:caps w:val="0"/>
          <w:color w:val="FF0000"/>
          <w:spacing w:val="0"/>
          <w:sz w:val="19"/>
          <w:szCs w:val="19"/>
          <w:u w:val="none"/>
          <w:shd w:val="clear" w:fill="FFFFFF"/>
        </w:rPr>
        <w:fldChar w:fldCharType="end"/>
      </w:r>
      <w:r>
        <w:rPr>
          <w:rFonts w:hint="default" w:ascii="Verdana" w:hAnsi="Verdana" w:eastAsia="宋体" w:cs="Verdana"/>
          <w:i w:val="0"/>
          <w:caps w:val="0"/>
          <w:color w:val="FF0000"/>
          <w:spacing w:val="0"/>
          <w:sz w:val="19"/>
          <w:szCs w:val="19"/>
          <w:shd w:val="clear" w:fill="FFFFFF"/>
        </w:rPr>
        <w:t>选择，类库文件加载等。</w:t>
      </w:r>
    </w:p>
    <w:bookmarkEnd w:id="0"/>
    <w:p>
      <w:pPr>
        <w:widowControl w:val="0"/>
        <w:numPr>
          <w:numId w:val="0"/>
        </w:numPr>
        <w:ind w:firstLine="420" w:firstLineChars="0"/>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00067"/>
    <w:multiLevelType w:val="singleLevel"/>
    <w:tmpl w:val="55D0006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D2846"/>
    <w:rsid w:val="474236ED"/>
    <w:rsid w:val="69B1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2019-09-04T10:50:07Z</dcterms:created>
  <dc:creator>tt</dc:creator>
  <cp:lastModifiedBy>tt</cp:lastModifiedBy>
  <dcterms:modified xsi:type="dcterms:W3CDTF">2019-09-04T11:15:34Z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