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INVENTORY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240"/>
        <w:gridCol w:w="6945"/>
        <w:tblGridChange w:id="0">
          <w:tblGrid>
            <w:gridCol w:w="2580"/>
            <w:gridCol w:w="240"/>
            <w:gridCol w:w="6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DATE OF INVENTORY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CONDUCTED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right="-96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INVENTORY FACILTY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90" w:right="-90" w:firstLine="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90" w:right="-9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735"/>
        <w:gridCol w:w="2385"/>
        <w:tblGridChange w:id="0">
          <w:tblGrid>
            <w:gridCol w:w="3225"/>
            <w:gridCol w:w="3735"/>
            <w:gridCol w:w="23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Prepared by: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Noted by: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72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Logistics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72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HON. JHERMIE P. LICAROS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7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72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SITEAO Governor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ab/>
        <w:tab/>
        <w:tab/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83.2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-158161</wp:posOffset>
          </wp:positionV>
          <wp:extent cx="7791450" cy="808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8086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-19049</wp:posOffset>
          </wp:positionV>
          <wp:extent cx="7791450" cy="9334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933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