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p>
    <w:p>
      <w:pPr>
        <w:spacing w:after="120" w:before="0"/>
        <w:jc w:val="center"/>
      </w:pPr>
      <w:r>
        <w:rPr>
          <w:rFonts w:ascii="Arial" w:cs="Arial" w:eastAsia="Arial" w:hAnsi="Arial"/>
          <w:b/>
          <w:bCs/>
          <w:color w:val="FF6A00"/>
          <w:sz w:val="72"/>
          <w:szCs w:val="72"/>
        </w:rPr>
        <w:t xml:space="preserve">JedForge</w:t>
      </w:r>
    </w:p>
    <w:p>
      <w:pPr>
        <w:spacing w:after="80" w:before="0"/>
        <w:jc w:val="center"/>
      </w:pPr>
      <w:r>
        <w:rPr>
          <w:rFonts w:ascii="Arial" w:cs="Arial" w:eastAsia="Arial" w:hAnsi="Arial"/>
          <w:color w:val="1F232B"/>
          <w:sz w:val="36"/>
          <w:szCs w:val="36"/>
        </w:rPr>
        <w:t xml:space="preserve">Functional Specification Document</w:t>
      </w:r>
    </w:p>
    <w:p>
      <w:pPr>
        <w:spacing w:after="600" w:before="0"/>
        <w:jc w:val="center"/>
      </w:pPr>
      <w:r>
        <w:rPr>
          <w:rFonts w:ascii="Arial" w:cs="Arial" w:eastAsia="Arial" w:hAnsi="Arial"/>
          <w:i/>
          <w:iCs/>
          <w:color w:val="4A5568"/>
          <w:sz w:val="24"/>
          <w:szCs w:val="24"/>
        </w:rPr>
        <w:t xml:space="preserve">Version 1.4  •  May 2026</w:t>
      </w:r>
    </w:p>
    <w:p>
      <w:pPr>
        <w:pBdr>
          <w:bottom w:val="single" w:color="E2E8F0" w:sz="6" w:space="1"/>
        </w:pBdr>
        <w:spacing w:after="160" w:before="160"/>
      </w:pPr>
    </w:p>
    <w:p>
      <w:pPr>
        <w:spacing w:after="80" w:before="160"/>
        <w:jc w:val="center"/>
      </w:pPr>
      <w:r>
        <w:rPr>
          <w:rFonts w:ascii="Arial" w:cs="Arial" w:eastAsia="Arial" w:hAnsi="Arial"/>
          <w:color w:val="4A5568"/>
          <w:sz w:val="22"/>
          <w:szCs w:val="22"/>
        </w:rPr>
        <w:t xml:space="preserve">jedforge.com</w:t>
      </w:r>
    </w:p>
    <w:p>
      <w:pPr>
        <w:spacing w:after="0" w:before="0"/>
        <w:jc w:val="center"/>
      </w:pPr>
      <w:r>
        <w:rPr>
          <w:rFonts w:ascii="Arial" w:cs="Arial" w:eastAsia="Arial" w:hAnsi="Arial"/>
          <w:i/>
          <w:iCs/>
          <w:color w:val="4A5568"/>
          <w:sz w:val="20"/>
          <w:szCs w:val="20"/>
        </w:rPr>
        <w:t xml:space="preserve">Source-available. All rights reserved.</w:t>
      </w:r>
    </w:p>
    <w:p>
      <w:pPr>
        <w:spacing w:after="0" w:before="600"/>
      </w:pPr>
    </w:p>
    <w:p>
      <w:pPr>
        <w:spacing w:after="0" w:before="0"/>
      </w:pPr>
      <w:r>
        <w:br w:type="page"/>
      </w:r>
    </w:p>
    <w:p>
      <w:pPr>
        <w:spacing w:after="160" w:before="0"/>
      </w:pPr>
      <w:r>
        <w:rPr>
          <w:rFonts w:ascii="Arial" w:cs="Arial" w:eastAsia="Arial" w:hAnsi="Arial"/>
          <w:b/>
          <w:bCs/>
          <w:color w:val="1F232B"/>
          <w:sz w:val="32"/>
          <w:szCs w:val="32"/>
        </w:rPr>
        <w:t xml:space="preserve">Table of Contents</w:t>
      </w:r>
    </w:p>
    <w:p>
      <w:pPr>
        <w:pBdr>
          <w:bottom w:val="single" w:color="E2E8F0" w:sz="6" w:space="1"/>
        </w:pBdr>
        <w:spacing w:after="160" w:before="160"/>
      </w:pPr>
    </w:p>
    <w:p>
      <w:pPr>
        <w:spacing w:after="60" w:before="60"/>
      </w:pPr>
      <w:r>
        <w:rPr>
          <w:rFonts w:ascii="Arial" w:cs="Arial" w:eastAsia="Arial" w:hAnsi="Arial"/>
          <w:color w:val="1F232B"/>
          <w:sz w:val="22"/>
          <w:szCs w:val="22"/>
        </w:rPr>
        <w:t xml:space="preserve">1.  Overview &amp; Purpose</w:t>
      </w:r>
      <w:r>
        <w:rPr>
          <w:rFonts w:ascii="Arial" w:cs="Arial" w:eastAsia="Arial" w:hAnsi="Arial"/>
          <w:color w:val="4A5568"/>
          <w:sz w:val="22"/>
          <w:szCs w:val="22"/>
        </w:rPr>
        <w:ptab w:alignment="right" w:relativeTo="margin" w:leader="dot"/>
        <w:t xml:space="preserve">3</w:t>
      </w:r>
    </w:p>
    <w:p>
      <w:pPr>
        <w:spacing w:after="60" w:before="60"/>
      </w:pPr>
      <w:r>
        <w:rPr>
          <w:rFonts w:ascii="Arial" w:cs="Arial" w:eastAsia="Arial" w:hAnsi="Arial"/>
          <w:color w:val="1F232B"/>
          <w:sz w:val="22"/>
          <w:szCs w:val="22"/>
        </w:rPr>
        <w:t xml:space="preserve">2.  Users &amp; Roles</w:t>
      </w:r>
      <w:r>
        <w:rPr>
          <w:rFonts w:ascii="Arial" w:cs="Arial" w:eastAsia="Arial" w:hAnsi="Arial"/>
          <w:color w:val="4A5568"/>
          <w:sz w:val="22"/>
          <w:szCs w:val="22"/>
        </w:rPr>
        <w:ptab w:alignment="right" w:relativeTo="margin" w:leader="dot"/>
        <w:t xml:space="preserve">3</w:t>
      </w:r>
    </w:p>
    <w:p>
      <w:pPr>
        <w:spacing w:after="60" w:before="60"/>
      </w:pPr>
      <w:r>
        <w:rPr>
          <w:rFonts w:ascii="Arial" w:cs="Arial" w:eastAsia="Arial" w:hAnsi="Arial"/>
          <w:color w:val="1F232B"/>
          <w:sz w:val="22"/>
          <w:szCs w:val="22"/>
        </w:rPr>
        <w:t xml:space="preserve">3.  Application Architecture</w:t>
      </w:r>
      <w:r>
        <w:rPr>
          <w:rFonts w:ascii="Arial" w:cs="Arial" w:eastAsia="Arial" w:hAnsi="Arial"/>
          <w:color w:val="4A5568"/>
          <w:sz w:val="22"/>
          <w:szCs w:val="22"/>
        </w:rPr>
        <w:ptab w:alignment="right" w:relativeTo="margin" w:leader="dot"/>
        <w:t xml:space="preserve">4</w:t>
      </w:r>
    </w:p>
    <w:p>
      <w:pPr>
        <w:spacing w:after="60" w:before="60"/>
      </w:pPr>
      <w:r>
        <w:rPr>
          <w:rFonts w:ascii="Arial" w:cs="Arial" w:eastAsia="Arial" w:hAnsi="Arial"/>
          <w:color w:val="1F232B"/>
          <w:sz w:val="22"/>
          <w:szCs w:val="22"/>
        </w:rPr>
        <w:t xml:space="preserve">4.  Core Features</w:t>
      </w:r>
      <w:r>
        <w:rPr>
          <w:rFonts w:ascii="Arial" w:cs="Arial" w:eastAsia="Arial" w:hAnsi="Arial"/>
          <w:color w:val="4A5568"/>
          <w:sz w:val="22"/>
          <w:szCs w:val="22"/>
        </w:rPr>
        <w:ptab w:alignment="right" w:relativeTo="margin" w:leader="dot"/>
        <w:t xml:space="preserve">5</w:t>
      </w:r>
    </w:p>
    <w:p>
      <w:pPr>
        <w:spacing w:after="60" w:before="60"/>
      </w:pPr>
      <w:r>
        <w:rPr>
          <w:rFonts w:ascii="Arial" w:cs="Arial" w:eastAsia="Arial" w:hAnsi="Arial"/>
          <w:color w:val="1F232B"/>
          <w:sz w:val="22"/>
          <w:szCs w:val="22"/>
        </w:rPr>
        <w:t xml:space="preserve">5.  Issue &amp; Workflow Model</w:t>
      </w:r>
      <w:r>
        <w:rPr>
          <w:rFonts w:ascii="Arial" w:cs="Arial" w:eastAsia="Arial" w:hAnsi="Arial"/>
          <w:color w:val="4A5568"/>
          <w:sz w:val="22"/>
          <w:szCs w:val="22"/>
        </w:rPr>
        <w:ptab w:alignment="right" w:relativeTo="margin" w:leader="dot"/>
        <w:t xml:space="preserve">7</w:t>
      </w:r>
    </w:p>
    <w:p>
      <w:pPr>
        <w:spacing w:after="60" w:before="60"/>
      </w:pPr>
      <w:r>
        <w:rPr>
          <w:rFonts w:ascii="Arial" w:cs="Arial" w:eastAsia="Arial" w:hAnsi="Arial"/>
          <w:color w:val="1F232B"/>
          <w:sz w:val="22"/>
          <w:szCs w:val="22"/>
        </w:rPr>
        <w:t xml:space="preserve">6.  Navigation &amp; UI</w:t>
      </w:r>
      <w:r>
        <w:rPr>
          <w:rFonts w:ascii="Arial" w:cs="Arial" w:eastAsia="Arial" w:hAnsi="Arial"/>
          <w:color w:val="4A5568"/>
          <w:sz w:val="22"/>
          <w:szCs w:val="22"/>
        </w:rPr>
        <w:ptab w:alignment="right" w:relativeTo="margin" w:leader="dot"/>
        <w:t xml:space="preserve">8</w:t>
      </w:r>
    </w:p>
    <w:p>
      <w:pPr>
        <w:spacing w:after="60" w:before="60"/>
      </w:pPr>
      <w:r>
        <w:rPr>
          <w:rFonts w:ascii="Arial" w:cs="Arial" w:eastAsia="Arial" w:hAnsi="Arial"/>
          <w:color w:val="1F232B"/>
          <w:sz w:val="22"/>
          <w:szCs w:val="22"/>
        </w:rPr>
        <w:t xml:space="preserve">7.  Real-Time Collaboration</w:t>
      </w:r>
      <w:r>
        <w:rPr>
          <w:rFonts w:ascii="Arial" w:cs="Arial" w:eastAsia="Arial" w:hAnsi="Arial"/>
          <w:color w:val="4A5568"/>
          <w:sz w:val="22"/>
          <w:szCs w:val="22"/>
        </w:rPr>
        <w:ptab w:alignment="right" w:relativeTo="margin" w:leader="dot"/>
        <w:t xml:space="preserve">9</w:t>
      </w:r>
    </w:p>
    <w:p>
      <w:pPr>
        <w:spacing w:after="60" w:before="60"/>
      </w:pPr>
      <w:r>
        <w:rPr>
          <w:rFonts w:ascii="Arial" w:cs="Arial" w:eastAsia="Arial" w:hAnsi="Arial"/>
          <w:color w:val="1F232B"/>
          <w:sz w:val="22"/>
          <w:szCs w:val="22"/>
        </w:rPr>
        <w:t xml:space="preserve">8.  Integrations</w:t>
      </w:r>
      <w:r>
        <w:rPr>
          <w:rFonts w:ascii="Arial" w:cs="Arial" w:eastAsia="Arial" w:hAnsi="Arial"/>
          <w:color w:val="4A5568"/>
          <w:sz w:val="22"/>
          <w:szCs w:val="22"/>
        </w:rPr>
        <w:ptab w:alignment="right" w:relativeTo="margin" w:leader="dot"/>
        <w:t xml:space="preserve">9</w:t>
      </w:r>
    </w:p>
    <w:p>
      <w:pPr>
        <w:spacing w:after="60" w:before="60"/>
      </w:pPr>
      <w:r>
        <w:rPr>
          <w:rFonts w:ascii="Arial" w:cs="Arial" w:eastAsia="Arial" w:hAnsi="Arial"/>
          <w:color w:val="1F232B"/>
          <w:sz w:val="22"/>
          <w:szCs w:val="22"/>
        </w:rPr>
        <w:t xml:space="preserve">9.  Non-Functional Requirements</w:t>
      </w:r>
      <w:r>
        <w:rPr>
          <w:rFonts w:ascii="Arial" w:cs="Arial" w:eastAsia="Arial" w:hAnsi="Arial"/>
          <w:color w:val="4A5568"/>
          <w:sz w:val="22"/>
          <w:szCs w:val="22"/>
        </w:rPr>
        <w:ptab w:alignment="right" w:relativeTo="margin" w:leader="dot"/>
        <w:t xml:space="preserve">10</w:t>
      </w:r>
    </w:p>
    <w:p>
      <w:pPr>
        <w:spacing w:after="60" w:before="60"/>
      </w:pPr>
      <w:r>
        <w:rPr>
          <w:rFonts w:ascii="Arial" w:cs="Arial" w:eastAsia="Arial" w:hAnsi="Arial"/>
          <w:color w:val="1F232B"/>
          <w:sz w:val="22"/>
          <w:szCs w:val="22"/>
        </w:rPr>
        <w:t xml:space="preserve">10.  Data Model Summary</w:t>
      </w:r>
      <w:r>
        <w:rPr>
          <w:rFonts w:ascii="Arial" w:cs="Arial" w:eastAsia="Arial" w:hAnsi="Arial"/>
          <w:color w:val="4A5568"/>
          <w:sz w:val="22"/>
          <w:szCs w:val="22"/>
        </w:rPr>
        <w:ptab w:alignment="right" w:relativeTo="margin" w:leader="dot"/>
        <w:t xml:space="preserve">10</w:t>
      </w:r>
    </w:p>
    <w:p>
      <w:pPr>
        <w:spacing w:after="60" w:before="60"/>
      </w:pPr>
      <w:r>
        <w:rPr>
          <w:rFonts w:ascii="Arial" w:cs="Arial" w:eastAsia="Arial" w:hAnsi="Arial"/>
          <w:color w:val="1F232B"/>
          <w:sz w:val="22"/>
          <w:szCs w:val="22"/>
        </w:rPr>
        <w:t xml:space="preserve">11.  Roadmap &amp; Priorities</w:t>
      </w:r>
      <w:r>
        <w:rPr>
          <w:rFonts w:ascii="Arial" w:cs="Arial" w:eastAsia="Arial" w:hAnsi="Arial"/>
          <w:color w:val="4A5568"/>
          <w:sz w:val="22"/>
          <w:szCs w:val="22"/>
        </w:rPr>
        <w:ptab w:alignment="right" w:relativeTo="margin" w:leader="dot"/>
        <w:t xml:space="preserve">11</w:t>
      </w:r>
    </w:p>
    <w:p>
      <w:pPr>
        <w:spacing w:after="60" w:before="60"/>
      </w:pPr>
      <w:r>
        <w:rPr>
          <w:rFonts w:ascii="Arial" w:cs="Arial" w:eastAsia="Arial" w:hAnsi="Arial"/>
          <w:color w:val="1F232B"/>
          <w:sz w:val="22"/>
          <w:szCs w:val="22"/>
        </w:rPr>
        <w:t xml:space="preserve">12.  Open Decisions</w:t>
      </w:r>
      <w:r>
        <w:rPr>
          <w:rFonts w:ascii="Arial" w:cs="Arial" w:eastAsia="Arial" w:hAnsi="Arial"/>
          <w:color w:val="4A5568"/>
          <w:sz w:val="22"/>
          <w:szCs w:val="22"/>
        </w:rPr>
        <w:ptab w:alignment="right" w:relativeTo="margin" w:leader="dot"/>
        <w:t xml:space="preserve">12</w:t>
      </w:r>
    </w:p>
    <w:p>
      <w:pPr>
        <w:spacing w:after="60" w:before="60"/>
      </w:pPr>
      <w:r>
        <w:rPr>
          <w:rFonts w:ascii="Arial" w:cs="Arial" w:eastAsia="Arial" w:hAnsi="Arial"/>
          <w:color w:val="1F232B"/>
          <w:sz w:val="22"/>
          <w:szCs w:val="22"/>
        </w:rPr>
        <w:t xml:space="preserve">13.  Document Maintenance</w:t>
      </w:r>
      <w:r>
        <w:rPr>
          <w:rFonts w:ascii="Arial" w:cs="Arial" w:eastAsia="Arial" w:hAnsi="Arial"/>
          <w:color w:val="4A5568"/>
          <w:sz w:val="22"/>
          <w:szCs w:val="22"/>
        </w:rPr>
        <w:ptab w:alignment="right" w:relativeTo="margin" w:leader="dot"/>
        <w:t xml:space="preserve">12</w:t>
      </w:r>
    </w:p>
    <w:p>
      <w:pPr>
        <w:spacing w:after="0" w:before="0"/>
      </w:pPr>
      <w:r>
        <w:br w:type="page"/>
      </w:r>
    </w:p>
    <w:p>
      <w:pPr>
        <w:spacing w:after="0" w:before="200"/>
      </w:pPr>
    </w:p>
    <w:p>
      <w:pPr>
        <w:pStyle w:val="Heading1"/>
        <w:spacing w:after="120" w:before="0"/>
      </w:pPr>
      <w:r>
        <w:rPr>
          <w:rFonts w:ascii="Arial" w:cs="Arial" w:eastAsia="Arial" w:hAnsi="Arial"/>
          <w:b/>
          <w:bCs/>
          <w:color w:val="FF6A00"/>
          <w:sz w:val="28"/>
          <w:szCs w:val="28"/>
        </w:rPr>
        <w:t xml:space="preserve">1.  </w:t>
      </w:r>
      <w:r>
        <w:rPr>
          <w:rFonts w:ascii="Arial" w:cs="Arial" w:eastAsia="Arial" w:hAnsi="Arial"/>
          <w:b/>
          <w:bCs/>
          <w:color w:val="1F232B"/>
          <w:sz w:val="28"/>
          <w:szCs w:val="28"/>
        </w:rPr>
        <w:t xml:space="preserve">Overview &amp; Purpose</w:t>
      </w:r>
    </w:p>
    <w:p>
      <w:pPr>
        <w:pBdr>
          <w:bottom w:val="single" w:color="E2E8F0" w:sz="6" w:space="1"/>
        </w:pBdr>
        <w:spacing w:after="160" w:before="160"/>
      </w:pPr>
    </w:p>
    <w:p>
      <w:pPr>
        <w:spacing w:after="60" w:before="60"/>
        <w:jc w:val="left"/>
      </w:pPr>
      <w:r>
        <w:rPr>
          <w:rFonts w:ascii="Arial" w:cs="Arial" w:eastAsia="Arial" w:hAnsi="Arial"/>
          <w:b w:val="false"/>
          <w:bCs w:val="false"/>
          <w:color w:val="1F232B"/>
          <w:sz w:val="22"/>
          <w:szCs w:val="22"/>
        </w:rPr>
        <w:t xml:space="preserve">JedForge is a team-based project management application designed for small-to-medium teams of up to 50 members. It provides a structured, intuitive environment for tracking issues, managing projects, and collaborating in real time — drawing inspiration from tools like Jira while maintaining a streamlined, modern experience.</w:t>
      </w:r>
    </w:p>
    <w:p>
      <w:pPr>
        <w:spacing w:after="0" w:before="80"/>
      </w:pPr>
    </w:p>
    <w:p>
      <w:pPr>
        <w:pStyle w:val="Heading2"/>
        <w:spacing w:after="80" w:before="200"/>
      </w:pPr>
      <w:r>
        <w:rPr>
          <w:rFonts w:ascii="Arial" w:cs="Arial" w:eastAsia="Arial" w:hAnsi="Arial"/>
          <w:b/>
          <w:bCs/>
          <w:color w:val="1F232B"/>
          <w:sz w:val="24"/>
          <w:szCs w:val="24"/>
        </w:rPr>
        <w:t xml:space="preserve">Mission Statement</w:t>
      </w:r>
    </w:p>
    <w:p>
      <w:pPr>
        <w:spacing w:after="60" w:before="60"/>
        <w:jc w:val="left"/>
      </w:pPr>
      <w:r>
        <w:rPr>
          <w:rFonts w:ascii="Arial" w:cs="Arial" w:eastAsia="Arial" w:hAnsi="Arial"/>
          <w:b w:val="false"/>
          <w:bCs w:val="false"/>
          <w:color w:val="1F232B"/>
          <w:sz w:val="22"/>
          <w:szCs w:val="22"/>
        </w:rPr>
        <w:t xml:space="preserve">To provide small-to-medium teams with a powerful, focused project management tool that is fast to adopt, easy to maintain, and purpose-built for real collaborative work.</w:t>
      </w:r>
    </w:p>
    <w:p>
      <w:pPr>
        <w:spacing w:after="0" w:before="80"/>
      </w:pPr>
    </w:p>
    <w:p>
      <w:pPr>
        <w:pStyle w:val="Heading2"/>
        <w:spacing w:after="80" w:before="200"/>
      </w:pPr>
      <w:r>
        <w:rPr>
          <w:rFonts w:ascii="Arial" w:cs="Arial" w:eastAsia="Arial" w:hAnsi="Arial"/>
          <w:b/>
          <w:bCs/>
          <w:color w:val="1F232B"/>
          <w:sz w:val="24"/>
          <w:szCs w:val="24"/>
        </w:rPr>
        <w:t xml:space="preserve">Deployment</w:t>
      </w:r>
    </w:p>
    <w:p>
      <w:pPr>
        <w:pStyle w:val="ListParagraph"/>
        <w:numPr>
          <w:ilvl w:val="0"/>
          <w:numId w:val="2"/>
        </w:numPr>
        <w:spacing w:after="40" w:before="40"/>
      </w:pPr>
      <w:r>
        <w:rPr>
          <w:rFonts w:ascii="Arial" w:cs="Arial" w:eastAsia="Arial" w:hAnsi="Arial"/>
          <w:color w:val="1F232B"/>
          <w:sz w:val="22"/>
          <w:szCs w:val="22"/>
        </w:rPr>
        <w:t xml:space="preserve">Production URL: jedforge.com</w:t>
      </w:r>
    </w:p>
    <w:p>
      <w:pPr>
        <w:pStyle w:val="ListParagraph"/>
        <w:numPr>
          <w:ilvl w:val="0"/>
          <w:numId w:val="2"/>
        </w:numPr>
        <w:spacing w:after="40" w:before="40"/>
      </w:pPr>
      <w:r>
        <w:rPr>
          <w:rFonts w:ascii="Arial" w:cs="Arial" w:eastAsia="Arial" w:hAnsi="Arial"/>
          <w:color w:val="1F232B"/>
          <w:sz w:val="22"/>
          <w:szCs w:val="22"/>
        </w:rPr>
        <w:t xml:space="preserve">Hosted on Railway (Hobby plan)</w:t>
      </w:r>
    </w:p>
    <w:p>
      <w:pPr>
        <w:pStyle w:val="ListParagraph"/>
        <w:numPr>
          <w:ilvl w:val="0"/>
          <w:numId w:val="2"/>
        </w:numPr>
        <w:spacing w:after="40" w:before="40"/>
      </w:pPr>
      <w:r>
        <w:rPr>
          <w:rFonts w:ascii="Arial" w:cs="Arial" w:eastAsia="Arial" w:hAnsi="Arial"/>
          <w:color w:val="1F232B"/>
          <w:sz w:val="22"/>
          <w:szCs w:val="22"/>
        </w:rPr>
        <w:t xml:space="preserve">Domain managed via IONOS</w:t>
      </w:r>
    </w:p>
    <w:p>
      <w:pPr>
        <w:pStyle w:val="ListParagraph"/>
        <w:numPr>
          <w:ilvl w:val="0"/>
          <w:numId w:val="2"/>
        </w:numPr>
        <w:spacing w:after="40" w:before="40"/>
      </w:pPr>
      <w:r>
        <w:rPr>
          <w:rFonts w:ascii="Arial" w:cs="Arial" w:eastAsia="Arial" w:hAnsi="Arial"/>
          <w:color w:val="1F232B"/>
          <w:sz w:val="22"/>
          <w:szCs w:val="22"/>
        </w:rPr>
        <w:t xml:space="preserve">Repository: github.com/jedmond1971/taskforge (source-available, all rights reserved)</w:t>
      </w:r>
    </w:p>
    <w:p>
      <w:pPr>
        <w:spacing w:after="0" w:before="200"/>
      </w:pPr>
    </w:p>
    <w:p>
      <w:pPr>
        <w:pStyle w:val="Heading1"/>
        <w:spacing w:after="120" w:before="0"/>
      </w:pPr>
      <w:r>
        <w:rPr>
          <w:rFonts w:ascii="Arial" w:cs="Arial" w:eastAsia="Arial" w:hAnsi="Arial"/>
          <w:b/>
          <w:bCs/>
          <w:color w:val="FF6A00"/>
          <w:sz w:val="28"/>
          <w:szCs w:val="28"/>
        </w:rPr>
        <w:t xml:space="preserve">2.  </w:t>
      </w:r>
      <w:r>
        <w:rPr>
          <w:rFonts w:ascii="Arial" w:cs="Arial" w:eastAsia="Arial" w:hAnsi="Arial"/>
          <w:b/>
          <w:bCs/>
          <w:color w:val="1F232B"/>
          <w:sz w:val="28"/>
          <w:szCs w:val="28"/>
        </w:rPr>
        <w:t xml:space="preserve">Users &amp; Roles</w:t>
      </w:r>
    </w:p>
    <w:p>
      <w:pPr>
        <w:pBdr>
          <w:bottom w:val="single" w:color="E2E8F0" w:sz="6" w:space="1"/>
        </w:pBdr>
        <w:spacing w:after="160" w:before="160"/>
      </w:pPr>
    </w:p>
    <w:p>
      <w:pPr>
        <w:pStyle w:val="Heading2"/>
        <w:spacing w:after="80" w:before="200"/>
      </w:pPr>
      <w:r>
        <w:rPr>
          <w:rFonts w:ascii="Arial" w:cs="Arial" w:eastAsia="Arial" w:hAnsi="Arial"/>
          <w:b/>
          <w:bCs/>
          <w:color w:val="1F232B"/>
          <w:sz w:val="24"/>
          <w:szCs w:val="24"/>
        </w:rPr>
        <w:t xml:space="preserve">Account Creation</w:t>
      </w:r>
    </w:p>
    <w:p>
      <w:pPr>
        <w:spacing w:after="60" w:before="60"/>
        <w:jc w:val="left"/>
      </w:pPr>
      <w:r>
        <w:rPr>
          <w:rFonts w:ascii="Arial" w:cs="Arial" w:eastAsia="Arial" w:hAnsi="Arial"/>
          <w:b w:val="false"/>
          <w:bCs w:val="false"/>
          <w:color w:val="1F232B"/>
          <w:sz w:val="22"/>
          <w:szCs w:val="22"/>
        </w:rPr>
        <w:t xml:space="preserve">Accounts are created manually by an Admin. There is no self-registration or public sign-up flow. The /register route returns a 403 and the register page displays a contact-your-administrator message. The only way to create an account is through the Admin panel at /admin/users.</w:t>
      </w:r>
    </w:p>
    <w:p>
      <w:pPr>
        <w:shd w:fill="FFFBEB" w:val="clear"/>
        <w:spacing w:after="60" w:before="60"/>
        <w:ind w:left="360"/>
      </w:pPr>
      <w:r>
        <w:rPr>
          <w:rFonts w:ascii="Arial" w:cs="Arial" w:eastAsia="Arial" w:hAnsi="Arial"/>
          <w:i/>
          <w:iCs/>
          <w:color w:val="B45309"/>
          <w:sz w:val="20"/>
          <w:szCs w:val="20"/>
        </w:rPr>
        <w:t xml:space="preserve">⚠ GitHub OAuth login is planned but not yet implemented. Only Credentials (email + password) login is currently active.</w:t>
      </w:r>
    </w:p>
    <w:p>
      <w:pPr>
        <w:spacing w:after="0" w:before="120"/>
      </w:pPr>
    </w:p>
    <w:p>
      <w:pPr>
        <w:pStyle w:val="Heading2"/>
        <w:spacing w:after="80" w:before="200"/>
      </w:pPr>
      <w:r>
        <w:rPr>
          <w:rFonts w:ascii="Arial" w:cs="Arial" w:eastAsia="Arial" w:hAnsi="Arial"/>
          <w:b/>
          <w:bCs/>
          <w:color w:val="1F232B"/>
          <w:sz w:val="24"/>
          <w:szCs w:val="24"/>
        </w:rPr>
        <w:t xml:space="preserve">Permission Model</w:t>
      </w:r>
    </w:p>
    <w:p>
      <w:pPr>
        <w:spacing w:after="60" w:before="60"/>
        <w:jc w:val="left"/>
      </w:pPr>
      <w:r>
        <w:rPr>
          <w:rFonts w:ascii="Arial" w:cs="Arial" w:eastAsia="Arial" w:hAnsi="Arial"/>
          <w:b w:val="false"/>
          <w:bCs w:val="false"/>
          <w:color w:val="1F232B"/>
          <w:sz w:val="22"/>
          <w:szCs w:val="22"/>
        </w:rPr>
        <w:t xml:space="preserve">JedForge uses a two-tier permission model: a global role assigned at the workspace level, and an optional per-project role that can override or extend it. This allows a user to be a Team Member on one project and a Viewer on another.</w:t>
      </w:r>
    </w:p>
    <w:p>
      <w:pPr>
        <w:spacing w:after="0" w:before="80"/>
      </w:pPr>
    </w:p>
    <w:p>
      <w:pPr>
        <w:pStyle w:val="Heading2"/>
        <w:spacing w:after="80" w:before="200"/>
      </w:pPr>
      <w:r>
        <w:rPr>
          <w:rFonts w:ascii="Arial" w:cs="Arial" w:eastAsia="Arial" w:hAnsi="Arial"/>
          <w:b/>
          <w:bCs/>
          <w:color w:val="1F232B"/>
          <w:sz w:val="24"/>
          <w:szCs w:val="24"/>
        </w:rPr>
        <w:t xml:space="preserve">Global Roles (Workspace-Level)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Role</w:t>
            </w:r>
          </w:p>
        </w:tc>
        <w:tc>
          <w:tcPr>
            <w:tcW w:type="dxa" w:w="716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Capabilities</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Admin</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Full control over the workspace, users, and all system settings. Admin access to specific projects can be scoped down by another Admin at the project level. Admins do not automatically override project-level permissions.</w:t>
            </w:r>
          </w:p>
        </w:tc>
      </w:tr>
      <w:tr>
        <w:tc>
          <w:tcPr>
            <w:tcW w:type="dxa" w:w="2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Team Member</w:t>
            </w:r>
          </w:p>
        </w:tc>
        <w:tc>
          <w:tcPr>
            <w:tcW w:type="dxa" w:w="71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Default role for active contributors. Can create, edit, assign, and close issues. Can comment, upload attachments, and participate in all project workflows they are assigned to. Can be elevated to Project Lead on specific projects.</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Viewer</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Read-only access. Can browse assigned projects, view issues, read comments, and view attachments but cannot create or modify any data.</w:t>
            </w:r>
          </w:p>
        </w:tc>
      </w:tr>
    </w:tbl>
    <w:p>
      <w:pPr>
        <w:spacing w:after="0" w:before="120"/>
      </w:pPr>
    </w:p>
    <w:p>
      <w:pPr>
        <w:pStyle w:val="Heading2"/>
        <w:spacing w:after="80" w:before="200"/>
      </w:pPr>
      <w:r>
        <w:rPr>
          <w:rFonts w:ascii="Arial" w:cs="Arial" w:eastAsia="Arial" w:hAnsi="Arial"/>
          <w:b/>
          <w:bCs/>
          <w:color w:val="1F232B"/>
          <w:sz w:val="24"/>
          <w:szCs w:val="24"/>
        </w:rPr>
        <w:t xml:space="preserve">Per-Project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Role</w:t>
            </w:r>
          </w:p>
        </w:tc>
        <w:tc>
          <w:tcPr>
            <w:tcW w:type="dxa" w:w="716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Capabilities</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Project Lead</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A formal per-project role assigned on top of a user's global role. Can manage project membership, settings, and workflow for that specific project. Can assign Team Members and Viewers to their project. A Team Member elevated to Project Lead on one project retains their standard Team Member role on all other projects.</w:t>
            </w:r>
          </w:p>
        </w:tc>
      </w:tr>
    </w:tbl>
    <w:p>
      <w:pPr>
        <w:spacing w:after="0" w:before="120"/>
      </w:pPr>
    </w:p>
    <w:p>
      <w:pPr>
        <w:pStyle w:val="Heading2"/>
        <w:spacing w:after="80" w:before="200"/>
      </w:pPr>
      <w:r>
        <w:rPr>
          <w:rFonts w:ascii="Arial" w:cs="Arial" w:eastAsia="Arial" w:hAnsi="Arial"/>
          <w:b/>
          <w:bCs/>
          <w:color w:val="1F232B"/>
          <w:sz w:val="24"/>
          <w:szCs w:val="24"/>
        </w:rPr>
        <w:t xml:space="preserve">Private Projects</w:t>
      </w:r>
    </w:p>
    <w:p>
      <w:pPr>
        <w:spacing w:after="60" w:before="60"/>
        <w:jc w:val="left"/>
      </w:pPr>
      <w:r>
        <w:rPr>
          <w:rFonts w:ascii="Arial" w:cs="Arial" w:eastAsia="Arial" w:hAnsi="Arial"/>
          <w:b w:val="false"/>
          <w:bCs w:val="false"/>
          <w:color w:val="1F232B"/>
          <w:sz w:val="22"/>
          <w:szCs w:val="22"/>
        </w:rPr>
        <w:t xml:space="preserve">Projects can be marked private by an Admin. A private project is completely invisible to any user not explicitly assigned to it — it does not appear in project lists, search results, or any workspace-level view. Private projects exist to support sensitive organizational work such as HR, legal, and executive initiatives.</w:t>
      </w:r>
    </w:p>
    <w:p>
      <w:pPr>
        <w:pStyle w:val="ListParagraph"/>
        <w:numPr>
          <w:ilvl w:val="0"/>
          <w:numId w:val="2"/>
        </w:numPr>
        <w:spacing w:after="40" w:before="40"/>
      </w:pPr>
      <w:r>
        <w:rPr>
          <w:rFonts w:ascii="Arial" w:cs="Arial" w:eastAsia="Arial" w:hAnsi="Arial"/>
          <w:color w:val="1F232B"/>
          <w:sz w:val="22"/>
          <w:szCs w:val="22"/>
        </w:rPr>
        <w:t xml:space="preserve">Only Admins can mark a project as private or public.</w:t>
      </w:r>
    </w:p>
    <w:p>
      <w:pPr>
        <w:pStyle w:val="ListParagraph"/>
        <w:numPr>
          <w:ilvl w:val="0"/>
          <w:numId w:val="2"/>
        </w:numPr>
        <w:spacing w:after="40" w:before="40"/>
      </w:pPr>
      <w:r>
        <w:rPr>
          <w:rFonts w:ascii="Arial" w:cs="Arial" w:eastAsia="Arial" w:hAnsi="Arial"/>
          <w:color w:val="1F232B"/>
          <w:sz w:val="22"/>
          <w:szCs w:val="22"/>
        </w:rPr>
        <w:t xml:space="preserve">Project Leads cannot toggle project visibility.</w:t>
      </w:r>
    </w:p>
    <w:p>
      <w:pPr>
        <w:pStyle w:val="ListParagraph"/>
        <w:numPr>
          <w:ilvl w:val="0"/>
          <w:numId w:val="2"/>
        </w:numPr>
        <w:spacing w:after="40" w:before="40"/>
      </w:pPr>
      <w:r>
        <w:rPr>
          <w:rFonts w:ascii="Arial" w:cs="Arial" w:eastAsia="Arial" w:hAnsi="Arial"/>
          <w:color w:val="1F232B"/>
          <w:sz w:val="22"/>
          <w:szCs w:val="22"/>
        </w:rPr>
        <w:t xml:space="preserve">Users not assigned to a private project have no indication it exists.</w:t>
      </w:r>
    </w:p>
    <w:p>
      <w:pPr>
        <w:spacing w:after="0" w:before="200"/>
      </w:pPr>
    </w:p>
    <w:p>
      <w:pPr>
        <w:pStyle w:val="Heading1"/>
        <w:spacing w:after="120" w:before="0"/>
      </w:pPr>
      <w:r>
        <w:rPr>
          <w:rFonts w:ascii="Arial" w:cs="Arial" w:eastAsia="Arial" w:hAnsi="Arial"/>
          <w:b/>
          <w:bCs/>
          <w:color w:val="FF6A00"/>
          <w:sz w:val="28"/>
          <w:szCs w:val="28"/>
        </w:rPr>
        <w:t xml:space="preserve">3.  </w:t>
      </w:r>
      <w:r>
        <w:rPr>
          <w:rFonts w:ascii="Arial" w:cs="Arial" w:eastAsia="Arial" w:hAnsi="Arial"/>
          <w:b/>
          <w:bCs/>
          <w:color w:val="1F232B"/>
          <w:sz w:val="28"/>
          <w:szCs w:val="28"/>
        </w:rPr>
        <w:t xml:space="preserve">Application Architecture</w:t>
      </w:r>
    </w:p>
    <w:p>
      <w:pPr>
        <w:pBdr>
          <w:bottom w:val="single" w:color="E2E8F0" w:sz="6" w:space="1"/>
        </w:pBdr>
        <w:spacing w:after="160" w:before="160"/>
      </w:pPr>
    </w:p>
    <w:p>
      <w:pPr>
        <w:pStyle w:val="Heading2"/>
        <w:spacing w:after="80" w:before="200"/>
      </w:pPr>
      <w:r>
        <w:rPr>
          <w:rFonts w:ascii="Arial" w:cs="Arial" w:eastAsia="Arial" w:hAnsi="Arial"/>
          <w:b/>
          <w:bCs/>
          <w:color w:val="1F232B"/>
          <w:sz w:val="24"/>
          <w:szCs w:val="24"/>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Layer</w:t>
            </w:r>
          </w:p>
        </w:tc>
        <w:tc>
          <w:tcPr>
            <w:tcW w:type="dxa" w:w="696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Technology</w:t>
            </w:r>
          </w:p>
        </w:tc>
      </w:tr>
      <w:tr>
        <w:tc>
          <w:tcPr>
            <w:tcW w:type="dxa" w:w="24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Framework</w:t>
            </w:r>
          </w:p>
        </w:tc>
        <w:tc>
          <w:tcPr>
            <w:tcW w:type="dxa" w:w="69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Next.js 14 (App Router)</w:t>
            </w:r>
          </w:p>
        </w:tc>
      </w:tr>
      <w:tr>
        <w:tc>
          <w:tcPr>
            <w:tcW w:type="dxa" w:w="24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Language</w:t>
            </w:r>
          </w:p>
        </w:tc>
        <w:tc>
          <w:tcPr>
            <w:tcW w:type="dxa" w:w="69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TypeScript</w:t>
            </w:r>
          </w:p>
        </w:tc>
      </w:tr>
      <w:tr>
        <w:tc>
          <w:tcPr>
            <w:tcW w:type="dxa" w:w="24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ORM</w:t>
            </w:r>
          </w:p>
        </w:tc>
        <w:tc>
          <w:tcPr>
            <w:tcW w:type="dxa" w:w="69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Prisma</w:t>
            </w:r>
          </w:p>
        </w:tc>
      </w:tr>
      <w:tr>
        <w:tc>
          <w:tcPr>
            <w:tcW w:type="dxa" w:w="24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Database</w:t>
            </w:r>
          </w:p>
        </w:tc>
        <w:tc>
          <w:tcPr>
            <w:tcW w:type="dxa" w:w="69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PostgreSQL 16</w:t>
            </w:r>
          </w:p>
        </w:tc>
      </w:tr>
      <w:tr>
        <w:tc>
          <w:tcPr>
            <w:tcW w:type="dxa" w:w="24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Authentication</w:t>
            </w:r>
          </w:p>
        </w:tc>
        <w:tc>
          <w:tcPr>
            <w:tcW w:type="dxa" w:w="69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NextAuth.js v5 — JWT mode, no PrismaAdapter. Credentials + GitHub OAuth.</w:t>
            </w:r>
          </w:p>
        </w:tc>
      </w:tr>
      <w:tr>
        <w:tc>
          <w:tcPr>
            <w:tcW w:type="dxa" w:w="24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Styling</w:t>
            </w:r>
          </w:p>
        </w:tc>
        <w:tc>
          <w:tcPr>
            <w:tcW w:type="dxa" w:w="69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Tailwind CSS v4 + shadcn/ui components</w:t>
            </w:r>
          </w:p>
        </w:tc>
      </w:tr>
      <w:tr>
        <w:tc>
          <w:tcPr>
            <w:tcW w:type="dxa" w:w="24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Drag &amp; Drop</w:t>
            </w:r>
          </w:p>
        </w:tc>
        <w:tc>
          <w:tcPr>
            <w:tcW w:type="dxa" w:w="69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@dnd-kit</w:t>
            </w:r>
          </w:p>
        </w:tc>
      </w:tr>
      <w:tr>
        <w:tc>
          <w:tcPr>
            <w:tcW w:type="dxa" w:w="24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Toasts</w:t>
            </w:r>
          </w:p>
        </w:tc>
        <w:tc>
          <w:tcPr>
            <w:tcW w:type="dxa" w:w="69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Sonner</w:t>
            </w:r>
          </w:p>
        </w:tc>
      </w:tr>
      <w:tr>
        <w:tc>
          <w:tcPr>
            <w:tcW w:type="dxa" w:w="24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Real-time</w:t>
            </w:r>
          </w:p>
        </w:tc>
        <w:tc>
          <w:tcPr>
            <w:tcW w:type="dxa" w:w="69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Server-Sent Events (SSE) — activity feed and live updates</w:t>
            </w:r>
          </w:p>
        </w:tc>
      </w:tr>
      <w:tr>
        <w:tc>
          <w:tcPr>
            <w:tcW w:type="dxa" w:w="24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Theme</w:t>
            </w:r>
          </w:p>
        </w:tc>
        <w:tc>
          <w:tcPr>
            <w:tcW w:type="dxa" w:w="69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next-themes (light / dark / system)</w:t>
            </w:r>
          </w:p>
        </w:tc>
      </w:tr>
      <w:tr>
        <w:tc>
          <w:tcPr>
            <w:tcW w:type="dxa" w:w="24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File Storage</w:t>
            </w:r>
          </w:p>
        </w:tc>
        <w:tc>
          <w:tcPr>
            <w:tcW w:type="dxa" w:w="69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Railway Storage Buckets (S3-compatible, AWS SDK)</w:t>
            </w:r>
          </w:p>
        </w:tc>
      </w:tr>
      <w:tr>
        <w:tc>
          <w:tcPr>
            <w:tcW w:type="dxa" w:w="24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Deployment</w:t>
            </w:r>
          </w:p>
        </w:tc>
        <w:tc>
          <w:tcPr>
            <w:tcW w:type="dxa" w:w="69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Railway (Hobby)</w:t>
            </w:r>
          </w:p>
        </w:tc>
      </w:tr>
      <w:tr>
        <w:tc>
          <w:tcPr>
            <w:tcW w:type="dxa" w:w="24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Version Control</w:t>
            </w:r>
          </w:p>
        </w:tc>
        <w:tc>
          <w:tcPr>
            <w:tcW w:type="dxa" w:w="69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GitHub — github.com/jedmond1971/taskforge</w:t>
            </w:r>
          </w:p>
        </w:tc>
      </w:tr>
    </w:tbl>
    <w:p>
      <w:pPr>
        <w:spacing w:after="0" w:before="120"/>
      </w:pPr>
    </w:p>
    <w:p>
      <w:pPr>
        <w:pStyle w:val="Heading2"/>
        <w:spacing w:after="80" w:before="200"/>
      </w:pPr>
      <w:r>
        <w:rPr>
          <w:rFonts w:ascii="Arial" w:cs="Arial" w:eastAsia="Arial" w:hAnsi="Arial"/>
          <w:b/>
          <w:bCs/>
          <w:color w:val="1F232B"/>
          <w:sz w:val="24"/>
          <w:szCs w:val="24"/>
        </w:rPr>
        <w:t xml:space="preserve">Key Architectural Notes</w:t>
      </w:r>
    </w:p>
    <w:p>
      <w:pPr>
        <w:pStyle w:val="ListParagraph"/>
        <w:numPr>
          <w:ilvl w:val="0"/>
          <w:numId w:val="2"/>
        </w:numPr>
        <w:spacing w:after="40" w:before="40"/>
      </w:pPr>
      <w:r>
        <w:rPr>
          <w:rFonts w:ascii="Arial" w:cs="Arial" w:eastAsia="Arial" w:hAnsi="Arial"/>
          <w:color w:val="1F232B"/>
          <w:sz w:val="22"/>
          <w:szCs w:val="22"/>
        </w:rPr>
        <w:t xml:space="preserve">Tailwind CSS v4 dark mode requires @custom-variant dark (&amp;:where(.dark, .dark *)) in globals.css for class-based toggling via next-themes.</w:t>
      </w:r>
    </w:p>
    <w:p>
      <w:pPr>
        <w:pStyle w:val="ListParagraph"/>
        <w:numPr>
          <w:ilvl w:val="0"/>
          <w:numId w:val="2"/>
        </w:numPr>
        <w:spacing w:after="40" w:before="40"/>
      </w:pPr>
      <w:r>
        <w:rPr>
          <w:rFonts w:ascii="Arial" w:cs="Arial" w:eastAsia="Arial" w:hAnsi="Arial"/>
          <w:color w:val="1F232B"/>
          <w:sz w:val="22"/>
          <w:szCs w:val="22"/>
        </w:rPr>
        <w:t xml:space="preserve">NextAuth v5 uses JWT + Credentials. The PrismaAdapter is intentionally omitted to prevent session.user.id from being undefined.</w:t>
      </w:r>
    </w:p>
    <w:p>
      <w:pPr>
        <w:pStyle w:val="ListParagraph"/>
        <w:numPr>
          <w:ilvl w:val="0"/>
          <w:numId w:val="2"/>
        </w:numPr>
        <w:spacing w:after="40" w:before="40"/>
      </w:pPr>
      <w:r>
        <w:rPr>
          <w:rFonts w:ascii="Arial" w:cs="Arial" w:eastAsia="Arial" w:hAnsi="Arial"/>
          <w:color w:val="1F232B"/>
          <w:sz w:val="22"/>
          <w:szCs w:val="22"/>
        </w:rPr>
        <w:t xml:space="preserve">Auth config is split into auth.config.ts (Edge-safe) and auth.ts to comply with Next.js middleware constraints — Prisma cannot run in the Edge runtime.</w:t>
      </w:r>
    </w:p>
    <w:p>
      <w:pPr>
        <w:pStyle w:val="ListParagraph"/>
        <w:numPr>
          <w:ilvl w:val="0"/>
          <w:numId w:val="2"/>
        </w:numPr>
        <w:spacing w:after="40" w:before="40"/>
      </w:pPr>
      <w:r>
        <w:rPr>
          <w:rFonts w:ascii="Arial" w:cs="Arial" w:eastAsia="Arial" w:hAnsi="Arial"/>
          <w:color w:val="1F232B"/>
          <w:sz w:val="22"/>
          <w:szCs w:val="22"/>
        </w:rPr>
        <w:t xml:space="preserve">trustHost: true is set in auth.config.ts for Railway production to prevent redirect loops.</w:t>
      </w:r>
    </w:p>
    <w:p>
      <w:pPr>
        <w:pStyle w:val="ListParagraph"/>
        <w:numPr>
          <w:ilvl w:val="0"/>
          <w:numId w:val="2"/>
        </w:numPr>
        <w:spacing w:after="40" w:before="40"/>
      </w:pPr>
      <w:r>
        <w:rPr>
          <w:rFonts w:ascii="Arial" w:cs="Arial" w:eastAsia="Arial" w:hAnsi="Arial"/>
          <w:color w:val="1F232B"/>
          <w:sz w:val="22"/>
          <w:szCs w:val="22"/>
        </w:rPr>
        <w:t xml:space="preserve">Local PostgreSQL runs on port 5433 (non-default). Railway's internal hostname (postgres.railway.internal) is only reachable within Railway's network.</w:t>
      </w:r>
    </w:p>
    <w:p>
      <w:pPr>
        <w:spacing w:after="0" w:before="200"/>
      </w:pPr>
    </w:p>
    <w:p>
      <w:pPr>
        <w:pStyle w:val="Heading1"/>
        <w:spacing w:after="120" w:before="0"/>
      </w:pPr>
      <w:r>
        <w:rPr>
          <w:rFonts w:ascii="Arial" w:cs="Arial" w:eastAsia="Arial" w:hAnsi="Arial"/>
          <w:b/>
          <w:bCs/>
          <w:color w:val="FF6A00"/>
          <w:sz w:val="28"/>
          <w:szCs w:val="28"/>
        </w:rPr>
        <w:t xml:space="preserve">4.  </w:t>
      </w:r>
      <w:r>
        <w:rPr>
          <w:rFonts w:ascii="Arial" w:cs="Arial" w:eastAsia="Arial" w:hAnsi="Arial"/>
          <w:b/>
          <w:bCs/>
          <w:color w:val="1F232B"/>
          <w:sz w:val="28"/>
          <w:szCs w:val="28"/>
        </w:rPr>
        <w:t xml:space="preserve">Core Features</w:t>
      </w:r>
    </w:p>
    <w:p>
      <w:pPr>
        <w:pBdr>
          <w:bottom w:val="single" w:color="E2E8F0" w:sz="6" w:space="1"/>
        </w:pBdr>
        <w:spacing w:after="160" w:before="160"/>
      </w:pPr>
    </w:p>
    <w:p>
      <w:pPr>
        <w:spacing w:after="60" w:before="60"/>
        <w:jc w:val="left"/>
      </w:pPr>
      <w:r>
        <w:rPr>
          <w:rFonts w:ascii="Arial" w:cs="Arial" w:eastAsia="Arial" w:hAnsi="Arial"/>
          <w:b w:val="false"/>
          <w:bCs w:val="false"/>
          <w:color w:val="1F232B"/>
          <w:sz w:val="22"/>
          <w:szCs w:val="22"/>
        </w:rPr>
        <w:t xml:space="preserve">The table below catalogs all features that are currently built, in progress, or planned for JedForge.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Feature</w:t>
            </w:r>
          </w:p>
        </w:tc>
        <w:tc>
          <w:tcPr>
            <w:tcW w:type="dxa" w:w="18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Status</w:t>
            </w:r>
          </w:p>
        </w:tc>
        <w:tc>
          <w:tcPr>
            <w:tcW w:type="dxa" w:w="436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Notes</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Projects (create, delete)</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Create and delete projects confirmed. Each org operates in its own isolated workspace.</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Project Archive</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isArchived field on Project model. archiveProject server action. Archived projects excluded from default project list. Toggle in project settings, accessible to Project Leads and Admins.</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Project Privacy</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isPrivate field on Project model. setProjectPrivacy server action. Private projects invisible to non-members in lists and search. Admin-only toggle in project settings.</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Issues / Tickets</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Full lifecycle: create, assign, set status and priority, and close. Rich text descriptions via TipTap. Full detail view with activity log.</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Subtasks</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Issues can contain nested subtasks via Issue.parentId FK. Sub-Issues panel in IssueDetail.</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Comments</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Full comment thread with create, edit, delete. Rich text via TipTap. Displayed in issue detail view.</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Labels / Tags</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Labels stored as String[] on issues. LabelInput component. Filter and query language support.</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Kanban Board View</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Drag-and-drop board using @dnd-kit. moveIssue and reorderIssues server actions. Board page per project.</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List / Table View</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IssueList component with sortable columns. IssueFiltersBar for filtering.</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Activity Feed / Audit Log</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ActivityLog model and ActivityFeed component. Activity logged on create, update, comment, attach. Currently polling-based (not SSE — see Section 7).</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In-App Notifications</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4A5568"/>
                <w:sz w:val="20"/>
                <w:szCs w:val="20"/>
              </w:rPr>
              <w:t xml:space="preserve">Not Built</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No Notification model, no routes, no UI components. Previously marked as Built in spec — this was incorrect. Planned for implementation.</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User Profile / Avatar</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User avatarUrl field in schema. AvatarUpload component. Avatar stored in Railway S3 with presigned URL routing.</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Search</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Full custom query language engine (parse → validate → execute pipeline). QueryBar, QueryResults, SavedFilters components. Autocomplete supported. Search page at /search.</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Saved Filters</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SavedFilter model in schema. Users can name and persist search queries. isGlobal flag for Admin-shared filters. Not previously documented in spec.</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Rich Text Editor</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TipTap v2 used for issue descriptions and comments. RichTextEditor and RichTextDisplay components. Not previously documented in spec.</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Admin Panel</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Full admin UI for user, project, and organisation management at /admin. Admin-only routes protected by requireAdmin(). Not previously documented in spec.</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File Attachments</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66534"/>
                <w:sz w:val="20"/>
                <w:szCs w:val="20"/>
              </w:rPr>
              <w:t xml:space="preserve">Built</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Fully implemented. Attachment model in schema. Six API routes (presign, upload, confirm, list, delete, URL refresh). AttachmentsPanel with drag-and-drop and progress. Previously marked as Planned — now confirmed Built.</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Customizable Workflows</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Admins define custom named statuses mapped to system categories (To Do, In Progress, Done). Workflow design is fully resolved (see Section 5). Currently issue status is a fixed 4-value enum in code — custom workflow system not yet built.</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Real-Time Collaboration (SSE)</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Currently implemented as polling via AutoRefresh component (3-minute interval). Full SSE implementation is planned. See Section 7.</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Email Notifications</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Outbound email for assignments, mentions, and due date reminders. Email provider not yet selected.</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In-App Notifications</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Not yet built. Notification model, delivery system, and bell UI all need implementation.</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GitHub OAuth</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Not yet implemented. Only Credentials login is active. GitHub provider needs to be added to auth.ts.</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GitHub (Issue Linking)</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Link commits, pull requests, and branches to JedForge issues.</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Sprints / Iterations</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Time-boxed sprints scoped to a project with backlog management.</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Milestones</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Named milestones with due dates that issues can be associated with.</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Roadmap / Timeline (Gantt)</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Visual timeline view of milestones and epics across a project.</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Dashboard / Analytics</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Summary view showing open issues, velocity, burndown, and team workload.</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Webhook Support (Outbound)</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Admin-configurable outbound webhooks triggered by issue events.</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Import / Export</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Import issues from CSV or other tools; export project data.</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Project Archive</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Archive/unarchive projects. Requires isArchived field on Project model and archive action.</w:t>
            </w:r>
          </w:p>
        </w:tc>
      </w:tr>
    </w:tbl>
    <w:p>
      <w:pPr>
        <w:spacing w:after="0" w:before="200"/>
      </w:pPr>
    </w:p>
    <w:p>
      <w:pPr>
        <w:pStyle w:val="Heading1"/>
        <w:spacing w:after="120" w:before="0"/>
      </w:pPr>
      <w:r>
        <w:rPr>
          <w:rFonts w:ascii="Arial" w:cs="Arial" w:eastAsia="Arial" w:hAnsi="Arial"/>
          <w:b/>
          <w:bCs/>
          <w:color w:val="FF6A00"/>
          <w:sz w:val="28"/>
          <w:szCs w:val="28"/>
        </w:rPr>
        <w:t xml:space="preserve">5.  </w:t>
      </w:r>
      <w:r>
        <w:rPr>
          <w:rFonts w:ascii="Arial" w:cs="Arial" w:eastAsia="Arial" w:hAnsi="Arial"/>
          <w:b/>
          <w:bCs/>
          <w:color w:val="1F232B"/>
          <w:sz w:val="28"/>
          <w:szCs w:val="28"/>
        </w:rPr>
        <w:t xml:space="preserve">Issue &amp; Workflow Model</w:t>
      </w:r>
    </w:p>
    <w:p>
      <w:pPr>
        <w:pBdr>
          <w:bottom w:val="single" w:color="E2E8F0" w:sz="6" w:space="1"/>
        </w:pBdr>
        <w:spacing w:after="160" w:before="160"/>
      </w:pPr>
    </w:p>
    <w:p>
      <w:pPr>
        <w:pStyle w:val="Heading2"/>
        <w:spacing w:after="80" w:before="200"/>
      </w:pPr>
      <w:r>
        <w:rPr>
          <w:rFonts w:ascii="Arial" w:cs="Arial" w:eastAsia="Arial" w:hAnsi="Arial"/>
          <w:b/>
          <w:bCs/>
          <w:color w:val="1F232B"/>
          <w:sz w:val="24"/>
          <w:szCs w:val="24"/>
        </w:rPr>
        <w:t xml:space="preserve">Issue Fields</w:t>
      </w:r>
    </w:p>
    <w:p>
      <w:pPr>
        <w:pStyle w:val="ListParagraph"/>
        <w:numPr>
          <w:ilvl w:val="0"/>
          <w:numId w:val="2"/>
        </w:numPr>
        <w:spacing w:after="40" w:before="40"/>
      </w:pPr>
      <w:r>
        <w:rPr>
          <w:rFonts w:ascii="Arial" w:cs="Arial" w:eastAsia="Arial" w:hAnsi="Arial"/>
          <w:color w:val="1F232B"/>
          <w:sz w:val="22"/>
          <w:szCs w:val="22"/>
        </w:rPr>
        <w:t xml:space="preserve">Title (required)</w:t>
      </w:r>
    </w:p>
    <w:p>
      <w:pPr>
        <w:pStyle w:val="ListParagraph"/>
        <w:numPr>
          <w:ilvl w:val="0"/>
          <w:numId w:val="2"/>
        </w:numPr>
        <w:spacing w:after="40" w:before="40"/>
      </w:pPr>
      <w:r>
        <w:rPr>
          <w:rFonts w:ascii="Arial" w:cs="Arial" w:eastAsia="Arial" w:hAnsi="Arial"/>
          <w:color w:val="1F232B"/>
          <w:sz w:val="22"/>
          <w:szCs w:val="22"/>
        </w:rPr>
        <w:t xml:space="preserve">Description (rich text via TipTap v2)</w:t>
      </w:r>
    </w:p>
    <w:p>
      <w:pPr>
        <w:pStyle w:val="ListParagraph"/>
        <w:numPr>
          <w:ilvl w:val="0"/>
          <w:numId w:val="2"/>
        </w:numPr>
        <w:spacing w:after="40" w:before="40"/>
      </w:pPr>
      <w:r>
        <w:rPr>
          <w:rFonts w:ascii="Arial" w:cs="Arial" w:eastAsia="Arial" w:hAnsi="Arial"/>
          <w:color w:val="1F232B"/>
          <w:sz w:val="22"/>
          <w:szCs w:val="22"/>
        </w:rPr>
        <w:t xml:space="preserve">Status (currently a fixed 4-value enum: TODO, IN_PROGRESS, IN_REVIEW, DONE — custom workflow system is planned, see below)</w:t>
      </w:r>
    </w:p>
    <w:p>
      <w:pPr>
        <w:pStyle w:val="ListParagraph"/>
        <w:numPr>
          <w:ilvl w:val="0"/>
          <w:numId w:val="2"/>
        </w:numPr>
        <w:spacing w:after="40" w:before="40"/>
      </w:pPr>
      <w:r>
        <w:rPr>
          <w:rFonts w:ascii="Arial" w:cs="Arial" w:eastAsia="Arial" w:hAnsi="Arial"/>
          <w:color w:val="1F232B"/>
          <w:sz w:val="22"/>
          <w:szCs w:val="22"/>
        </w:rPr>
        <w:t xml:space="preserve">Priority (Critical, High, Medium, Low)</w:t>
      </w:r>
    </w:p>
    <w:p>
      <w:pPr>
        <w:pStyle w:val="ListParagraph"/>
        <w:numPr>
          <w:ilvl w:val="0"/>
          <w:numId w:val="2"/>
        </w:numPr>
        <w:spacing w:after="40" w:before="40"/>
      </w:pPr>
      <w:r>
        <w:rPr>
          <w:rFonts w:ascii="Arial" w:cs="Arial" w:eastAsia="Arial" w:hAnsi="Arial"/>
          <w:color w:val="1F232B"/>
          <w:sz w:val="22"/>
          <w:szCs w:val="22"/>
        </w:rPr>
        <w:t xml:space="preserve">Type (IssueType enum — e.g. Bug, Feature, Task)</w:t>
      </w:r>
    </w:p>
    <w:p>
      <w:pPr>
        <w:pStyle w:val="ListParagraph"/>
        <w:numPr>
          <w:ilvl w:val="0"/>
          <w:numId w:val="2"/>
        </w:numPr>
        <w:spacing w:after="40" w:before="40"/>
      </w:pPr>
      <w:r>
        <w:rPr>
          <w:rFonts w:ascii="Arial" w:cs="Arial" w:eastAsia="Arial" w:hAnsi="Arial"/>
          <w:color w:val="1F232B"/>
          <w:sz w:val="22"/>
          <w:szCs w:val="22"/>
        </w:rPr>
        <w:t xml:space="preserve">Assignee (single user FK — spec intent of multiple assignees not yet implemented)</w:t>
      </w:r>
    </w:p>
    <w:p>
      <w:pPr>
        <w:pStyle w:val="ListParagraph"/>
        <w:numPr>
          <w:ilvl w:val="0"/>
          <w:numId w:val="2"/>
        </w:numPr>
        <w:spacing w:after="40" w:before="40"/>
      </w:pPr>
      <w:r>
        <w:rPr>
          <w:rFonts w:ascii="Arial" w:cs="Arial" w:eastAsia="Arial" w:hAnsi="Arial"/>
          <w:color w:val="1F232B"/>
          <w:sz w:val="22"/>
          <w:szCs w:val="22"/>
        </w:rPr>
        <w:t xml:space="preserve">Reporter (the user who created the issue)</w:t>
      </w:r>
    </w:p>
    <w:p>
      <w:pPr>
        <w:pStyle w:val="ListParagraph"/>
        <w:numPr>
          <w:ilvl w:val="0"/>
          <w:numId w:val="2"/>
        </w:numPr>
        <w:spacing w:after="40" w:before="40"/>
      </w:pPr>
      <w:r>
        <w:rPr>
          <w:rFonts w:ascii="Arial" w:cs="Arial" w:eastAsia="Arial" w:hAnsi="Arial"/>
          <w:color w:val="1F232B"/>
          <w:sz w:val="22"/>
          <w:szCs w:val="22"/>
        </w:rPr>
        <w:t xml:space="preserve">Labels (String[] array on Issue — no standalone Label model yet)</w:t>
      </w:r>
    </w:p>
    <w:p>
      <w:pPr>
        <w:pStyle w:val="ListParagraph"/>
        <w:numPr>
          <w:ilvl w:val="0"/>
          <w:numId w:val="2"/>
        </w:numPr>
        <w:spacing w:after="40" w:before="40"/>
      </w:pPr>
      <w:r>
        <w:rPr>
          <w:rFonts w:ascii="Arial" w:cs="Arial" w:eastAsia="Arial" w:hAnsi="Arial"/>
          <w:color w:val="1F232B"/>
          <w:sz w:val="22"/>
          <w:szCs w:val="22"/>
        </w:rPr>
        <w:t xml:space="preserve">Due Date</w:t>
      </w:r>
    </w:p>
    <w:p>
      <w:pPr>
        <w:pStyle w:val="ListParagraph"/>
        <w:numPr>
          <w:ilvl w:val="0"/>
          <w:numId w:val="2"/>
        </w:numPr>
        <w:spacing w:after="40" w:before="40"/>
      </w:pPr>
      <w:r>
        <w:rPr>
          <w:rFonts w:ascii="Arial" w:cs="Arial" w:eastAsia="Arial" w:hAnsi="Arial"/>
          <w:color w:val="1F232B"/>
          <w:sz w:val="22"/>
          <w:szCs w:val="22"/>
        </w:rPr>
        <w:t xml:space="preserve">Subtasks (nested issues via parentId FK)</w:t>
      </w:r>
    </w:p>
    <w:p>
      <w:pPr>
        <w:pStyle w:val="ListParagraph"/>
        <w:numPr>
          <w:ilvl w:val="0"/>
          <w:numId w:val="2"/>
        </w:numPr>
        <w:spacing w:after="40" w:before="40"/>
      </w:pPr>
      <w:r>
        <w:rPr>
          <w:rFonts w:ascii="Arial" w:cs="Arial" w:eastAsia="Arial" w:hAnsi="Arial"/>
          <w:color w:val="1F232B"/>
          <w:sz w:val="22"/>
          <w:szCs w:val="22"/>
        </w:rPr>
        <w:t xml:space="preserve">Attachments (built — files/screenshots via Railway S3)</w:t>
      </w:r>
    </w:p>
    <w:p>
      <w:pPr>
        <w:pStyle w:val="ListParagraph"/>
        <w:numPr>
          <w:ilvl w:val="0"/>
          <w:numId w:val="2"/>
        </w:numPr>
        <w:spacing w:after="40" w:before="40"/>
      </w:pPr>
      <w:r>
        <w:rPr>
          <w:rFonts w:ascii="Arial" w:cs="Arial" w:eastAsia="Arial" w:hAnsi="Arial"/>
          <w:color w:val="1F232B"/>
          <w:sz w:val="22"/>
          <w:szCs w:val="22"/>
        </w:rPr>
        <w:t xml:space="preserve">Comments (rich text via TipTap)</w:t>
      </w:r>
    </w:p>
    <w:p>
      <w:pPr>
        <w:pStyle w:val="ListParagraph"/>
        <w:numPr>
          <w:ilvl w:val="0"/>
          <w:numId w:val="2"/>
        </w:numPr>
        <w:spacing w:after="40" w:before="40"/>
      </w:pPr>
      <w:r>
        <w:rPr>
          <w:rFonts w:ascii="Arial" w:cs="Arial" w:eastAsia="Arial" w:hAnsi="Arial"/>
          <w:color w:val="1F232B"/>
          <w:sz w:val="22"/>
          <w:szCs w:val="22"/>
        </w:rPr>
        <w:t xml:space="preserve">Activity log (system-generated events via ActivityLog model)</w:t>
      </w:r>
    </w:p>
    <w:p>
      <w:pPr>
        <w:spacing w:after="0" w:before="120"/>
      </w:pPr>
    </w:p>
    <w:p>
      <w:pPr>
        <w:pStyle w:val="Heading2"/>
        <w:spacing w:after="80" w:before="200"/>
      </w:pPr>
      <w:r>
        <w:rPr>
          <w:rFonts w:ascii="Arial" w:cs="Arial" w:eastAsia="Arial" w:hAnsi="Arial"/>
          <w:b/>
          <w:bCs/>
          <w:color w:val="1F232B"/>
          <w:sz w:val="24"/>
          <w:szCs w:val="24"/>
        </w:rPr>
        <w:t xml:space="preserve">Workflow Model — Status Architecture</w:t>
      </w:r>
    </w:p>
    <w:p>
      <w:pPr>
        <w:spacing w:after="60" w:before="60"/>
        <w:jc w:val="left"/>
      </w:pPr>
      <w:r>
        <w:rPr>
          <w:rFonts w:ascii="Arial" w:cs="Arial" w:eastAsia="Arial" w:hAnsi="Arial"/>
          <w:b w:val="false"/>
          <w:bCs w:val="false"/>
          <w:color w:val="1F232B"/>
          <w:sz w:val="22"/>
          <w:szCs w:val="22"/>
        </w:rPr>
        <w:t xml:space="preserve">The two-layer custom workflow system described below is the target design. It is fully specified and decisions are resolved. The current codebase uses a fixed 4-value IssueStatus enum (TODO, IN_PROGRESS, IN_REVIEW, DONE). Implementation of the custom workflow system is planned.</w:t>
      </w:r>
    </w:p>
    <w:p>
      <w:pPr>
        <w:shd w:fill="FFFBEB" w:val="clear"/>
        <w:spacing w:after="60" w:before="60"/>
        <w:ind w:left="360"/>
      </w:pPr>
      <w:r>
        <w:rPr>
          <w:rFonts w:ascii="Arial" w:cs="Arial" w:eastAsia="Arial" w:hAnsi="Arial"/>
          <w:i/>
          <w:iCs/>
          <w:color w:val="B45309"/>
          <w:sz w:val="20"/>
          <w:szCs w:val="20"/>
        </w:rPr>
        <w:t xml:space="preserve">⚠ Current implementation uses a fixed status enum. The Board and Column models exist in the schema but are not yet wired to the Kanban board renderer. This is a prerequisite for the custom workflow feature.</w:t>
      </w:r>
    </w:p>
    <w:p>
      <w:pPr>
        <w:spacing w:after="0" w:before="80"/>
      </w:pPr>
    </w:p>
    <w:p>
      <w:pPr>
        <w:pStyle w:val="Heading2"/>
        <w:spacing w:after="80" w:before="200"/>
      </w:pPr>
      <w:r>
        <w:rPr>
          <w:rFonts w:ascii="Arial" w:cs="Arial" w:eastAsia="Arial" w:hAnsi="Arial"/>
          <w:b/>
          <w:bCs/>
          <w:color w:val="1F232B"/>
          <w:sz w:val="24"/>
          <w:szCs w:val="24"/>
        </w:rPr>
        <w:t xml:space="preserve">Layer 1 — Status Categories (System-Owned)</w:t>
      </w:r>
    </w:p>
    <w:p>
      <w:pPr>
        <w:spacing w:after="60" w:before="60"/>
        <w:jc w:val="left"/>
      </w:pPr>
      <w:r>
        <w:rPr>
          <w:rFonts w:ascii="Arial" w:cs="Arial" w:eastAsia="Arial" w:hAnsi="Arial"/>
          <w:b w:val="false"/>
          <w:bCs w:val="false"/>
          <w:color w:val="1F232B"/>
          <w:sz w:val="22"/>
          <w:szCs w:val="22"/>
        </w:rPr>
        <w:t xml:space="preserve">Three categories are fixed, immutable, and not editable by anyone including Admins. They provide the stable foundation for reporting, burndown charts, and issue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Category</w:t>
            </w:r>
          </w:p>
        </w:tc>
        <w:tc>
          <w:tcPr>
            <w:tcW w:type="dxa" w:w="716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Meaning</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To Do</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Issue has not been started. Counts in backlog and open issue metrics.</w:t>
            </w:r>
          </w:p>
        </w:tc>
      </w:tr>
      <w:tr>
        <w:tc>
          <w:tcPr>
            <w:tcW w:type="dxa" w:w="2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In Progress</w:t>
            </w:r>
          </w:p>
        </w:tc>
        <w:tc>
          <w:tcPr>
            <w:tcW w:type="dxa" w:w="71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Issue is actively being worked. Counts in active work metrics and burndown.</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Done</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Issue is complete. Counts toward closure metrics, velocity, and burndown completion.</w:t>
            </w:r>
          </w:p>
        </w:tc>
      </w:tr>
    </w:tbl>
    <w:p>
      <w:pPr>
        <w:spacing w:after="0" w:before="120"/>
      </w:pPr>
    </w:p>
    <w:p>
      <w:pPr>
        <w:pStyle w:val="Heading2"/>
        <w:spacing w:after="80" w:before="200"/>
      </w:pPr>
      <w:r>
        <w:rPr>
          <w:rFonts w:ascii="Arial" w:cs="Arial" w:eastAsia="Arial" w:hAnsi="Arial"/>
          <w:b/>
          <w:bCs/>
          <w:color w:val="1F232B"/>
          <w:sz w:val="24"/>
          <w:szCs w:val="24"/>
        </w:rPr>
        <w:t xml:space="preserve">Layer 2 — Custom Statuses (Admin-Managed)</w:t>
      </w:r>
    </w:p>
    <w:p>
      <w:pPr>
        <w:spacing w:after="60" w:before="60"/>
        <w:jc w:val="left"/>
      </w:pPr>
      <w:r>
        <w:rPr>
          <w:rFonts w:ascii="Arial" w:cs="Arial" w:eastAsia="Arial" w:hAnsi="Arial"/>
          <w:b w:val="false"/>
          <w:bCs w:val="false"/>
          <w:color w:val="1F232B"/>
          <w:sz w:val="22"/>
          <w:szCs w:val="22"/>
        </w:rPr>
        <w:t xml:space="preserve">Admins create named statuses mapped to one of the three categories. These are the labels users see in the UI, on the Kanban board, and in issue detail views.</w:t>
      </w:r>
    </w:p>
    <w:p>
      <w:pPr>
        <w:pStyle w:val="ListParagraph"/>
        <w:numPr>
          <w:ilvl w:val="0"/>
          <w:numId w:val="2"/>
        </w:numPr>
        <w:spacing w:after="40" w:before="40"/>
      </w:pPr>
      <w:r>
        <w:rPr>
          <w:rFonts w:ascii="Arial" w:cs="Arial" w:eastAsia="Arial" w:hAnsi="Arial"/>
          <w:color w:val="1F232B"/>
          <w:sz w:val="22"/>
          <w:szCs w:val="22"/>
        </w:rPr>
        <w:t xml:space="preserve">Workspace-level default statuses apply to all projects automatically.</w:t>
      </w:r>
    </w:p>
    <w:p>
      <w:pPr>
        <w:pStyle w:val="ListParagraph"/>
        <w:numPr>
          <w:ilvl w:val="0"/>
          <w:numId w:val="2"/>
        </w:numPr>
        <w:spacing w:after="40" w:before="40"/>
      </w:pPr>
      <w:r>
        <w:rPr>
          <w:rFonts w:ascii="Arial" w:cs="Arial" w:eastAsia="Arial" w:hAnsi="Arial"/>
          <w:color w:val="1F232B"/>
          <w:sz w:val="22"/>
          <w:szCs w:val="22"/>
        </w:rPr>
        <w:t xml:space="preserve">Individual projects can override workspace defaults with their own custom status set.</w:t>
      </w:r>
    </w:p>
    <w:p>
      <w:pPr>
        <w:pStyle w:val="ListParagraph"/>
        <w:numPr>
          <w:ilvl w:val="0"/>
          <w:numId w:val="2"/>
        </w:numPr>
        <w:spacing w:after="40" w:before="40"/>
      </w:pPr>
      <w:r>
        <w:rPr>
          <w:rFonts w:ascii="Arial" w:cs="Arial" w:eastAsia="Arial" w:hAnsi="Arial"/>
          <w:color w:val="1F232B"/>
          <w:sz w:val="22"/>
          <w:szCs w:val="22"/>
        </w:rPr>
        <w:t xml:space="preserve">Projects with no overrides inherit workspace defaults.</w:t>
      </w:r>
    </w:p>
    <w:p>
      <w:pPr>
        <w:pStyle w:val="ListParagraph"/>
        <w:numPr>
          <w:ilvl w:val="0"/>
          <w:numId w:val="2"/>
        </w:numPr>
        <w:spacing w:after="40" w:before="40"/>
      </w:pPr>
      <w:r>
        <w:rPr>
          <w:rFonts w:ascii="Arial" w:cs="Arial" w:eastAsia="Arial" w:hAnsi="Arial"/>
          <w:color w:val="1F232B"/>
          <w:sz w:val="22"/>
          <w:szCs w:val="22"/>
        </w:rPr>
        <w:t xml:space="preserve">Only Admins can create, edit, rename, reorder, or delete statuses — at both workspace and project level.</w:t>
      </w:r>
    </w:p>
    <w:p>
      <w:pPr>
        <w:pStyle w:val="ListParagraph"/>
        <w:numPr>
          <w:ilvl w:val="0"/>
          <w:numId w:val="2"/>
        </w:numPr>
        <w:spacing w:after="40" w:before="40"/>
      </w:pPr>
      <w:r>
        <w:rPr>
          <w:rFonts w:ascii="Arial" w:cs="Arial" w:eastAsia="Arial" w:hAnsi="Arial"/>
          <w:color w:val="1F232B"/>
          <w:sz w:val="22"/>
          <w:szCs w:val="22"/>
        </w:rPr>
        <w:t xml:space="preserve">Each status has a name, color, category mapping, and display order.</w:t>
      </w:r>
    </w:p>
    <w:p>
      <w:pPr>
        <w:spacing w:after="0" w:before="80"/>
      </w:pPr>
    </w:p>
    <w:p>
      <w:pPr>
        <w:pStyle w:val="Heading2"/>
        <w:spacing w:after="80" w:before="200"/>
      </w:pPr>
      <w:r>
        <w:rPr>
          <w:rFonts w:ascii="Arial" w:cs="Arial" w:eastAsia="Arial" w:hAnsi="Arial"/>
          <w:b/>
          <w:bCs/>
          <w:color w:val="1F232B"/>
          <w:sz w:val="24"/>
          <w:szCs w:val="24"/>
        </w:rPr>
        <w:t xml:space="preserve">Status Deletion Rules</w:t>
      </w:r>
    </w:p>
    <w:p>
      <w:pPr>
        <w:pStyle w:val="ListParagraph"/>
        <w:numPr>
          <w:ilvl w:val="0"/>
          <w:numId w:val="2"/>
        </w:numPr>
        <w:spacing w:after="40" w:before="40"/>
      </w:pPr>
      <w:r>
        <w:rPr>
          <w:rFonts w:ascii="Arial" w:cs="Arial" w:eastAsia="Arial" w:hAnsi="Arial"/>
          <w:color w:val="1F232B"/>
          <w:sz w:val="22"/>
          <w:szCs w:val="22"/>
        </w:rPr>
        <w:t xml:space="preserve">Each category must always have at least one status. Deletion is blocked if it would leave any category empty.</w:t>
      </w:r>
    </w:p>
    <w:p>
      <w:pPr>
        <w:pStyle w:val="ListParagraph"/>
        <w:numPr>
          <w:ilvl w:val="0"/>
          <w:numId w:val="2"/>
        </w:numPr>
        <w:spacing w:after="40" w:before="40"/>
      </w:pPr>
      <w:r>
        <w:rPr>
          <w:rFonts w:ascii="Arial" w:cs="Arial" w:eastAsia="Arial" w:hAnsi="Arial"/>
          <w:color w:val="1F232B"/>
          <w:sz w:val="22"/>
          <w:szCs w:val="22"/>
        </w:rPr>
        <w:t xml:space="preserve">If a status being deleted is currently assigned to one or more issues, the Admin must select a replacement status before deletion completes.</w:t>
      </w:r>
    </w:p>
    <w:p>
      <w:pPr>
        <w:pStyle w:val="ListParagraph"/>
        <w:numPr>
          <w:ilvl w:val="0"/>
          <w:numId w:val="2"/>
        </w:numPr>
        <w:spacing w:after="40" w:before="40"/>
      </w:pPr>
      <w:r>
        <w:rPr>
          <w:rFonts w:ascii="Arial" w:cs="Arial" w:eastAsia="Arial" w:hAnsi="Arial"/>
          <w:color w:val="1F232B"/>
          <w:sz w:val="22"/>
          <w:szCs w:val="22"/>
        </w:rPr>
        <w:t xml:space="preserve">All affected issues are automatically migrated to the replacement status upon deletion.</w:t>
      </w:r>
    </w:p>
    <w:p>
      <w:pPr>
        <w:pStyle w:val="ListParagraph"/>
        <w:numPr>
          <w:ilvl w:val="0"/>
          <w:numId w:val="2"/>
        </w:numPr>
        <w:spacing w:after="40" w:before="40"/>
      </w:pPr>
      <w:r>
        <w:rPr>
          <w:rFonts w:ascii="Arial" w:cs="Arial" w:eastAsia="Arial" w:hAnsi="Arial"/>
          <w:color w:val="1F232B"/>
          <w:sz w:val="22"/>
          <w:szCs w:val="22"/>
        </w:rPr>
        <w:t xml:space="preserve">Deletion is blocked at the UI level until both conditions above are satisfied.</w:t>
      </w:r>
    </w:p>
    <w:p>
      <w:pPr>
        <w:spacing w:after="0" w:before="80"/>
      </w:pPr>
    </w:p>
    <w:p>
      <w:pPr>
        <w:pStyle w:val="Heading2"/>
        <w:spacing w:after="80" w:before="200"/>
      </w:pPr>
      <w:r>
        <w:rPr>
          <w:rFonts w:ascii="Arial" w:cs="Arial" w:eastAsia="Arial" w:hAnsi="Arial"/>
          <w:b/>
          <w:bCs/>
          <w:color w:val="1F232B"/>
          <w:sz w:val="24"/>
          <w:szCs w:val="24"/>
        </w:rPr>
        <w:t xml:space="preserve">Kanban Board Behavior</w:t>
      </w:r>
    </w:p>
    <w:p>
      <w:pPr>
        <w:pStyle w:val="ListParagraph"/>
        <w:numPr>
          <w:ilvl w:val="0"/>
          <w:numId w:val="2"/>
        </w:numPr>
        <w:spacing w:after="40" w:before="40"/>
      </w:pPr>
      <w:r>
        <w:rPr>
          <w:rFonts w:ascii="Arial" w:cs="Arial" w:eastAsia="Arial" w:hAnsi="Arial"/>
          <w:color w:val="1F232B"/>
          <w:sz w:val="22"/>
          <w:szCs w:val="22"/>
        </w:rPr>
        <w:t xml:space="preserve">Issues are displayed as cards within status columns, one column per status.</w:t>
      </w:r>
    </w:p>
    <w:p>
      <w:pPr>
        <w:pStyle w:val="ListParagraph"/>
        <w:numPr>
          <w:ilvl w:val="0"/>
          <w:numId w:val="2"/>
        </w:numPr>
        <w:spacing w:after="40" w:before="40"/>
      </w:pPr>
      <w:r>
        <w:rPr>
          <w:rFonts w:ascii="Arial" w:cs="Arial" w:eastAsia="Arial" w:hAnsi="Arial"/>
          <w:color w:val="1F232B"/>
          <w:sz w:val="22"/>
          <w:szCs w:val="22"/>
        </w:rPr>
        <w:t xml:space="preserve">Cards can be dragged between columns to update issue status.</w:t>
      </w:r>
    </w:p>
    <w:p>
      <w:pPr>
        <w:pStyle w:val="ListParagraph"/>
        <w:numPr>
          <w:ilvl w:val="0"/>
          <w:numId w:val="2"/>
        </w:numPr>
        <w:spacing w:after="40" w:before="40"/>
      </w:pPr>
      <w:r>
        <w:rPr>
          <w:rFonts w:ascii="Arial" w:cs="Arial" w:eastAsia="Arial" w:hAnsi="Arial"/>
          <w:color w:val="1F232B"/>
          <w:sz w:val="22"/>
          <w:szCs w:val="22"/>
        </w:rPr>
        <w:t xml:space="preserve">Drag-and-drop is implemented with @dnd-kit.</w:t>
      </w:r>
    </w:p>
    <w:p>
      <w:pPr>
        <w:pStyle w:val="ListParagraph"/>
        <w:numPr>
          <w:ilvl w:val="0"/>
          <w:numId w:val="2"/>
        </w:numPr>
        <w:spacing w:after="40" w:before="40"/>
      </w:pPr>
      <w:r>
        <w:rPr>
          <w:rFonts w:ascii="Arial" w:cs="Arial" w:eastAsia="Arial" w:hAnsi="Arial"/>
          <w:color w:val="1F232B"/>
          <w:sz w:val="22"/>
          <w:szCs w:val="22"/>
        </w:rPr>
        <w:t xml:space="preserve">Board updates are currently polling-based (AutoRefresh at 3-minute intervals). SSE-based real-time updates are planned.</w:t>
      </w:r>
    </w:p>
    <w:p>
      <w:pPr>
        <w:pStyle w:val="ListParagraph"/>
        <w:numPr>
          <w:ilvl w:val="0"/>
          <w:numId w:val="2"/>
        </w:numPr>
        <w:spacing w:after="40" w:before="40"/>
      </w:pPr>
      <w:r>
        <w:rPr>
          <w:rFonts w:ascii="Arial" w:cs="Arial" w:eastAsia="Arial" w:hAnsi="Arial"/>
          <w:color w:val="1F232B"/>
          <w:sz w:val="22"/>
          <w:szCs w:val="22"/>
        </w:rPr>
        <w:t xml:space="preserve">Column order on the board will follow Admin-defined status display order once custom workflows are implemented.</w:t>
      </w:r>
    </w:p>
    <w:p>
      <w:pPr>
        <w:spacing w:after="0" w:before="200"/>
      </w:pPr>
    </w:p>
    <w:p>
      <w:pPr>
        <w:pStyle w:val="Heading1"/>
        <w:spacing w:after="120" w:before="0"/>
      </w:pPr>
      <w:r>
        <w:rPr>
          <w:rFonts w:ascii="Arial" w:cs="Arial" w:eastAsia="Arial" w:hAnsi="Arial"/>
          <w:b/>
          <w:bCs/>
          <w:color w:val="FF6A00"/>
          <w:sz w:val="28"/>
          <w:szCs w:val="28"/>
        </w:rPr>
        <w:t xml:space="preserve">6.  </w:t>
      </w:r>
      <w:r>
        <w:rPr>
          <w:rFonts w:ascii="Arial" w:cs="Arial" w:eastAsia="Arial" w:hAnsi="Arial"/>
          <w:b/>
          <w:bCs/>
          <w:color w:val="1F232B"/>
          <w:sz w:val="28"/>
          <w:szCs w:val="28"/>
        </w:rPr>
        <w:t xml:space="preserve">Navigation &amp; UI</w:t>
      </w:r>
    </w:p>
    <w:p>
      <w:pPr>
        <w:pBdr>
          <w:bottom w:val="single" w:color="E2E8F0" w:sz="6" w:space="1"/>
        </w:pBdr>
        <w:spacing w:after="160" w:before="160"/>
      </w:pPr>
    </w:p>
    <w:p>
      <w:pPr>
        <w:pStyle w:val="Heading2"/>
        <w:spacing w:after="80" w:before="200"/>
      </w:pPr>
      <w:r>
        <w:rPr>
          <w:rFonts w:ascii="Arial" w:cs="Arial" w:eastAsia="Arial" w:hAnsi="Arial"/>
          <w:b/>
          <w:bCs/>
          <w:color w:val="1F232B"/>
          <w:sz w:val="24"/>
          <w:szCs w:val="24"/>
        </w:rPr>
        <w:t xml:space="preserve">Navigation Structure</w:t>
      </w:r>
    </w:p>
    <w:p>
      <w:pPr>
        <w:spacing w:after="60" w:before="60"/>
        <w:jc w:val="left"/>
      </w:pPr>
      <w:r>
        <w:rPr>
          <w:rFonts w:ascii="Arial" w:cs="Arial" w:eastAsia="Arial" w:hAnsi="Arial"/>
          <w:b w:val="false"/>
          <w:bCs w:val="false"/>
          <w:color w:val="1F232B"/>
          <w:sz w:val="22"/>
          <w:szCs w:val="22"/>
        </w:rPr>
        <w:t xml:space="preserve">JedForge uses context-dependent navigation — the structure adapts based on where the user is in the application.</w:t>
      </w:r>
    </w:p>
    <w:p>
      <w:pPr>
        <w:spacing w:after="0" w:before="80"/>
      </w:pPr>
    </w:p>
    <w:p>
      <w:pPr>
        <w:pStyle w:val="ListParagraph"/>
        <w:numPr>
          <w:ilvl w:val="0"/>
          <w:numId w:val="2"/>
        </w:numPr>
        <w:spacing w:after="40" w:before="40"/>
      </w:pPr>
      <w:r>
        <w:rPr>
          <w:rFonts w:ascii="Arial" w:cs="Arial" w:eastAsia="Arial" w:hAnsi="Arial"/>
          <w:color w:val="1F232B"/>
          <w:sz w:val="22"/>
          <w:szCs w:val="22"/>
        </w:rPr>
        <w:t xml:space="preserve">A persistent sidebar is present across all authenticated views. At the workspace level it shows Dashboard, Search, Projects, and Admin (for Admins). The JedForge logo and user menu are in the sidebar.</w:t>
      </w:r>
    </w:p>
    <w:p>
      <w:pPr>
        <w:pStyle w:val="ListParagraph"/>
        <w:numPr>
          <w:ilvl w:val="0"/>
          <w:numId w:val="2"/>
        </w:numPr>
        <w:spacing w:after="40" w:before="40"/>
      </w:pPr>
      <w:r>
        <w:rPr>
          <w:rFonts w:ascii="Arial" w:cs="Arial" w:eastAsia="Arial" w:hAnsi="Arial"/>
          <w:color w:val="1F232B"/>
          <w:sz w:val="22"/>
          <w:szCs w:val="22"/>
        </w:rPr>
        <w:t xml:space="preserve">A header bar runs across the top of each view containing breadcrumbs, a theme toggle, and a Create Issue button. It does not currently contain global search or notifications — these are planned additions.</w:t>
      </w:r>
    </w:p>
    <w:p>
      <w:pPr>
        <w:pStyle w:val="ListParagraph"/>
        <w:numPr>
          <w:ilvl w:val="0"/>
          <w:numId w:val="2"/>
        </w:numPr>
        <w:spacing w:after="40" w:before="40"/>
      </w:pPr>
      <w:r>
        <w:rPr>
          <w:rFonts w:ascii="Arial" w:cs="Arial" w:eastAsia="Arial" w:hAnsi="Arial"/>
          <w:color w:val="1F232B"/>
          <w:sz w:val="22"/>
          <w:szCs w:val="22"/>
        </w:rPr>
        <w:t xml:space="preserve">Within a project, a ProjectNav tab bar provides access to Board, Issues, Activity, and Settings.</w:t>
      </w:r>
    </w:p>
    <w:p>
      <w:pPr>
        <w:pStyle w:val="ListParagraph"/>
        <w:numPr>
          <w:ilvl w:val="0"/>
          <w:numId w:val="2"/>
        </w:numPr>
        <w:spacing w:after="40" w:before="40"/>
      </w:pPr>
      <w:r>
        <w:rPr>
          <w:rFonts w:ascii="Arial" w:cs="Arial" w:eastAsia="Arial" w:hAnsi="Arial"/>
          <w:color w:val="1F232B"/>
          <w:sz w:val="22"/>
          <w:szCs w:val="22"/>
        </w:rPr>
        <w:t xml:space="preserve">Planned additions to the header: global search input, notifications bell with unread count badge.</w:t>
      </w:r>
    </w:p>
    <w:p>
      <w:pPr>
        <w:pStyle w:val="ListParagraph"/>
        <w:numPr>
          <w:ilvl w:val="0"/>
          <w:numId w:val="2"/>
        </w:numPr>
        <w:spacing w:after="40" w:before="40"/>
      </w:pPr>
      <w:r>
        <w:rPr>
          <w:rFonts w:ascii="Arial" w:cs="Arial" w:eastAsia="Arial" w:hAnsi="Arial"/>
          <w:color w:val="1F232B"/>
          <w:sz w:val="22"/>
          <w:szCs w:val="22"/>
        </w:rPr>
        <w:t xml:space="preserve">Planned additions to the project sidebar: Backlog, Milestones, Sprints, and Members links (dependent on those features being built).</w:t>
      </w:r>
    </w:p>
    <w:p>
      <w:pPr>
        <w:spacing w:after="0" w:before="120"/>
      </w:pPr>
    </w:p>
    <w:p>
      <w:pPr>
        <w:pStyle w:val="Heading2"/>
        <w:spacing w:after="80" w:before="200"/>
      </w:pPr>
      <w:r>
        <w:rPr>
          <w:rFonts w:ascii="Arial" w:cs="Arial" w:eastAsia="Arial" w:hAnsi="Arial"/>
          <w:b/>
          <w:bCs/>
          <w:color w:val="1F232B"/>
          <w:sz w:val="24"/>
          <w:szCs w:val="24"/>
        </w:rPr>
        <w:t xml:space="preserve">Branding</w:t>
      </w:r>
    </w:p>
    <w:p>
      <w:pPr>
        <w:pStyle w:val="ListParagraph"/>
        <w:numPr>
          <w:ilvl w:val="0"/>
          <w:numId w:val="2"/>
        </w:numPr>
        <w:spacing w:after="40" w:before="40"/>
      </w:pPr>
      <w:r>
        <w:rPr>
          <w:rFonts w:ascii="Arial" w:cs="Arial" w:eastAsia="Arial" w:hAnsi="Arial"/>
          <w:color w:val="1F232B"/>
          <w:sz w:val="22"/>
          <w:szCs w:val="22"/>
        </w:rPr>
        <w:t xml:space="preserve">Brand colors: #FF6A00 (orange), #1F232B (near-black), #FFFFFF (white). Theme color in web manifest is #FF6A00.</w:t>
      </w:r>
    </w:p>
    <w:p>
      <w:pPr>
        <w:pStyle w:val="ListParagraph"/>
        <w:numPr>
          <w:ilvl w:val="0"/>
          <w:numId w:val="2"/>
        </w:numPr>
        <w:spacing w:after="40" w:before="40"/>
      </w:pPr>
      <w:r>
        <w:rPr>
          <w:rFonts w:ascii="Arial" w:cs="Arial" w:eastAsia="Arial" w:hAnsi="Arial"/>
          <w:color w:val="1F232B"/>
          <w:sz w:val="22"/>
          <w:szCs w:val="22"/>
        </w:rPr>
        <w:t xml:space="preserve">Logo: logo-light.png and logo-dark.png in /public/. Sidebar swaps logos using block dark:hidden / hidden dark:block Tailwind classes.</w:t>
      </w:r>
    </w:p>
    <w:p>
      <w:pPr>
        <w:pStyle w:val="ListParagraph"/>
        <w:numPr>
          <w:ilvl w:val="0"/>
          <w:numId w:val="2"/>
        </w:numPr>
        <w:spacing w:after="40" w:before="40"/>
      </w:pPr>
      <w:r>
        <w:rPr>
          <w:rFonts w:ascii="Arial" w:cs="Arial" w:eastAsia="Arial" w:hAnsi="Arial"/>
          <w:color w:val="1F232B"/>
          <w:sz w:val="22"/>
          <w:szCs w:val="22"/>
        </w:rPr>
        <w:t xml:space="preserve">Icon: JF monogram in /public/icons/light/ and /public/icons/dark/ at multiple sizes (16px to 1024px).</w:t>
      </w:r>
    </w:p>
    <w:p>
      <w:pPr>
        <w:pStyle w:val="ListParagraph"/>
        <w:numPr>
          <w:ilvl w:val="0"/>
          <w:numId w:val="2"/>
        </w:numPr>
        <w:spacing w:after="40" w:before="40"/>
      </w:pPr>
      <w:r>
        <w:rPr>
          <w:rFonts w:ascii="Arial" w:cs="Arial" w:eastAsia="Arial" w:hAnsi="Arial"/>
          <w:color w:val="1F232B"/>
          <w:sz w:val="22"/>
          <w:szCs w:val="22"/>
        </w:rPr>
        <w:t xml:space="preserve">Favicon: wired in layout.tsx metadata to /icons/light/favicon-32.png and /icons/light/favicon-16.png.</w:t>
      </w:r>
    </w:p>
    <w:p>
      <w:pPr>
        <w:pStyle w:val="ListParagraph"/>
        <w:numPr>
          <w:ilvl w:val="0"/>
          <w:numId w:val="2"/>
        </w:numPr>
        <w:spacing w:after="40" w:before="40"/>
      </w:pPr>
      <w:r>
        <w:rPr>
          <w:rFonts w:ascii="Arial" w:cs="Arial" w:eastAsia="Arial" w:hAnsi="Arial"/>
          <w:color w:val="1F232B"/>
          <w:sz w:val="22"/>
          <w:szCs w:val="22"/>
        </w:rPr>
        <w:t xml:space="preserve">Web manifest: /public/site.webmanifest references /icons/light/icon-512.png and /icons/light/icon-256.png.</w:t>
      </w:r>
    </w:p>
    <w:p>
      <w:pPr>
        <w:spacing w:after="0" w:before="120"/>
      </w:pPr>
    </w:p>
    <w:p>
      <w:pPr>
        <w:pStyle w:val="Heading2"/>
        <w:spacing w:after="80" w:before="200"/>
      </w:pPr>
      <w:r>
        <w:rPr>
          <w:rFonts w:ascii="Arial" w:cs="Arial" w:eastAsia="Arial" w:hAnsi="Arial"/>
          <w:b/>
          <w:bCs/>
          <w:color w:val="1F232B"/>
          <w:sz w:val="24"/>
          <w:szCs w:val="24"/>
        </w:rPr>
        <w:t xml:space="preserve">Theming</w:t>
      </w:r>
    </w:p>
    <w:p>
      <w:pPr>
        <w:pStyle w:val="ListParagraph"/>
        <w:numPr>
          <w:ilvl w:val="0"/>
          <w:numId w:val="2"/>
        </w:numPr>
        <w:spacing w:after="40" w:before="40"/>
      </w:pPr>
      <w:r>
        <w:rPr>
          <w:rFonts w:ascii="Arial" w:cs="Arial" w:eastAsia="Arial" w:hAnsi="Arial"/>
          <w:color w:val="1F232B"/>
          <w:sz w:val="22"/>
          <w:szCs w:val="22"/>
        </w:rPr>
        <w:t xml:space="preserve">Light, dark, and system themes are supported via next-themes.</w:t>
      </w:r>
    </w:p>
    <w:p>
      <w:pPr>
        <w:pStyle w:val="ListParagraph"/>
        <w:numPr>
          <w:ilvl w:val="0"/>
          <w:numId w:val="2"/>
        </w:numPr>
        <w:spacing w:after="40" w:before="40"/>
      </w:pPr>
      <w:r>
        <w:rPr>
          <w:rFonts w:ascii="Arial" w:cs="Arial" w:eastAsia="Arial" w:hAnsi="Arial"/>
          <w:color w:val="1F232B"/>
          <w:sz w:val="22"/>
          <w:szCs w:val="22"/>
        </w:rPr>
        <w:t xml:space="preserve">Theme toggle is accessible from the top navigation bar.</w:t>
      </w:r>
    </w:p>
    <w:p>
      <w:pPr>
        <w:pStyle w:val="ListParagraph"/>
        <w:numPr>
          <w:ilvl w:val="0"/>
          <w:numId w:val="2"/>
        </w:numPr>
        <w:spacing w:after="40" w:before="40"/>
      </w:pPr>
      <w:r>
        <w:rPr>
          <w:rFonts w:ascii="Arial" w:cs="Arial" w:eastAsia="Arial" w:hAnsi="Arial"/>
          <w:color w:val="1F232B"/>
          <w:sz w:val="22"/>
          <w:szCs w:val="22"/>
        </w:rPr>
        <w:t xml:space="preserve">Tailwind dark: variants use class-based toggling (not prefers-color-scheme media queries).</w:t>
      </w:r>
    </w:p>
    <w:p>
      <w:pPr>
        <w:spacing w:after="0" w:before="200"/>
      </w:pPr>
    </w:p>
    <w:p>
      <w:pPr>
        <w:pStyle w:val="Heading1"/>
        <w:spacing w:after="120" w:before="0"/>
      </w:pPr>
      <w:r>
        <w:rPr>
          <w:rFonts w:ascii="Arial" w:cs="Arial" w:eastAsia="Arial" w:hAnsi="Arial"/>
          <w:b/>
          <w:bCs/>
          <w:color w:val="FF6A00"/>
          <w:sz w:val="28"/>
          <w:szCs w:val="28"/>
        </w:rPr>
        <w:t xml:space="preserve">7.  </w:t>
      </w:r>
      <w:r>
        <w:rPr>
          <w:rFonts w:ascii="Arial" w:cs="Arial" w:eastAsia="Arial" w:hAnsi="Arial"/>
          <w:b/>
          <w:bCs/>
          <w:color w:val="1F232B"/>
          <w:sz w:val="28"/>
          <w:szCs w:val="28"/>
        </w:rPr>
        <w:t xml:space="preserve">Real-Time Collaboration</w:t>
      </w:r>
    </w:p>
    <w:p>
      <w:pPr>
        <w:pBdr>
          <w:bottom w:val="single" w:color="E2E8F0" w:sz="6" w:space="1"/>
        </w:pBdr>
        <w:spacing w:after="160" w:before="160"/>
      </w:pPr>
    </w:p>
    <w:p>
      <w:pPr>
        <w:spacing w:after="60" w:before="60"/>
        <w:jc w:val="left"/>
      </w:pPr>
      <w:r>
        <w:rPr>
          <w:rFonts w:ascii="Arial" w:cs="Arial" w:eastAsia="Arial" w:hAnsi="Arial"/>
          <w:b w:val="false"/>
          <w:bCs w:val="false"/>
          <w:color w:val="1F232B"/>
          <w:sz w:val="22"/>
          <w:szCs w:val="22"/>
        </w:rPr>
        <w:t xml:space="preserve">Full real-time collaboration via Server-Sent Events (SSE) is the target architecture for JedForge. It is not yet implemented. The current approach is polling-based.</w:t>
      </w:r>
    </w:p>
    <w:p>
      <w:pPr>
        <w:spacing w:after="0" w:before="80"/>
      </w:pPr>
    </w:p>
    <w:p>
      <w:pPr>
        <w:pStyle w:val="Heading2"/>
        <w:spacing w:after="80" w:before="200"/>
      </w:pPr>
      <w:r>
        <w:rPr>
          <w:rFonts w:ascii="Arial" w:cs="Arial" w:eastAsia="Arial" w:hAnsi="Arial"/>
          <w:b/>
          <w:bCs/>
          <w:color w:val="1F232B"/>
          <w:sz w:val="24"/>
          <w:szCs w:val="24"/>
        </w:rPr>
        <w:t xml:space="preserve">Current Implementation — Polling</w:t>
      </w:r>
    </w:p>
    <w:p>
      <w:pPr>
        <w:pStyle w:val="ListParagraph"/>
        <w:numPr>
          <w:ilvl w:val="0"/>
          <w:numId w:val="2"/>
        </w:numPr>
        <w:spacing w:after="40" w:before="40"/>
      </w:pPr>
      <w:r>
        <w:rPr>
          <w:rFonts w:ascii="Arial" w:cs="Arial" w:eastAsia="Arial" w:hAnsi="Arial"/>
          <w:color w:val="1F232B"/>
          <w:sz w:val="22"/>
          <w:szCs w:val="22"/>
        </w:rPr>
        <w:t xml:space="preserve">AutoRefresh component calls router.refresh() on a 3-minute interval.</w:t>
      </w:r>
    </w:p>
    <w:p>
      <w:pPr>
        <w:pStyle w:val="ListParagraph"/>
        <w:numPr>
          <w:ilvl w:val="0"/>
          <w:numId w:val="2"/>
        </w:numPr>
        <w:spacing w:after="40" w:before="40"/>
      </w:pPr>
      <w:r>
        <w:rPr>
          <w:rFonts w:ascii="Arial" w:cs="Arial" w:eastAsia="Arial" w:hAnsi="Arial"/>
          <w:color w:val="1F232B"/>
          <w:sz w:val="22"/>
          <w:szCs w:val="22"/>
        </w:rPr>
        <w:t xml:space="preserve">Mounted on the board page and issues list page.</w:t>
      </w:r>
    </w:p>
    <w:p>
      <w:pPr>
        <w:pStyle w:val="ListParagraph"/>
        <w:numPr>
          <w:ilvl w:val="0"/>
          <w:numId w:val="2"/>
        </w:numPr>
        <w:spacing w:after="40" w:before="40"/>
      </w:pPr>
      <w:r>
        <w:rPr>
          <w:rFonts w:ascii="Arial" w:cs="Arial" w:eastAsia="Arial" w:hAnsi="Arial"/>
          <w:color w:val="1F232B"/>
          <w:sz w:val="22"/>
          <w:szCs w:val="22"/>
        </w:rPr>
        <w:t xml:space="preserve">Changes made by other users are visible after the next poll cycle or on navigation.</w:t>
      </w:r>
    </w:p>
    <w:p>
      <w:pPr>
        <w:pStyle w:val="ListParagraph"/>
        <w:numPr>
          <w:ilvl w:val="0"/>
          <w:numId w:val="2"/>
        </w:numPr>
        <w:spacing w:after="40" w:before="40"/>
      </w:pPr>
      <w:r>
        <w:rPr>
          <w:rFonts w:ascii="Arial" w:cs="Arial" w:eastAsia="Arial" w:hAnsi="Arial"/>
          <w:color w:val="1F232B"/>
          <w:sz w:val="22"/>
          <w:szCs w:val="22"/>
        </w:rPr>
        <w:t xml:space="preserve">This is a known gap from the target spec and will be replaced by SSE.</w:t>
      </w:r>
    </w:p>
    <w:p>
      <w:pPr>
        <w:spacing w:after="0" w:before="80"/>
      </w:pPr>
    </w:p>
    <w:p>
      <w:pPr>
        <w:pStyle w:val="Heading2"/>
        <w:spacing w:after="80" w:before="200"/>
      </w:pPr>
      <w:r>
        <w:rPr>
          <w:rFonts w:ascii="Arial" w:cs="Arial" w:eastAsia="Arial" w:hAnsi="Arial"/>
          <w:b/>
          <w:bCs/>
          <w:color w:val="1F232B"/>
          <w:sz w:val="24"/>
          <w:szCs w:val="24"/>
        </w:rPr>
        <w:t xml:space="preserve">Target Implementation — SSE (Planned)</w:t>
      </w:r>
    </w:p>
    <w:p>
      <w:pPr>
        <w:spacing w:after="60" w:before="60"/>
        <w:jc w:val="left"/>
      </w:pPr>
      <w:r>
        <w:rPr>
          <w:rFonts w:ascii="Arial" w:cs="Arial" w:eastAsia="Arial" w:hAnsi="Arial"/>
          <w:b w:val="false"/>
          <w:bCs w:val="false"/>
          <w:color w:val="1F232B"/>
          <w:sz w:val="22"/>
          <w:szCs w:val="22"/>
        </w:rPr>
        <w:t xml:space="preserve">When SSE is implemented, the following events will be pushed to all connected clients in real time without polling:</w:t>
      </w:r>
    </w:p>
    <w:p>
      <w:pPr>
        <w:pStyle w:val="ListParagraph"/>
        <w:numPr>
          <w:ilvl w:val="0"/>
          <w:numId w:val="2"/>
        </w:numPr>
        <w:spacing w:after="40" w:before="40"/>
      </w:pPr>
      <w:r>
        <w:rPr>
          <w:rFonts w:ascii="Arial" w:cs="Arial" w:eastAsia="Arial" w:hAnsi="Arial"/>
          <w:color w:val="1F232B"/>
          <w:sz w:val="22"/>
          <w:szCs w:val="22"/>
        </w:rPr>
        <w:t xml:space="preserve">Issue status changes</w:t>
      </w:r>
    </w:p>
    <w:p>
      <w:pPr>
        <w:pStyle w:val="ListParagraph"/>
        <w:numPr>
          <w:ilvl w:val="0"/>
          <w:numId w:val="2"/>
        </w:numPr>
        <w:spacing w:after="40" w:before="40"/>
      </w:pPr>
      <w:r>
        <w:rPr>
          <w:rFonts w:ascii="Arial" w:cs="Arial" w:eastAsia="Arial" w:hAnsi="Arial"/>
          <w:color w:val="1F232B"/>
          <w:sz w:val="22"/>
          <w:szCs w:val="22"/>
        </w:rPr>
        <w:t xml:space="preserve">New comments posted</w:t>
      </w:r>
    </w:p>
    <w:p>
      <w:pPr>
        <w:pStyle w:val="ListParagraph"/>
        <w:numPr>
          <w:ilvl w:val="0"/>
          <w:numId w:val="2"/>
        </w:numPr>
        <w:spacing w:after="40" w:before="40"/>
      </w:pPr>
      <w:r>
        <w:rPr>
          <w:rFonts w:ascii="Arial" w:cs="Arial" w:eastAsia="Arial" w:hAnsi="Arial"/>
          <w:color w:val="1F232B"/>
          <w:sz w:val="22"/>
          <w:szCs w:val="22"/>
        </w:rPr>
        <w:t xml:space="preserve">Issue assignments and reassignments</w:t>
      </w:r>
    </w:p>
    <w:p>
      <w:pPr>
        <w:pStyle w:val="ListParagraph"/>
        <w:numPr>
          <w:ilvl w:val="0"/>
          <w:numId w:val="2"/>
        </w:numPr>
        <w:spacing w:after="40" w:before="40"/>
      </w:pPr>
      <w:r>
        <w:rPr>
          <w:rFonts w:ascii="Arial" w:cs="Arial" w:eastAsia="Arial" w:hAnsi="Arial"/>
          <w:color w:val="1F232B"/>
          <w:sz w:val="22"/>
          <w:szCs w:val="22"/>
        </w:rPr>
        <w:t xml:space="preserve">Subtask creation and completion</w:t>
      </w:r>
    </w:p>
    <w:p>
      <w:pPr>
        <w:pStyle w:val="ListParagraph"/>
        <w:numPr>
          <w:ilvl w:val="0"/>
          <w:numId w:val="2"/>
        </w:numPr>
        <w:spacing w:after="40" w:before="40"/>
      </w:pPr>
      <w:r>
        <w:rPr>
          <w:rFonts w:ascii="Arial" w:cs="Arial" w:eastAsia="Arial" w:hAnsi="Arial"/>
          <w:color w:val="1F232B"/>
          <w:sz w:val="22"/>
          <w:szCs w:val="22"/>
        </w:rPr>
        <w:t xml:space="preserve">Activity feed updates</w:t>
      </w:r>
    </w:p>
    <w:p>
      <w:pPr>
        <w:pStyle w:val="ListParagraph"/>
        <w:numPr>
          <w:ilvl w:val="0"/>
          <w:numId w:val="2"/>
        </w:numPr>
        <w:spacing w:after="40" w:before="40"/>
      </w:pPr>
      <w:r>
        <w:rPr>
          <w:rFonts w:ascii="Arial" w:cs="Arial" w:eastAsia="Arial" w:hAnsi="Arial"/>
          <w:color w:val="1F232B"/>
          <w:sz w:val="22"/>
          <w:szCs w:val="22"/>
        </w:rPr>
        <w:t xml:space="preserve">In-app notification delivery</w:t>
      </w:r>
    </w:p>
    <w:p>
      <w:pPr>
        <w:spacing w:after="0" w:before="80"/>
      </w:pPr>
    </w:p>
    <w:p>
      <w:pPr>
        <w:spacing w:after="60" w:before="60"/>
        <w:jc w:val="left"/>
      </w:pPr>
      <w:r>
        <w:rPr>
          <w:rFonts w:ascii="Arial" w:cs="Arial" w:eastAsia="Arial" w:hAnsi="Arial"/>
          <w:b w:val="false"/>
          <w:bCs w:val="false"/>
          <w:color w:val="4A5568"/>
          <w:sz w:val="22"/>
          <w:szCs w:val="22"/>
        </w:rPr>
        <w:t xml:space="preserve">SSE is a unidirectional server-to-client push mechanism suitable for these event types. If bidirectional real-time communication is needed in the future (e.g. collaborative editing), a WebSocket implementation should be evaluated.</w:t>
      </w:r>
    </w:p>
    <w:p>
      <w:pPr>
        <w:spacing w:after="0" w:before="200"/>
      </w:pPr>
    </w:p>
    <w:p>
      <w:pPr>
        <w:pStyle w:val="Heading1"/>
        <w:spacing w:after="120" w:before="0"/>
      </w:pPr>
      <w:r>
        <w:rPr>
          <w:rFonts w:ascii="Arial" w:cs="Arial" w:eastAsia="Arial" w:hAnsi="Arial"/>
          <w:b/>
          <w:bCs/>
          <w:color w:val="FF6A00"/>
          <w:sz w:val="28"/>
          <w:szCs w:val="28"/>
        </w:rPr>
        <w:t xml:space="preserve">8.  </w:t>
      </w:r>
      <w:r>
        <w:rPr>
          <w:rFonts w:ascii="Arial" w:cs="Arial" w:eastAsia="Arial" w:hAnsi="Arial"/>
          <w:b/>
          <w:bCs/>
          <w:color w:val="1F232B"/>
          <w:sz w:val="28"/>
          <w:szCs w:val="28"/>
        </w:rPr>
        <w:t xml:space="preserve">Integrations</w:t>
      </w:r>
    </w:p>
    <w:p>
      <w:pPr>
        <w:pBdr>
          <w:bottom w:val="single" w:color="E2E8F0" w:sz="6" w:space="1"/>
        </w:pBd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Feature</w:t>
            </w:r>
          </w:p>
        </w:tc>
        <w:tc>
          <w:tcPr>
            <w:tcW w:type="dxa" w:w="18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Status</w:t>
            </w:r>
          </w:p>
        </w:tc>
        <w:tc>
          <w:tcPr>
            <w:tcW w:type="dxa" w:w="436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Notes</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GitHub OAuth</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Not yet implemented. Only Credentials provider is active. GitHub provider needs to be added to auth.ts with GITHUB_ID and GITHUB_SECRET environment variables. Previously marked as Built — this was incorrect.</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Email (Outbound Notifications)</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System-generated emails for assignments, mentions, due date reminders, and digest summaries. Email provider TBD (see Open Decision #3).</w:t>
            </w:r>
          </w:p>
        </w:tc>
      </w:tr>
      <w:tr>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GitHub (Issue Linking)</w:t>
            </w:r>
          </w:p>
        </w:tc>
        <w:tc>
          <w:tcPr>
            <w:tcW w:type="dxa" w:w="1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Link commits, pull requests, and branches to JedForge issues. Requires GitHub App or OAuth App with repo scope.</w:t>
            </w:r>
          </w:p>
        </w:tc>
      </w:tr>
      <w:tr>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Webhook Support (Outbound)</w:t>
            </w:r>
          </w:p>
        </w:tc>
        <w:tc>
          <w:tcPr>
            <w:tcW w:type="dxa" w:w="18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92400E"/>
                <w:sz w:val="20"/>
                <w:szCs w:val="20"/>
              </w:rPr>
              <w:t xml:space="preserve">Planned</w:t>
            </w:r>
          </w:p>
        </w:tc>
        <w:tc>
          <w:tcPr>
            <w:tcW w:type="dxa" w:w="43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Admin-configurable outbound webhooks triggered by issue events. Payload format to be defined.</w:t>
            </w:r>
          </w:p>
        </w:tc>
      </w:tr>
    </w:tbl>
    <w:p>
      <w:pPr>
        <w:spacing w:after="0" w:before="80"/>
      </w:pPr>
    </w:p>
    <w:p>
      <w:pPr>
        <w:shd w:fill="FFFBEB" w:val="clear"/>
        <w:spacing w:after="60" w:before="60"/>
        <w:ind w:left="360"/>
      </w:pPr>
      <w:r>
        <w:rPr>
          <w:rFonts w:ascii="Arial" w:cs="Arial" w:eastAsia="Arial" w:hAnsi="Arial"/>
          <w:i/>
          <w:iCs/>
          <w:color w:val="B45309"/>
          <w:sz w:val="20"/>
          <w:szCs w:val="20"/>
        </w:rPr>
        <w:t xml:space="preserve">⚠ No competitor product names (e.g. 'JQL') should appear in the JedForge UI. All query and filter language should use generic descriptive terminology. The current query language implementation correctly avoids this naming.</w:t>
      </w:r>
    </w:p>
    <w:p>
      <w:pPr>
        <w:spacing w:after="0" w:before="200"/>
      </w:pPr>
    </w:p>
    <w:p>
      <w:pPr>
        <w:pStyle w:val="Heading1"/>
        <w:spacing w:after="120" w:before="0"/>
      </w:pPr>
      <w:r>
        <w:rPr>
          <w:rFonts w:ascii="Arial" w:cs="Arial" w:eastAsia="Arial" w:hAnsi="Arial"/>
          <w:b/>
          <w:bCs/>
          <w:color w:val="FF6A00"/>
          <w:sz w:val="28"/>
          <w:szCs w:val="28"/>
        </w:rPr>
        <w:t xml:space="preserve">9.  </w:t>
      </w:r>
      <w:r>
        <w:rPr>
          <w:rFonts w:ascii="Arial" w:cs="Arial" w:eastAsia="Arial" w:hAnsi="Arial"/>
          <w:b/>
          <w:bCs/>
          <w:color w:val="1F232B"/>
          <w:sz w:val="28"/>
          <w:szCs w:val="28"/>
        </w:rPr>
        <w:t xml:space="preserve">Non-Functional Requirements</w:t>
      </w:r>
    </w:p>
    <w:p>
      <w:pPr>
        <w:pBdr>
          <w:bottom w:val="single" w:color="E2E8F0" w:sz="6" w:space="1"/>
        </w:pBd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Requirement</w:t>
            </w:r>
          </w:p>
        </w:tc>
        <w:tc>
          <w:tcPr>
            <w:tcW w:type="dxa" w:w="676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Detail</w:t>
            </w:r>
          </w:p>
        </w:tc>
      </w:tr>
      <w:tr>
        <w:tc>
          <w:tcPr>
            <w:tcW w:type="dxa" w:w="26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Light / Dark Mode</w:t>
            </w:r>
          </w:p>
        </w:tc>
        <w:tc>
          <w:tcPr>
            <w:tcW w:type="dxa" w:w="67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Supported. User preference persisted via next-themes. System default respected when no preference is set.</w:t>
            </w:r>
          </w:p>
        </w:tc>
      </w:tr>
      <w:tr>
        <w:tc>
          <w:tcPr>
            <w:tcW w:type="dxa" w:w="26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Mobile Responsive</w:t>
            </w:r>
          </w:p>
        </w:tc>
        <w:tc>
          <w:tcPr>
            <w:tcW w:type="dxa" w:w="67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The application must be fully usable on mobile browsers. All views, modals, and forms must be responsive.</w:t>
            </w:r>
          </w:p>
        </w:tc>
      </w:tr>
      <w:tr>
        <w:tc>
          <w:tcPr>
            <w:tcW w:type="dxa" w:w="26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Mobile App</w:t>
            </w:r>
          </w:p>
        </w:tc>
        <w:tc>
          <w:tcPr>
            <w:tcW w:type="dxa" w:w="67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A full mobile app (React Native or PWA) is a long-term goal. Not currently scoped (see Open Decision #5).</w:t>
            </w:r>
          </w:p>
        </w:tc>
      </w:tr>
      <w:tr>
        <w:tc>
          <w:tcPr>
            <w:tcW w:type="dxa" w:w="26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Performance</w:t>
            </w:r>
          </w:p>
        </w:tc>
        <w:tc>
          <w:tcPr>
            <w:tcW w:type="dxa" w:w="67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Page loads and issue operations should feel instantaneous. Target &lt; 200ms for common actions on Railway infrastructure.</w:t>
            </w:r>
          </w:p>
        </w:tc>
      </w:tr>
      <w:tr>
        <w:tc>
          <w:tcPr>
            <w:tcW w:type="dxa" w:w="26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Security</w:t>
            </w:r>
          </w:p>
        </w:tc>
        <w:tc>
          <w:tcPr>
            <w:tcW w:type="dxa" w:w="67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All routes require authentication. Admin-only routes are protected server-side. File upload URLs are pre-signed and time-limited.</w:t>
            </w:r>
          </w:p>
        </w:tc>
      </w:tr>
      <w:tr>
        <w:tc>
          <w:tcPr>
            <w:tcW w:type="dxa" w:w="26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Testing</w:t>
            </w:r>
          </w:p>
        </w:tc>
        <w:tc>
          <w:tcPr>
            <w:tcW w:type="dxa" w:w="67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Vitest unit tests exist for Kanban logic, permissions, query parser/executor, tenancy, and saved filters. Playwright is installed for E2E but no test files exist yet.</w:t>
            </w:r>
          </w:p>
        </w:tc>
      </w:tr>
      <w:tr>
        <w:tc>
          <w:tcPr>
            <w:tcW w:type="dxa" w:w="26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Billing Infrastructure</w:t>
            </w:r>
          </w:p>
        </w:tc>
        <w:tc>
          <w:tcPr>
            <w:tcW w:type="dxa" w:w="67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Stripe schema (Subscription model with stripeCustomerId, stripeSubscriptionId, Plan enum) is present in the codebase. Billing logic is not yet active. Monetization model is an open decision (see Section 12).</w:t>
            </w:r>
          </w:p>
        </w:tc>
      </w:tr>
      <w:tr>
        <w:tc>
          <w:tcPr>
            <w:tcW w:type="dxa" w:w="26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Accessibility</w:t>
            </w:r>
          </w:p>
        </w:tc>
        <w:tc>
          <w:tcPr>
            <w:tcW w:type="dxa" w:w="67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Not a current priority. To be revisited before any public launch.</w:t>
            </w:r>
          </w:p>
        </w:tc>
      </w:tr>
      <w:tr>
        <w:tc>
          <w:tcPr>
            <w:tcW w:type="dxa" w:w="26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Internationalization</w:t>
            </w:r>
          </w:p>
        </w:tc>
        <w:tc>
          <w:tcPr>
            <w:tcW w:type="dxa" w:w="67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Not planned. English only.</w:t>
            </w:r>
          </w:p>
        </w:tc>
      </w:tr>
      <w:tr>
        <w:tc>
          <w:tcPr>
            <w:tcW w:type="dxa" w:w="26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Monetization</w:t>
            </w:r>
          </w:p>
        </w:tc>
        <w:tc>
          <w:tcPr>
            <w:tcW w:type="dxa" w:w="67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Not yet decided. Stripe infrastructure is roughed in. See Open Decision #4.</w:t>
            </w:r>
          </w:p>
        </w:tc>
      </w:tr>
      <w:tr>
        <w:tc>
          <w:tcPr>
            <w:tcW w:type="dxa" w:w="26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License</w:t>
            </w:r>
          </w:p>
        </w:tc>
        <w:tc>
          <w:tcPr>
            <w:tcW w:type="dxa" w:w="67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Source-available. All rights reserved. No open-source license.</w:t>
            </w:r>
          </w:p>
        </w:tc>
      </w:tr>
    </w:tbl>
    <w:p>
      <w:pPr>
        <w:spacing w:after="0" w:before="200"/>
      </w:pPr>
    </w:p>
    <w:p>
      <w:pPr>
        <w:pStyle w:val="Heading1"/>
        <w:spacing w:after="120" w:before="0"/>
      </w:pPr>
      <w:r>
        <w:rPr>
          <w:rFonts w:ascii="Arial" w:cs="Arial" w:eastAsia="Arial" w:hAnsi="Arial"/>
          <w:b/>
          <w:bCs/>
          <w:color w:val="FF6A00"/>
          <w:sz w:val="28"/>
          <w:szCs w:val="28"/>
        </w:rPr>
        <w:t xml:space="preserve">10.  </w:t>
      </w:r>
      <w:r>
        <w:rPr>
          <w:rFonts w:ascii="Arial" w:cs="Arial" w:eastAsia="Arial" w:hAnsi="Arial"/>
          <w:b/>
          <w:bCs/>
          <w:color w:val="1F232B"/>
          <w:sz w:val="28"/>
          <w:szCs w:val="28"/>
        </w:rPr>
        <w:t xml:space="preserve">Data Model Summary</w:t>
      </w:r>
    </w:p>
    <w:p>
      <w:pPr>
        <w:pBdr>
          <w:bottom w:val="single" w:color="E2E8F0" w:sz="6" w:space="1"/>
        </w:pBdr>
        <w:spacing w:after="160" w:before="160"/>
      </w:pPr>
    </w:p>
    <w:p>
      <w:pPr>
        <w:spacing w:after="60" w:before="60"/>
        <w:jc w:val="left"/>
      </w:pPr>
      <w:r>
        <w:rPr>
          <w:rFonts w:ascii="Arial" w:cs="Arial" w:eastAsia="Arial" w:hAnsi="Arial"/>
          <w:b w:val="false"/>
          <w:bCs w:val="false"/>
          <w:color w:val="1F232B"/>
          <w:sz w:val="22"/>
          <w:szCs w:val="22"/>
        </w:rPr>
        <w:t xml:space="preserve">The following entities exist in the JedForge Prisma schema. This is a high-level summary; the authoritative definition is the schema.prisma file in the repository.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Entity</w:t>
            </w:r>
          </w:p>
        </w:tc>
        <w:tc>
          <w:tcPr>
            <w:tcW w:type="dxa" w:w="716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Key Fields &amp; Relationships</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User</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name, email, passwordHash, avatarUrl, role (UserRole: ADMIN | TEAM_MEMBER | VIEWER), createdAt, updatedAt. Belongs to one Organization.</w:t>
            </w:r>
          </w:p>
        </w:tc>
      </w:tr>
      <w:tr>
        <w:tc>
          <w:tcPr>
            <w:tcW w:type="dxa" w:w="2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Organization</w:t>
            </w:r>
          </w:p>
        </w:tc>
        <w:tc>
          <w:tcPr>
            <w:tcW w:type="dxa" w:w="71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name, slug, plan (Plan: FREE | PRO | TEAM), ownerId, createdAt, updatedAt. Serves the role of 'Workspace' in the spec. Contains Projects and OrgMembers.</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OrgMember</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orgId, userId, role (OrgRole: OWNER | ADMIN | MEMBER), createdAt. Org-level membership separate from project-level membership.</w:t>
            </w:r>
          </w:p>
        </w:tc>
      </w:tr>
      <w:tr>
        <w:tc>
          <w:tcPr>
            <w:tcW w:type="dxa" w:w="2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OrgInvite</w:t>
            </w:r>
          </w:p>
        </w:tc>
        <w:tc>
          <w:tcPr>
            <w:tcW w:type="dxa" w:w="71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orgId, email, token, role, accepted, expiresAt, createdAt. Token-based invite system for org membership.</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Subscription</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orgId, stripeCustomerId, stripeSubscriptionId, stripePriceId, status (SubscriptionStatus), currentPeriodEnd, cancelAtPeriodEnd. Stripe billing schema — roughed in, not yet active.</w:t>
            </w:r>
          </w:p>
        </w:tc>
      </w:tr>
      <w:tr>
        <w:tc>
          <w:tcPr>
            <w:tcW w:type="dxa" w:w="2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Project</w:t>
            </w:r>
          </w:p>
        </w:tc>
        <w:tc>
          <w:tcPr>
            <w:tcW w:type="dxa" w:w="71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name, key, description, orgId, createdAt, updatedAt. Note: isPrivate and isArchived fields are not yet in the schema — both are spec requirements pending implementation.</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ProjectMember</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userId, projectId, role (ProjectMemberRole: PROJECT_LEAD | TEAM_MEMBER | VIEWER). Defines per-project role. A user must have a ProjectMember record to access a private project.</w:t>
            </w:r>
          </w:p>
        </w:tc>
      </w:tr>
      <w:tr>
        <w:tc>
          <w:tcPr>
            <w:tcW w:type="dxa" w:w="2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Project</w:t>
            </w:r>
          </w:p>
        </w:tc>
        <w:tc>
          <w:tcPr>
            <w:tcW w:type="dxa" w:w="71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name, key, description, orgId, isPrivate (boolean), isArchived (boolean), createdAt, updatedAt.</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Column</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boardId, name, position, color. Named Kanban columns per board. Exists in schema but not yet used by KanbanBoard component.</w:t>
            </w:r>
          </w:p>
        </w:tc>
      </w:tr>
      <w:tr>
        <w:tc>
          <w:tcPr>
            <w:tcW w:type="dxa" w:w="2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Issue</w:t>
            </w:r>
          </w:p>
        </w:tc>
        <w:tc>
          <w:tcPr>
            <w:tcW w:type="dxa" w:w="71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projectId, key, title, description, status (IssueStatus enum: TODO | IN_PROGRESS | IN_REVIEW | DONE), priority, type (IssueType), assigneeId, reporterId, parentId, position, labels (String[]), dueDate, createdAt, updatedAt. Note: status is a fixed enum — custom statusId FK is planned as part of the workflow feature.</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Comment</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issueId, authorId, body, createdAt, updatedAt.</w:t>
            </w:r>
          </w:p>
        </w:tc>
      </w:tr>
      <w:tr>
        <w:tc>
          <w:tcPr>
            <w:tcW w:type="dxa" w:w="2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SavedFilter</w:t>
            </w:r>
          </w:p>
        </w:tc>
        <w:tc>
          <w:tcPr>
            <w:tcW w:type="dxa" w:w="71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name, query, userId, isGlobal, createdAt. Named persisted search queries with optional global sharing.</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ActivityLog</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issueId, userId, action, field, oldValue, newValue, createdAt. Named ActivityLog in schema (not Activity). Activity is accessed via issue context; no top-level projectId field.</w:t>
            </w:r>
          </w:p>
        </w:tc>
      </w:tr>
      <w:tr>
        <w:tc>
          <w:tcPr>
            <w:tcW w:type="dxa" w:w="2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Attachment</w:t>
            </w:r>
          </w:p>
        </w:tc>
        <w:tc>
          <w:tcPr>
            <w:tcW w:type="dxa" w:w="71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id, issueId, uploaderId, fileName, fileKey, fileSize, mimeType, createdAt. fileKey is the S3 object key; presigned URLs are generated on demand rather than stored.</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Notification</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Not yet in schema. Planned: id, type, message, userId, issueId, read, createdAt.</w:t>
            </w:r>
          </w:p>
        </w:tc>
      </w:tr>
      <w:tr>
        <w:tc>
          <w:tcPr>
            <w:tcW w:type="dxa" w:w="2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Milestone</w:t>
            </w:r>
          </w:p>
        </w:tc>
        <w:tc>
          <w:tcPr>
            <w:tcW w:type="dxa" w:w="71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Not yet in schema. Planned: id, name, dueDate, projectId.</w:t>
            </w:r>
          </w:p>
        </w:tc>
      </w:tr>
      <w:tr>
        <w:tc>
          <w:tcPr>
            <w:tcW w:type="dxa" w:w="2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Sprint</w:t>
            </w:r>
          </w:p>
        </w:tc>
        <w:tc>
          <w:tcPr>
            <w:tcW w:type="dxa" w:w="71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Not yet in schema. Planned: id, name, startDate, endDate, projectId, status.</w:t>
            </w:r>
          </w:p>
        </w:tc>
      </w:tr>
      <w:tr>
        <w:tc>
          <w:tcPr>
            <w:tcW w:type="dxa" w:w="2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Status</w:t>
            </w:r>
          </w:p>
        </w:tc>
        <w:tc>
          <w:tcPr>
            <w:tcW w:type="dxa" w:w="71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Not yet in schema. Planned: id, name, color, category (ToDo | InProgress | Done), order, scopeType (Org | Project), orgId | projectId. Required for custom workflow feature.</w:t>
            </w:r>
          </w:p>
        </w:tc>
      </w:tr>
    </w:tbl>
    <w:p>
      <w:pPr>
        <w:spacing w:after="0" w:before="200"/>
      </w:pPr>
    </w:p>
    <w:p>
      <w:pPr>
        <w:pStyle w:val="Heading1"/>
        <w:spacing w:after="120" w:before="0"/>
      </w:pPr>
      <w:r>
        <w:rPr>
          <w:rFonts w:ascii="Arial" w:cs="Arial" w:eastAsia="Arial" w:hAnsi="Arial"/>
          <w:b/>
          <w:bCs/>
          <w:color w:val="FF6A00"/>
          <w:sz w:val="28"/>
          <w:szCs w:val="28"/>
        </w:rPr>
        <w:t xml:space="preserve">11.  </w:t>
      </w:r>
      <w:r>
        <w:rPr>
          <w:rFonts w:ascii="Arial" w:cs="Arial" w:eastAsia="Arial" w:hAnsi="Arial"/>
          <w:b/>
          <w:bCs/>
          <w:color w:val="1F232B"/>
          <w:sz w:val="28"/>
          <w:szCs w:val="28"/>
        </w:rPr>
        <w:t xml:space="preserve">Roadmap &amp; Priorities</w:t>
      </w:r>
    </w:p>
    <w:p>
      <w:pPr>
        <w:pBdr>
          <w:bottom w:val="single" w:color="E2E8F0" w:sz="6" w:space="1"/>
        </w:pBdr>
        <w:spacing w:after="160" w:before="160"/>
      </w:pPr>
    </w:p>
    <w:p>
      <w:pPr>
        <w:pStyle w:val="Heading2"/>
        <w:spacing w:after="80" w:before="200"/>
      </w:pPr>
      <w:r>
        <w:rPr>
          <w:rFonts w:ascii="Arial" w:cs="Arial" w:eastAsia="Arial" w:hAnsi="Arial"/>
          <w:b/>
          <w:bCs/>
          <w:color w:val="1F232B"/>
          <w:sz w:val="24"/>
          <w:szCs w:val="24"/>
        </w:rPr>
        <w:t xml:space="preserve">Immediate Priorities (Next 3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rPr>
          <w:tblHeader/>
        </w:trPr>
        <w:tc>
          <w:tcPr>
            <w:tcW w:type="dxa" w:w="6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w:t>
            </w:r>
          </w:p>
        </w:tc>
        <w:tc>
          <w:tcPr>
            <w:tcW w:type="dxa" w:w="28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Feature</w:t>
            </w:r>
          </w:p>
        </w:tc>
        <w:tc>
          <w:tcPr>
            <w:tcW w:type="dxa" w:w="596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Notes</w:t>
            </w:r>
          </w:p>
        </w:tc>
      </w:tr>
      <w:tr>
        <w:tc>
          <w:tcPr>
            <w:tcW w:type="dxa" w:w="600"/>
            <w:tcBorders>
              <w:top w:val="single" w:color="E2E8F0" w:sz="1"/>
              <w:left w:val="single" w:color="E2E8F0" w:sz="1"/>
              <w:bottom w:val="single" w:color="E2E8F0" w:sz="1"/>
              <w:right w:val="single" w:color="E2E8F0" w:sz="1"/>
            </w:tcBorders>
            <w:shd w:fill="FFF4EC"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1</w:t>
            </w:r>
          </w:p>
        </w:tc>
        <w:tc>
          <w:tcPr>
            <w:tcW w:type="dxa" w:w="2800"/>
            <w:tcBorders>
              <w:top w:val="single" w:color="E2E8F0" w:sz="1"/>
              <w:left w:val="single" w:color="E2E8F0" w:sz="1"/>
              <w:bottom w:val="single" w:color="E2E8F0" w:sz="1"/>
              <w:right w:val="single" w:color="E2E8F0" w:sz="1"/>
            </w:tcBorders>
            <w:shd w:fill="FFF4EC"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In-App Notifications</w:t>
            </w:r>
          </w:p>
        </w:tc>
        <w:tc>
          <w:tcPr>
            <w:tcW w:type="dxa" w:w="5960"/>
            <w:tcBorders>
              <w:top w:val="single" w:color="E2E8F0" w:sz="1"/>
              <w:left w:val="single" w:color="E2E8F0" w:sz="1"/>
              <w:bottom w:val="single" w:color="E2E8F0" w:sz="1"/>
              <w:right w:val="single" w:color="E2E8F0" w:sz="1"/>
            </w:tcBorders>
            <w:shd w:fill="FFF4EC"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Previously marked as Built — confirmed not implemented. Requires Notification model, delivery on key events (assign, comment, status change), bell UI in header with unread count, and mark-read functionality.</w:t>
            </w:r>
          </w:p>
        </w:tc>
      </w:tr>
      <w:tr>
        <w:tc>
          <w:tcPr>
            <w:tcW w:type="dxa" w:w="6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2</w:t>
            </w:r>
          </w:p>
        </w:tc>
        <w:tc>
          <w:tcPr>
            <w:tcW w:type="dxa" w:w="2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Customizable Issue Workflows</w:t>
            </w:r>
          </w:p>
        </w:tc>
        <w:tc>
          <w:tcPr>
            <w:tcW w:type="dxa" w:w="59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Design fully resolved (see Section 5). Requires wiring Board/Column models to Kanban renderer, building Status model, and migrating issues from fixed enum to statusId FK. Admin UI for status management needed.</w:t>
            </w:r>
          </w:p>
        </w:tc>
      </w:tr>
      <w:tr>
        <w:tc>
          <w:tcPr>
            <w:tcW w:type="dxa" w:w="600"/>
            <w:tcBorders>
              <w:top w:val="single" w:color="E2E8F0" w:sz="1"/>
              <w:left w:val="single" w:color="E2E8F0" w:sz="1"/>
              <w:bottom w:val="single" w:color="E2E8F0" w:sz="1"/>
              <w:right w:val="single" w:color="E2E8F0" w:sz="1"/>
            </w:tcBorders>
            <w:shd w:fill="FFF4EC"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3</w:t>
            </w:r>
          </w:p>
        </w:tc>
        <w:tc>
          <w:tcPr>
            <w:tcW w:type="dxa" w:w="2800"/>
            <w:tcBorders>
              <w:top w:val="single" w:color="E2E8F0" w:sz="1"/>
              <w:left w:val="single" w:color="E2E8F0" w:sz="1"/>
              <w:bottom w:val="single" w:color="E2E8F0" w:sz="1"/>
              <w:right w:val="single" w:color="E2E8F0" w:sz="1"/>
            </w:tcBorders>
            <w:shd w:fill="FFF4EC"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Email Notifications</w:t>
            </w:r>
          </w:p>
        </w:tc>
        <w:tc>
          <w:tcPr>
            <w:tcW w:type="dxa" w:w="5960"/>
            <w:tcBorders>
              <w:top w:val="single" w:color="E2E8F0" w:sz="1"/>
              <w:left w:val="single" w:color="E2E8F0" w:sz="1"/>
              <w:bottom w:val="single" w:color="E2E8F0" w:sz="1"/>
              <w:right w:val="single" w:color="E2E8F0" w:sz="1"/>
            </w:tcBorders>
            <w:shd w:fill="FFF4EC"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Outbound email for assignments, mentions, and due date reminders. Email provider not yet selected (see Open Decision #3). Dependent on In-App Notifications being built first for the event model.</w:t>
            </w:r>
          </w:p>
        </w:tc>
      </w:tr>
    </w:tbl>
    <w:p>
      <w:pPr>
        <w:spacing w:after="0" w:before="120"/>
      </w:pPr>
    </w:p>
    <w:p>
      <w:pPr>
        <w:pStyle w:val="Heading2"/>
        <w:spacing w:after="80" w:before="200"/>
      </w:pPr>
      <w:r>
        <w:rPr>
          <w:rFonts w:ascii="Arial" w:cs="Arial" w:eastAsia="Arial" w:hAnsi="Arial"/>
          <w:b/>
          <w:bCs/>
          <w:color w:val="1F232B"/>
          <w:sz w:val="24"/>
          <w:szCs w:val="24"/>
        </w:rPr>
        <w:t xml:space="preserve">Backlog (Planned, Not Yet Scheduled)</w:t>
      </w:r>
    </w:p>
    <w:p>
      <w:pPr>
        <w:pStyle w:val="ListParagraph"/>
        <w:numPr>
          <w:ilvl w:val="0"/>
          <w:numId w:val="2"/>
        </w:numPr>
        <w:spacing w:after="40" w:before="40"/>
      </w:pPr>
      <w:r>
        <w:rPr>
          <w:rFonts w:ascii="Arial" w:cs="Arial" w:eastAsia="Arial" w:hAnsi="Arial"/>
          <w:color w:val="1F232B"/>
          <w:sz w:val="22"/>
          <w:szCs w:val="22"/>
        </w:rPr>
        <w:t xml:space="preserve">GitHub OAuth login</w:t>
      </w:r>
    </w:p>
    <w:p>
      <w:pPr>
        <w:pStyle w:val="ListParagraph"/>
        <w:numPr>
          <w:ilvl w:val="0"/>
          <w:numId w:val="2"/>
        </w:numPr>
        <w:spacing w:after="40" w:before="40"/>
      </w:pPr>
      <w:r>
        <w:rPr>
          <w:rFonts w:ascii="Arial" w:cs="Arial" w:eastAsia="Arial" w:hAnsi="Arial"/>
          <w:color w:val="1F232B"/>
          <w:sz w:val="22"/>
          <w:szCs w:val="22"/>
        </w:rPr>
        <w:t xml:space="preserve">Real-Time Collaboration (SSE)</w:t>
      </w:r>
    </w:p>
    <w:p>
      <w:pPr>
        <w:pStyle w:val="ListParagraph"/>
        <w:numPr>
          <w:ilvl w:val="0"/>
          <w:numId w:val="2"/>
        </w:numPr>
        <w:spacing w:after="40" w:before="40"/>
      </w:pPr>
      <w:r>
        <w:rPr>
          <w:rFonts w:ascii="Arial" w:cs="Arial" w:eastAsia="Arial" w:hAnsi="Arial"/>
          <w:color w:val="1F232B"/>
          <w:sz w:val="22"/>
          <w:szCs w:val="22"/>
        </w:rPr>
        <w:t xml:space="preserve">Sprints &amp; Iterations</w:t>
      </w:r>
    </w:p>
    <w:p>
      <w:pPr>
        <w:pStyle w:val="ListParagraph"/>
        <w:numPr>
          <w:ilvl w:val="0"/>
          <w:numId w:val="2"/>
        </w:numPr>
        <w:spacing w:after="40" w:before="40"/>
      </w:pPr>
      <w:r>
        <w:rPr>
          <w:rFonts w:ascii="Arial" w:cs="Arial" w:eastAsia="Arial" w:hAnsi="Arial"/>
          <w:color w:val="1F232B"/>
          <w:sz w:val="22"/>
          <w:szCs w:val="22"/>
        </w:rPr>
        <w:t xml:space="preserve">Milestones</w:t>
      </w:r>
    </w:p>
    <w:p>
      <w:pPr>
        <w:pStyle w:val="ListParagraph"/>
        <w:numPr>
          <w:ilvl w:val="0"/>
          <w:numId w:val="2"/>
        </w:numPr>
        <w:spacing w:after="40" w:before="40"/>
      </w:pPr>
      <w:r>
        <w:rPr>
          <w:rFonts w:ascii="Arial" w:cs="Arial" w:eastAsia="Arial" w:hAnsi="Arial"/>
          <w:color w:val="1F232B"/>
          <w:sz w:val="22"/>
          <w:szCs w:val="22"/>
        </w:rPr>
        <w:t xml:space="preserve">Roadmap / Gantt View</w:t>
      </w:r>
    </w:p>
    <w:p>
      <w:pPr>
        <w:pStyle w:val="ListParagraph"/>
        <w:numPr>
          <w:ilvl w:val="0"/>
          <w:numId w:val="2"/>
        </w:numPr>
        <w:spacing w:after="40" w:before="40"/>
      </w:pPr>
      <w:r>
        <w:rPr>
          <w:rFonts w:ascii="Arial" w:cs="Arial" w:eastAsia="Arial" w:hAnsi="Arial"/>
          <w:color w:val="1F232B"/>
          <w:sz w:val="22"/>
          <w:szCs w:val="22"/>
        </w:rPr>
        <w:t xml:space="preserve">Dashboard &amp; Analytics</w:t>
      </w:r>
    </w:p>
    <w:p>
      <w:pPr>
        <w:pStyle w:val="ListParagraph"/>
        <w:numPr>
          <w:ilvl w:val="0"/>
          <w:numId w:val="2"/>
        </w:numPr>
        <w:spacing w:after="40" w:before="40"/>
      </w:pPr>
      <w:r>
        <w:rPr>
          <w:rFonts w:ascii="Arial" w:cs="Arial" w:eastAsia="Arial" w:hAnsi="Arial"/>
          <w:color w:val="1F232B"/>
          <w:sz w:val="22"/>
          <w:szCs w:val="22"/>
        </w:rPr>
        <w:t xml:space="preserve">GitHub Issue Linking</w:t>
      </w:r>
    </w:p>
    <w:p>
      <w:pPr>
        <w:pStyle w:val="ListParagraph"/>
        <w:numPr>
          <w:ilvl w:val="0"/>
          <w:numId w:val="2"/>
        </w:numPr>
        <w:spacing w:after="40" w:before="40"/>
      </w:pPr>
      <w:r>
        <w:rPr>
          <w:rFonts w:ascii="Arial" w:cs="Arial" w:eastAsia="Arial" w:hAnsi="Arial"/>
          <w:color w:val="1F232B"/>
          <w:sz w:val="22"/>
          <w:szCs w:val="22"/>
        </w:rPr>
        <w:t xml:space="preserve">Webhook Support (Outbound)</w:t>
      </w:r>
    </w:p>
    <w:p>
      <w:pPr>
        <w:pStyle w:val="ListParagraph"/>
        <w:numPr>
          <w:ilvl w:val="0"/>
          <w:numId w:val="2"/>
        </w:numPr>
        <w:spacing w:after="40" w:before="40"/>
      </w:pPr>
      <w:r>
        <w:rPr>
          <w:rFonts w:ascii="Arial" w:cs="Arial" w:eastAsia="Arial" w:hAnsi="Arial"/>
          <w:color w:val="1F232B"/>
          <w:sz w:val="22"/>
          <w:szCs w:val="22"/>
        </w:rPr>
        <w:t xml:space="preserve">Import / Export (CSV and third-party)</w:t>
      </w:r>
    </w:p>
    <w:p>
      <w:pPr>
        <w:pStyle w:val="ListParagraph"/>
        <w:numPr>
          <w:ilvl w:val="0"/>
          <w:numId w:val="2"/>
        </w:numPr>
        <w:spacing w:after="40" w:before="40"/>
      </w:pPr>
      <w:r>
        <w:rPr>
          <w:rFonts w:ascii="Arial" w:cs="Arial" w:eastAsia="Arial" w:hAnsi="Arial"/>
          <w:color w:val="1F232B"/>
          <w:sz w:val="22"/>
          <w:szCs w:val="22"/>
        </w:rPr>
        <w:t xml:space="preserve">Mobile App (React Native or PWA)</w:t>
      </w:r>
    </w:p>
    <w:p>
      <w:pPr>
        <w:spacing w:after="0" w:before="80"/>
      </w:pPr>
    </w:p>
    <w:p>
      <w:pPr>
        <w:pStyle w:val="Heading2"/>
        <w:spacing w:after="80" w:before="200"/>
      </w:pPr>
      <w:r>
        <w:rPr>
          <w:rFonts w:ascii="Arial" w:cs="Arial" w:eastAsia="Arial" w:hAnsi="Arial"/>
          <w:b/>
          <w:bCs/>
          <w:color w:val="1F232B"/>
          <w:sz w:val="24"/>
          <w:szCs w:val="24"/>
        </w:rPr>
        <w:t xml:space="preserve">Code Alignment Items (Spec-to-Code Gaps)</w:t>
      </w:r>
    </w:p>
    <w:p>
      <w:pPr>
        <w:spacing w:after="60" w:before="60"/>
        <w:jc w:val="left"/>
      </w:pPr>
      <w:r>
        <w:rPr>
          <w:rFonts w:ascii="Arial" w:cs="Arial" w:eastAsia="Arial" w:hAnsi="Arial"/>
          <w:b w:val="false"/>
          <w:bCs w:val="false"/>
          <w:color w:val="1F232B"/>
          <w:sz w:val="22"/>
          <w:szCs w:val="22"/>
        </w:rPr>
        <w:t xml:space="preserve">These are not new features but corrections needed to align the codebase with spec decisions already made:</w:t>
      </w:r>
    </w:p>
    <w:p>
      <w:pPr>
        <w:pStyle w:val="ListParagraph"/>
        <w:numPr>
          <w:ilvl w:val="0"/>
          <w:numId w:val="2"/>
        </w:numPr>
        <w:spacing w:after="40" w:before="40"/>
      </w:pPr>
      <w:r>
        <w:rPr>
          <w:rFonts w:ascii="Arial" w:cs="Arial" w:eastAsia="Arial" w:hAnsi="Arial"/>
          <w:color w:val="1F232B"/>
          <w:sz w:val="22"/>
          <w:szCs w:val="22"/>
        </w:rPr>
        <w:t xml:space="preserve">AutoRefresh interval: currently 3 minutes. Will be replaced by SSE implementation — no interim change planned.</w:t>
      </w:r>
    </w:p>
    <w:p>
      <w:pPr>
        <w:spacing w:after="0" w:before="200"/>
      </w:pPr>
    </w:p>
    <w:p>
      <w:pPr>
        <w:pStyle w:val="Heading1"/>
        <w:spacing w:after="120" w:before="0"/>
      </w:pPr>
      <w:r>
        <w:rPr>
          <w:rFonts w:ascii="Arial" w:cs="Arial" w:eastAsia="Arial" w:hAnsi="Arial"/>
          <w:b/>
          <w:bCs/>
          <w:color w:val="FF6A00"/>
          <w:sz w:val="28"/>
          <w:szCs w:val="28"/>
        </w:rPr>
        <w:t xml:space="preserve">12.  </w:t>
      </w:r>
      <w:r>
        <w:rPr>
          <w:rFonts w:ascii="Arial" w:cs="Arial" w:eastAsia="Arial" w:hAnsi="Arial"/>
          <w:b/>
          <w:bCs/>
          <w:color w:val="1F232B"/>
          <w:sz w:val="28"/>
          <w:szCs w:val="28"/>
        </w:rPr>
        <w:t xml:space="preserve">Open Decisions</w:t>
      </w:r>
    </w:p>
    <w:p>
      <w:pPr>
        <w:pBdr>
          <w:bottom w:val="single" w:color="E2E8F0" w:sz="6" w:space="1"/>
        </w:pBdr>
        <w:spacing w:after="160" w:before="160"/>
      </w:pPr>
    </w:p>
    <w:p>
      <w:pPr>
        <w:spacing w:after="60" w:before="60"/>
        <w:jc w:val="left"/>
      </w:pPr>
      <w:r>
        <w:rPr>
          <w:rFonts w:ascii="Arial" w:cs="Arial" w:eastAsia="Arial" w:hAnsi="Arial"/>
          <w:b w:val="false"/>
          <w:bCs w:val="false"/>
          <w:color w:val="1F232B"/>
          <w:sz w:val="22"/>
          <w:szCs w:val="22"/>
        </w:rPr>
        <w:t xml:space="preserve">The following decisions are unresolved and must be made before the affected features can be fully implemented. Each has implications for the data model, UI, and permissions system.</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5760"/>
      </w:tblGrid>
      <w:tr>
        <w:trPr>
          <w:tblHeader/>
        </w:trPr>
        <w:tc>
          <w:tcPr>
            <w:tcW w:type="dxa" w:w="4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w:t>
            </w:r>
          </w:p>
        </w:tc>
        <w:tc>
          <w:tcPr>
            <w:tcW w:type="dxa" w:w="320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Decision</w:t>
            </w:r>
          </w:p>
        </w:tc>
        <w:tc>
          <w:tcPr>
            <w:tcW w:type="dxa" w:w="5760"/>
            <w:tcBorders>
              <w:top w:val="single" w:color="E2E8F0" w:sz="1"/>
              <w:left w:val="single" w:color="E2E8F0" w:sz="1"/>
              <w:bottom w:val="single" w:color="E2E8F0" w:sz="1"/>
              <w:right w:val="single" w:color="E2E8F0" w:sz="1"/>
            </w:tcBorders>
            <w:shd w:fill="1F232B"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FFFF"/>
                <w:sz w:val="22"/>
                <w:szCs w:val="22"/>
              </w:rPr>
              <w:t xml:space="preserve">Why It Matters</w:t>
            </w:r>
          </w:p>
        </w:tc>
      </w:tr>
      <w:tr>
        <w:tc>
          <w:tcPr>
            <w:tcW w:type="dxa" w:w="4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1 ✓</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Permission Scoping — RESOLVED</w:t>
            </w:r>
          </w:p>
        </w:tc>
        <w:tc>
          <w:tcPr>
            <w:tcW w:type="dxa" w:w="57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Per-project roles adopted. Four roles defined: Admin (workspace), Team Member (workspace), Viewer (workspace), Project Lead (per-project). Admins do not auto-override project-level permissions. Private projects supported; Admin-only visibility toggle. See Section 2.</w:t>
            </w:r>
          </w:p>
        </w:tc>
      </w:tr>
      <w:tr>
        <w:tc>
          <w:tcPr>
            <w:tcW w:type="dxa" w:w="4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2 ✓</w:t>
            </w:r>
          </w:p>
        </w:tc>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Customizable Workflow — RESOLVED</w:t>
            </w:r>
          </w:p>
        </w:tc>
        <w:tc>
          <w:tcPr>
            <w:tcW w:type="dxa" w:w="57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Admin-only status management. Workspace defaults inherited by all projects; projects can override. Three immutable system categories: To Do, In Progress, Done. Each category must always have at least one status. Deletion requires replacement selection if issues are affected. See Section 5.</w:t>
            </w:r>
          </w:p>
        </w:tc>
      </w:tr>
      <w:tr>
        <w:tc>
          <w:tcPr>
            <w:tcW w:type="dxa" w:w="4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3</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Email Notification Provider</w:t>
            </w:r>
          </w:p>
        </w:tc>
        <w:tc>
          <w:tcPr>
            <w:tcW w:type="dxa" w:w="57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Resend, SendGrid, Postmark, or other? Affects how email templates are built and how bounce/unsubscribe handling works.</w:t>
            </w:r>
          </w:p>
        </w:tc>
      </w:tr>
      <w:tr>
        <w:tc>
          <w:tcPr>
            <w:tcW w:type="dxa" w:w="4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4</w:t>
            </w:r>
          </w:p>
        </w:tc>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Monetization Model</w:t>
            </w:r>
          </w:p>
        </w:tc>
        <w:tc>
          <w:tcPr>
            <w:tcW w:type="dxa" w:w="57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Free-forever vs. freemium vs. paid SaaS. Stripe billing schema is already roughed into the codebase (Subscription model, Plan enum). Must be decided before billing logic is activated. Impacts workspace limits, feature gating, and billing infrastructure.</w:t>
            </w:r>
          </w:p>
        </w:tc>
      </w:tr>
      <w:tr>
        <w:tc>
          <w:tcPr>
            <w:tcW w:type="dxa" w:w="4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5</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Mobile: PWA vs. React Native</w:t>
            </w:r>
          </w:p>
        </w:tc>
        <w:tc>
          <w:tcPr>
            <w:tcW w:type="dxa" w:w="57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A progressive web app (PWA) can be built within the existing Next.js codebase. React Native is a separate app. This decision affects roadmap, timeline, and tech complexity significantly.</w:t>
            </w:r>
          </w:p>
        </w:tc>
      </w:tr>
      <w:tr>
        <w:tc>
          <w:tcPr>
            <w:tcW w:type="dxa" w:w="4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6 ✓</w:t>
            </w:r>
          </w:p>
        </w:tc>
        <w:tc>
          <w:tcPr>
            <w:tcW w:type="dxa" w:w="320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Self-Registration Policy — RESOLVED</w:t>
            </w:r>
          </w:p>
        </w:tc>
        <w:tc>
          <w:tcPr>
            <w:tcW w:type="dxa" w:w="5760"/>
            <w:tcBorders>
              <w:top w:val="single" w:color="E2E8F0" w:sz="1"/>
              <w:left w:val="single" w:color="E2E8F0" w:sz="1"/>
              <w:bottom w:val="single" w:color="E2E8F0" w:sz="1"/>
              <w:right w:val="single" w:color="E2E8F0" w:sz="1"/>
            </w:tcBorders>
            <w:shd w:fill="F8F9FA"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Self-registration disabled. /register route returns 403. Register page shows contact-your-administrator message. Account creation is Admin-only via /admin/users. See Section 2.</w:t>
            </w:r>
          </w:p>
        </w:tc>
      </w:tr>
      <w:tr>
        <w:tc>
          <w:tcPr>
            <w:tcW w:type="dxa" w:w="4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FF6A00"/>
                <w:sz w:val="20"/>
                <w:szCs w:val="20"/>
              </w:rPr>
              <w:t xml:space="preserve">7 ✓</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bCs/>
                <w:i w:val="false"/>
                <w:iCs w:val="false"/>
                <w:color w:val="1F232B"/>
                <w:sz w:val="20"/>
                <w:szCs w:val="20"/>
              </w:rPr>
              <w:t xml:space="preserve">Role Enum Alignment — RESOLVED</w:t>
            </w:r>
          </w:p>
        </w:tc>
        <w:tc>
          <w:tcPr>
            <w:tcW w:type="dxa" w:w="576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vAlign w:val="top"/>
          </w:tcPr>
          <w:p>
            <w:pPr>
              <w:spacing w:after="0" w:before="0"/>
            </w:pPr>
            <w:r>
              <w:rPr>
                <w:rFonts w:ascii="Arial" w:cs="Arial" w:eastAsia="Arial" w:hAnsi="Arial"/>
                <w:b w:val="false"/>
                <w:bCs w:val="false"/>
                <w:i w:val="false"/>
                <w:iCs w:val="false"/>
                <w:color w:val="1F232B"/>
                <w:sz w:val="20"/>
                <w:szCs w:val="20"/>
              </w:rPr>
              <w:t xml:space="preserve">UserRole aligned to ADMIN | TEAM_MEMBER | VIEWER. ProjectMemberRole aligned to PROJECT_LEAD | TEAM_MEMBER | VIEWER. All codebase references updated. Migration applied.</w:t>
            </w:r>
          </w:p>
        </w:tc>
      </w:tr>
    </w:tbl>
    <w:p>
      <w:pPr>
        <w:spacing w:after="0" w:before="200"/>
      </w:pPr>
    </w:p>
    <w:p>
      <w:pPr>
        <w:pStyle w:val="Heading1"/>
        <w:spacing w:after="120" w:before="0"/>
      </w:pPr>
      <w:r>
        <w:rPr>
          <w:rFonts w:ascii="Arial" w:cs="Arial" w:eastAsia="Arial" w:hAnsi="Arial"/>
          <w:b/>
          <w:bCs/>
          <w:color w:val="FF6A00"/>
          <w:sz w:val="28"/>
          <w:szCs w:val="28"/>
        </w:rPr>
        <w:t xml:space="preserve">13.  </w:t>
      </w:r>
      <w:r>
        <w:rPr>
          <w:rFonts w:ascii="Arial" w:cs="Arial" w:eastAsia="Arial" w:hAnsi="Arial"/>
          <w:b/>
          <w:bCs/>
          <w:color w:val="1F232B"/>
          <w:sz w:val="28"/>
          <w:szCs w:val="28"/>
        </w:rPr>
        <w:t xml:space="preserve">Document Maintenance</w:t>
      </w:r>
    </w:p>
    <w:p>
      <w:pPr>
        <w:pBdr>
          <w:bottom w:val="single" w:color="E2E8F0" w:sz="6" w:space="1"/>
        </w:pBdr>
        <w:spacing w:after="160" w:before="160"/>
      </w:pPr>
    </w:p>
    <w:p>
      <w:pPr>
        <w:spacing w:after="60" w:before="60"/>
        <w:jc w:val="left"/>
      </w:pPr>
      <w:r>
        <w:rPr>
          <w:rFonts w:ascii="Arial" w:cs="Arial" w:eastAsia="Arial" w:hAnsi="Arial"/>
          <w:b w:val="false"/>
          <w:bCs w:val="false"/>
          <w:color w:val="1F232B"/>
          <w:sz w:val="22"/>
          <w:szCs w:val="22"/>
        </w:rPr>
        <w:t xml:space="preserve">This document is a living specification. It must be kept current as JedForge evolves. A stale spec is actively harmful — it misleads both human developers and AI coding tools.</w:t>
      </w:r>
    </w:p>
    <w:p>
      <w:pPr>
        <w:spacing w:after="0" w:before="80"/>
      </w:pPr>
    </w:p>
    <w:p>
      <w:pPr>
        <w:pStyle w:val="Heading2"/>
        <w:spacing w:after="80" w:before="200"/>
      </w:pPr>
      <w:r>
        <w:rPr>
          <w:rFonts w:ascii="Arial" w:cs="Arial" w:eastAsia="Arial" w:hAnsi="Arial"/>
          <w:b/>
          <w:bCs/>
          <w:color w:val="1F232B"/>
          <w:sz w:val="24"/>
          <w:szCs w:val="24"/>
        </w:rPr>
        <w:t xml:space="preserve">Update Triggers</w:t>
      </w:r>
    </w:p>
    <w:p>
      <w:pPr>
        <w:pStyle w:val="ListParagraph"/>
        <w:numPr>
          <w:ilvl w:val="0"/>
          <w:numId w:val="2"/>
        </w:numPr>
        <w:spacing w:after="40" w:before="40"/>
      </w:pPr>
      <w:r>
        <w:rPr>
          <w:rFonts w:ascii="Arial" w:cs="Arial" w:eastAsia="Arial" w:hAnsi="Arial"/>
          <w:color w:val="1F232B"/>
          <w:sz w:val="22"/>
          <w:szCs w:val="22"/>
        </w:rPr>
        <w:t xml:space="preserve">A new feature is built or scoped — add it to Section 4 with correct status.</w:t>
      </w:r>
    </w:p>
    <w:p>
      <w:pPr>
        <w:pStyle w:val="ListParagraph"/>
        <w:numPr>
          <w:ilvl w:val="0"/>
          <w:numId w:val="2"/>
        </w:numPr>
        <w:spacing w:after="40" w:before="40"/>
      </w:pPr>
      <w:r>
        <w:rPr>
          <w:rFonts w:ascii="Arial" w:cs="Arial" w:eastAsia="Arial" w:hAnsi="Arial"/>
          <w:color w:val="1F232B"/>
          <w:sz w:val="22"/>
          <w:szCs w:val="22"/>
        </w:rPr>
        <w:t xml:space="preserve">An Open Decision (Section 12) is resolved — update the affected sections and remove or close the decision entry.</w:t>
      </w:r>
    </w:p>
    <w:p>
      <w:pPr>
        <w:pStyle w:val="ListParagraph"/>
        <w:numPr>
          <w:ilvl w:val="0"/>
          <w:numId w:val="2"/>
        </w:numPr>
        <w:spacing w:after="40" w:before="40"/>
      </w:pPr>
      <w:r>
        <w:rPr>
          <w:rFonts w:ascii="Arial" w:cs="Arial" w:eastAsia="Arial" w:hAnsi="Arial"/>
          <w:color w:val="1F232B"/>
          <w:sz w:val="22"/>
          <w:szCs w:val="22"/>
        </w:rPr>
        <w:t xml:space="preserve">The data model changes — update Section 10.</w:t>
      </w:r>
    </w:p>
    <w:p>
      <w:pPr>
        <w:pStyle w:val="ListParagraph"/>
        <w:numPr>
          <w:ilvl w:val="0"/>
          <w:numId w:val="2"/>
        </w:numPr>
        <w:spacing w:after="40" w:before="40"/>
      </w:pPr>
      <w:r>
        <w:rPr>
          <w:rFonts w:ascii="Arial" w:cs="Arial" w:eastAsia="Arial" w:hAnsi="Arial"/>
          <w:color w:val="1F232B"/>
          <w:sz w:val="22"/>
          <w:szCs w:val="22"/>
        </w:rPr>
        <w:t xml:space="preserve">The tech stack changes — update Section 3.</w:t>
      </w:r>
    </w:p>
    <w:p>
      <w:pPr>
        <w:pStyle w:val="ListParagraph"/>
        <w:numPr>
          <w:ilvl w:val="0"/>
          <w:numId w:val="2"/>
        </w:numPr>
        <w:spacing w:after="40" w:before="40"/>
      </w:pPr>
      <w:r>
        <w:rPr>
          <w:rFonts w:ascii="Arial" w:cs="Arial" w:eastAsia="Arial" w:hAnsi="Arial"/>
          <w:color w:val="1F232B"/>
          <w:sz w:val="22"/>
          <w:szCs w:val="22"/>
        </w:rPr>
        <w:t xml:space="preserve">A feature is descoped or cancelled — mark it accordingly rather than deleting it.</w:t>
      </w:r>
    </w:p>
    <w:p>
      <w:pPr>
        <w:spacing w:after="0" w:before="80"/>
      </w:pPr>
    </w:p>
    <w:p>
      <w:pPr>
        <w:pStyle w:val="Heading2"/>
        <w:spacing w:after="80" w:before="200"/>
      </w:pPr>
      <w:r>
        <w:rPr>
          <w:rFonts w:ascii="Arial" w:cs="Arial" w:eastAsia="Arial" w:hAnsi="Arial"/>
          <w:b/>
          <w:bCs/>
          <w:color w:val="1F232B"/>
          <w:sz w:val="24"/>
          <w:szCs w:val="24"/>
        </w:rPr>
        <w:t xml:space="preserve">How Claude Code Should Use This Document</w:t>
      </w:r>
    </w:p>
    <w:p>
      <w:pPr>
        <w:spacing w:after="60" w:before="60"/>
        <w:jc w:val="left"/>
      </w:pPr>
      <w:r>
        <w:rPr>
          <w:rFonts w:ascii="Arial" w:cs="Arial" w:eastAsia="Arial" w:hAnsi="Arial"/>
          <w:b w:val="false"/>
          <w:bCs w:val="false"/>
          <w:color w:val="1F232B"/>
          <w:sz w:val="22"/>
          <w:szCs w:val="22"/>
        </w:rPr>
        <w:t xml:space="preserve">When starting any new feature or refactor session, Claude Code should be given this document (or the path to it in the repository) as context. It serves as the authoritative reference for:</w:t>
      </w:r>
    </w:p>
    <w:p>
      <w:pPr>
        <w:pStyle w:val="ListParagraph"/>
        <w:numPr>
          <w:ilvl w:val="0"/>
          <w:numId w:val="2"/>
        </w:numPr>
        <w:spacing w:after="40" w:before="40"/>
      </w:pPr>
      <w:r>
        <w:rPr>
          <w:rFonts w:ascii="Arial" w:cs="Arial" w:eastAsia="Arial" w:hAnsi="Arial"/>
          <w:color w:val="1F232B"/>
          <w:sz w:val="22"/>
          <w:szCs w:val="22"/>
        </w:rPr>
        <w:t xml:space="preserve">What is already built vs. planned</w:t>
      </w:r>
    </w:p>
    <w:p>
      <w:pPr>
        <w:pStyle w:val="ListParagraph"/>
        <w:numPr>
          <w:ilvl w:val="0"/>
          <w:numId w:val="2"/>
        </w:numPr>
        <w:spacing w:after="40" w:before="40"/>
      </w:pPr>
      <w:r>
        <w:rPr>
          <w:rFonts w:ascii="Arial" w:cs="Arial" w:eastAsia="Arial" w:hAnsi="Arial"/>
          <w:color w:val="1F232B"/>
          <w:sz w:val="22"/>
          <w:szCs w:val="22"/>
        </w:rPr>
        <w:t xml:space="preserve">Naming conventions and terminology</w:t>
      </w:r>
    </w:p>
    <w:p>
      <w:pPr>
        <w:pStyle w:val="ListParagraph"/>
        <w:numPr>
          <w:ilvl w:val="0"/>
          <w:numId w:val="2"/>
        </w:numPr>
        <w:spacing w:after="40" w:before="40"/>
      </w:pPr>
      <w:r>
        <w:rPr>
          <w:rFonts w:ascii="Arial" w:cs="Arial" w:eastAsia="Arial" w:hAnsi="Arial"/>
          <w:color w:val="1F232B"/>
          <w:sz w:val="22"/>
          <w:szCs w:val="22"/>
        </w:rPr>
        <w:t xml:space="preserve">Data model structure</w:t>
      </w:r>
    </w:p>
    <w:p>
      <w:pPr>
        <w:pStyle w:val="ListParagraph"/>
        <w:numPr>
          <w:ilvl w:val="0"/>
          <w:numId w:val="2"/>
        </w:numPr>
        <w:spacing w:after="40" w:before="40"/>
      </w:pPr>
      <w:r>
        <w:rPr>
          <w:rFonts w:ascii="Arial" w:cs="Arial" w:eastAsia="Arial" w:hAnsi="Arial"/>
          <w:color w:val="1F232B"/>
          <w:sz w:val="22"/>
          <w:szCs w:val="22"/>
        </w:rPr>
        <w:t xml:space="preserve">Architectural constraints and known gotchas</w:t>
      </w:r>
    </w:p>
    <w:p>
      <w:pPr>
        <w:pStyle w:val="ListParagraph"/>
        <w:numPr>
          <w:ilvl w:val="0"/>
          <w:numId w:val="2"/>
        </w:numPr>
        <w:spacing w:after="40" w:before="40"/>
      </w:pPr>
      <w:r>
        <w:rPr>
          <w:rFonts w:ascii="Arial" w:cs="Arial" w:eastAsia="Arial" w:hAnsi="Arial"/>
          <w:color w:val="1F232B"/>
          <w:sz w:val="22"/>
          <w:szCs w:val="22"/>
        </w:rPr>
        <w:t xml:space="preserve">Which decisions are still open (and therefore should not be assumed in implementation)</w:t>
      </w:r>
    </w:p>
    <w:p>
      <w:pPr>
        <w:spacing w:after="0" w:before="80"/>
      </w:pPr>
    </w:p>
    <w:p>
      <w:pPr>
        <w:spacing w:after="60" w:before="60"/>
        <w:jc w:val="left"/>
      </w:pPr>
      <w:r>
        <w:rPr>
          <w:rFonts w:ascii="Arial" w:cs="Arial" w:eastAsia="Arial" w:hAnsi="Arial"/>
          <w:b w:val="false"/>
          <w:bCs w:val="false"/>
          <w:color w:val="4A5568"/>
          <w:sz w:val="22"/>
          <w:szCs w:val="22"/>
        </w:rPr>
        <w:t xml:space="preserve">Recommended storage location in repository:  docs/functional-spec.docx  (also maintain a docs/functional-spec.md for plain-text diffing)</w:t>
      </w:r>
    </w:p>
    <w:p>
      <w:pPr>
        <w:spacing w:after="0" w:before="200"/>
      </w:pPr>
    </w:p>
    <w:p>
      <w:pPr>
        <w:pBdr>
          <w:bottom w:val="single" w:color="E2E8F0" w:sz="6" w:space="1"/>
        </w:pBdr>
        <w:spacing w:after="160" w:before="160"/>
      </w:pPr>
    </w:p>
    <w:p>
      <w:pPr>
        <w:spacing w:after="0" w:before="120"/>
        <w:jc w:val="center"/>
      </w:pPr>
      <w:r>
        <w:rPr>
          <w:rFonts w:ascii="Arial" w:cs="Arial" w:eastAsia="Arial" w:hAnsi="Arial"/>
          <w:i/>
          <w:iCs/>
          <w:color w:val="4A5568"/>
          <w:sz w:val="20"/>
          <w:szCs w:val="20"/>
        </w:rPr>
        <w:t xml:space="preserve">End of Document  •  JedForge Functional Specification v1.4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4"/>
      </w:pBdr>
      <w:spacing w:after="0" w:before="120"/>
    </w:pPr>
    <w:r>
      <w:rPr>
        <w:rFonts w:ascii="Arial" w:cs="Arial" w:eastAsia="Arial" w:hAnsi="Arial"/>
        <w:color w:val="4A5568"/>
        <w:sz w:val="18"/>
        <w:szCs w:val="18"/>
      </w:rPr>
      <w:t xml:space="preserve">jedforge.com</w:t>
    </w:r>
    <w:r>
      <w:rPr>
        <w:rFonts w:ascii="Arial" w:cs="Arial" w:eastAsia="Arial" w:hAnsi="Arial"/>
        <w:color w:val="4A5568"/>
        <w:sz w:val="18"/>
        <w:szCs w:val="18"/>
      </w:rPr>
      <w:ptab w:alignment="right" w:relativeTo="margin" w:leader="none"/>
      <w:t xml:space="preserve">Page </w:t>
    </w:r>
    <w:r>
      <w:rPr>
        <w:rFonts w:ascii="Arial" w:cs="Arial" w:eastAsia="Arial" w:hAnsi="Arial"/>
        <w:color w:val="4A5568"/>
        <w:sz w:val="18"/>
        <w:szCs w:val="18"/>
      </w:rPr>
      <w:fldChar w:fldCharType="begin"/>
      <w:instrText xml:space="preserve">PAGE</w:instrText>
      <w:fldChar w:fldCharType="separate"/>
      <w:fldChar w:fldCharType="end"/>
    </w:r>
    <w:r>
      <w:rPr>
        <w:rFonts w:ascii="Arial" w:cs="Arial" w:eastAsia="Arial" w:hAnsi="Arial"/>
        <w:color w:val="4A5568"/>
        <w:sz w:val="18"/>
        <w:szCs w:val="18"/>
      </w:rPr>
      <w:t xml:space="preserve"> of </w:t>
    </w:r>
    <w:r>
      <w:rPr>
        <w:rFonts w:ascii="Arial" w:cs="Arial" w:eastAsia="Arial" w:hAnsi="Arial"/>
        <w:color w:val="4A556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F6A00" w:sz="4" w:space="4"/>
      </w:pBdr>
      <w:spacing w:after="120" w:before="0"/>
    </w:pPr>
    <w:r>
      <w:rPr>
        <w:rFonts w:ascii="Arial" w:cs="Arial" w:eastAsia="Arial" w:hAnsi="Arial"/>
        <w:b/>
        <w:bCs/>
        <w:color w:val="FF6A00"/>
        <w:sz w:val="20"/>
        <w:szCs w:val="20"/>
      </w:rPr>
      <w:t xml:space="preserve">JedForge</w:t>
    </w:r>
    <w:r>
      <w:rPr>
        <w:rFonts w:ascii="Arial" w:cs="Arial" w:eastAsia="Arial" w:hAnsi="Arial"/>
        <w:color w:val="4A5568"/>
        <w:sz w:val="20"/>
        <w:szCs w:val="20"/>
      </w:rPr>
      <w:t xml:space="preserve">  |  Functional Specification</w:t>
    </w:r>
    <w:r>
      <w:rPr>
        <w:rFonts w:ascii="Arial" w:cs="Arial" w:eastAsia="Arial" w:hAnsi="Arial"/>
        <w:i/>
        <w:iCs/>
        <w:color w:val="4A5568"/>
        <w:sz w:val="18"/>
        <w:szCs w:val="18"/>
      </w:rPr>
      <w:ptab w:alignment="right" w:relativeTo="margin" w:leader="none"/>
      <w:t xml:space="preserve">CONFIDENTIAL — ALL RIGHTS RESERVED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232B"/>
      <w:sz w:val="28"/>
      <w:szCs w:val="28"/>
    </w:rPr>
  </w:style>
  <w:style w:type="paragraph" w:styleId="Heading2">
    <w:name w:val="Heading 2"/>
    <w:basedOn w:val="Normal"/>
    <w:next w:val="Normal"/>
    <w:qFormat/>
    <w:pPr>
      <w:spacing w:after="80" w:before="180"/>
      <w:outlineLvl w:val="1"/>
    </w:pPr>
    <w:rPr>
      <w:rFonts w:ascii="Arial" w:cs="Arial" w:eastAsia="Arial" w:hAnsi="Arial"/>
      <w:b/>
      <w:bCs/>
      <w:color w:val="1F232B"/>
      <w:sz w:val="24"/>
      <w:szCs w:val="24"/>
    </w:rPr>
  </w:style>
  <w:style w:type="paragraph" w:styleId="Heading3">
    <w:name w:val="Heading 3"/>
    <w:basedOn w:val="Normal"/>
    <w:next w:val="Normal"/>
    <w:qFormat/>
    <w:pPr>
      <w:spacing w:after="60" w:before="120"/>
      <w:outlineLvl w:val="2"/>
    </w:pPr>
    <w:rPr>
      <w:rFonts w:ascii="Arial" w:cs="Arial" w:eastAsia="Arial" w:hAnsi="Arial"/>
      <w:b/>
      <w:bCs/>
      <w:color w:val="4A556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2026-05-13T18:38:46.221Z</dcterms:created>
  <dcterms:modified xsi:type="dcterms:W3CDTF">2026-05-13T18:38:46.234Z</dcterms:modified>
</cp:coreProperties>
</file>

<file path=docProps/custom.xml><?xml version="1.0" encoding="utf-8"?>
<Properties xmlns="http://schemas.openxmlformats.org/officeDocument/2006/custom-properties" xmlns:vt="http://schemas.openxmlformats.org/officeDocument/2006/docPropsVTypes"/>
</file>