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hyperlink w:history="1" w:anchor="sec0">
        <w:r>
          <w:rPr>
            <w:rFonts w:ascii="Garamond" w:cs="Garamond" w:eastAsia="Garamond" w:hAnsi="Garamond"/>
            <w:b/>
            <w:bCs/>
            <w:color w:val="000000"/>
            <w:sz w:val="24"/>
            <w:szCs w:val="24"/>
            <w:u w:val="single"/>
          </w:rPr>
          <w:t xml:space="preserve">Germany</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Germany</w:t>
      </w:r>
      <w:bookmarkEnd w:id="1"/>
    </w:p>
    <w:p>
      <w:pPr>
        <w:spacing w:after="240"/>
      </w:pPr>
      <w:r>
        <w:rPr>
          <w:rFonts w:ascii="Garamond" w:cs="Garamond" w:eastAsia="Garamond" w:hAnsi="Garamond"/>
          <w:i/>
          <w:iCs/>
          <w:color w:val="555555"/>
          <w:sz w:val="22"/>
          <w:szCs w:val="22"/>
        </w:rPr>
        <w:t xml:space="preserve">Lower Saxony. Earnings ceiling for retired teachers lifted (2022, 2024) and the minister's letter (2023)</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the Ministry of Education (Kultusministerium), the unit for teacher recruitment and staffing; and, for the figures, the state office that pays pensions (NLBV).</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Retired teachers are civil servants, and the state's pension law used to deduct from the pension whatever they earned from public employment above a set share of their former salary, so few of them taught after retiring. In 2022 the state parliament amended the law to raise that ceiling, enough to teach around nine or ten lessons a week with nothing deducted, and at the same time increased what serving teachers are paid for lessons above their normal load; the change was limited to two years. In 2024 the parliament amended the law again and removed the ceiling altogether for pensioners of retirement age, so a retired teacher can now teach as many lessons as a school needs and keep the full pension. In November 2023, between the two changes, the minister wrote personally to every teacher about to retire, with an information sheet and a registration guide setting out two ways to stay: postpone retirement by up to three years, or retire and be re-hired at once on a fixed-term contract while drawing the pension. What we do not know is how many retired teachers now teach and for how many hours, what the letter produced, and what the measures cost.</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these measures come about, and with what purpose?</w:t>
      </w:r>
      <w:r>
        <w:rPr>
          <w:rFonts w:ascii="Garamond" w:cs="Garamond" w:eastAsia="Garamond" w:hAnsi="Garamond"/>
          <w:b w:val="false"/>
          <w:bCs w:val="false"/>
          <w:color w:val="000000"/>
          <w:sz w:val="24"/>
          <w:szCs w:val="24"/>
        </w:rPr>
        <w:t xml:space="preserve"> Did Lower Saxony face strong teacher shortages at that moment?</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the first step in 2022 was to raise the earnings ceiling rather than remove it, and only for two years. Why that choice, and what led to removing it altogether in 2024?</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there resistance, from the finance side or from the unions?</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The same 2022 package raised what serving teachers are paid for extra lessons. Was that aimed at the same shortage, and which of the two measures has done more?</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We understand the minister wrote to every teacher about to retire in November 2023. How was that done, and what came of it?</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How many letters went out, and how many teachers answered?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Of the two options offered, staying on or retiring and coming back on a contract, which did people choose?</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Can you describe the profile of the retired teachers who teach today: how many hours, in which subjects and schools, and how schools find them?</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Is there any record of how many retired teachers have taught each year since 2022, and of what the measures have cost?</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Is there any assessment of the measures, and has the ministry seen any effect on the classes that go uncovered?</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Has the removal of the ceiling changed anything for teachers deciding when to retire?</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Do you know about any other policy, in Lower Saxony or in other German states, that aims to re-attract former teachers?</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Overall, what is your assessment of these measures, and is there someone at the ministry or at the pensions office you would recommend we speak 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2026-09-29T12:51:42.096Z</dcterms:created>
  <dcterms:modified xsi:type="dcterms:W3CDTF">2026-09-29T12:51:42.110Z</dcterms:modified>
</cp:coreProperties>
</file>

<file path=docProps/custom.xml><?xml version="1.0" encoding="utf-8"?>
<Properties xmlns="http://schemas.openxmlformats.org/officeDocument/2006/custom-properties" xmlns:vt="http://schemas.openxmlformats.org/officeDocument/2006/docPropsVTypes"/>
</file>