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aramond" w:cs="Garamond" w:eastAsia="Garamond" w:hAnsi="Garamond"/>
          <w:b/>
          <w:bCs/>
          <w:color w:val="000000"/>
          <w:sz w:val="40"/>
          <w:szCs w:val="40"/>
        </w:rPr>
        <w:t xml:space="preserve">Re-attracting Former Teachers</w:t>
      </w:r>
    </w:p>
    <w:p>
      <w:pPr>
        <w:spacing w:after="480"/>
      </w:pPr>
      <w:r>
        <w:rPr>
          <w:rFonts w:ascii="Garamond" w:cs="Garamond" w:eastAsia="Garamond" w:hAnsi="Garamond"/>
          <w:color w:val="555555"/>
          <w:sz w:val="28"/>
          <w:szCs w:val="28"/>
        </w:rPr>
        <w:t xml:space="preserve">Interview scripts</w:t>
      </w:r>
    </w:p>
    <w:p>
      <w:pPr>
        <w:spacing w:after="0" w:before="120"/>
      </w:pPr>
      <w:hyperlink w:history="1" w:anchor="sec0">
        <w:r>
          <w:rPr>
            <w:rFonts w:ascii="Garamond" w:cs="Garamond" w:eastAsia="Garamond" w:hAnsi="Garamond"/>
            <w:b/>
            <w:bCs/>
            <w:color w:val="000000"/>
            <w:sz w:val="24"/>
            <w:szCs w:val="24"/>
            <w:u w:val="single"/>
          </w:rPr>
          <w:t xml:space="preserve">New Zealand</w:t>
        </w:r>
      </w:hyperlink>
    </w:p>
    <w:p>
      <w:r>
        <w:br w:type="page"/>
      </w:r>
    </w:p>
    <w:p>
      <w:pPr>
        <w:pStyle w:val="Heading1"/>
        <w:spacing w:after="0" w:before="0"/>
      </w:pPr>
      <w:bookmarkStart w:name="sec0" w:id="1"/>
      <w:r>
        <w:rPr>
          <w:rFonts w:ascii="Garamond" w:cs="Garamond" w:eastAsia="Garamond" w:hAnsi="Garamond"/>
          <w:b/>
          <w:bCs/>
          <w:color w:val="000000"/>
          <w:sz w:val="32"/>
          <w:szCs w:val="32"/>
        </w:rPr>
        <w:t xml:space="preserve">New Zealand</w:t>
      </w:r>
      <w:bookmarkEnd w:id="1"/>
    </w:p>
    <w:p>
      <w:pPr>
        <w:spacing w:after="240"/>
      </w:pPr>
      <w:r>
        <w:rPr>
          <w:rFonts w:ascii="Garamond" w:cs="Garamond" w:eastAsia="Garamond" w:hAnsi="Garamond"/>
          <w:i/>
          <w:iCs/>
          <w:color w:val="555555"/>
          <w:sz w:val="22"/>
          <w:szCs w:val="22"/>
        </w:rPr>
        <w:t xml:space="preserve">Return without a refresher course, with registration fees paid, since 2024</w:t>
      </w:r>
    </w:p>
    <w:p>
      <w:pPr>
        <w:spacing w:after="100" w:before="100"/>
      </w:pPr>
      <w:r>
        <w:rPr>
          <w:rFonts w:ascii="Garamond" w:cs="Garamond" w:eastAsia="Garamond" w:hAnsi="Garamond"/>
          <w:b/>
          <w:bCs/>
          <w:color w:val="000000"/>
          <w:sz w:val="24"/>
          <w:szCs w:val="24"/>
        </w:rPr>
        <w:t xml:space="preserve">Who to ask:</w:t>
      </w:r>
      <w:r>
        <w:rPr>
          <w:rFonts w:ascii="Garamond" w:cs="Garamond" w:eastAsia="Garamond" w:hAnsi="Garamond"/>
          <w:b w:val="false"/>
          <w:bCs w:val="false"/>
          <w:color w:val="000000"/>
          <w:sz w:val="24"/>
          <w:szCs w:val="24"/>
        </w:rPr>
        <w:t xml:space="preserve"> someone in the Ministry of Education (education workforce), or at the Teaching Council, which issues practising certificates.</w:t>
      </w:r>
    </w:p>
    <w:p>
      <w:pPr>
        <w:spacing w:after="100" w:before="100"/>
      </w:pPr>
      <w:r>
        <w:rPr>
          <w:rFonts w:ascii="Garamond" w:cs="Garamond" w:eastAsia="Garamond" w:hAnsi="Garamond"/>
          <w:b/>
          <w:bCs/>
          <w:color w:val="000000"/>
          <w:sz w:val="24"/>
          <w:szCs w:val="24"/>
        </w:rPr>
        <w:t xml:space="preserve">What we know:</w:t>
      </w:r>
      <w:r>
        <w:rPr>
          <w:rFonts w:ascii="Garamond" w:cs="Garamond" w:eastAsia="Garamond" w:hAnsi="Garamond"/>
          <w:b w:val="false"/>
          <w:bCs w:val="false"/>
          <w:color w:val="000000"/>
          <w:sz w:val="24"/>
          <w:szCs w:val="24"/>
        </w:rPr>
        <w:t xml:space="preserve"> The government removed the requirement that a registered teacher who had been out of the classroom for five years or more complete a refresher course in order to renew the practising certificate issued by the Teaching Council. The course is no longer compulsory: a returner with a job offer renews the certificate directly, agreeing a short teaching plan with the school principal instead, and can already work as a substitute for up to twenty half-days while the renewal is processed. Since October 2024 the government also pays the registration fees, so coming back costs nothing; the funding runs until June 2028. By April 2025, 352 teachers had returned. What we do not know is how many of them would have returned anyway and whether they stayed, whether the measure has been evaluated, and why the course was dropped rather than shortened or made free.</w:t>
      </w:r>
    </w:p>
    <w:p>
      <w:pPr>
        <w:spacing w:after="60" w:before="200"/>
        <w:ind w:left="504" w:hanging="504"/>
      </w:pPr>
      <w:r>
        <w:rPr>
          <w:rFonts w:ascii="Garamond" w:cs="Garamond" w:eastAsia="Garamond" w:hAnsi="Garamond"/>
          <w:b/>
          <w:bCs/>
          <w:color w:val="000000"/>
          <w:sz w:val="24"/>
          <w:szCs w:val="24"/>
        </w:rPr>
        <w:t xml:space="preserve">1.	</w:t>
      </w:r>
      <w:r>
        <w:rPr>
          <w:rFonts w:ascii="Garamond" w:cs="Garamond" w:eastAsia="Garamond" w:hAnsi="Garamond"/>
          <w:b/>
          <w:bCs/>
          <w:color w:val="000000"/>
          <w:sz w:val="24"/>
          <w:szCs w:val="24"/>
        </w:rPr>
        <w:t xml:space="preserve">In what context did the government decide to remove the refresher course and cover the fees, and with what purpose?</w:t>
      </w:r>
      <w:r>
        <w:rPr>
          <w:rFonts w:ascii="Garamond" w:cs="Garamond" w:eastAsia="Garamond" w:hAnsi="Garamond"/>
          <w:b w:val="false"/>
          <w:bCs w:val="false"/>
          <w:color w:val="000000"/>
          <w:sz w:val="24"/>
          <w:szCs w:val="24"/>
        </w:rPr>
        <w:t xml:space="preserve"> Did New Zealand face strong teacher shortages at that moment?</w:t>
      </w:r>
    </w:p>
    <w:p>
      <w:pPr>
        <w:spacing w:after="60" w:before="200"/>
        <w:ind w:left="504" w:hanging="504"/>
      </w:pPr>
      <w:r>
        <w:rPr>
          <w:rFonts w:ascii="Garamond" w:cs="Garamond" w:eastAsia="Garamond" w:hAnsi="Garamond"/>
          <w:b/>
          <w:bCs/>
          <w:color w:val="000000"/>
          <w:sz w:val="24"/>
          <w:szCs w:val="24"/>
        </w:rPr>
        <w:t xml:space="preserve">2.	</w:t>
      </w:r>
      <w:r>
        <w:rPr>
          <w:rFonts w:ascii="Garamond" w:cs="Garamond" w:eastAsia="Garamond" w:hAnsi="Garamond"/>
          <w:b/>
          <w:bCs/>
          <w:color w:val="000000"/>
          <w:sz w:val="24"/>
          <w:szCs w:val="24"/>
        </w:rPr>
        <w:t xml:space="preserve">We understand the refresher course was dropped rather than shortened or made free. Why that choice, and how was the concern about teachers returning after many years without preparation answered?</w:t>
      </w:r>
    </w:p>
    <w:p>
      <w:pPr>
        <w:spacing w:after="40" w:before="0"/>
        <w:ind w:left="1008" w:hanging="288"/>
      </w:pPr>
      <w:r>
        <w:rPr>
          <w:rFonts w:ascii="Garamond" w:cs="Garamond" w:eastAsia="Garamond" w:hAnsi="Garamond"/>
          <w:color w:val="555555"/>
          <w:sz w:val="21"/>
          <w:szCs w:val="21"/>
        </w:rPr>
        <w:t xml:space="preserve">–	</w:t>
      </w:r>
      <w:r>
        <w:rPr>
          <w:rFonts w:ascii="Garamond" w:cs="Garamond" w:eastAsia="Garamond" w:hAnsi="Garamond"/>
          <w:b w:val="false"/>
          <w:bCs w:val="false"/>
          <w:color w:val="555555"/>
          <w:sz w:val="21"/>
          <w:szCs w:val="21"/>
        </w:rPr>
        <w:t xml:space="preserve">What does the teaching plan agreed with the principal consist of in practice?</w:t>
      </w:r>
    </w:p>
    <w:p>
      <w:pPr>
        <w:spacing w:after="60" w:before="200"/>
        <w:ind w:left="504" w:hanging="504"/>
      </w:pPr>
      <w:r>
        <w:rPr>
          <w:rFonts w:ascii="Garamond" w:cs="Garamond" w:eastAsia="Garamond" w:hAnsi="Garamond"/>
          <w:b/>
          <w:bCs/>
          <w:color w:val="000000"/>
          <w:sz w:val="24"/>
          <w:szCs w:val="24"/>
        </w:rPr>
        <w:t xml:space="preserve">3.	</w:t>
      </w:r>
      <w:r>
        <w:rPr>
          <w:rFonts w:ascii="Garamond" w:cs="Garamond" w:eastAsia="Garamond" w:hAnsi="Garamond"/>
          <w:b/>
          <w:bCs/>
          <w:color w:val="000000"/>
          <w:sz w:val="24"/>
          <w:szCs w:val="24"/>
        </w:rPr>
        <w:t xml:space="preserve">How much of the change is the removed course and how much is the fees?</w:t>
      </w:r>
      <w:r>
        <w:rPr>
          <w:rFonts w:ascii="Garamond" w:cs="Garamond" w:eastAsia="Garamond" w:hAnsi="Garamond"/>
          <w:b w:val="false"/>
          <w:bCs w:val="false"/>
          <w:color w:val="000000"/>
          <w:sz w:val="24"/>
          <w:szCs w:val="24"/>
        </w:rPr>
        <w:t xml:space="preserve"> Which of the two do returning teachers mention?</w:t>
      </w:r>
    </w:p>
    <w:p>
      <w:pPr>
        <w:spacing w:after="60" w:before="200"/>
        <w:ind w:left="504" w:hanging="504"/>
      </w:pPr>
      <w:r>
        <w:rPr>
          <w:rFonts w:ascii="Garamond" w:cs="Garamond" w:eastAsia="Garamond" w:hAnsi="Garamond"/>
          <w:b/>
          <w:bCs/>
          <w:color w:val="000000"/>
          <w:sz w:val="24"/>
          <w:szCs w:val="24"/>
        </w:rPr>
        <w:t xml:space="preserve">4.	</w:t>
      </w:r>
      <w:r>
        <w:rPr>
          <w:rFonts w:ascii="Garamond" w:cs="Garamond" w:eastAsia="Garamond" w:hAnsi="Garamond"/>
          <w:b/>
          <w:bCs/>
          <w:color w:val="000000"/>
          <w:sz w:val="24"/>
          <w:szCs w:val="24"/>
        </w:rPr>
        <w:t xml:space="preserve">Can you describe the profile of the teachers who have returned: how long they had been away, what they had been doing, and where they went?</w:t>
      </w:r>
    </w:p>
    <w:p>
      <w:pPr>
        <w:spacing w:after="60" w:before="200"/>
        <w:ind w:left="504" w:hanging="504"/>
      </w:pPr>
      <w:r>
        <w:rPr>
          <w:rFonts w:ascii="Garamond" w:cs="Garamond" w:eastAsia="Garamond" w:hAnsi="Garamond"/>
          <w:b/>
          <w:bCs/>
          <w:color w:val="000000"/>
          <w:sz w:val="24"/>
          <w:szCs w:val="24"/>
        </w:rPr>
        <w:t xml:space="preserve">5.	</w:t>
      </w:r>
      <w:r>
        <w:rPr>
          <w:rFonts w:ascii="Garamond" w:cs="Garamond" w:eastAsia="Garamond" w:hAnsi="Garamond"/>
          <w:b/>
          <w:bCs/>
          <w:color w:val="000000"/>
          <w:sz w:val="24"/>
          <w:szCs w:val="24"/>
        </w:rPr>
        <w:t xml:space="preserve">Is there any record of how well the measure has worked: figures after April 2025, whether the returners stayed, an internal evaluation?</w:t>
      </w:r>
    </w:p>
    <w:p>
      <w:pPr>
        <w:spacing w:after="40" w:before="0"/>
        <w:ind w:left="1008" w:hanging="288"/>
      </w:pPr>
      <w:r>
        <w:rPr>
          <w:rFonts w:ascii="Garamond" w:cs="Garamond" w:eastAsia="Garamond" w:hAnsi="Garamond"/>
          <w:color w:val="555555"/>
          <w:sz w:val="21"/>
          <w:szCs w:val="21"/>
        </w:rPr>
        <w:t xml:space="preserve">–	</w:t>
      </w:r>
      <w:r>
        <w:rPr>
          <w:rFonts w:ascii="Garamond" w:cs="Garamond" w:eastAsia="Garamond" w:hAnsi="Garamond"/>
          <w:b w:val="false"/>
          <w:bCs w:val="false"/>
          <w:color w:val="555555"/>
          <w:sz w:val="21"/>
          <w:szCs w:val="21"/>
        </w:rPr>
        <w:t xml:space="preserve">Is there any sign of how teachers who came back without the course are doing in the classroom?</w:t>
      </w:r>
    </w:p>
    <w:p>
      <w:pPr>
        <w:spacing w:after="60" w:before="200"/>
        <w:ind w:left="504" w:hanging="504"/>
      </w:pPr>
      <w:r>
        <w:rPr>
          <w:rFonts w:ascii="Garamond" w:cs="Garamond" w:eastAsia="Garamond" w:hAnsi="Garamond"/>
          <w:b/>
          <w:bCs/>
          <w:color w:val="000000"/>
          <w:sz w:val="24"/>
          <w:szCs w:val="24"/>
        </w:rPr>
        <w:t xml:space="preserve">6.	</w:t>
      </w:r>
      <w:r>
        <w:rPr>
          <w:rFonts w:ascii="Garamond" w:cs="Garamond" w:eastAsia="Garamond" w:hAnsi="Garamond"/>
          <w:b/>
          <w:bCs/>
          <w:color w:val="000000"/>
          <w:sz w:val="24"/>
          <w:szCs w:val="24"/>
        </w:rPr>
        <w:t xml:space="preserve">Do you know about any other policy, in New Zealand or elsewhere, that aims to re-attract former teachers?</w:t>
      </w:r>
    </w:p>
    <w:p>
      <w:pPr>
        <w:spacing w:after="60" w:before="200"/>
        <w:ind w:left="504" w:hanging="504"/>
      </w:pPr>
      <w:r>
        <w:rPr>
          <w:rFonts w:ascii="Garamond" w:cs="Garamond" w:eastAsia="Garamond" w:hAnsi="Garamond"/>
          <w:b/>
          <w:bCs/>
          <w:color w:val="000000"/>
          <w:sz w:val="24"/>
          <w:szCs w:val="24"/>
        </w:rPr>
        <w:t xml:space="preserve">7.	</w:t>
      </w:r>
      <w:r>
        <w:rPr>
          <w:rFonts w:ascii="Garamond" w:cs="Garamond" w:eastAsia="Garamond" w:hAnsi="Garamond"/>
          <w:b/>
          <w:bCs/>
          <w:color w:val="000000"/>
          <w:sz w:val="24"/>
          <w:szCs w:val="24"/>
        </w:rPr>
        <w:t xml:space="preserve">Overall, what is your assessment of the measure, and what will decide whether the fees are still covered after June 2028?</w:t>
      </w:r>
    </w:p>
    <w:p>
      <w:pPr>
        <w:spacing w:after="60" w:before="200"/>
        <w:ind w:left="504" w:hanging="504"/>
      </w:pPr>
      <w:r>
        <w:rPr>
          <w:rFonts w:ascii="Garamond" w:cs="Garamond" w:eastAsia="Garamond" w:hAnsi="Garamond"/>
          <w:b/>
          <w:bCs/>
          <w:color w:val="000000"/>
          <w:sz w:val="24"/>
          <w:szCs w:val="24"/>
        </w:rPr>
        <w:t xml:space="preserve">8.	</w:t>
      </w:r>
      <w:r>
        <w:rPr>
          <w:rFonts w:ascii="Garamond" w:cs="Garamond" w:eastAsia="Garamond" w:hAnsi="Garamond"/>
          <w:b/>
          <w:bCs/>
          <w:color w:val="000000"/>
          <w:sz w:val="24"/>
          <w:szCs w:val="24"/>
        </w:rPr>
        <w:t xml:space="preserve">Is there someone at the ministry or at the Teaching Council you would recommend we speak to?</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Garamond" w:cs="Garamond" w:eastAsia="Garamond" w:hAnsi="Garamond"/>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Re-attracting Former Teachers — Interview scripts</dc:title>
  <dc:creator>José Manuel Torres, José Elías Durán Roa</dc:creator>
  <cp:lastModifiedBy>Un-named</cp:lastModifiedBy>
  <cp:revision>1</cp:revision>
  <dcterms:created xsi:type="dcterms:W3CDTF">2026-09-29T14:49:29.455Z</dcterms:created>
  <dcterms:modified xsi:type="dcterms:W3CDTF">2026-09-29T14:49:29.466Z</dcterms:modified>
</cp:coreProperties>
</file>

<file path=docProps/custom.xml><?xml version="1.0" encoding="utf-8"?>
<Properties xmlns="http://schemas.openxmlformats.org/officeDocument/2006/custom-properties" xmlns:vt="http://schemas.openxmlformats.org/officeDocument/2006/docPropsVTypes"/>
</file>