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rFonts w:ascii="Garamond" w:cs="Garamond" w:eastAsia="Garamond" w:hAnsi="Garamond"/>
          <w:b/>
          <w:bCs/>
          <w:color w:val="000000"/>
          <w:sz w:val="40"/>
          <w:szCs w:val="40"/>
        </w:rPr>
        <w:t xml:space="preserve">Re-attracting Former Teachers</w:t>
      </w:r>
    </w:p>
    <w:p>
      <w:pPr>
        <w:spacing w:after="480"/>
      </w:pPr>
      <w:r>
        <w:rPr>
          <w:rFonts w:ascii="Garamond" w:cs="Garamond" w:eastAsia="Garamond" w:hAnsi="Garamond"/>
          <w:color w:val="555555"/>
          <w:sz w:val="28"/>
          <w:szCs w:val="28"/>
        </w:rPr>
        <w:t xml:space="preserve">Interview scripts</w:t>
      </w:r>
    </w:p>
    <w:p>
      <w:pPr>
        <w:spacing w:after="0" w:before="120"/>
      </w:pPr>
      <w:hyperlink w:history="1" w:anchor="sec0">
        <w:r>
          <w:rPr>
            <w:rFonts w:ascii="Garamond" w:cs="Garamond" w:eastAsia="Garamond" w:hAnsi="Garamond"/>
            <w:b/>
            <w:bCs/>
            <w:color w:val="000000"/>
            <w:sz w:val="24"/>
            <w:szCs w:val="24"/>
            <w:u w:val="single"/>
          </w:rPr>
          <w:t xml:space="preserve">New Zealand</w:t>
        </w:r>
      </w:hyperlink>
    </w:p>
    <w:p>
      <w:r>
        <w:br w:type="page"/>
      </w:r>
    </w:p>
    <w:p>
      <w:pPr>
        <w:pStyle w:val="Heading1"/>
        <w:spacing w:after="0" w:before="0"/>
      </w:pPr>
      <w:bookmarkStart w:name="sec0" w:id="1"/>
      <w:r>
        <w:rPr>
          <w:rFonts w:ascii="Garamond" w:cs="Garamond" w:eastAsia="Garamond" w:hAnsi="Garamond"/>
          <w:b/>
          <w:bCs/>
          <w:color w:val="000000"/>
          <w:sz w:val="32"/>
          <w:szCs w:val="32"/>
        </w:rPr>
        <w:t xml:space="preserve">New Zealand</w:t>
      </w:r>
      <w:bookmarkEnd w:id="1"/>
    </w:p>
    <w:p>
      <w:pPr>
        <w:spacing w:after="240"/>
      </w:pPr>
      <w:r>
        <w:rPr>
          <w:rFonts w:ascii="Garamond" w:cs="Garamond" w:eastAsia="Garamond" w:hAnsi="Garamond"/>
          <w:i/>
          <w:iCs/>
          <w:color w:val="555555"/>
          <w:sz w:val="22"/>
          <w:szCs w:val="22"/>
        </w:rPr>
        <w:t xml:space="preserve">Return without a refresher course, with registration fees paid, since 2024</w:t>
      </w:r>
    </w:p>
    <w:p>
      <w:pPr>
        <w:spacing w:after="100" w:before="100"/>
      </w:pPr>
      <w:r>
        <w:rPr>
          <w:rFonts w:ascii="Garamond" w:cs="Garamond" w:eastAsia="Garamond" w:hAnsi="Garamond"/>
          <w:b/>
          <w:bCs/>
          <w:color w:val="000000"/>
          <w:sz w:val="24"/>
          <w:szCs w:val="24"/>
        </w:rPr>
        <w:t xml:space="preserve">Who to ask:</w:t>
      </w:r>
      <w:r>
        <w:rPr>
          <w:rFonts w:ascii="Garamond" w:cs="Garamond" w:eastAsia="Garamond" w:hAnsi="Garamond"/>
          <w:b w:val="false"/>
          <w:bCs w:val="false"/>
          <w:color w:val="000000"/>
          <w:sz w:val="24"/>
          <w:szCs w:val="24"/>
        </w:rPr>
        <w:t xml:space="preserve"> the Ministry of Education (education workforce) and the Teaching Council, which issues practising certificates.</w:t>
      </w:r>
    </w:p>
    <w:p>
      <w:pPr>
        <w:spacing w:after="100" w:before="100"/>
      </w:pPr>
      <w:r>
        <w:rPr>
          <w:rFonts w:ascii="Garamond" w:cs="Garamond" w:eastAsia="Garamond" w:hAnsi="Garamond"/>
          <w:b/>
          <w:bCs/>
          <w:color w:val="000000"/>
          <w:sz w:val="24"/>
          <w:szCs w:val="24"/>
        </w:rPr>
        <w:t xml:space="preserve">What we know:</w:t>
      </w:r>
      <w:r>
        <w:rPr>
          <w:rFonts w:ascii="Garamond" w:cs="Garamond" w:eastAsia="Garamond" w:hAnsi="Garamond"/>
          <w:b w:val="false"/>
          <w:bCs w:val="false"/>
          <w:color w:val="000000"/>
          <w:sz w:val="24"/>
          <w:szCs w:val="24"/>
        </w:rPr>
        <w:t xml:space="preserve"> Registered teachers who had not taught for five years or more used to need a refresher course before getting a practising certificate back, and that requirement has gone. With a job offer in hand, a returner now renews the certificate directly, can do substitute teaching for up to twenty half-days while the renewal is processed, and agrees a short teaching plan with the school principal in place of the course. The government also pays the registration fees, so coming back costs the teacher nothing. Fees have been covered since October 2024 and are funded until June 2028; 352 teachers had returned by April</w:t>
      </w:r>
    </w:p>
    <w:p>
      <w:pPr>
        <w:spacing w:after="60" w:before="200"/>
        <w:ind w:left="504" w:hanging="504"/>
      </w:pPr>
      <w:r>
        <w:rPr>
          <w:rFonts w:ascii="Garamond" w:cs="Garamond" w:eastAsia="Garamond" w:hAnsi="Garamond"/>
          <w:b/>
          <w:bCs/>
          <w:color w:val="000000"/>
          <w:sz w:val="24"/>
          <w:szCs w:val="24"/>
        </w:rPr>
        <w:t xml:space="preserve">2025.	</w:t>
      </w:r>
      <w:r>
        <w:rPr>
          <w:rFonts w:ascii="Garamond" w:cs="Garamond" w:eastAsia="Garamond" w:hAnsi="Garamond"/>
          <w:b w:val="false"/>
          <w:bCs w:val="false"/>
          <w:color w:val="000000"/>
          <w:sz w:val="24"/>
          <w:szCs w:val="24"/>
        </w:rPr>
        <w:t xml:space="preserve">What we do not know is how many of those would have returned anyway, and whether they stayed.</w:t>
      </w:r>
    </w:p>
    <w:p>
      <w:pPr>
        <w:spacing w:after="60" w:before="200"/>
        <w:ind w:left="504" w:hanging="504"/>
      </w:pPr>
      <w:r>
        <w:rPr>
          <w:rFonts w:ascii="Garamond" w:cs="Garamond" w:eastAsia="Garamond" w:hAnsi="Garamond"/>
          <w:b/>
          <w:bCs/>
          <w:color w:val="000000"/>
          <w:sz w:val="24"/>
          <w:szCs w:val="24"/>
        </w:rPr>
        <w:t xml:space="preserve">1.	</w:t>
      </w:r>
      <w:r>
        <w:rPr>
          <w:rFonts w:ascii="Garamond" w:cs="Garamond" w:eastAsia="Garamond" w:hAnsi="Garamond"/>
          <w:b/>
          <w:bCs/>
          <w:color w:val="000000"/>
          <w:sz w:val="24"/>
          <w:szCs w:val="24"/>
        </w:rPr>
        <w:t xml:space="preserve">In what context did the government decide to remove the refresher course and cover the fees, and with what purpose?</w:t>
      </w:r>
      <w:r>
        <w:rPr>
          <w:rFonts w:ascii="Garamond" w:cs="Garamond" w:eastAsia="Garamond" w:hAnsi="Garamond"/>
          <w:b w:val="false"/>
          <w:bCs w:val="false"/>
          <w:color w:val="000000"/>
          <w:sz w:val="24"/>
          <w:szCs w:val="24"/>
        </w:rPr>
        <w:t xml:space="preserve"> Was the teacher shortage severe at that moment?</w:t>
      </w:r>
    </w:p>
    <w:p>
      <w:pPr>
        <w:spacing w:after="60" w:before="200"/>
        <w:ind w:left="504" w:hanging="504"/>
      </w:pPr>
      <w:r>
        <w:rPr>
          <w:rFonts w:ascii="Garamond" w:cs="Garamond" w:eastAsia="Garamond" w:hAnsi="Garamond"/>
          <w:b/>
          <w:bCs/>
          <w:color w:val="000000"/>
          <w:sz w:val="24"/>
          <w:szCs w:val="24"/>
        </w:rPr>
        <w:t xml:space="preserve">2.	</w:t>
      </w:r>
      <w:r>
        <w:rPr>
          <w:rFonts w:ascii="Garamond" w:cs="Garamond" w:eastAsia="Garamond" w:hAnsi="Garamond"/>
          <w:b/>
          <w:bCs/>
          <w:color w:val="000000"/>
          <w:sz w:val="24"/>
          <w:szCs w:val="24"/>
        </w:rPr>
        <w:t xml:space="preserve">Why was the refresher course dropped rather than shortened or made free? Was there a concern about teachers coming back after many years without any preparation, and how was it answered?</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What does the teaching plan agreed with the principal consist of in practice?</w:t>
      </w:r>
    </w:p>
    <w:p>
      <w:pPr>
        <w:spacing w:after="60" w:before="200"/>
        <w:ind w:left="504" w:hanging="504"/>
      </w:pPr>
      <w:r>
        <w:rPr>
          <w:rFonts w:ascii="Garamond" w:cs="Garamond" w:eastAsia="Garamond" w:hAnsi="Garamond"/>
          <w:b/>
          <w:bCs/>
          <w:color w:val="000000"/>
          <w:sz w:val="24"/>
          <w:szCs w:val="24"/>
        </w:rPr>
        <w:t xml:space="preserve">3.	</w:t>
      </w:r>
      <w:r>
        <w:rPr>
          <w:rFonts w:ascii="Garamond" w:cs="Garamond" w:eastAsia="Garamond" w:hAnsi="Garamond"/>
          <w:b/>
          <w:bCs/>
          <w:color w:val="000000"/>
          <w:sz w:val="24"/>
          <w:szCs w:val="24"/>
        </w:rPr>
        <w:t xml:space="preserve">How much of the change is the removed course and how much is the fees?</w:t>
      </w:r>
      <w:r>
        <w:rPr>
          <w:rFonts w:ascii="Garamond" w:cs="Garamond" w:eastAsia="Garamond" w:hAnsi="Garamond"/>
          <w:b w:val="false"/>
          <w:bCs w:val="false"/>
          <w:color w:val="000000"/>
          <w:sz w:val="24"/>
          <w:szCs w:val="24"/>
        </w:rPr>
        <w:t xml:space="preserve"> Which of the two do returning teachers mention?</w:t>
      </w:r>
    </w:p>
    <w:p>
      <w:pPr>
        <w:spacing w:after="60" w:before="200"/>
        <w:ind w:left="504" w:hanging="504"/>
      </w:pPr>
      <w:r>
        <w:rPr>
          <w:rFonts w:ascii="Garamond" w:cs="Garamond" w:eastAsia="Garamond" w:hAnsi="Garamond"/>
          <w:b/>
          <w:bCs/>
          <w:color w:val="000000"/>
          <w:sz w:val="24"/>
          <w:szCs w:val="24"/>
        </w:rPr>
        <w:t xml:space="preserve">4.	</w:t>
      </w:r>
      <w:r>
        <w:rPr>
          <w:rFonts w:ascii="Garamond" w:cs="Garamond" w:eastAsia="Garamond" w:hAnsi="Garamond"/>
          <w:b/>
          <w:bCs/>
          <w:color w:val="000000"/>
          <w:sz w:val="24"/>
          <w:szCs w:val="24"/>
        </w:rPr>
        <w:t xml:space="preserve">Can you describe the profile of the 352 teachers who had returned by April 2025: how long they had been away, what they had been doing, and where they went?</w:t>
      </w:r>
    </w:p>
    <w:p>
      <w:pPr>
        <w:spacing w:after="60" w:before="200"/>
        <w:ind w:left="504" w:hanging="504"/>
      </w:pPr>
      <w:r>
        <w:rPr>
          <w:rFonts w:ascii="Garamond" w:cs="Garamond" w:eastAsia="Garamond" w:hAnsi="Garamond"/>
          <w:b/>
          <w:bCs/>
          <w:color w:val="000000"/>
          <w:sz w:val="24"/>
          <w:szCs w:val="24"/>
        </w:rPr>
        <w:t xml:space="preserve">5.	</w:t>
      </w:r>
      <w:r>
        <w:rPr>
          <w:rFonts w:ascii="Garamond" w:cs="Garamond" w:eastAsia="Garamond" w:hAnsi="Garamond"/>
          <w:b/>
          <w:bCs/>
          <w:color w:val="000000"/>
          <w:sz w:val="24"/>
          <w:szCs w:val="24"/>
        </w:rPr>
        <w:t xml:space="preserve">Is there any record of how well the measure has worked: figures after April 2025, whether the returners stayed, an evaluation?</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Is there any sign of what happens in the classroom to teachers who came back without the course?</w:t>
      </w:r>
    </w:p>
    <w:p>
      <w:pPr>
        <w:spacing w:after="60" w:before="200"/>
        <w:ind w:left="504" w:hanging="504"/>
      </w:pPr>
      <w:r>
        <w:rPr>
          <w:rFonts w:ascii="Garamond" w:cs="Garamond" w:eastAsia="Garamond" w:hAnsi="Garamond"/>
          <w:b/>
          <w:bCs/>
          <w:color w:val="000000"/>
          <w:sz w:val="24"/>
          <w:szCs w:val="24"/>
        </w:rPr>
        <w:t xml:space="preserve">6.	</w:t>
      </w:r>
      <w:r>
        <w:rPr>
          <w:rFonts w:ascii="Garamond" w:cs="Garamond" w:eastAsia="Garamond" w:hAnsi="Garamond"/>
          <w:b/>
          <w:bCs/>
          <w:color w:val="000000"/>
          <w:sz w:val="24"/>
          <w:szCs w:val="24"/>
        </w:rPr>
        <w:t xml:space="preserve">Overall, what is your assessment of the measure, and what will decide whether the fees are still covered after June 2028?</w:t>
      </w:r>
    </w:p>
    <w:p>
      <w:pPr>
        <w:spacing w:after="60" w:before="200"/>
        <w:ind w:left="504" w:hanging="504"/>
      </w:pPr>
      <w:r>
        <w:rPr>
          <w:rFonts w:ascii="Garamond" w:cs="Garamond" w:eastAsia="Garamond" w:hAnsi="Garamond"/>
          <w:b/>
          <w:bCs/>
          <w:color w:val="000000"/>
          <w:sz w:val="24"/>
          <w:szCs w:val="24"/>
        </w:rPr>
        <w:t xml:space="preserve">7.	</w:t>
      </w:r>
      <w:r>
        <w:rPr>
          <w:rFonts w:ascii="Garamond" w:cs="Garamond" w:eastAsia="Garamond" w:hAnsi="Garamond"/>
          <w:b/>
          <w:bCs/>
          <w:color w:val="000000"/>
          <w:sz w:val="24"/>
          <w:szCs w:val="24"/>
        </w:rPr>
        <w:t xml:space="preserve">Is there someone at the ministry or at the Teaching Council you would recommend we speak to?</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Garamond" w:cs="Garamond" w:eastAsia="Garamond" w:hAnsi="Garamond"/>
        <w:color w:val="555555"/>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aramond" w:cs="Garamond" w:eastAsia="Garamond" w:hAnsi="Garamond"/>
        <w:color w:val="000000"/>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Re-attracting Former Teachers — Interview scripts</dc:title>
  <dc:creator>José Manuel Torres, José Elías Durán Roa</dc:creator>
  <cp:lastModifiedBy>Un-named</cp:lastModifiedBy>
  <cp:revision>1</cp:revision>
  <dcterms:created xsi:type="dcterms:W3CDTF">2026-09-24T10:16:11.794Z</dcterms:created>
  <dcterms:modified xsi:type="dcterms:W3CDTF">2026-09-24T10:16:11.808Z</dcterms:modified>
</cp:coreProperties>
</file>

<file path=docProps/custom.xml><?xml version="1.0" encoding="utf-8"?>
<Properties xmlns="http://schemas.openxmlformats.org/officeDocument/2006/custom-properties" xmlns:vt="http://schemas.openxmlformats.org/officeDocument/2006/docPropsVTypes"/>
</file>