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7A7F9B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r w:rsidR="00D924EF">
        <w:rPr>
          <w:rFonts w:ascii="Times New Roman" w:hAnsi="Times New Roman" w:cs="Times New Roman"/>
          <w:sz w:val="28"/>
          <w:szCs w:val="28"/>
        </w:rPr>
        <w:t xml:space="preserve"> young</w:t>
      </w:r>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w:t>
      </w:r>
      <w:r w:rsidR="00FB0662">
        <w:rPr>
          <w:rFonts w:ascii="Times New Roman" w:hAnsi="Times New Roman" w:cs="Times New Roman"/>
          <w:sz w:val="28"/>
          <w:szCs w:val="28"/>
        </w:rPr>
        <w:t xml:space="preserve">under </w:t>
      </w:r>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r w:rsidR="001054E3">
        <w:rPr>
          <w:rFonts w:ascii="Times New Roman" w:hAnsi="Times New Roman" w:cs="Times New Roman"/>
          <w:sz w:val="28"/>
          <w:szCs w:val="28"/>
        </w:rPr>
        <w:t>altered water availability</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1FAEACB8"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r w:rsidR="000E0B77">
        <w:rPr>
          <w:rFonts w:ascii="Times New Roman" w:hAnsi="Times New Roman" w:cs="Times New Roman"/>
          <w:sz w:val="24"/>
          <w:szCs w:val="24"/>
        </w:rPr>
        <w:t xml:space="preserve">. ORCHID ID: </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48E21DB9" w14:textId="244BD0A5" w:rsidR="00563E99"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0B900031" w14:textId="22709675"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ORCHID IDs</w:t>
      </w:r>
    </w:p>
    <w:p w14:paraId="5448D4A5" w14:textId="3C3AF38E" w:rsidR="000E0B77" w:rsidRPr="000E0B77" w:rsidRDefault="000E0B77" w:rsidP="000E0B77">
      <w:pPr>
        <w:spacing w:line="240" w:lineRule="auto"/>
        <w:rPr>
          <w:rStyle w:val="orcid-id-https"/>
          <w:rFonts w:ascii="Times New Roman" w:hAnsi="Times New Roman" w:cs="Times New Roman"/>
          <w:sz w:val="24"/>
          <w:szCs w:val="24"/>
        </w:rPr>
      </w:pPr>
      <w:r w:rsidRPr="000E0B77">
        <w:rPr>
          <w:rFonts w:ascii="Times New Roman" w:hAnsi="Times New Roman" w:cs="Times New Roman"/>
          <w:sz w:val="24"/>
          <w:szCs w:val="24"/>
        </w:rPr>
        <w:t xml:space="preserve">John Drake: </w:t>
      </w:r>
      <w:hyperlink r:id="rId6" w:history="1">
        <w:r w:rsidRPr="000E0B77">
          <w:rPr>
            <w:rStyle w:val="Hyperlink"/>
            <w:rFonts w:ascii="Times New Roman" w:hAnsi="Times New Roman" w:cs="Times New Roman"/>
            <w:sz w:val="24"/>
            <w:szCs w:val="24"/>
          </w:rPr>
          <w:t>https://orcid.org/0000-0003-4274-4780</w:t>
        </w:r>
      </w:hyperlink>
    </w:p>
    <w:p w14:paraId="1FA359AB" w14:textId="67770EB3"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Mark Tjoelker: </w:t>
      </w:r>
      <w:hyperlink r:id="rId7" w:history="1">
        <w:r w:rsidRPr="000E0B77">
          <w:rPr>
            <w:rStyle w:val="Hyperlink"/>
            <w:rFonts w:ascii="Times New Roman" w:hAnsi="Times New Roman" w:cs="Times New Roman"/>
            <w:sz w:val="24"/>
            <w:szCs w:val="24"/>
          </w:rPr>
          <w:t>https://orcid.org/0000-0003-4607-5238</w:t>
        </w:r>
      </w:hyperlink>
    </w:p>
    <w:p w14:paraId="5D7BE209" w14:textId="548DA806"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Michael Aspinwall: </w:t>
      </w:r>
      <w:hyperlink r:id="rId8" w:history="1">
        <w:r w:rsidRPr="000E0B77">
          <w:rPr>
            <w:rStyle w:val="Hyperlink"/>
            <w:rFonts w:ascii="Times New Roman" w:hAnsi="Times New Roman" w:cs="Times New Roman"/>
            <w:sz w:val="24"/>
            <w:szCs w:val="24"/>
          </w:rPr>
          <w:t>https://orcid.org/0000-0003-0199-2972</w:t>
        </w:r>
      </w:hyperlink>
    </w:p>
    <w:p w14:paraId="5973E025" w14:textId="50F69A15"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Peter Reich: </w:t>
      </w:r>
      <w:hyperlink r:id="rId9" w:history="1">
        <w:r w:rsidRPr="000E0B77">
          <w:rPr>
            <w:rStyle w:val="Hyperlink"/>
            <w:rFonts w:ascii="Times New Roman" w:hAnsi="Times New Roman" w:cs="Times New Roman"/>
            <w:sz w:val="24"/>
            <w:szCs w:val="24"/>
          </w:rPr>
          <w:t>https://orcid.org/0000-0003-4424-662X</w:t>
        </w:r>
      </w:hyperlink>
    </w:p>
    <w:p w14:paraId="1F81F67E" w14:textId="53C5A710"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Sebastian Pfautsch: </w:t>
      </w:r>
      <w:hyperlink r:id="rId10" w:history="1">
        <w:r w:rsidRPr="000E0B77">
          <w:rPr>
            <w:rStyle w:val="Hyperlink"/>
            <w:rFonts w:ascii="Times New Roman" w:hAnsi="Times New Roman" w:cs="Times New Roman"/>
            <w:sz w:val="24"/>
            <w:szCs w:val="24"/>
          </w:rPr>
          <w:t>https://orcid.org/0000-0002-4390-4195</w:t>
        </w:r>
      </w:hyperlink>
    </w:p>
    <w:p w14:paraId="60A6F225" w14:textId="458B5803"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Craig Barton: NA</w:t>
      </w:r>
    </w:p>
    <w:p w14:paraId="291FA733" w14:textId="4CD25D22" w:rsidR="000E0B77" w:rsidRDefault="000E0B77" w:rsidP="00B0698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Heading for social media: Carbon allocation in trees measured in unique whole-tree chambers. </w:t>
      </w:r>
    </w:p>
    <w:p w14:paraId="3D4BCFDF" w14:textId="3F078D42" w:rsidR="00BB2DDB" w:rsidRPr="009B00B8" w:rsidRDefault="00BB2DDB" w:rsidP="00B06987">
      <w:pPr>
        <w:spacing w:before="240" w:line="360" w:lineRule="auto"/>
        <w:rPr>
          <w:rFonts w:ascii="Times New Roman" w:hAnsi="Times New Roman" w:cs="Times New Roman"/>
          <w:sz w:val="24"/>
          <w:szCs w:val="24"/>
        </w:rPr>
      </w:pPr>
      <w:r>
        <w:rPr>
          <w:rFonts w:ascii="Times New Roman" w:hAnsi="Times New Roman" w:cs="Times New Roman"/>
          <w:sz w:val="24"/>
          <w:szCs w:val="24"/>
        </w:rPr>
        <w:t>Article accepted 20 Nov 2018</w:t>
      </w:r>
    </w:p>
    <w:p w14:paraId="259B30E1" w14:textId="77777777" w:rsidR="00563E99" w:rsidRPr="009B00B8" w:rsidRDefault="00374242" w:rsidP="00BB2DDB">
      <w:pPr>
        <w:spacing w:before="240" w:line="24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945155B"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sidR="00070ADD">
        <w:rPr>
          <w:rFonts w:ascii="Times New Roman" w:hAnsi="Times New Roman" w:cs="Times New Roman"/>
          <w:sz w:val="24"/>
          <w:szCs w:val="24"/>
        </w:rPr>
        <w:t>6999</w:t>
      </w:r>
    </w:p>
    <w:p w14:paraId="196A086D" w14:textId="3A510878"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366503">
        <w:rPr>
          <w:rFonts w:ascii="Times New Roman" w:hAnsi="Times New Roman" w:cs="Times New Roman"/>
          <w:sz w:val="24"/>
          <w:szCs w:val="24"/>
        </w:rPr>
        <w:t>199</w:t>
      </w:r>
    </w:p>
    <w:p w14:paraId="3BDCCDA3" w14:textId="166EE71B"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sidR="00070ADD">
        <w:rPr>
          <w:rFonts w:ascii="Times New Roman" w:hAnsi="Times New Roman" w:cs="Times New Roman"/>
          <w:sz w:val="24"/>
          <w:szCs w:val="24"/>
        </w:rPr>
        <w:t>1349</w:t>
      </w:r>
    </w:p>
    <w:p w14:paraId="25949B47" w14:textId="427ECBB1" w:rsidR="00CF3585"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070ADD">
        <w:rPr>
          <w:rFonts w:ascii="Times New Roman" w:hAnsi="Times New Roman" w:cs="Times New Roman"/>
          <w:sz w:val="24"/>
          <w:szCs w:val="24"/>
        </w:rPr>
        <w:t>2534</w:t>
      </w:r>
    </w:p>
    <w:p w14:paraId="1F828C49" w14:textId="15592789"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w:t>
      </w:r>
      <w:r w:rsidR="00070ADD">
        <w:rPr>
          <w:rFonts w:ascii="Times New Roman" w:hAnsi="Times New Roman" w:cs="Times New Roman"/>
          <w:sz w:val="24"/>
          <w:szCs w:val="24"/>
        </w:rPr>
        <w:t>7</w:t>
      </w:r>
    </w:p>
    <w:p w14:paraId="6046FD2E" w14:textId="1375E7E6" w:rsidR="00457427" w:rsidRDefault="00910BE0"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r w:rsidR="00070ADD">
        <w:rPr>
          <w:rFonts w:ascii="Times New Roman" w:hAnsi="Times New Roman" w:cs="Times New Roman"/>
          <w:sz w:val="24"/>
          <w:szCs w:val="24"/>
        </w:rPr>
        <w:t>1670</w:t>
      </w:r>
    </w:p>
    <w:p w14:paraId="02E14035" w14:textId="2D4E0E04" w:rsidR="00563E99" w:rsidRPr="009B00B8"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070ADD">
        <w:rPr>
          <w:rFonts w:ascii="Times New Roman" w:hAnsi="Times New Roman" w:cs="Times New Roman"/>
          <w:sz w:val="24"/>
          <w:szCs w:val="24"/>
        </w:rPr>
        <w:t>119</w:t>
      </w:r>
      <w:r w:rsidR="00374242" w:rsidRPr="009B00B8">
        <w:rPr>
          <w:rFonts w:ascii="Times New Roman" w:hAnsi="Times New Roman" w:cs="Times New Roman"/>
          <w:sz w:val="24"/>
          <w:szCs w:val="24"/>
        </w:rPr>
        <w:tab/>
      </w:r>
      <w:bookmarkStart w:id="1" w:name="_GoBack"/>
      <w:bookmarkEnd w:id="1"/>
    </w:p>
    <w:p w14:paraId="3B55EAD5" w14:textId="082A9882" w:rsidR="009B00B8" w:rsidRPr="00B06987" w:rsidRDefault="00CE00C3" w:rsidP="00BB2DDB">
      <w:pPr>
        <w:spacing w:before="240" w:line="24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47B77EBF"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r w:rsidR="00D50D49">
        <w:rPr>
          <w:rFonts w:ascii="Times New Roman" w:hAnsi="Times New Roman" w:cs="Times New Roman"/>
          <w:sz w:val="24"/>
          <w:szCs w:val="24"/>
        </w:rPr>
        <w:t>carbon (</w:t>
      </w:r>
      <w:r>
        <w:rPr>
          <w:rFonts w:ascii="Times New Roman" w:hAnsi="Times New Roman" w:cs="Times New Roman"/>
          <w:sz w:val="24"/>
          <w:szCs w:val="24"/>
        </w:rPr>
        <w:t>C</w:t>
      </w:r>
      <w:r w:rsidR="00D50D49">
        <w:rPr>
          <w:rFonts w:ascii="Times New Roman" w:hAnsi="Times New Roman" w:cs="Times New Roman"/>
          <w:sz w:val="24"/>
          <w:szCs w:val="24"/>
        </w:rPr>
        <w:t>)</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r w:rsidR="001054E3">
        <w:rPr>
          <w:rFonts w:ascii="Times New Roman" w:hAnsi="Times New Roman" w:cs="Times New Roman"/>
          <w:sz w:val="24"/>
          <w:szCs w:val="24"/>
        </w:rPr>
        <w:t>,</w:t>
      </w:r>
      <w:r w:rsidR="008B7782" w:rsidRPr="008B7782">
        <w:rPr>
          <w:rFonts w:ascii="Times New Roman" w:hAnsi="Times New Roman" w:cs="Times New Roman"/>
          <w:sz w:val="24"/>
          <w:szCs w:val="24"/>
        </w:rPr>
        <w:t xml:space="preserve"> and </w:t>
      </w:r>
      <w:r w:rsidR="00FB0662">
        <w:rPr>
          <w:rFonts w:ascii="Times New Roman" w:hAnsi="Times New Roman" w:cs="Times New Roman"/>
          <w:sz w:val="24"/>
          <w:szCs w:val="24"/>
        </w:rPr>
        <w:t>its sensitivity to</w:t>
      </w:r>
      <w:r w:rsidR="008B7782" w:rsidRPr="008B7782">
        <w:rPr>
          <w:rFonts w:ascii="Times New Roman" w:hAnsi="Times New Roman" w:cs="Times New Roman"/>
          <w:sz w:val="24"/>
          <w:szCs w:val="24"/>
        </w:rPr>
        <w:t xml:space="preserve"> environmental changes such as warming and </w:t>
      </w:r>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7A09282C"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r w:rsidR="00D924EF">
        <w:rPr>
          <w:rFonts w:ascii="Times New Roman" w:hAnsi="Times New Roman" w:cs="Times New Roman"/>
          <w:sz w:val="24"/>
          <w:szCs w:val="24"/>
        </w:rPr>
        <w:t xml:space="preserve"> </w:t>
      </w:r>
      <w:r w:rsidR="00BB3BE8">
        <w:rPr>
          <w:rFonts w:ascii="Times New Roman" w:hAnsi="Times New Roman" w:cs="Times New Roman"/>
          <w:sz w:val="24"/>
          <w:szCs w:val="24"/>
        </w:rPr>
        <w:t>young</w:t>
      </w:r>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w:t>
      </w:r>
      <w:r w:rsidRPr="00555290">
        <w:rPr>
          <w:rFonts w:ascii="Times New Roman" w:hAnsi="Times New Roman" w:cs="Times New Roman"/>
          <w:sz w:val="24"/>
          <w:szCs w:val="24"/>
        </w:rPr>
        <w:t xml:space="preserve">+3°C warming and </w:t>
      </w:r>
      <w:r w:rsidR="001054E3">
        <w:rPr>
          <w:rFonts w:ascii="Times New Roman" w:hAnsi="Times New Roman" w:cs="Times New Roman"/>
          <w:sz w:val="24"/>
          <w:szCs w:val="24"/>
        </w:rPr>
        <w:t>elimination of summer precipitation</w:t>
      </w:r>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69242259" w:rsidR="00AC014C" w:rsidRDefault="00D924EF"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Trees grew from small saplings to nearly 9-m-height during this 15 month experiment. </w:t>
      </w:r>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r w:rsidR="001054E3">
        <w:rPr>
          <w:rFonts w:ascii="Times New Roman" w:hAnsi="Times New Roman" w:cs="Times New Roman"/>
          <w:sz w:val="24"/>
          <w:szCs w:val="24"/>
        </w:rPr>
        <w:t>Eliminating summer precipitation</w:t>
      </w:r>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r w:rsidR="00DE74F4" w:rsidRPr="00555290">
        <w:rPr>
          <w:rFonts w:ascii="Times New Roman" w:hAnsi="Times New Roman" w:cs="Times New Roman"/>
          <w:b/>
          <w:sz w:val="24"/>
          <w:szCs w:val="24"/>
        </w:rPr>
        <w:t xml:space="preserve"> </w:t>
      </w:r>
    </w:p>
    <w:p w14:paraId="767C9FDE" w14:textId="77777777" w:rsidR="002729AB" w:rsidRPr="002729AB" w:rsidRDefault="00555290" w:rsidP="000E0B7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 xml:space="preserve">he increasing growth in the warmed treatment resulted in higher rates of respiration, even with complete acclimation of maintenance </w:t>
      </w:r>
      <w:proofErr w:type="spellStart"/>
      <w:r w:rsidR="00AC014C">
        <w:rPr>
          <w:rFonts w:ascii="Times New Roman" w:hAnsi="Times New Roman" w:cs="Times New Roman"/>
          <w:sz w:val="24"/>
          <w:szCs w:val="24"/>
        </w:rPr>
        <w:t>respiration.</w:t>
      </w:r>
      <w:r w:rsidRPr="000E0B77">
        <w:rPr>
          <w:rFonts w:ascii="Times New Roman" w:hAnsi="Times New Roman" w:cs="Times New Roman"/>
          <w:sz w:val="24"/>
          <w:szCs w:val="24"/>
        </w:rPr>
        <w:t>Warming</w:t>
      </w:r>
      <w:proofErr w:type="spellEnd"/>
      <w:r w:rsidRPr="000E0B77">
        <w:rPr>
          <w:rFonts w:ascii="Times New Roman" w:hAnsi="Times New Roman" w:cs="Times New Roman"/>
          <w:sz w:val="24"/>
          <w:szCs w:val="24"/>
        </w:rPr>
        <w:t>-induced stimulation</w:t>
      </w:r>
      <w:r w:rsidR="003A3A23" w:rsidRPr="000E0B77">
        <w:rPr>
          <w:rFonts w:ascii="Times New Roman" w:hAnsi="Times New Roman" w:cs="Times New Roman"/>
          <w:sz w:val="24"/>
          <w:szCs w:val="24"/>
        </w:rPr>
        <w:t>s of tree growth</w:t>
      </w:r>
      <w:r w:rsidRPr="000E0B77">
        <w:rPr>
          <w:rFonts w:ascii="Times New Roman" w:hAnsi="Times New Roman" w:cs="Times New Roman"/>
          <w:sz w:val="24"/>
          <w:szCs w:val="24"/>
        </w:rPr>
        <w:t xml:space="preserve"> likely involve increased C allocation aboveground, particularly to leaf area development</w:t>
      </w:r>
      <w:r w:rsidR="00360BAF" w:rsidRPr="000E0B77">
        <w:rPr>
          <w:rFonts w:ascii="Times New Roman" w:hAnsi="Times New Roman" w:cs="Times New Roman"/>
          <w:sz w:val="24"/>
          <w:szCs w:val="24"/>
        </w:rPr>
        <w:t>, while reduced water availability may not stimulate allocation to roots.</w:t>
      </w:r>
    </w:p>
    <w:p w14:paraId="4D8826B8" w14:textId="77777777" w:rsidR="002729AB" w:rsidRDefault="002729AB" w:rsidP="002729AB">
      <w:pPr>
        <w:rPr>
          <w:rFonts w:ascii="Times New Roman" w:hAnsi="Times New Roman" w:cs="Times New Roman"/>
          <w:b/>
          <w:sz w:val="28"/>
          <w:szCs w:val="28"/>
        </w:rPr>
      </w:pPr>
    </w:p>
    <w:p w14:paraId="5283AA53" w14:textId="71808E0C" w:rsidR="00CF1EF8" w:rsidRPr="002729AB" w:rsidRDefault="002729AB" w:rsidP="002729AB">
      <w:pPr>
        <w:rPr>
          <w:rFonts w:ascii="Times New Roman" w:hAnsi="Times New Roman" w:cs="Times New Roman"/>
          <w:b/>
          <w:sz w:val="24"/>
          <w:szCs w:val="24"/>
        </w:rPr>
      </w:pPr>
      <w:r>
        <w:rPr>
          <w:rFonts w:ascii="Times New Roman" w:hAnsi="Times New Roman" w:cs="Times New Roman"/>
          <w:sz w:val="24"/>
          <w:szCs w:val="24"/>
        </w:rPr>
        <w:t>Key words. Allocation, respiration, partitioning, warming, drought, climate change</w:t>
      </w:r>
      <w:r w:rsidR="00CF1EF8" w:rsidRPr="002729AB">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E0D9AB1"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r w:rsidR="00D50D49">
        <w:rPr>
          <w:rFonts w:ascii="Times New Roman" w:hAnsi="Times New Roman" w:cs="Times New Roman"/>
        </w:rPr>
        <w:t>carbon (</w:t>
      </w:r>
      <w:r w:rsidRPr="009B00B8">
        <w:rPr>
          <w:rFonts w:ascii="Times New Roman" w:hAnsi="Times New Roman" w:cs="Times New Roman"/>
        </w:rPr>
        <w:t>C</w:t>
      </w:r>
      <w:r w:rsidR="00D50D49">
        <w:rPr>
          <w:rFonts w:ascii="Times New Roman" w:hAnsi="Times New Roman" w:cs="Times New Roman"/>
        </w:rPr>
        <w:t>)</w:t>
      </w:r>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08045F">
        <w:rPr>
          <w:rFonts w:ascii="Times New Roman" w:hAnsi="Times New Roman" w:cs="Times New Roman"/>
        </w:rPr>
        <w:t xml:space="preserve">and tree survival </w:t>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sidRPr="00E54300">
        <w:rPr>
          <w:rFonts w:ascii="Times New Roman" w:hAnsi="Times New Roman" w:cs="Times New Roman"/>
          <w:szCs w:val="24"/>
        </w:rPr>
        <w:t>(</w:t>
      </w:r>
      <w:proofErr w:type="spellStart"/>
      <w:r w:rsidR="00E54300" w:rsidRPr="00E54300">
        <w:rPr>
          <w:rFonts w:ascii="Times New Roman" w:hAnsi="Times New Roman" w:cs="Times New Roman"/>
          <w:szCs w:val="24"/>
        </w:rPr>
        <w:t>Högberg</w:t>
      </w:r>
      <w:proofErr w:type="spellEnd"/>
      <w:r w:rsidR="00E54300" w:rsidRPr="00E54300">
        <w:rPr>
          <w:rFonts w:ascii="Times New Roman" w:hAnsi="Times New Roman" w:cs="Times New Roman"/>
          <w:szCs w:val="24"/>
        </w:rPr>
        <w:t xml:space="preserv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t>.</w:t>
      </w:r>
      <w:r w:rsidRPr="009B00B8">
        <w:rPr>
          <w:rFonts w:ascii="Times New Roman" w:hAnsi="Times New Roman" w:cs="Times New Roman"/>
        </w:rPr>
        <w:t xml:space="preserve"> </w:t>
      </w:r>
    </w:p>
    <w:p w14:paraId="27AB7BB7" w14:textId="036CAEBA"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sidRPr="00D3799D">
        <w:rPr>
          <w:rFonts w:ascii="Times New Roman" w:hAnsi="Times New Roman" w:cs="Times New Roman"/>
          <w:szCs w:val="24"/>
        </w:rPr>
        <w:t>(</w:t>
      </w:r>
      <w:proofErr w:type="spellStart"/>
      <w:r w:rsidR="00D3799D" w:rsidRPr="00D3799D">
        <w:rPr>
          <w:rFonts w:ascii="Times New Roman" w:hAnsi="Times New Roman" w:cs="Times New Roman"/>
          <w:szCs w:val="24"/>
        </w:rPr>
        <w:t>Poorter</w:t>
      </w:r>
      <w:proofErr w:type="spellEnd"/>
      <w:r w:rsidR="00D3799D" w:rsidRPr="00D3799D">
        <w:rPr>
          <w:rFonts w:ascii="Times New Roman" w:hAnsi="Times New Roman" w:cs="Times New Roman"/>
          <w:szCs w:val="24"/>
        </w:rPr>
        <w:t xml:space="preserve">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sidRPr="00E54300">
        <w:rPr>
          <w:rFonts w:ascii="Times New Roman" w:hAnsi="Times New Roman" w:cs="Times New Roman"/>
        </w:rPr>
        <w:t>(Duursma &amp; Falster, 2016)</w:t>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sidRPr="00AC014C">
        <w:rPr>
          <w:rFonts w:ascii="Times New Roman" w:hAnsi="Times New Roman" w:cs="Times New Roman"/>
          <w:szCs w:val="24"/>
        </w:rPr>
        <w:t>(</w:t>
      </w:r>
      <w:proofErr w:type="spellStart"/>
      <w:r w:rsidR="00AC014C" w:rsidRPr="00AC014C">
        <w:rPr>
          <w:rFonts w:ascii="Times New Roman" w:hAnsi="Times New Roman" w:cs="Times New Roman"/>
          <w:szCs w:val="24"/>
        </w:rPr>
        <w:t>Epron</w:t>
      </w:r>
      <w:proofErr w:type="spellEnd"/>
      <w:r w:rsidR="00AC014C" w:rsidRPr="00AC014C">
        <w:rPr>
          <w:rFonts w:ascii="Times New Roman" w:hAnsi="Times New Roman" w:cs="Times New Roman"/>
          <w:szCs w:val="24"/>
        </w:rPr>
        <w:t xml:space="preserv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t>.</w:t>
      </w:r>
    </w:p>
    <w:p w14:paraId="7338AE82" w14:textId="70E5A96B"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D3799D" w:rsidRPr="00D3799D">
        <w:rPr>
          <w:rFonts w:ascii="Times New Roman" w:hAnsi="Times New Roman" w:cs="Times New Roman"/>
          <w:szCs w:val="24"/>
        </w:rPr>
        <w:t>(</w:t>
      </w:r>
      <w:proofErr w:type="spellStart"/>
      <w:r w:rsidR="00D3799D" w:rsidRPr="00D3799D">
        <w:rPr>
          <w:rFonts w:ascii="Times New Roman" w:hAnsi="Times New Roman" w:cs="Times New Roman"/>
          <w:szCs w:val="24"/>
        </w:rPr>
        <w:t>Poorter</w:t>
      </w:r>
      <w:proofErr w:type="spellEnd"/>
      <w:r w:rsidR="00D3799D" w:rsidRPr="00D3799D">
        <w:rPr>
          <w:rFonts w:ascii="Times New Roman" w:hAnsi="Times New Roman" w:cs="Times New Roman"/>
          <w:szCs w:val="24"/>
        </w:rPr>
        <w:t xml:space="preserve">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sidRPr="00E92963">
        <w:rPr>
          <w:rFonts w:ascii="Times New Roman" w:hAnsi="Times New Roman" w:cs="Times New Roman"/>
          <w:szCs w:val="24"/>
        </w:rPr>
        <w:t>(</w:t>
      </w:r>
      <w:proofErr w:type="spellStart"/>
      <w:r w:rsidR="00E92963" w:rsidRPr="00E92963">
        <w:rPr>
          <w:rFonts w:ascii="Times New Roman" w:hAnsi="Times New Roman" w:cs="Times New Roman"/>
          <w:szCs w:val="24"/>
        </w:rPr>
        <w:t>Landsberg</w:t>
      </w:r>
      <w:proofErr w:type="spellEnd"/>
      <w:r w:rsidR="00E92963" w:rsidRPr="00E92963">
        <w:rPr>
          <w:rFonts w:ascii="Times New Roman" w:hAnsi="Times New Roman" w:cs="Times New Roman"/>
          <w:szCs w:val="24"/>
        </w:rPr>
        <w:t xml:space="preserve">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proofErr w:type="spellStart"/>
      <w:r w:rsidR="00E92963" w:rsidRPr="00E92963">
        <w:rPr>
          <w:rFonts w:ascii="Times New Roman" w:hAnsi="Times New Roman" w:cs="Times New Roman"/>
        </w:rPr>
        <w:t>McMurtrie</w:t>
      </w:r>
      <w:proofErr w:type="spellEnd"/>
      <w:r w:rsidR="00E92963" w:rsidRPr="00E92963">
        <w:rPr>
          <w:rFonts w:ascii="Times New Roman" w:hAnsi="Times New Roman" w:cs="Times New Roman"/>
        </w:rPr>
        <w:t xml:space="preserve"> &amp; Dewar, 2013)</w:t>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sidRPr="00D3799D">
        <w:rPr>
          <w:rFonts w:ascii="Times New Roman" w:hAnsi="Times New Roman" w:cs="Times New Roman"/>
          <w:szCs w:val="24"/>
        </w:rPr>
        <w:t>(</w:t>
      </w:r>
      <w:proofErr w:type="spellStart"/>
      <w:r w:rsidR="00D3799D" w:rsidRPr="00D3799D">
        <w:rPr>
          <w:rFonts w:ascii="Times New Roman" w:hAnsi="Times New Roman" w:cs="Times New Roman"/>
          <w:szCs w:val="24"/>
        </w:rPr>
        <w:t>Poorter</w:t>
      </w:r>
      <w:proofErr w:type="spellEnd"/>
      <w:r w:rsidR="00D3799D" w:rsidRPr="00D3799D">
        <w:rPr>
          <w:rFonts w:ascii="Times New Roman" w:hAnsi="Times New Roman" w:cs="Times New Roman"/>
          <w:szCs w:val="24"/>
        </w:rPr>
        <w:t xml:space="preserve">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t>.</w:t>
      </w:r>
    </w:p>
    <w:p w14:paraId="679EB7AD" w14:textId="75246016"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r w:rsidR="0008045F">
        <w:rPr>
          <w:rFonts w:ascii="Times New Roman" w:hAnsi="Times New Roman" w:cs="Times New Roman"/>
        </w:rPr>
        <w:t>, including photosynthesis, respiration, and growth</w:t>
      </w:r>
      <w:r w:rsidR="00AF638F">
        <w:rPr>
          <w:rFonts w:ascii="Times New Roman" w:hAnsi="Times New Roman" w:cs="Times New Roman"/>
        </w:rPr>
        <w:t xml:space="preserve"> </w:t>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B06987" w:rsidRPr="00B06987">
        <w:rPr>
          <w:rFonts w:ascii="Times New Roman" w:hAnsi="Times New Roman" w:cs="Times New Roman"/>
          <w:szCs w:val="24"/>
        </w:rPr>
        <w:t>(</w:t>
      </w:r>
      <w:proofErr w:type="spellStart"/>
      <w:r w:rsidR="00B06987" w:rsidRPr="00B06987">
        <w:rPr>
          <w:rFonts w:ascii="Times New Roman" w:hAnsi="Times New Roman" w:cs="Times New Roman"/>
          <w:szCs w:val="24"/>
        </w:rPr>
        <w:t>Strömgren</w:t>
      </w:r>
      <w:proofErr w:type="spellEnd"/>
      <w:r w:rsidR="00B06987" w:rsidRPr="00B06987">
        <w:rPr>
          <w:rFonts w:ascii="Times New Roman" w:hAnsi="Times New Roman" w:cs="Times New Roman"/>
          <w:szCs w:val="24"/>
        </w:rPr>
        <w:t xml:space="preserve">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sidRPr="00AF638F">
        <w:rPr>
          <w:rFonts w:ascii="Times New Roman" w:hAnsi="Times New Roman" w:cs="Times New Roman"/>
          <w:szCs w:val="24"/>
        </w:rPr>
        <w:t>(</w:t>
      </w:r>
      <w:proofErr w:type="spellStart"/>
      <w:r w:rsidR="00AF638F" w:rsidRPr="00AF638F">
        <w:rPr>
          <w:rFonts w:ascii="Times New Roman" w:hAnsi="Times New Roman" w:cs="Times New Roman"/>
          <w:szCs w:val="24"/>
        </w:rPr>
        <w:t>Melillo</w:t>
      </w:r>
      <w:proofErr w:type="spellEnd"/>
      <w:r w:rsidR="00AF638F" w:rsidRPr="00AF638F">
        <w:rPr>
          <w:rFonts w:ascii="Times New Roman" w:hAnsi="Times New Roman" w:cs="Times New Roman"/>
          <w:szCs w:val="24"/>
        </w:rPr>
        <w:t xml:space="preserve">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r w:rsidR="0008045F">
        <w:rPr>
          <w:rFonts w:ascii="Times New Roman" w:hAnsi="Times New Roman" w:cs="Times New Roman"/>
        </w:rPr>
        <w:t>find</w:t>
      </w:r>
      <w:r w:rsidR="0008045F" w:rsidRPr="009B00B8">
        <w:rPr>
          <w:rFonts w:ascii="Times New Roman" w:hAnsi="Times New Roman" w:cs="Times New Roman"/>
        </w:rPr>
        <w:t xml:space="preserve"> </w:t>
      </w:r>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sidRPr="00B06987">
        <w:rPr>
          <w:rFonts w:ascii="Times New Roman" w:hAnsi="Times New Roman" w:cs="Times New Roman"/>
          <w:szCs w:val="24"/>
        </w:rPr>
        <w:t>(</w:t>
      </w:r>
      <w:proofErr w:type="spellStart"/>
      <w:r w:rsidR="00B06987" w:rsidRPr="00B06987">
        <w:rPr>
          <w:rFonts w:ascii="Times New Roman" w:hAnsi="Times New Roman" w:cs="Times New Roman"/>
          <w:szCs w:val="24"/>
        </w:rPr>
        <w:t>Rustad</w:t>
      </w:r>
      <w:proofErr w:type="spellEnd"/>
      <w:r w:rsidR="00B06987" w:rsidRPr="00B06987">
        <w:rPr>
          <w:rFonts w:ascii="Times New Roman" w:hAnsi="Times New Roman" w:cs="Times New Roman"/>
          <w:szCs w:val="24"/>
        </w:rPr>
        <w:t xml:space="preserve">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4E013C3"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08045F" w:rsidRPr="0008045F">
        <w:rPr>
          <w:rFonts w:ascii="Times New Roman" w:hAnsi="Times New Roman" w:cs="Times New Roman"/>
          <w:szCs w:val="24"/>
        </w:rPr>
        <w:t>(</w:t>
      </w:r>
      <w:proofErr w:type="spellStart"/>
      <w:r w:rsidR="0008045F" w:rsidRPr="0008045F">
        <w:rPr>
          <w:rFonts w:ascii="Times New Roman" w:hAnsi="Times New Roman" w:cs="Times New Roman"/>
          <w:szCs w:val="24"/>
        </w:rPr>
        <w:t>Mencuccini</w:t>
      </w:r>
      <w:proofErr w:type="spellEnd"/>
      <w:r w:rsidR="0008045F" w:rsidRPr="0008045F">
        <w:rPr>
          <w:rFonts w:ascii="Times New Roman" w:hAnsi="Times New Roman" w:cs="Times New Roman"/>
          <w:szCs w:val="24"/>
        </w:rPr>
        <w:t xml:space="preserve">, 2003; </w:t>
      </w:r>
      <w:proofErr w:type="spellStart"/>
      <w:r w:rsidR="0008045F" w:rsidRPr="0008045F">
        <w:rPr>
          <w:rFonts w:ascii="Times New Roman" w:hAnsi="Times New Roman" w:cs="Times New Roman"/>
          <w:szCs w:val="24"/>
        </w:rPr>
        <w:t>Nemani</w:t>
      </w:r>
      <w:proofErr w:type="spellEnd"/>
      <w:r w:rsidR="0008045F" w:rsidRPr="0008045F">
        <w:rPr>
          <w:rFonts w:ascii="Times New Roman" w:hAnsi="Times New Roman" w:cs="Times New Roman"/>
          <w:szCs w:val="24"/>
        </w:rPr>
        <w:t xml:space="preserv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sidRPr="00D30653">
        <w:rPr>
          <w:rFonts w:ascii="Times New Roman" w:hAnsi="Times New Roman" w:cs="Times New Roman"/>
          <w:szCs w:val="24"/>
        </w:rPr>
        <w:t>(</w:t>
      </w:r>
      <w:proofErr w:type="spellStart"/>
      <w:r w:rsidR="00D30653" w:rsidRPr="00D30653">
        <w:rPr>
          <w:rFonts w:ascii="Times New Roman" w:hAnsi="Times New Roman" w:cs="Times New Roman"/>
          <w:szCs w:val="24"/>
        </w:rPr>
        <w:t>Poorter</w:t>
      </w:r>
      <w:proofErr w:type="spellEnd"/>
      <w:r w:rsidR="00D30653" w:rsidRPr="00D30653">
        <w:rPr>
          <w:rFonts w:ascii="Times New Roman" w:hAnsi="Times New Roman" w:cs="Times New Roman"/>
          <w:szCs w:val="24"/>
        </w:rPr>
        <w:t xml:space="preserve">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sidRPr="00E16B34">
        <w:rPr>
          <w:rFonts w:ascii="Times New Roman" w:hAnsi="Times New Roman" w:cs="Times New Roman"/>
          <w:szCs w:val="24"/>
        </w:rPr>
        <w:t xml:space="preserve">(Reich, 2002; </w:t>
      </w:r>
      <w:proofErr w:type="spellStart"/>
      <w:r w:rsidR="00E16B34" w:rsidRPr="00E16B34">
        <w:rPr>
          <w:rFonts w:ascii="Times New Roman" w:hAnsi="Times New Roman" w:cs="Times New Roman"/>
          <w:szCs w:val="24"/>
        </w:rPr>
        <w:t>Poorter</w:t>
      </w:r>
      <w:proofErr w:type="spellEnd"/>
      <w:r w:rsidR="00E16B34" w:rsidRPr="00E16B34">
        <w:rPr>
          <w:rFonts w:ascii="Times New Roman" w:hAnsi="Times New Roman" w:cs="Times New Roman"/>
          <w:szCs w:val="24"/>
        </w:rPr>
        <w:t xml:space="preserv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sidRPr="00461ED8">
        <w:rPr>
          <w:rFonts w:ascii="Times New Roman" w:hAnsi="Times New Roman" w:cs="Times New Roman"/>
          <w:szCs w:val="24"/>
        </w:rPr>
        <w:t>(</w:t>
      </w:r>
      <w:proofErr w:type="spellStart"/>
      <w:r w:rsidR="00461ED8" w:rsidRPr="00461ED8">
        <w:rPr>
          <w:rFonts w:ascii="Times New Roman" w:hAnsi="Times New Roman" w:cs="Times New Roman"/>
          <w:szCs w:val="24"/>
        </w:rPr>
        <w:t>Hommel</w:t>
      </w:r>
      <w:proofErr w:type="spellEnd"/>
      <w:r w:rsidR="00461ED8" w:rsidRPr="00461ED8">
        <w:rPr>
          <w:rFonts w:ascii="Times New Roman" w:hAnsi="Times New Roman" w:cs="Times New Roman"/>
          <w:szCs w:val="24"/>
        </w:rPr>
        <w:t xml:space="preserv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18C306EB"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sidRPr="00AF22CC">
        <w:rPr>
          <w:rFonts w:ascii="Times New Roman" w:hAnsi="Times New Roman" w:cs="Times New Roman"/>
          <w:szCs w:val="24"/>
        </w:rPr>
        <w:t>(</w:t>
      </w:r>
      <w:proofErr w:type="spellStart"/>
      <w:r w:rsidR="00AF22CC" w:rsidRPr="00AF22CC">
        <w:rPr>
          <w:rFonts w:ascii="Times New Roman" w:hAnsi="Times New Roman" w:cs="Times New Roman"/>
          <w:szCs w:val="24"/>
        </w:rPr>
        <w:t>Kuster</w:t>
      </w:r>
      <w:proofErr w:type="spellEnd"/>
      <w:r w:rsidR="00AF22CC" w:rsidRPr="00AF22CC">
        <w:rPr>
          <w:rFonts w:ascii="Times New Roman" w:hAnsi="Times New Roman" w:cs="Times New Roman"/>
          <w:szCs w:val="24"/>
        </w:rPr>
        <w:t xml:space="preserve">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751EF2">
        <w:rPr>
          <w:rFonts w:ascii="Times New Roman" w:hAnsi="Times New Roman" w:cs="Times New Roman"/>
        </w:rPr>
        <w:t xml:space="preserve">, although there are also exceptions </w:t>
      </w:r>
      <w:r w:rsidR="00AF16B9" w:rsidRPr="00AF16B9">
        <w:rPr>
          <w:rFonts w:ascii="Times New Roman" w:hAnsi="Times New Roman" w:cs="Times New Roman"/>
          <w:szCs w:val="24"/>
        </w:rPr>
        <w:t>(</w:t>
      </w:r>
      <w:proofErr w:type="spellStart"/>
      <w:r w:rsidR="00AF16B9" w:rsidRPr="00AF16B9">
        <w:rPr>
          <w:rFonts w:ascii="Times New Roman" w:hAnsi="Times New Roman" w:cs="Times New Roman"/>
          <w:szCs w:val="24"/>
        </w:rPr>
        <w:t>Munir</w:t>
      </w:r>
      <w:proofErr w:type="spellEnd"/>
      <w:r w:rsidR="00AF16B9" w:rsidRPr="00AF16B9">
        <w:rPr>
          <w:rFonts w:ascii="Times New Roman" w:hAnsi="Times New Roman" w:cs="Times New Roman"/>
          <w:szCs w:val="24"/>
        </w:rPr>
        <w:t xml:space="preserve">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sidRPr="00AF22CC">
        <w:rPr>
          <w:rFonts w:ascii="Times New Roman" w:hAnsi="Times New Roman" w:cs="Times New Roman"/>
          <w:szCs w:val="24"/>
        </w:rPr>
        <w:t>(</w:t>
      </w:r>
      <w:proofErr w:type="spellStart"/>
      <w:r w:rsidR="00D52565" w:rsidRPr="00AF22CC">
        <w:rPr>
          <w:rFonts w:ascii="Times New Roman" w:hAnsi="Times New Roman" w:cs="Times New Roman"/>
          <w:szCs w:val="24"/>
        </w:rPr>
        <w:t>Volder</w:t>
      </w:r>
      <w:proofErr w:type="spellEnd"/>
      <w:r w:rsidR="00D52565" w:rsidRPr="00AF22CC">
        <w:rPr>
          <w:rFonts w:ascii="Times New Roman" w:hAnsi="Times New Roman" w:cs="Times New Roman"/>
          <w:szCs w:val="24"/>
        </w:rPr>
        <w:t xml:space="preserve">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4354CBC7"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r w:rsidR="001C5A69">
        <w:rPr>
          <w:rFonts w:ascii="Times New Roman" w:hAnsi="Times New Roman" w:cs="Times New Roman"/>
        </w:rPr>
        <w:t xml:space="preserve">young </w:t>
      </w:r>
      <w:r w:rsidR="00B27532">
        <w:rPr>
          <w:rFonts w:ascii="Times New Roman" w:hAnsi="Times New Roman" w:cs="Times New Roman"/>
        </w:rPr>
        <w:t>e</w:t>
      </w:r>
      <w:r w:rsidR="006E561C">
        <w:rPr>
          <w:rFonts w:ascii="Times New Roman" w:hAnsi="Times New Roman" w:cs="Times New Roman"/>
        </w:rPr>
        <w:t xml:space="preserve">ucalypt trees </w:t>
      </w:r>
      <w:r w:rsidR="001C5A69">
        <w:rPr>
          <w:rFonts w:ascii="Times New Roman" w:hAnsi="Times New Roman" w:cs="Times New Roman"/>
        </w:rPr>
        <w:t xml:space="preserve">as they grew from roughly 1 to 9 meters in height </w:t>
      </w:r>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r w:rsidR="001054E3">
        <w:rPr>
          <w:rFonts w:ascii="Times New Roman" w:hAnsi="Times New Roman" w:cs="Times New Roman"/>
        </w:rPr>
        <w:t>water availability</w:t>
      </w:r>
      <w:r w:rsidR="006E561C">
        <w:rPr>
          <w:rFonts w:ascii="Times New Roman" w:hAnsi="Times New Roman" w:cs="Times New Roman"/>
        </w:rPr>
        <w:t>.</w:t>
      </w:r>
      <w:commentRangeStart w:id="2"/>
      <w:r w:rsidR="006E561C">
        <w:rPr>
          <w:rFonts w:ascii="Times New Roman" w:hAnsi="Times New Roman" w:cs="Times New Roman"/>
        </w:rPr>
        <w:t xml:space="preserve"> </w:t>
      </w:r>
      <w:commentRangeEnd w:id="2"/>
      <w:r w:rsidR="00445C3D">
        <w:rPr>
          <w:rStyle w:val="CommentReference"/>
        </w:rPr>
        <w:commentReference w:id="2"/>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2617F2D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 xml:space="preserve">(3.25 m in diameter, 9 m in height, </w:t>
      </w:r>
      <w:proofErr w:type="gramStart"/>
      <w:r w:rsidR="00897067" w:rsidRPr="009B00B8">
        <w:rPr>
          <w:rFonts w:ascii="Times New Roman" w:hAnsi="Times New Roman" w:cs="Times New Roman"/>
        </w:rPr>
        <w:t>volume of ~53</w:t>
      </w:r>
      <w:proofErr w:type="gramEnd"/>
      <w:r w:rsidR="00897067" w:rsidRPr="009B00B8">
        <w:rPr>
          <w:rFonts w:ascii="Times New Roman" w:hAnsi="Times New Roman" w:cs="Times New Roman"/>
        </w:rPr>
        <w:t xml:space="preserve">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DA7276">
        <w:rPr>
          <w:rFonts w:ascii="Times New Roman" w:hAnsi="Times New Roman" w:cs="Times New Roman"/>
        </w:rPr>
        <w:t>.</w:t>
      </w:r>
      <w:r w:rsidRPr="009B00B8">
        <w:rPr>
          <w:rFonts w:ascii="Times New Roman" w:hAnsi="Times New Roman" w:cs="Times New Roman"/>
        </w:rPr>
        <w:t xml:space="preserve"> </w:t>
      </w:r>
    </w:p>
    <w:p w14:paraId="6E9D2E9F" w14:textId="07EE02A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40C94CC9"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r w:rsidR="007D59F8">
        <w:rPr>
          <w:rFonts w:ascii="Times New Roman" w:hAnsi="Times New Roman" w:cs="Times New Roman"/>
        </w:rPr>
        <w:t>Thus</w:t>
      </w:r>
      <w:r w:rsidR="007E4367">
        <w:rPr>
          <w:rFonts w:ascii="Times New Roman" w:hAnsi="Times New Roman" w:cs="Times New Roman"/>
        </w:rPr>
        <w:t>,</w:t>
      </w:r>
      <w:r w:rsidR="007D59F8">
        <w:rPr>
          <w:rFonts w:ascii="Times New Roman" w:hAnsi="Times New Roman" w:cs="Times New Roman"/>
        </w:rPr>
        <w:t xml:space="preserve"> the experiment began with small seedlings, but subsequent growth over the 15-month study period was rapid and trees quickly grew into larger size classes.</w:t>
      </w:r>
    </w:p>
    <w:p w14:paraId="240A48A7" w14:textId="53B7E044"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w:t>
      </w:r>
      <w:r w:rsidR="007E4367">
        <w:rPr>
          <w:rFonts w:ascii="Times New Roman" w:hAnsi="Times New Roman" w:cs="Times New Roman"/>
        </w:rPr>
        <w:t xml:space="preserve"> </w:t>
      </w:r>
      <w:r w:rsidRPr="009B00B8">
        <w:rPr>
          <w:rFonts w:ascii="Times New Roman" w:hAnsi="Times New Roman" w:cs="Times New Roman"/>
        </w:rPr>
        <w:t>°C warming (n = 6; ‘ambient’ and ‘warmed’</w:t>
      </w:r>
      <w:r w:rsidR="00F054B1" w:rsidRPr="009B00B8">
        <w:rPr>
          <w:rFonts w:ascii="Times New Roman" w:hAnsi="Times New Roman" w:cs="Times New Roman"/>
        </w:rPr>
        <w:t>, respectively</w:t>
      </w:r>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proofErr w:type="gramStart"/>
      <w:r w:rsidR="00D270DA">
        <w:rPr>
          <w:rFonts w:ascii="Times New Roman" w:hAnsi="Times New Roman" w:cs="Times New Roman"/>
        </w:rPr>
        <w:t>sd</w:t>
      </w:r>
      <w:proofErr w:type="spellEnd"/>
      <w:proofErr w:type="gram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r w:rsidR="00766FF2">
        <w:rPr>
          <w:rFonts w:ascii="Times New Roman" w:hAnsi="Times New Roman" w:cs="Times New Roman"/>
        </w:rPr>
        <w:t>, which we consider the control treatment</w:t>
      </w:r>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r w:rsidR="00766FF2">
        <w:rPr>
          <w:rFonts w:ascii="Times New Roman" w:hAnsi="Times New Roman" w:cs="Times New Roman"/>
        </w:rPr>
        <w:t>Con</w:t>
      </w:r>
      <w:r w:rsidR="00C54AAF">
        <w:rPr>
          <w:rFonts w:ascii="Times New Roman" w:hAnsi="Times New Roman" w:cs="Times New Roman"/>
        </w:rPr>
        <w:t>, A-Dry, W-</w:t>
      </w:r>
      <w:r w:rsidR="00766FF2">
        <w:rPr>
          <w:rFonts w:ascii="Times New Roman" w:hAnsi="Times New Roman" w:cs="Times New Roman"/>
        </w:rPr>
        <w:t>Con</w:t>
      </w:r>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r w:rsidR="008A7C9A">
        <w:rPr>
          <w:rFonts w:ascii="Times New Roman" w:hAnsi="Times New Roman" w:cs="Times New Roman"/>
        </w:rPr>
        <w:t>a</w:t>
      </w:r>
      <w:r w:rsidRPr="009B00B8">
        <w:rPr>
          <w:rFonts w:ascii="Times New Roman" w:hAnsi="Times New Roman" w:cs="Times New Roman"/>
        </w:rPr>
        <w:t xml:space="preserve"> summer drought of nearly three months. </w:t>
      </w:r>
      <w:r w:rsidR="008A7C9A">
        <w:rPr>
          <w:rFonts w:ascii="Times New Roman" w:hAnsi="Times New Roman" w:cs="Times New Roman"/>
        </w:rPr>
        <w:t>A rainfall record from 1881-2014 from this area (Australian Bureau of Meteorology station 67021, station is &lt;2 km from site) indicates that only three years (~2% of the record) had &lt;20 mm precipitation during the months of the drought treatment, and 80% of the years had &gt;100 mm precipitation. This suggests that our drought was relatively strong in terms of the surface water addition during these months.</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08271570"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r w:rsidR="00F054B1">
        <w:rPr>
          <w:rFonts w:ascii="Times New Roman" w:hAnsi="Times New Roman" w:cs="Times New Roman"/>
        </w:rPr>
        <w:t xml:space="preserve">tube </w:t>
      </w:r>
      <w:r w:rsidR="00223EDF">
        <w:rPr>
          <w:rFonts w:ascii="Times New Roman" w:hAnsi="Times New Roman" w:cs="Times New Roman"/>
        </w:rPr>
        <w:t>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7AECCB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4C2400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1614E7">
        <w:rPr>
          <w:rFonts w:ascii="Times New Roman" w:hAnsi="Times New Roman" w:cs="Times New Roman"/>
        </w:rPr>
        <w:t>.</w:t>
      </w:r>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BAEC77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r w:rsidR="007D59F8">
        <w:rPr>
          <w:rFonts w:ascii="Times New Roman" w:hAnsi="Times New Roman" w:cs="Times New Roman"/>
        </w:rPr>
        <w:t>, 15 months after seedlings were planted</w:t>
      </w:r>
      <w:r w:rsidRPr="009B00B8">
        <w:rPr>
          <w:rFonts w:ascii="Times New Roman" w:hAnsi="Times New Roman" w:cs="Times New Roman"/>
        </w:rPr>
        <w:t>.</w:t>
      </w:r>
      <w:r w:rsidR="007D59F8">
        <w:rPr>
          <w:rFonts w:ascii="Times New Roman" w:hAnsi="Times New Roman" w:cs="Times New Roman"/>
        </w:rPr>
        <w:t xml:space="preserve"> At this time, </w:t>
      </w:r>
      <w:r w:rsidR="00766FF2">
        <w:rPr>
          <w:rFonts w:ascii="Times New Roman" w:hAnsi="Times New Roman" w:cs="Times New Roman"/>
        </w:rPr>
        <w:t xml:space="preserve">the trees </w:t>
      </w:r>
      <w:r w:rsidR="003F0B33">
        <w:rPr>
          <w:rFonts w:ascii="Times New Roman" w:hAnsi="Times New Roman" w:cs="Times New Roman"/>
        </w:rPr>
        <w:t>had</w:t>
      </w:r>
      <w:r w:rsidR="007D59F8">
        <w:rPr>
          <w:rFonts w:ascii="Times New Roman" w:hAnsi="Times New Roman" w:cs="Times New Roman"/>
        </w:rPr>
        <w:t xml:space="preserve"> heights of 8.8 ± 0.14 meters and diameters of 6.6 ± 0.2 cm.</w:t>
      </w:r>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359A6EF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r w:rsidR="00914911">
        <w:rPr>
          <w:rFonts w:ascii="Times New Roman" w:hAnsi="Times New Roman" w:cs="Times New Roman"/>
        </w:rPr>
        <w:t xml:space="preserve">a single </w:t>
      </w:r>
      <w:r w:rsidRPr="009B00B8">
        <w:rPr>
          <w:rFonts w:ascii="Times New Roman" w:hAnsi="Times New Roman" w:cs="Times New Roman"/>
        </w:rPr>
        <w:t xml:space="preserve">1-cm-thick </w:t>
      </w:r>
      <w:r w:rsidR="00E67F44">
        <w:rPr>
          <w:rFonts w:ascii="Times New Roman" w:hAnsi="Times New Roman" w:cs="Times New Roman"/>
        </w:rPr>
        <w:t>cross-section (</w:t>
      </w:r>
      <w:r w:rsidRPr="009B00B8">
        <w:rPr>
          <w:rFonts w:ascii="Times New Roman" w:hAnsi="Times New Roman" w:cs="Times New Roman"/>
        </w:rPr>
        <w:t>cookie</w:t>
      </w:r>
      <w:r w:rsidR="00E67F44">
        <w:rPr>
          <w:rFonts w:ascii="Times New Roman" w:hAnsi="Times New Roman" w:cs="Times New Roman"/>
        </w:rPr>
        <w:t>)</w:t>
      </w:r>
      <w:r w:rsidRPr="009B00B8">
        <w:rPr>
          <w:rFonts w:ascii="Times New Roman" w:hAnsi="Times New Roman" w:cs="Times New Roman"/>
        </w:rPr>
        <w:t xml:space="preserve"> </w:t>
      </w:r>
      <w:r w:rsidR="00914911">
        <w:rPr>
          <w:rFonts w:ascii="Times New Roman" w:hAnsi="Times New Roman" w:cs="Times New Roman"/>
        </w:rPr>
        <w:t>was</w:t>
      </w:r>
      <w:r w:rsidR="00914911" w:rsidRPr="009B00B8">
        <w:rPr>
          <w:rFonts w:ascii="Times New Roman" w:hAnsi="Times New Roman" w:cs="Times New Roman"/>
        </w:rPr>
        <w:t xml:space="preserve"> </w:t>
      </w:r>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r w:rsidR="00914911">
        <w:rPr>
          <w:rFonts w:ascii="Times New Roman" w:hAnsi="Times New Roman" w:cs="Times New Roman"/>
        </w:rPr>
        <w:t xml:space="preserve">The reduction in density with increasing stem diameter reflected increasing densities in the upper layers of the tree crowns. </w:t>
      </w:r>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r w:rsidR="00914911">
        <w:rPr>
          <w:rFonts w:ascii="Times New Roman" w:hAnsi="Times New Roman" w:cs="Times New Roman"/>
        </w:rPr>
        <w:t xml:space="preserve">in the soil </w:t>
      </w:r>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During the excavation, several small roots (~1 cm</w:t>
      </w:r>
      <w:r w:rsidR="001C5A69">
        <w:rPr>
          <w:rFonts w:ascii="Times New Roman" w:hAnsi="Times New Roman" w:cs="Times New Roman"/>
        </w:rPr>
        <w:t xml:space="preserve"> diameter</w:t>
      </w:r>
      <w:r w:rsidR="001614E7">
        <w:rPr>
          <w:rFonts w:ascii="Times New Roman" w:hAnsi="Times New Roman" w:cs="Times New Roman"/>
        </w:rPr>
        <w:t xml:space="preserve">) were observed to have penetrated through the hard layer and into deeper soil (Drake, </w:t>
      </w:r>
      <w:r w:rsidR="001614E7">
        <w:rPr>
          <w:rFonts w:ascii="Times New Roman" w:hAnsi="Times New Roman" w:cs="Times New Roman"/>
          <w:i/>
        </w:rPr>
        <w:t>personal observation</w:t>
      </w:r>
      <w:r w:rsidR="001614E7">
        <w:rPr>
          <w:rFonts w:ascii="Times New Roman" w:hAnsi="Times New Roman" w:cs="Times New Roman"/>
        </w:rPr>
        <w:t>).</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22FCC28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r w:rsidR="00914911">
        <w:rPr>
          <w:rFonts w:ascii="Times New Roman" w:hAnsi="Times New Roman" w:cs="Times New Roman"/>
        </w:rPr>
        <w:t>. The paragraphs below describe the methodologies for each component in detail. A</w:t>
      </w:r>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r w:rsidR="00463EFA">
        <w:rPr>
          <w:rFonts w:ascii="Times New Roman" w:hAnsi="Times New Roman" w:cs="Times New Roman"/>
        </w:rPr>
        <w:t xml:space="preserve"> Allocation to reproduction was not </w:t>
      </w:r>
      <w:r w:rsidR="001C5A69">
        <w:rPr>
          <w:rFonts w:ascii="Times New Roman" w:hAnsi="Times New Roman" w:cs="Times New Roman"/>
        </w:rPr>
        <w:t xml:space="preserve">explicitly measured, but can be considered zero </w:t>
      </w:r>
      <w:r w:rsidR="00463EFA">
        <w:rPr>
          <w:rFonts w:ascii="Times New Roman" w:hAnsi="Times New Roman" w:cs="Times New Roman"/>
        </w:rPr>
        <w:t>as these trees did not produce any reproductive structures.</w:t>
      </w:r>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r w:rsidR="00D7068F">
        <w:rPr>
          <w:rFonts w:ascii="Times New Roman" w:hAnsi="Times New Roman" w:cs="Times New Roman"/>
        </w:rPr>
        <w:t xml:space="preserve"> This approach assumes that the wood and bark density did not change through time in this experiment.</w:t>
      </w:r>
    </w:p>
    <w:p w14:paraId="0642056E" w14:textId="5BE0563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w:t>
      </w:r>
      <w:r w:rsidR="00CF3585">
        <w:rPr>
          <w:rFonts w:ascii="Times New Roman" w:hAnsi="Times New Roman" w:cs="Times New Roman"/>
        </w:rPr>
        <w:t xml:space="preserve"> diameter</w:t>
      </w:r>
      <w:r w:rsidR="00C50D60">
        <w:rPr>
          <w:rFonts w:ascii="Times New Roman" w:hAnsi="Times New Roman" w:cs="Times New Roman"/>
        </w:rPr>
        <w:t xml:space="preserve">. </w:t>
      </w:r>
      <w:r w:rsidR="00467515">
        <w:rPr>
          <w:rFonts w:ascii="Times New Roman" w:hAnsi="Times New Roman" w:cs="Times New Roman"/>
        </w:rPr>
        <w:t>Four</w:t>
      </w:r>
      <w:r w:rsidR="00C50D60">
        <w:rPr>
          <w:rFonts w:ascii="Times New Roman" w:hAnsi="Times New Roman" w:cs="Times New Roman"/>
        </w:rPr>
        <w:t xml:space="preserve"> branches from each experimental tree were </w:t>
      </w:r>
      <w:r w:rsidRPr="009B00B8">
        <w:rPr>
          <w:rFonts w:ascii="Times New Roman" w:hAnsi="Times New Roman" w:cs="Times New Roman"/>
        </w:rPr>
        <w:t xml:space="preserve">destructively sampled </w:t>
      </w:r>
      <w:r w:rsidR="00C50D60">
        <w:rPr>
          <w:rFonts w:ascii="Times New Roman" w:hAnsi="Times New Roman" w:cs="Times New Roman"/>
        </w:rPr>
        <w:t>near the end of the study (</w:t>
      </w:r>
      <w:r w:rsidRPr="009B00B8">
        <w:rPr>
          <w:rFonts w:ascii="Times New Roman" w:hAnsi="Times New Roman" w:cs="Times New Roman"/>
        </w:rPr>
        <w:t>13 May 2014 and 22 May 2014</w:t>
      </w:r>
      <w:r w:rsidR="00C50D60">
        <w:rPr>
          <w:rFonts w:ascii="Times New Roman" w:hAnsi="Times New Roman" w:cs="Times New Roman"/>
        </w:rPr>
        <w:t>); branch mass was strongly correlated with branch diameter</w:t>
      </w:r>
      <w:r w:rsidRPr="009B00B8">
        <w:rPr>
          <w:rFonts w:ascii="Times New Roman" w:hAnsi="Times New Roman" w:cs="Times New Roman"/>
        </w:rPr>
        <w:t xml:space="preserve">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4195D552"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608D6910"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Pr="009B00B8">
        <w:rPr>
          <w:rFonts w:ascii="Times New Roman" w:hAnsi="Times New Roman" w:cs="Times New Roman"/>
        </w:rPr>
        <w:t xml:space="preserve">. </w:t>
      </w:r>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w:t>
      </w:r>
      <w:r w:rsidR="00BB3BE8">
        <w:rPr>
          <w:rFonts w:ascii="Times New Roman" w:hAnsi="Times New Roman" w:cs="Times New Roman"/>
        </w:rPr>
        <w:t xml:space="preserve">studies, but we were able </w:t>
      </w:r>
      <w:r w:rsidR="00BB3BE8" w:rsidRPr="00BB3BE8">
        <w:rPr>
          <w:rFonts w:ascii="Times New Roman" w:hAnsi="Times New Roman" w:cs="Times New Roman"/>
        </w:rPr>
        <w:t xml:space="preserve">to couple direct measures of tree growth with continuous measurements of integrated whole-tree above ground respiration to enable quantification of growth and maintenance components. </w:t>
      </w:r>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sidRPr="0018556E">
        <w:rPr>
          <w:rFonts w:ascii="Times New Roman" w:hAnsi="Times New Roman" w:cs="Times New Roman"/>
        </w:rPr>
        <w:t>(</w:t>
      </w:r>
      <w:proofErr w:type="spellStart"/>
      <w:r w:rsidR="0018556E" w:rsidRPr="0018556E">
        <w:rPr>
          <w:rFonts w:ascii="Times New Roman" w:hAnsi="Times New Roman" w:cs="Times New Roman"/>
        </w:rPr>
        <w:t>Amthor</w:t>
      </w:r>
      <w:proofErr w:type="spellEnd"/>
      <w:r w:rsidR="0018556E" w:rsidRPr="0018556E">
        <w:rPr>
          <w:rFonts w:ascii="Times New Roman" w:hAnsi="Times New Roman" w:cs="Times New Roman"/>
        </w:rPr>
        <w:t>, 2000)</w:t>
      </w:r>
      <w:r w:rsidR="0018556E">
        <w:rPr>
          <w:rFonts w:ascii="Times New Roman" w:hAnsi="Times New Roman" w:cs="Times New Roman"/>
        </w:rPr>
        <w:t>;</w:t>
      </w:r>
    </w:p>
    <w:p w14:paraId="4506C995" w14:textId="22543082" w:rsidR="0031020E" w:rsidRPr="0031020E" w:rsidRDefault="00BB2DDB"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xml:space="preserve">’ </w:t>
      </w:r>
      <w:r w:rsidRPr="00316973">
        <w:rPr>
          <w:rFonts w:ascii="Times New Roman" w:hAnsi="Times New Roman" w:cs="Times New Roman"/>
          <w:lang w:val="en-US"/>
        </w:rPr>
        <w:lastRenderedPageBreak/>
        <w:t>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proofErr w:type="gramStart"/>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proofErr w:type="gramStart"/>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proofErr w:type="gramStart"/>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319433A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5221F0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r w:rsidR="00794231">
        <w:rPr>
          <w:rFonts w:ascii="Times New Roman" w:hAnsi="Times New Roman" w:cs="Times New Roman"/>
        </w:rPr>
        <w:t xml:space="preserve">significantly </w:t>
      </w:r>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w:t>
      </w:r>
      <w:proofErr w:type="gramStart"/>
      <w:r w:rsidR="00A92EFD">
        <w:rPr>
          <w:rFonts w:ascii="Times New Roman" w:hAnsi="Times New Roman" w:cs="Times New Roman"/>
        </w:rPr>
        <w:t>,b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r w:rsidR="00766FF2">
        <w:rPr>
          <w:rFonts w:ascii="Times New Roman" w:hAnsi="Times New Roman" w:cs="Times New Roman"/>
        </w:rPr>
        <w:t>Con</w:t>
      </w:r>
      <w:r w:rsidRPr="009B00B8">
        <w:rPr>
          <w:rFonts w:ascii="Times New Roman" w:hAnsi="Times New Roman" w:cs="Times New Roman"/>
        </w:rPr>
        <w:t xml:space="preserve"> trees, while the W-Dry trees had slightly lower fine root biomass than the W-</w:t>
      </w:r>
      <w:r w:rsidR="00766FF2">
        <w:rPr>
          <w:rFonts w:ascii="Times New Roman" w:hAnsi="Times New Roman" w:cs="Times New Roman"/>
        </w:rPr>
        <w:t>Con</w:t>
      </w:r>
      <w:r w:rsidR="00766FF2" w:rsidRPr="009B00B8">
        <w:rPr>
          <w:rFonts w:ascii="Times New Roman" w:hAnsi="Times New Roman" w:cs="Times New Roman"/>
        </w:rPr>
        <w:t xml:space="preserve"> </w:t>
      </w:r>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690CB13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r w:rsidR="00766FF2">
        <w:rPr>
          <w:rFonts w:ascii="Times New Roman" w:hAnsi="Times New Roman" w:cs="Times New Roman"/>
        </w:rPr>
        <w:t>control</w:t>
      </w:r>
      <w:r w:rsidR="00766FF2" w:rsidRPr="009B00B8">
        <w:rPr>
          <w:rFonts w:ascii="Times New Roman" w:hAnsi="Times New Roman" w:cs="Times New Roman"/>
        </w:rPr>
        <w:t xml:space="preserve"> </w:t>
      </w:r>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proofErr w:type="gramStart"/>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4D2DC52C"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sidRPr="008B0C63">
        <w:rPr>
          <w:rFonts w:ascii="Times New Roman" w:hAnsi="Times New Roman" w:cs="Times New Roman"/>
        </w:rPr>
        <w:t>(</w:t>
      </w:r>
      <w:proofErr w:type="spellStart"/>
      <w:r w:rsidR="008B0C63" w:rsidRPr="008B0C63">
        <w:rPr>
          <w:rFonts w:ascii="Times New Roman" w:hAnsi="Times New Roman" w:cs="Times New Roman"/>
        </w:rPr>
        <w:t>Amthor</w:t>
      </w:r>
      <w:proofErr w:type="spellEnd"/>
      <w:r w:rsidR="008B0C63" w:rsidRPr="008B0C63">
        <w:rPr>
          <w:rFonts w:ascii="Times New Roman" w:hAnsi="Times New Roman" w:cs="Times New Roman"/>
        </w:rPr>
        <w:t>, 2000)</w:t>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2AD006C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r w:rsidR="00D1687C">
        <w:rPr>
          <w:rFonts w:ascii="Times New Roman" w:hAnsi="Times New Roman" w:cs="Times New Roman"/>
        </w:rPr>
        <w:t xml:space="preserve"> This was the first study to directly measure allocation changes of relatively large</w:t>
      </w:r>
      <w:r w:rsidR="00032572">
        <w:rPr>
          <w:rFonts w:ascii="Times New Roman" w:hAnsi="Times New Roman" w:cs="Times New Roman"/>
        </w:rPr>
        <w:t xml:space="preserve"> </w:t>
      </w:r>
      <w:r w:rsidR="00D26E26">
        <w:rPr>
          <w:rFonts w:ascii="Times New Roman" w:hAnsi="Times New Roman" w:cs="Times New Roman"/>
        </w:rPr>
        <w:t>trees</w:t>
      </w:r>
      <w:r w:rsidR="00032572">
        <w:rPr>
          <w:rFonts w:ascii="Times New Roman" w:hAnsi="Times New Roman" w:cs="Times New Roman"/>
        </w:rPr>
        <w:t xml:space="preserve"> </w:t>
      </w:r>
      <w:r w:rsidR="00D1687C">
        <w:rPr>
          <w:rFonts w:ascii="Times New Roman" w:hAnsi="Times New Roman" w:cs="Times New Roman"/>
        </w:rPr>
        <w:t>(</w:t>
      </w:r>
      <w:r w:rsidR="00032572">
        <w:rPr>
          <w:rFonts w:ascii="Times New Roman" w:hAnsi="Times New Roman" w:cs="Times New Roman"/>
        </w:rPr>
        <w:t>as large as 9</w:t>
      </w:r>
      <w:r w:rsidR="00D1687C">
        <w:rPr>
          <w:rFonts w:ascii="Times New Roman" w:hAnsi="Times New Roman" w:cs="Times New Roman"/>
        </w:rPr>
        <w:t xml:space="preserve"> meters tall) in an ecologically-relevant field setting with detailed and continuous measurements.</w:t>
      </w:r>
      <w:r w:rsidRPr="009B00B8">
        <w:rPr>
          <w:rFonts w:ascii="Times New Roman" w:hAnsi="Times New Roman" w:cs="Times New Roman"/>
        </w:rPr>
        <w:t xml:space="preserve"> </w:t>
      </w:r>
      <w:r w:rsidR="00032572">
        <w:rPr>
          <w:rFonts w:ascii="Times New Roman" w:hAnsi="Times New Roman" w:cs="Times New Roman"/>
        </w:rPr>
        <w:t>Althoug</w:t>
      </w:r>
      <w:r w:rsidR="004E24DF">
        <w:rPr>
          <w:rFonts w:ascii="Times New Roman" w:hAnsi="Times New Roman" w:cs="Times New Roman"/>
        </w:rPr>
        <w:t>h</w:t>
      </w:r>
      <w:r w:rsidR="00032572">
        <w:rPr>
          <w:rFonts w:ascii="Times New Roman" w:hAnsi="Times New Roman" w:cs="Times New Roman"/>
        </w:rPr>
        <w:t xml:space="preserve"> much smaller than mature trees, the individuals in our experiment were larger than those used in the vast majority of </w:t>
      </w:r>
      <w:r w:rsidR="004E24DF">
        <w:rPr>
          <w:rFonts w:ascii="Times New Roman" w:hAnsi="Times New Roman" w:cs="Times New Roman"/>
        </w:rPr>
        <w:t xml:space="preserve">manipulative field experiments involving climate warming.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5D108941"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sidRPr="00A2115E">
        <w:rPr>
          <w:rFonts w:ascii="Times New Roman" w:hAnsi="Times New Roman" w:cs="Times New Roman"/>
          <w:szCs w:val="24"/>
        </w:rPr>
        <w:t>(</w:t>
      </w:r>
      <w:proofErr w:type="spellStart"/>
      <w:r w:rsidR="00A2115E" w:rsidRPr="00A2115E">
        <w:rPr>
          <w:rFonts w:ascii="Times New Roman" w:hAnsi="Times New Roman" w:cs="Times New Roman"/>
          <w:szCs w:val="24"/>
        </w:rPr>
        <w:t>Palmroth</w:t>
      </w:r>
      <w:proofErr w:type="spellEnd"/>
      <w:r w:rsidR="00A2115E" w:rsidRPr="00A2115E">
        <w:rPr>
          <w:rFonts w:ascii="Times New Roman" w:hAnsi="Times New Roman" w:cs="Times New Roman"/>
          <w:szCs w:val="24"/>
        </w:rPr>
        <w:t xml:space="preserve">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041A46" w:rsidRPr="00041A46">
        <w:rPr>
          <w:rFonts w:ascii="Times New Roman" w:hAnsi="Times New Roman" w:cs="Times New Roman"/>
          <w:szCs w:val="24"/>
        </w:rPr>
        <w:t>(</w:t>
      </w:r>
      <w:proofErr w:type="spellStart"/>
      <w:r w:rsidR="00041A46" w:rsidRPr="00041A46">
        <w:rPr>
          <w:rFonts w:ascii="Times New Roman" w:hAnsi="Times New Roman" w:cs="Times New Roman"/>
          <w:szCs w:val="24"/>
        </w:rPr>
        <w:t>Lemoine</w:t>
      </w:r>
      <w:proofErr w:type="spellEnd"/>
      <w:r w:rsidR="00041A46" w:rsidRPr="00041A46">
        <w:rPr>
          <w:rFonts w:ascii="Times New Roman" w:hAnsi="Times New Roman" w:cs="Times New Roman"/>
          <w:szCs w:val="24"/>
        </w:rPr>
        <w:t xml:space="preserv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0C1A9E3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sidRPr="00D203CA">
        <w:rPr>
          <w:rFonts w:ascii="Times New Roman" w:hAnsi="Times New Roman" w:cs="Times New Roman"/>
          <w:szCs w:val="24"/>
        </w:rPr>
        <w:t>(</w:t>
      </w:r>
      <w:proofErr w:type="spellStart"/>
      <w:r w:rsidRPr="00D203CA">
        <w:rPr>
          <w:rFonts w:ascii="Times New Roman" w:hAnsi="Times New Roman" w:cs="Times New Roman"/>
          <w:szCs w:val="24"/>
        </w:rPr>
        <w:t>Mokany</w:t>
      </w:r>
      <w:proofErr w:type="spellEnd"/>
      <w:r w:rsidRPr="00D203CA">
        <w:rPr>
          <w:rFonts w:ascii="Times New Roman" w:hAnsi="Times New Roman" w:cs="Times New Roman"/>
          <w:szCs w:val="24"/>
        </w:rPr>
        <w:t xml:space="preserve">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t xml:space="preserve">, although we hesitate to infer allocation directly from root to shoot ratios </w:t>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61851002"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t xml:space="preserve"> and at the whole-crown scale </w:t>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D64AA3B"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686295" w:rsidRPr="00686295">
        <w:rPr>
          <w:rFonts w:ascii="Times New Roman" w:hAnsi="Times New Roman" w:cs="Times New Roman"/>
          <w:szCs w:val="24"/>
        </w:rPr>
        <w:t xml:space="preserve">(Sinclair &amp; </w:t>
      </w:r>
      <w:proofErr w:type="spellStart"/>
      <w:r w:rsidR="00686295" w:rsidRPr="00686295">
        <w:rPr>
          <w:rFonts w:ascii="Times New Roman" w:hAnsi="Times New Roman" w:cs="Times New Roman"/>
          <w:szCs w:val="24"/>
        </w:rPr>
        <w:t>Horie</w:t>
      </w:r>
      <w:proofErr w:type="spellEnd"/>
      <w:r w:rsidR="00686295" w:rsidRPr="00686295">
        <w:rPr>
          <w:rFonts w:ascii="Times New Roman" w:hAnsi="Times New Roman" w:cs="Times New Roman"/>
          <w:szCs w:val="24"/>
        </w:rPr>
        <w:t xml:space="preserv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t xml:space="preserve">, although there are exceptions </w:t>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753BB94"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w:t>
      </w:r>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D26E26">
        <w:rPr>
          <w:rFonts w:ascii="Times New Roman" w:hAnsi="Times New Roman" w:cs="Times New Roman"/>
        </w:rPr>
        <w:t xml:space="preserve">mitigate </w:t>
      </w:r>
      <w:r w:rsidR="00B256B7">
        <w:rPr>
          <w:rFonts w:ascii="Times New Roman" w:hAnsi="Times New Roman" w:cs="Times New Roman"/>
        </w:rPr>
        <w:t xml:space="preserve">production declines under conditions of surface moisture limitation </w:t>
      </w:r>
      <w:r w:rsidR="00B256B7" w:rsidRPr="00B256B7">
        <w:rPr>
          <w:rFonts w:ascii="Times New Roman" w:hAnsi="Times New Roman" w:cs="Times New Roman"/>
          <w:szCs w:val="24"/>
        </w:rPr>
        <w:t>(</w:t>
      </w:r>
      <w:proofErr w:type="spellStart"/>
      <w:r w:rsidR="00B256B7" w:rsidRPr="00B256B7">
        <w:rPr>
          <w:rFonts w:ascii="Times New Roman" w:hAnsi="Times New Roman" w:cs="Times New Roman"/>
          <w:szCs w:val="24"/>
        </w:rPr>
        <w:t>Baldocchi</w:t>
      </w:r>
      <w:proofErr w:type="spellEnd"/>
      <w:r w:rsidR="00B256B7" w:rsidRPr="00B256B7">
        <w:rPr>
          <w:rFonts w:ascii="Times New Roman" w:hAnsi="Times New Roman" w:cs="Times New Roman"/>
          <w:szCs w:val="24"/>
        </w:rPr>
        <w:t xml:space="preserve">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9475E4" w:rsidRPr="009475E4">
        <w:rPr>
          <w:rFonts w:ascii="Times New Roman" w:hAnsi="Times New Roman" w:cs="Times New Roman"/>
          <w:szCs w:val="24"/>
        </w:rPr>
        <w:t>(</w:t>
      </w:r>
      <w:proofErr w:type="spellStart"/>
      <w:r w:rsidR="009475E4" w:rsidRPr="009475E4">
        <w:rPr>
          <w:rFonts w:ascii="Times New Roman" w:hAnsi="Times New Roman" w:cs="Times New Roman"/>
          <w:szCs w:val="24"/>
        </w:rPr>
        <w:t>Mensforth</w:t>
      </w:r>
      <w:proofErr w:type="spellEnd"/>
      <w:r w:rsidR="009475E4" w:rsidRPr="009475E4">
        <w:rPr>
          <w:rFonts w:ascii="Times New Roman" w:hAnsi="Times New Roman" w:cs="Times New Roman"/>
          <w:szCs w:val="24"/>
        </w:rPr>
        <w:t xml:space="preserve">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36405B">
        <w:rPr>
          <w:rFonts w:ascii="Times New Roman" w:hAnsi="Times New Roman" w:cs="Times New Roman"/>
        </w:rPr>
        <w:t xml:space="preserve">. </w:t>
      </w:r>
      <w:r w:rsidR="00FC55D3">
        <w:rPr>
          <w:rFonts w:ascii="Times New Roman" w:hAnsi="Times New Roman" w:cs="Times New Roman"/>
        </w:rPr>
        <w:t xml:space="preserve">Furthermore, </w:t>
      </w:r>
      <w:proofErr w:type="spellStart"/>
      <w:r w:rsidR="0036405B" w:rsidRPr="0036405B">
        <w:rPr>
          <w:rFonts w:ascii="Times New Roman" w:hAnsi="Times New Roman" w:cs="Times New Roman"/>
          <w:szCs w:val="24"/>
        </w:rPr>
        <w:t>Koirala</w:t>
      </w:r>
      <w:proofErr w:type="spellEnd"/>
      <w:r w:rsidR="0036405B" w:rsidRPr="0036405B">
        <w:rPr>
          <w:rFonts w:ascii="Times New Roman" w:hAnsi="Times New Roman" w:cs="Times New Roman"/>
          <w:szCs w:val="24"/>
        </w:rPr>
        <w:t xml:space="preserve">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068DF2A"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sidRPr="00B93F9C">
        <w:rPr>
          <w:rFonts w:ascii="Times New Roman" w:hAnsi="Times New Roman" w:cs="Times New Roman"/>
          <w:szCs w:val="24"/>
        </w:rPr>
        <w:t xml:space="preserve">(van der </w:t>
      </w:r>
      <w:proofErr w:type="spellStart"/>
      <w:r w:rsidR="00B93F9C" w:rsidRPr="00B93F9C">
        <w:rPr>
          <w:rFonts w:ascii="Times New Roman" w:hAnsi="Times New Roman" w:cs="Times New Roman"/>
          <w:szCs w:val="24"/>
        </w:rPr>
        <w:t>Ploeg</w:t>
      </w:r>
      <w:proofErr w:type="spellEnd"/>
      <w:r w:rsidR="00B93F9C" w:rsidRPr="00B93F9C">
        <w:rPr>
          <w:rFonts w:ascii="Times New Roman" w:hAnsi="Times New Roman" w:cs="Times New Roman"/>
          <w:szCs w:val="24"/>
        </w:rPr>
        <w:t xml:space="preserve">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1C9257CA"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r w:rsidR="00D1687C">
        <w:rPr>
          <w:rFonts w:ascii="Times New Roman" w:hAnsi="Times New Roman" w:cs="Times New Roman"/>
        </w:rPr>
        <w:t>a novel combination of</w:t>
      </w:r>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r w:rsidR="003F59E0">
        <w:rPr>
          <w:rFonts w:ascii="Times New Roman" w:hAnsi="Times New Roman" w:cs="Times New Roman"/>
        </w:rPr>
        <w:t xml:space="preserve"> young</w:t>
      </w:r>
      <w:r w:rsidRPr="009B00B8">
        <w:rPr>
          <w:rFonts w:ascii="Times New Roman" w:hAnsi="Times New Roman" w:cs="Times New Roman"/>
        </w:rPr>
        <w:t xml:space="preser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sidR="00D1687C">
        <w:rPr>
          <w:rFonts w:ascii="Times New Roman" w:hAnsi="Times New Roman" w:cs="Times New Roman"/>
        </w:rPr>
        <w:t xml:space="preserve">These trees did not substantially alter C allocation in response to the drought treatment, as reduced growth, reduced transpiration, and the facultative use of deep soil water allowed the trees to avoid physiological drought stress. </w:t>
      </w:r>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r w:rsidR="00D1687C">
        <w:rPr>
          <w:rFonts w:ascii="Times New Roman" w:hAnsi="Times New Roman" w:cs="Times New Roman"/>
        </w:rPr>
        <w:t xml:space="preserve"> </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3A131E34"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 xml:space="preserve">Renee Smith, </w:t>
      </w:r>
      <w:r w:rsidR="00D26E26">
        <w:rPr>
          <w:rFonts w:ascii="Times New Roman" w:hAnsi="Times New Roman" w:cs="Times New Roman"/>
          <w:szCs w:val="24"/>
        </w:rPr>
        <w:t xml:space="preserve">and </w:t>
      </w:r>
      <w:r w:rsidRPr="00EA2D30">
        <w:rPr>
          <w:rFonts w:ascii="Times New Roman" w:hAnsi="Times New Roman" w:cs="Times New Roman"/>
          <w:szCs w:val="24"/>
        </w:rPr>
        <w:t>Carrie Drake (Western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60A2D5DC"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w:t>
      </w:r>
      <w:commentRangeStart w:id="3"/>
      <w:r w:rsidR="002729AB">
        <w:rPr>
          <w:rFonts w:ascii="Times New Roman" w:hAnsi="Times New Roman" w:cs="Times New Roman"/>
          <w:szCs w:val="24"/>
        </w:rPr>
        <w:t xml:space="preserve">for </w:t>
      </w:r>
      <w:r w:rsidR="002729AB" w:rsidRPr="009B00B8">
        <w:rPr>
          <w:rFonts w:ascii="Times New Roman" w:hAnsi="Times New Roman" w:cs="Times New Roman"/>
          <w:i/>
        </w:rPr>
        <w:t xml:space="preserve">Eucalyptus </w:t>
      </w:r>
      <w:proofErr w:type="spellStart"/>
      <w:r w:rsidR="002729AB" w:rsidRPr="009B00B8">
        <w:rPr>
          <w:rFonts w:ascii="Times New Roman" w:hAnsi="Times New Roman" w:cs="Times New Roman"/>
          <w:i/>
        </w:rPr>
        <w:t>tereticornis</w:t>
      </w:r>
      <w:proofErr w:type="spellEnd"/>
      <w:r w:rsidR="002729AB" w:rsidRPr="009B00B8">
        <w:rPr>
          <w:rFonts w:ascii="Times New Roman" w:hAnsi="Times New Roman" w:cs="Times New Roman"/>
        </w:rPr>
        <w:t xml:space="preserve"> trees </w:t>
      </w:r>
      <w:commentRangeEnd w:id="3"/>
      <w:r w:rsidR="002729AB">
        <w:rPr>
          <w:rStyle w:val="CommentReference"/>
        </w:rPr>
        <w:commentReference w:id="3"/>
      </w:r>
      <w:r>
        <w:rPr>
          <w:rFonts w:ascii="Times New Roman" w:hAnsi="Times New Roman" w:cs="Times New Roman"/>
          <w:szCs w:val="24"/>
        </w:rPr>
        <w:t xml:space="preserve">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76421FC" w:rsidR="00563E99" w:rsidRPr="009B00B8" w:rsidRDefault="0048365C">
      <w:pPr>
        <w:spacing w:line="360" w:lineRule="auto"/>
        <w:jc w:val="center"/>
        <w:rPr>
          <w:rFonts w:ascii="Times New Roman" w:hAnsi="Times New Roman" w:cs="Times New Roman"/>
        </w:rPr>
      </w:pPr>
      <w:r>
        <w:rPr>
          <w:noProof/>
          <w:lang w:val="en-US"/>
        </w:rPr>
        <w:drawing>
          <wp:inline distT="0" distB="0" distL="0" distR="0" wp14:anchorId="27788568" wp14:editId="65DC9F3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14:paraId="6BE328EC" w14:textId="353EA757"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r w:rsidR="00766FF2">
        <w:rPr>
          <w:rFonts w:ascii="Times New Roman" w:hAnsi="Times New Roman" w:cs="Times New Roman"/>
        </w:rPr>
        <w:t xml:space="preserve">a </w:t>
      </w:r>
      <w:r w:rsidRPr="009B00B8">
        <w:rPr>
          <w:rFonts w:ascii="Times New Roman" w:hAnsi="Times New Roman" w:cs="Times New Roman"/>
        </w:rPr>
        <w:t>well-watered</w:t>
      </w:r>
      <w:r w:rsidR="00766FF2">
        <w:rPr>
          <w:rFonts w:ascii="Times New Roman" w:hAnsi="Times New Roman" w:cs="Times New Roman"/>
        </w:rPr>
        <w:t xml:space="preserve"> control</w:t>
      </w:r>
      <w:r w:rsidRPr="009B00B8">
        <w:rPr>
          <w:rFonts w:ascii="Times New Roman" w:hAnsi="Times New Roman" w:cs="Times New Roman"/>
        </w:rPr>
        <w:t xml:space="preserve"> (“</w:t>
      </w:r>
      <w:r w:rsidR="00766FF2">
        <w:rPr>
          <w:rFonts w:ascii="Times New Roman" w:hAnsi="Times New Roman" w:cs="Times New Roman"/>
        </w:rPr>
        <w:t>Con</w:t>
      </w:r>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6245"/>
                    </a:xfrm>
                    <a:prstGeom prst="rect">
                      <a:avLst/>
                    </a:prstGeom>
                  </pic:spPr>
                </pic:pic>
              </a:graphicData>
            </a:graphic>
          </wp:inline>
        </w:drawing>
      </w:r>
    </w:p>
    <w:p w14:paraId="494929A1" w14:textId="3FA68EF8"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6326DD">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950D6C7" w:rsidR="00563E99" w:rsidRPr="009B00B8" w:rsidRDefault="001C7EED">
      <w:pPr>
        <w:spacing w:line="360" w:lineRule="auto"/>
        <w:rPr>
          <w:rFonts w:ascii="Times New Roman" w:hAnsi="Times New Roman" w:cs="Times New Roman"/>
        </w:rPr>
      </w:pPr>
      <w:r>
        <w:rPr>
          <w:noProof/>
          <w:lang w:val="en-US"/>
        </w:rPr>
        <w:lastRenderedPageBreak/>
        <w:drawing>
          <wp:inline distT="0" distB="0" distL="0" distR="0" wp14:anchorId="2D4C8A5A" wp14:editId="0520B355">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2400"/>
                    </a:xfrm>
                    <a:prstGeom prst="rect">
                      <a:avLst/>
                    </a:prstGeom>
                  </pic:spPr>
                </pic:pic>
              </a:graphicData>
            </a:graphic>
          </wp:inline>
        </w:drawing>
      </w:r>
    </w:p>
    <w:p w14:paraId="1885B4C3" w14:textId="5A1B153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r w:rsidR="00766FF2">
        <w:rPr>
          <w:rFonts w:ascii="Times New Roman" w:hAnsi="Times New Roman" w:cs="Times New Roman"/>
        </w:rPr>
        <w:t xml:space="preserve">control </w:t>
      </w:r>
      <w:r w:rsidRPr="009B00B8">
        <w:rPr>
          <w:rFonts w:ascii="Times New Roman" w:hAnsi="Times New Roman" w:cs="Times New Roman"/>
        </w:rPr>
        <w:t>well-watered conditions (</w:t>
      </w:r>
      <w:r w:rsidR="00766FF2">
        <w:rPr>
          <w:rFonts w:ascii="Times New Roman" w:hAnsi="Times New Roman" w:cs="Times New Roman"/>
        </w:rPr>
        <w:t>Con</w:t>
      </w:r>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w:t>
      </w:r>
      <w:r w:rsidR="00207CF9">
        <w:rPr>
          <w:rFonts w:ascii="Times New Roman" w:hAnsi="Times New Roman" w:cs="Times New Roman"/>
        </w:rPr>
        <w:t xml:space="preserve"> </w:t>
      </w:r>
      <w:commentRangeStart w:id="4"/>
      <w:r w:rsidR="00207CF9">
        <w:rPr>
          <w:rFonts w:ascii="Times New Roman" w:hAnsi="Times New Roman" w:cs="Times New Roman"/>
        </w:rPr>
        <w:t xml:space="preserve">(boxplot </w:t>
      </w:r>
      <w:r w:rsidR="00D859FD">
        <w:rPr>
          <w:rFonts w:ascii="Times New Roman" w:hAnsi="Times New Roman" w:cs="Times New Roman"/>
        </w:rPr>
        <w:t>of three observations per category: the thick line reflects the median value and the whiskers reflect the other two values; the box shows the 25</w:t>
      </w:r>
      <w:r w:rsidR="00D859FD" w:rsidRPr="00D859FD">
        <w:rPr>
          <w:rFonts w:ascii="Times New Roman" w:hAnsi="Times New Roman" w:cs="Times New Roman"/>
          <w:vertAlign w:val="superscript"/>
        </w:rPr>
        <w:t>th</w:t>
      </w:r>
      <w:r w:rsidR="00D859FD">
        <w:rPr>
          <w:rFonts w:ascii="Times New Roman" w:hAnsi="Times New Roman" w:cs="Times New Roman"/>
        </w:rPr>
        <w:t xml:space="preserve"> and 75</w:t>
      </w:r>
      <w:r w:rsidR="00D859FD" w:rsidRPr="00D859FD">
        <w:rPr>
          <w:rFonts w:ascii="Times New Roman" w:hAnsi="Times New Roman" w:cs="Times New Roman"/>
          <w:vertAlign w:val="superscript"/>
        </w:rPr>
        <w:t>th</w:t>
      </w:r>
      <w:r w:rsidR="00D859FD">
        <w:rPr>
          <w:rFonts w:ascii="Times New Roman" w:hAnsi="Times New Roman" w:cs="Times New Roman"/>
        </w:rPr>
        <w:t xml:space="preserve"> percentile)</w:t>
      </w:r>
      <w:r w:rsidRPr="009B00B8">
        <w:rPr>
          <w:rFonts w:ascii="Times New Roman" w:hAnsi="Times New Roman" w:cs="Times New Roman"/>
        </w:rPr>
        <w:t xml:space="preserve">. </w:t>
      </w:r>
      <w:commentRangeEnd w:id="4"/>
      <w:r w:rsidR="00D859FD">
        <w:rPr>
          <w:rStyle w:val="CommentReference"/>
        </w:rPr>
        <w:commentReference w:id="4"/>
      </w:r>
      <w:r w:rsidRPr="009B00B8">
        <w:rPr>
          <w:rFonts w:ascii="Times New Roman" w:hAnsi="Times New Roman" w:cs="Times New Roman"/>
        </w:rPr>
        <w:t>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7766" cy="4974757"/>
                    </a:xfrm>
                    <a:prstGeom prst="rect">
                      <a:avLst/>
                    </a:prstGeom>
                  </pic:spPr>
                </pic:pic>
              </a:graphicData>
            </a:graphic>
          </wp:inline>
        </w:drawing>
      </w:r>
    </w:p>
    <w:p w14:paraId="186B0EC5" w14:textId="4BBF739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BB05C1">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r w:rsidR="00DB608F">
        <w:rPr>
          <w:rFonts w:ascii="Times New Roman" w:hAnsi="Times New Roman" w:cs="Times New Roman"/>
        </w:rPr>
        <w:t xml:space="preserve">The horizontal dashed line reflects the volumetric water content at which soil matric potential drops to -1.5 MPa. </w:t>
      </w:r>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309" cy="4723309"/>
                    </a:xfrm>
                    <a:prstGeom prst="rect">
                      <a:avLst/>
                    </a:prstGeom>
                  </pic:spPr>
                </pic:pic>
              </a:graphicData>
            </a:graphic>
          </wp:inline>
        </w:drawing>
      </w:r>
    </w:p>
    <w:p w14:paraId="1A6EFCE2" w14:textId="0AC3454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FC1100">
        <w:rPr>
          <w:rFonts w:ascii="Times New Roman" w:hAnsi="Times New Roman" w:cs="Times New Roman"/>
        </w:rPr>
        <w:t>ed</w:t>
      </w:r>
      <w:r w:rsidRPr="009B00B8">
        <w:rPr>
          <w:rFonts w:ascii="Times New Roman" w:hAnsi="Times New Roman" w:cs="Times New Roman"/>
        </w:rPr>
        <w:t xml:space="preserve"> conditions until mid-Feb (</w:t>
      </w:r>
      <w:r w:rsidR="00766FF2">
        <w:rPr>
          <w:rFonts w:ascii="Times New Roman" w:hAnsi="Times New Roman" w:cs="Times New Roman"/>
        </w:rPr>
        <w:t>Con</w:t>
      </w:r>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t>
      </w:r>
      <w:r w:rsidR="003C3572" w:rsidRPr="009B00B8">
        <w:rPr>
          <w:rFonts w:ascii="Times New Roman" w:hAnsi="Times New Roman" w:cs="Times New Roman"/>
        </w:rPr>
        <w:t>week</w:t>
      </w:r>
      <w:r w:rsidR="003C3572">
        <w:rPr>
          <w:rFonts w:ascii="Times New Roman" w:hAnsi="Times New Roman" w:cs="Times New Roman"/>
        </w:rPr>
        <w:t xml:space="preserve"> periods</w:t>
      </w:r>
      <w:r w:rsidRPr="009B00B8">
        <w:rPr>
          <w:rFonts w:ascii="Times New Roman" w:hAnsi="Times New Roman" w:cs="Times New Roman"/>
        </w:rPr>
        <w:t>)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6245"/>
                    </a:xfrm>
                    <a:prstGeom prst="rect">
                      <a:avLst/>
                    </a:prstGeom>
                  </pic:spPr>
                </pic:pic>
              </a:graphicData>
            </a:graphic>
          </wp:inline>
        </w:drawing>
      </w:r>
    </w:p>
    <w:p w14:paraId="5170B29C" w14:textId="094E276E"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w:t>
      </w:r>
      <w:commentRangeStart w:id="5"/>
      <w:r w:rsidR="00782798">
        <w:rPr>
          <w:rFonts w:ascii="Times New Roman" w:hAnsi="Times New Roman" w:cs="Times New Roman"/>
        </w:rPr>
        <w:t>The shaded areas in a-c reflect ±1SEM.</w:t>
      </w:r>
      <w:r w:rsidR="00782798" w:rsidRPr="009B00B8">
        <w:rPr>
          <w:rFonts w:ascii="Times New Roman" w:hAnsi="Times New Roman" w:cs="Times New Roman"/>
        </w:rPr>
        <w:t xml:space="preserve"> </w:t>
      </w:r>
      <w:commentRangeEnd w:id="5"/>
      <w:r w:rsidR="0068219B">
        <w:rPr>
          <w:rStyle w:val="CommentReference"/>
        </w:rPr>
        <w:commentReference w:id="5"/>
      </w:r>
      <w:proofErr w:type="gramStart"/>
      <w:r w:rsidRPr="009B00B8">
        <w:rPr>
          <w:rFonts w:ascii="Times New Roman" w:hAnsi="Times New Roman" w:cs="Times New Roman"/>
        </w:rPr>
        <w:t>All</w:t>
      </w:r>
      <w:proofErr w:type="gramEnd"/>
      <w:r w:rsidRPr="009B00B8">
        <w:rPr>
          <w:rFonts w:ascii="Times New Roman" w:hAnsi="Times New Roman" w:cs="Times New Roman"/>
        </w:rPr>
        <w:t xml:space="preserve">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177973">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282" cy="5131282"/>
                    </a:xfrm>
                    <a:prstGeom prst="rect">
                      <a:avLst/>
                    </a:prstGeom>
                  </pic:spPr>
                </pic:pic>
              </a:graphicData>
            </a:graphic>
          </wp:inline>
        </w:drawing>
      </w:r>
    </w:p>
    <w:p w14:paraId="13B5C36E" w14:textId="21AF8081"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Partitioning of aboveground respiration into maintenance and growth components</w:t>
      </w:r>
      <w:r w:rsidR="002729AB">
        <w:rPr>
          <w:rFonts w:ascii="Times New Roman" w:hAnsi="Times New Roman" w:cs="Times New Roman"/>
        </w:rPr>
        <w:t xml:space="preserve"> </w:t>
      </w:r>
      <w:commentRangeStart w:id="6"/>
      <w:r w:rsidR="002729AB">
        <w:rPr>
          <w:rFonts w:ascii="Times New Roman" w:hAnsi="Times New Roman" w:cs="Times New Roman"/>
        </w:rPr>
        <w:t>for</w:t>
      </w:r>
      <w:r w:rsidR="002729AB" w:rsidRPr="002729AB">
        <w:rPr>
          <w:rFonts w:ascii="Times New Roman" w:hAnsi="Times New Roman" w:cs="Times New Roman"/>
          <w:i/>
        </w:rPr>
        <w:t xml:space="preserve"> </w:t>
      </w:r>
      <w:r w:rsidR="002729AB" w:rsidRPr="009B00B8">
        <w:rPr>
          <w:rFonts w:ascii="Times New Roman" w:hAnsi="Times New Roman" w:cs="Times New Roman"/>
          <w:i/>
        </w:rPr>
        <w:t xml:space="preserve">Eucalyptus </w:t>
      </w:r>
      <w:proofErr w:type="spellStart"/>
      <w:r w:rsidR="002729AB" w:rsidRPr="009B00B8">
        <w:rPr>
          <w:rFonts w:ascii="Times New Roman" w:hAnsi="Times New Roman" w:cs="Times New Roman"/>
          <w:i/>
        </w:rPr>
        <w:t>tereticornis</w:t>
      </w:r>
      <w:proofErr w:type="spellEnd"/>
      <w:r w:rsidR="002729AB" w:rsidRPr="009B00B8">
        <w:rPr>
          <w:rFonts w:ascii="Times New Roman" w:hAnsi="Times New Roman" w:cs="Times New Roman"/>
        </w:rPr>
        <w:t xml:space="preserve"> trees</w:t>
      </w:r>
      <w:r w:rsidR="002729AB">
        <w:rPr>
          <w:rFonts w:ascii="Times New Roman" w:hAnsi="Times New Roman" w:cs="Times New Roman"/>
        </w:rPr>
        <w:t xml:space="preserve"> in a warming and drought experiment</w:t>
      </w:r>
      <w:commentRangeEnd w:id="6"/>
      <w:r w:rsidR="002729AB">
        <w:rPr>
          <w:rStyle w:val="CommentReference"/>
        </w:rPr>
        <w:commentReference w:id="6"/>
      </w:r>
      <w:r w:rsidRPr="009B00B8">
        <w:rPr>
          <w:rFonts w:ascii="Times New Roman" w:hAnsi="Times New Roman" w:cs="Times New Roman"/>
        </w:rPr>
        <w:t xml:space="preserve">.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007305DD">
        <w:rPr>
          <w:rFonts w:ascii="Times New Roman" w:hAnsi="Times New Roman" w:cs="Times New Roman"/>
        </w:rPr>
        <w:t xml:space="preserve"> &lt; 0.001</w:t>
      </w:r>
      <w:r w:rsidRPr="009B00B8">
        <w:rPr>
          <w:rFonts w:ascii="Times New Roman" w:hAnsi="Times New Roman" w:cs="Times New Roman"/>
        </w:rPr>
        <w:t xml:space="preserve">). </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23D0ED36" w14:textId="0DC34A37" w:rsidR="00D2516C" w:rsidRDefault="00D2516C" w:rsidP="00D2516C">
      <w:pPr>
        <w:pStyle w:val="Bibliography"/>
      </w:pPr>
      <w:proofErr w:type="spellStart"/>
      <w:r>
        <w:rPr>
          <w:b/>
          <w:bCs/>
        </w:rPr>
        <w:t>Adu</w:t>
      </w:r>
      <w:r>
        <w:rPr>
          <w:rFonts w:ascii="Cambria Math" w:hAnsi="Cambria Math" w:cs="Cambria Math"/>
          <w:b/>
          <w:bCs/>
        </w:rPr>
        <w:t>‐</w:t>
      </w:r>
      <w:r>
        <w:rPr>
          <w:b/>
          <w:bCs/>
        </w:rPr>
        <w:t>Bredu</w:t>
      </w:r>
      <w:proofErr w:type="spellEnd"/>
      <w:r>
        <w:rPr>
          <w:b/>
          <w:bCs/>
        </w:rPr>
        <w:t xml:space="preserve"> S, </w:t>
      </w:r>
      <w:proofErr w:type="spellStart"/>
      <w:r>
        <w:rPr>
          <w:b/>
          <w:bCs/>
        </w:rPr>
        <w:t>Hagihara</w:t>
      </w:r>
      <w:proofErr w:type="spellEnd"/>
      <w:r>
        <w:rPr>
          <w:b/>
          <w:bCs/>
        </w:rPr>
        <w:t xml:space="preserve"> A</w:t>
      </w:r>
      <w:r>
        <w:t xml:space="preserve">. </w:t>
      </w:r>
      <w:r>
        <w:rPr>
          <w:b/>
          <w:bCs/>
        </w:rPr>
        <w:t>2003</w:t>
      </w:r>
      <w:r>
        <w:t>. Long</w:t>
      </w:r>
      <w:r>
        <w:rPr>
          <w:rFonts w:ascii="Cambria Math" w:hAnsi="Cambria Math" w:cs="Cambria Math"/>
        </w:rPr>
        <w:t>‐</w:t>
      </w:r>
      <w:r>
        <w:t>term carbon budget of the above</w:t>
      </w:r>
      <w:r>
        <w:rPr>
          <w:rFonts w:ascii="Cambria Math" w:hAnsi="Cambria Math" w:cs="Cambria Math"/>
        </w:rPr>
        <w:t>‐</w:t>
      </w:r>
      <w:r>
        <w:t xml:space="preserve">ground parts of a young </w:t>
      </w:r>
      <w:proofErr w:type="spellStart"/>
      <w:r>
        <w:t>hinoki</w:t>
      </w:r>
      <w:proofErr w:type="spellEnd"/>
      <w:r>
        <w:t xml:space="preserve"> cypress (</w:t>
      </w:r>
      <w:proofErr w:type="spellStart"/>
      <w:r w:rsidRPr="00D2516C">
        <w:rPr>
          <w:i/>
        </w:rPr>
        <w:t>Chamaecyparis</w:t>
      </w:r>
      <w:proofErr w:type="spellEnd"/>
      <w:r w:rsidRPr="00D2516C">
        <w:rPr>
          <w:i/>
        </w:rPr>
        <w:t xml:space="preserve"> </w:t>
      </w:r>
      <w:proofErr w:type="spellStart"/>
      <w:r w:rsidRPr="00D2516C">
        <w:rPr>
          <w:i/>
        </w:rPr>
        <w:t>obtusa</w:t>
      </w:r>
      <w:proofErr w:type="spellEnd"/>
      <w:r>
        <w:t xml:space="preserve">) stand. </w:t>
      </w:r>
      <w:r>
        <w:rPr>
          <w:i/>
          <w:iCs/>
        </w:rPr>
        <w:t>Ecological Research</w:t>
      </w:r>
      <w:r>
        <w:t xml:space="preserve"> </w:t>
      </w:r>
      <w:r>
        <w:rPr>
          <w:b/>
          <w:bCs/>
        </w:rPr>
        <w:t>18</w:t>
      </w:r>
      <w:r>
        <w:t>: 165–175.</w:t>
      </w:r>
    </w:p>
    <w:p w14:paraId="2128E837" w14:textId="77777777" w:rsidR="00D2516C" w:rsidRDefault="00D2516C" w:rsidP="00D2516C">
      <w:pPr>
        <w:pStyle w:val="Bibliography"/>
      </w:pPr>
      <w:r>
        <w:rPr>
          <w:b/>
          <w:bCs/>
        </w:rPr>
        <w:t xml:space="preserve">Allen CD, </w:t>
      </w:r>
      <w:proofErr w:type="spellStart"/>
      <w:r>
        <w:rPr>
          <w:b/>
          <w:bCs/>
        </w:rPr>
        <w:t>Breshears</w:t>
      </w:r>
      <w:proofErr w:type="spellEnd"/>
      <w:r>
        <w:rPr>
          <w:b/>
          <w:bCs/>
        </w:rPr>
        <w:t xml:space="preserve"> DD, McDowell NG</w:t>
      </w:r>
      <w:r>
        <w:t xml:space="preserve">. </w:t>
      </w:r>
      <w:r>
        <w:rPr>
          <w:b/>
          <w:bCs/>
        </w:rPr>
        <w:t>2015</w:t>
      </w:r>
      <w:r>
        <w:t xml:space="preserve">. </w:t>
      </w:r>
      <w:proofErr w:type="gramStart"/>
      <w:r>
        <w:t>On</w:t>
      </w:r>
      <w:proofErr w:type="gramEnd"/>
      <w:r>
        <w:t xml:space="preserve"> underestimation of global vulnerability to tree mortality and forest die-off from hotter drought in the Anthropocene. </w:t>
      </w:r>
      <w:r>
        <w:rPr>
          <w:i/>
          <w:iCs/>
        </w:rPr>
        <w:t>Ecosphere</w:t>
      </w:r>
      <w:r>
        <w:t xml:space="preserve"> </w:t>
      </w:r>
      <w:r>
        <w:rPr>
          <w:b/>
          <w:bCs/>
        </w:rPr>
        <w:t>6</w:t>
      </w:r>
      <w:r>
        <w:t>: 129.</w:t>
      </w:r>
    </w:p>
    <w:p w14:paraId="39615747" w14:textId="40A68285" w:rsidR="00D2516C" w:rsidRDefault="00D2516C" w:rsidP="00D2516C">
      <w:pPr>
        <w:pStyle w:val="Bibliography"/>
      </w:pPr>
      <w:proofErr w:type="spellStart"/>
      <w:r>
        <w:rPr>
          <w:b/>
          <w:bCs/>
        </w:rPr>
        <w:t>Amthor</w:t>
      </w:r>
      <w:proofErr w:type="spellEnd"/>
      <w:r>
        <w:rPr>
          <w:b/>
          <w:bCs/>
        </w:rPr>
        <w:t xml:space="preserve"> JS</w:t>
      </w:r>
      <w:r>
        <w:t xml:space="preserve">. </w:t>
      </w:r>
      <w:r>
        <w:rPr>
          <w:b/>
          <w:bCs/>
        </w:rPr>
        <w:t>2000</w:t>
      </w:r>
      <w:r>
        <w:t xml:space="preserve">. The McCree–de Wit–Penning de </w:t>
      </w:r>
      <w:proofErr w:type="spellStart"/>
      <w:r>
        <w:t>Vries</w:t>
      </w:r>
      <w:proofErr w:type="spellEnd"/>
      <w:r>
        <w:t>–</w:t>
      </w:r>
      <w:proofErr w:type="spellStart"/>
      <w:r>
        <w:t>Thornley</w:t>
      </w:r>
      <w:proofErr w:type="spellEnd"/>
      <w:r>
        <w:t xml:space="preserve"> respiration paradigms: 30 y</w:t>
      </w:r>
      <w:r w:rsidR="00E50C4E">
        <w:t>ears l</w:t>
      </w:r>
      <w:r>
        <w:t xml:space="preserve">ater. </w:t>
      </w:r>
      <w:r>
        <w:rPr>
          <w:i/>
          <w:iCs/>
        </w:rPr>
        <w:t>Annals of Botany</w:t>
      </w:r>
      <w:r>
        <w:t xml:space="preserve"> </w:t>
      </w:r>
      <w:r>
        <w:rPr>
          <w:b/>
          <w:bCs/>
        </w:rPr>
        <w:t>86</w:t>
      </w:r>
      <w:r>
        <w:t>: 1–20.</w:t>
      </w:r>
    </w:p>
    <w:p w14:paraId="665E1BB4" w14:textId="77777777" w:rsidR="00D2516C" w:rsidRDefault="00D2516C" w:rsidP="00D2516C">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w:t>
      </w:r>
      <w:r w:rsidRPr="00E50C4E">
        <w:rPr>
          <w:i/>
        </w:rPr>
        <w:t xml:space="preserve">Eucalyptus </w:t>
      </w:r>
      <w:proofErr w:type="spellStart"/>
      <w:r w:rsidRPr="00E50C4E">
        <w:rPr>
          <w:i/>
        </w:rPr>
        <w:t>tereticornis</w:t>
      </w:r>
      <w:proofErr w:type="spellEnd"/>
      <w:r>
        <w:t xml:space="preserve">. </w:t>
      </w:r>
      <w:r>
        <w:rPr>
          <w:i/>
          <w:iCs/>
        </w:rPr>
        <w:t>New Phytologist</w:t>
      </w:r>
      <w:r>
        <w:t xml:space="preserve"> </w:t>
      </w:r>
      <w:r>
        <w:rPr>
          <w:b/>
          <w:bCs/>
        </w:rPr>
        <w:t>212</w:t>
      </w:r>
      <w:r>
        <w:t>: 354–367.</w:t>
      </w:r>
    </w:p>
    <w:p w14:paraId="4359AB39" w14:textId="77777777" w:rsidR="00D2516C" w:rsidRDefault="00D2516C" w:rsidP="00D2516C">
      <w:pPr>
        <w:pStyle w:val="Bibliography"/>
      </w:pPr>
      <w:proofErr w:type="spellStart"/>
      <w:r>
        <w:rPr>
          <w:b/>
          <w:bCs/>
        </w:rPr>
        <w:t>Baldocchi</w:t>
      </w:r>
      <w:proofErr w:type="spellEnd"/>
      <w:r>
        <w:rPr>
          <w:b/>
          <w:bCs/>
        </w:rPr>
        <w:t xml:space="preserve"> DD, Ma S, </w:t>
      </w:r>
      <w:proofErr w:type="spellStart"/>
      <w:r>
        <w:rPr>
          <w:b/>
          <w:bCs/>
        </w:rPr>
        <w:t>Rambal</w:t>
      </w:r>
      <w:proofErr w:type="spellEnd"/>
      <w:r>
        <w:rPr>
          <w:b/>
          <w:bCs/>
        </w:rPr>
        <w:t xml:space="preserve"> S, </w:t>
      </w:r>
      <w:proofErr w:type="spellStart"/>
      <w:r>
        <w:rPr>
          <w:b/>
          <w:bCs/>
        </w:rPr>
        <w:t>Misson</w:t>
      </w:r>
      <w:proofErr w:type="spellEnd"/>
      <w:r>
        <w:rPr>
          <w:b/>
          <w:bCs/>
        </w:rPr>
        <w:t xml:space="preserve"> L, </w:t>
      </w:r>
      <w:proofErr w:type="spellStart"/>
      <w:r>
        <w:rPr>
          <w:b/>
          <w:bCs/>
        </w:rPr>
        <w:t>Ourcival</w:t>
      </w:r>
      <w:proofErr w:type="spellEnd"/>
      <w:r>
        <w:rPr>
          <w:b/>
          <w:bCs/>
        </w:rPr>
        <w:t xml:space="preserve"> J-M, </w:t>
      </w:r>
      <w:proofErr w:type="spellStart"/>
      <w:r>
        <w:rPr>
          <w:b/>
          <w:bCs/>
        </w:rPr>
        <w:t>Limousin</w:t>
      </w:r>
      <w:proofErr w:type="spellEnd"/>
      <w:r>
        <w:rPr>
          <w:b/>
          <w:bCs/>
        </w:rPr>
        <w:t xml:space="preserve"> J-M, Pereira J, </w:t>
      </w:r>
      <w:proofErr w:type="spellStart"/>
      <w:r>
        <w:rPr>
          <w:b/>
          <w:bCs/>
        </w:rPr>
        <w:t>Papale</w:t>
      </w:r>
      <w:proofErr w:type="spellEnd"/>
      <w:r>
        <w:rPr>
          <w:b/>
          <w:bCs/>
        </w:rPr>
        <w:t xml:space="preserve"> D</w:t>
      </w:r>
      <w:r>
        <w:t xml:space="preserve">. </w:t>
      </w:r>
      <w:r>
        <w:rPr>
          <w:b/>
          <w:bCs/>
        </w:rPr>
        <w:t>2010</w:t>
      </w:r>
      <w:r>
        <w:t xml:space="preserve">. On the differential advantages of </w:t>
      </w:r>
      <w:proofErr w:type="spellStart"/>
      <w:r>
        <w:t>evergreenness</w:t>
      </w:r>
      <w:proofErr w:type="spellEnd"/>
      <w:r>
        <w:t xml:space="preserve"> and deciduousness in </w:t>
      </w:r>
      <w:proofErr w:type="spellStart"/>
      <w:r>
        <w:t>mediterranean</w:t>
      </w:r>
      <w:proofErr w:type="spellEnd"/>
      <w:r>
        <w:t xml:space="preserve"> oak woodlands: a flux perspective. </w:t>
      </w:r>
      <w:r>
        <w:rPr>
          <w:i/>
          <w:iCs/>
        </w:rPr>
        <w:t>Ecological Applications</w:t>
      </w:r>
      <w:r>
        <w:t xml:space="preserve"> </w:t>
      </w:r>
      <w:r>
        <w:rPr>
          <w:b/>
          <w:bCs/>
        </w:rPr>
        <w:t>20</w:t>
      </w:r>
      <w:r>
        <w:t>: 1583–1597.</w:t>
      </w:r>
    </w:p>
    <w:p w14:paraId="620A7396" w14:textId="77777777" w:rsidR="00D2516C" w:rsidRDefault="00D2516C" w:rsidP="00D2516C">
      <w:pPr>
        <w:pStyle w:val="Bibliography"/>
      </w:pPr>
      <w:proofErr w:type="spellStart"/>
      <w:r>
        <w:rPr>
          <w:b/>
          <w:bCs/>
        </w:rPr>
        <w:t>Barbeta</w:t>
      </w:r>
      <w:proofErr w:type="spellEnd"/>
      <w:r>
        <w:rPr>
          <w:b/>
          <w:bCs/>
        </w:rPr>
        <w:t xml:space="preserve"> A, </w:t>
      </w:r>
      <w:proofErr w:type="spellStart"/>
      <w:r>
        <w:rPr>
          <w:b/>
          <w:bCs/>
        </w:rPr>
        <w:t>Mejía</w:t>
      </w:r>
      <w:proofErr w:type="spellEnd"/>
      <w:r>
        <w:rPr>
          <w:b/>
          <w:bCs/>
        </w:rPr>
        <w:t xml:space="preserve">-Chang M, </w:t>
      </w:r>
      <w:proofErr w:type="spellStart"/>
      <w:r>
        <w:rPr>
          <w:b/>
          <w:bCs/>
        </w:rPr>
        <w:t>Ogaya</w:t>
      </w:r>
      <w:proofErr w:type="spellEnd"/>
      <w:r>
        <w:rPr>
          <w:b/>
          <w:bCs/>
        </w:rPr>
        <w:t xml:space="preserve"> R, Voltas J, Dawson TE, </w:t>
      </w:r>
      <w:proofErr w:type="spellStart"/>
      <w:r>
        <w:rPr>
          <w:b/>
          <w:bCs/>
        </w:rPr>
        <w:t>Peñuelas</w:t>
      </w:r>
      <w:proofErr w:type="spellEnd"/>
      <w:r>
        <w:rPr>
          <w:b/>
          <w:bCs/>
        </w:rPr>
        <w:t xml:space="preserve">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6011F14" w14:textId="77777777" w:rsidR="00D2516C" w:rsidRDefault="00D2516C" w:rsidP="00D2516C">
      <w:pPr>
        <w:pStyle w:val="Bibliography"/>
      </w:pPr>
      <w:r>
        <w:rPr>
          <w:b/>
          <w:bCs/>
        </w:rPr>
        <w:t xml:space="preserve">Barton CVM, Duursma RA, Medlyn BE, Ellsworth DS, </w:t>
      </w:r>
      <w:proofErr w:type="spellStart"/>
      <w:r>
        <w:rPr>
          <w:b/>
          <w:bCs/>
        </w:rPr>
        <w:t>Eamus</w:t>
      </w:r>
      <w:proofErr w:type="spellEnd"/>
      <w:r>
        <w:rPr>
          <w:b/>
          <w:bCs/>
        </w:rPr>
        <w:t xml:space="preserve"> D, Tissue DT, Adams MA, Conroy J, Crous KY, </w:t>
      </w:r>
      <w:proofErr w:type="spellStart"/>
      <w:r>
        <w:rPr>
          <w:b/>
          <w:bCs/>
        </w:rPr>
        <w:t>Liberloo</w:t>
      </w:r>
      <w:proofErr w:type="spellEnd"/>
      <w:r>
        <w:rPr>
          <w:b/>
          <w:bCs/>
        </w:rPr>
        <w:t xml:space="preserve"> M, </w:t>
      </w:r>
      <w:r>
        <w:rPr>
          <w:b/>
          <w:bCs/>
          <w:i/>
          <w:iCs/>
        </w:rPr>
        <w:t>et al.</w:t>
      </w:r>
      <w:r>
        <w:t xml:space="preserve"> </w:t>
      </w:r>
      <w:r>
        <w:rPr>
          <w:b/>
          <w:bCs/>
        </w:rPr>
        <w:t>2012</w:t>
      </w:r>
      <w:r>
        <w:t>. Effects of elevated atmospheric [CO</w:t>
      </w:r>
      <w:r w:rsidRPr="00E50C4E">
        <w:rPr>
          <w:vertAlign w:val="subscript"/>
        </w:rPr>
        <w:t>2</w:t>
      </w:r>
      <w:r>
        <w:t xml:space="preserve">] on instantaneous transpiration efficiency at leaf and canopy scales in </w:t>
      </w:r>
      <w:r w:rsidRPr="00E50C4E">
        <w:rPr>
          <w:i/>
        </w:rPr>
        <w:t xml:space="preserve">Eucalyptus </w:t>
      </w:r>
      <w:proofErr w:type="spellStart"/>
      <w:r w:rsidRPr="00E50C4E">
        <w:rPr>
          <w:i/>
        </w:rPr>
        <w:t>saligna</w:t>
      </w:r>
      <w:proofErr w:type="spellEnd"/>
      <w:r>
        <w:t xml:space="preserve">. </w:t>
      </w:r>
      <w:r>
        <w:rPr>
          <w:i/>
          <w:iCs/>
        </w:rPr>
        <w:t>Global Change Biology</w:t>
      </w:r>
      <w:r>
        <w:t xml:space="preserve"> </w:t>
      </w:r>
      <w:r>
        <w:rPr>
          <w:b/>
          <w:bCs/>
        </w:rPr>
        <w:t>18</w:t>
      </w:r>
      <w:r>
        <w:t>: 585–595.</w:t>
      </w:r>
    </w:p>
    <w:p w14:paraId="34121716" w14:textId="77777777" w:rsidR="00D2516C" w:rsidRDefault="00D2516C" w:rsidP="00D2516C">
      <w:pPr>
        <w:pStyle w:val="Bibliography"/>
      </w:pPr>
      <w:r>
        <w:rPr>
          <w:b/>
          <w:bCs/>
        </w:rPr>
        <w:t xml:space="preserve">Barton CVM, Ellsworth DS, Medlyn BE, Duursma RA, Tissue DT, Adams MA, </w:t>
      </w:r>
      <w:proofErr w:type="spellStart"/>
      <w:r>
        <w:rPr>
          <w:b/>
          <w:bCs/>
        </w:rPr>
        <w:t>Eamus</w:t>
      </w:r>
      <w:proofErr w:type="spellEnd"/>
      <w:r>
        <w:rPr>
          <w:b/>
          <w:bCs/>
        </w:rPr>
        <w:t xml:space="preserve"> D, Conroy JP, </w:t>
      </w:r>
      <w:proofErr w:type="spellStart"/>
      <w:r>
        <w:rPr>
          <w:b/>
          <w:bCs/>
        </w:rPr>
        <w:t>McMurtrie</w:t>
      </w:r>
      <w:proofErr w:type="spellEnd"/>
      <w:r>
        <w:rPr>
          <w:b/>
          <w:bCs/>
        </w:rPr>
        <w:t xml:space="preserve"> RE, </w:t>
      </w:r>
      <w:proofErr w:type="spellStart"/>
      <w:r>
        <w:rPr>
          <w:b/>
          <w:bCs/>
        </w:rPr>
        <w:t>Parsby</w:t>
      </w:r>
      <w:proofErr w:type="spellEnd"/>
      <w:r>
        <w:rPr>
          <w:b/>
          <w:bCs/>
        </w:rPr>
        <w:t xml:space="preserve"> J, </w:t>
      </w:r>
      <w:r>
        <w:rPr>
          <w:b/>
          <w:bCs/>
          <w:i/>
          <w:iCs/>
        </w:rPr>
        <w:t>et al.</w:t>
      </w:r>
      <w:r>
        <w:t xml:space="preserve"> </w:t>
      </w:r>
      <w:r>
        <w:rPr>
          <w:b/>
          <w:bCs/>
        </w:rPr>
        <w:t>2010</w:t>
      </w:r>
      <w:r>
        <w:t>. Whole-tree chambers for elevated atmospheric CO</w:t>
      </w:r>
      <w:r w:rsidRPr="00742479">
        <w:rPr>
          <w:vertAlign w:val="subscript"/>
        </w:rPr>
        <w:t>2</w:t>
      </w:r>
      <w:r>
        <w:t xml:space="preserve"> experimentation and tree scale flux measurements in south-eastern Australia: The Hawkesbury Forest Experiment. </w:t>
      </w:r>
      <w:r>
        <w:rPr>
          <w:i/>
          <w:iCs/>
        </w:rPr>
        <w:t>Agricultural and Forest Meteorology</w:t>
      </w:r>
      <w:r>
        <w:t xml:space="preserve"> </w:t>
      </w:r>
      <w:r>
        <w:rPr>
          <w:b/>
          <w:bCs/>
        </w:rPr>
        <w:t>150</w:t>
      </w:r>
      <w:r>
        <w:t>: 941–951.</w:t>
      </w:r>
    </w:p>
    <w:p w14:paraId="350C7225" w14:textId="77777777" w:rsidR="00D2516C" w:rsidRDefault="00D2516C" w:rsidP="00D2516C">
      <w:pPr>
        <w:pStyle w:val="Bibliography"/>
      </w:pPr>
      <w:r>
        <w:rPr>
          <w:b/>
          <w:bCs/>
        </w:rPr>
        <w:t xml:space="preserve">Blessing CH, Werner RA, </w:t>
      </w:r>
      <w:proofErr w:type="spellStart"/>
      <w:r>
        <w:rPr>
          <w:b/>
          <w:bCs/>
        </w:rPr>
        <w:t>Siegwolf</w:t>
      </w:r>
      <w:proofErr w:type="spellEnd"/>
      <w:r>
        <w:rPr>
          <w:b/>
          <w:bCs/>
        </w:rPr>
        <w:t xml:space="preserve"> R, </w:t>
      </w:r>
      <w:proofErr w:type="spellStart"/>
      <w:r>
        <w:rPr>
          <w:b/>
          <w:bCs/>
        </w:rPr>
        <w:t>Buchmann</w:t>
      </w:r>
      <w:proofErr w:type="spellEnd"/>
      <w:r>
        <w:rPr>
          <w:b/>
          <w:bCs/>
        </w:rPr>
        <w:t xml:space="preserve">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3983D666" w14:textId="79E40705" w:rsidR="00D2516C" w:rsidRDefault="00D2516C" w:rsidP="00D2516C">
      <w:pPr>
        <w:pStyle w:val="Bibliography"/>
      </w:pPr>
      <w:r>
        <w:rPr>
          <w:b/>
          <w:bCs/>
        </w:rPr>
        <w:t xml:space="preserve">Burke EJ, Brown SJ, </w:t>
      </w:r>
      <w:proofErr w:type="spellStart"/>
      <w:r>
        <w:rPr>
          <w:b/>
          <w:bCs/>
        </w:rPr>
        <w:t>Christidis</w:t>
      </w:r>
      <w:proofErr w:type="spellEnd"/>
      <w:r>
        <w:rPr>
          <w:b/>
          <w:bCs/>
        </w:rPr>
        <w:t xml:space="preserve"> N</w:t>
      </w:r>
      <w:r>
        <w:t xml:space="preserve">. </w:t>
      </w:r>
      <w:r>
        <w:rPr>
          <w:b/>
          <w:bCs/>
        </w:rPr>
        <w:t>2006</w:t>
      </w:r>
      <w:r>
        <w:t xml:space="preserve">. Modeling the </w:t>
      </w:r>
      <w:r w:rsidR="00742479">
        <w:t>r</w:t>
      </w:r>
      <w:r>
        <w:t xml:space="preserve">ecent </w:t>
      </w:r>
      <w:r w:rsidR="00742479">
        <w:t>evolution of g</w:t>
      </w:r>
      <w:r>
        <w:t xml:space="preserve">lobal </w:t>
      </w:r>
      <w:r w:rsidR="00742479">
        <w:t>d</w:t>
      </w:r>
      <w:r>
        <w:t xml:space="preserve">rought and </w:t>
      </w:r>
      <w:r w:rsidR="00742479">
        <w:t>p</w:t>
      </w:r>
      <w:r>
        <w:t xml:space="preserve">rojections for the </w:t>
      </w:r>
      <w:r w:rsidR="00742479">
        <w:t>twenty-f</w:t>
      </w:r>
      <w:r>
        <w:t xml:space="preserve">irst </w:t>
      </w:r>
      <w:r w:rsidR="00742479">
        <w:t>century with the Hadley Centre c</w:t>
      </w:r>
      <w:r>
        <w:t xml:space="preserve">limate </w:t>
      </w:r>
      <w:r w:rsidR="00742479">
        <w:t>m</w:t>
      </w:r>
      <w:r>
        <w:t xml:space="preserve">odel. </w:t>
      </w:r>
      <w:r>
        <w:rPr>
          <w:i/>
          <w:iCs/>
        </w:rPr>
        <w:t>Journal of Hydrometeorology</w:t>
      </w:r>
      <w:r>
        <w:t xml:space="preserve"> </w:t>
      </w:r>
      <w:r>
        <w:rPr>
          <w:b/>
          <w:bCs/>
        </w:rPr>
        <w:t>7</w:t>
      </w:r>
      <w:r>
        <w:t>: 1113–1125.</w:t>
      </w:r>
    </w:p>
    <w:p w14:paraId="11C4E28C" w14:textId="77777777" w:rsidR="00D2516C" w:rsidRDefault="00D2516C" w:rsidP="00D2516C">
      <w:pPr>
        <w:pStyle w:val="Bibliography"/>
      </w:pPr>
      <w:r>
        <w:rPr>
          <w:b/>
          <w:bCs/>
        </w:rPr>
        <w:t xml:space="preserve">De Kauwe MG, Medlyn BE, </w:t>
      </w:r>
      <w:proofErr w:type="spellStart"/>
      <w:r>
        <w:rPr>
          <w:b/>
          <w:bCs/>
        </w:rPr>
        <w:t>Zaehle</w:t>
      </w:r>
      <w:proofErr w:type="spellEnd"/>
      <w:r>
        <w:rPr>
          <w:b/>
          <w:bCs/>
        </w:rPr>
        <w:t xml:space="preserve"> S, Walker AP, </w:t>
      </w:r>
      <w:proofErr w:type="spellStart"/>
      <w:r>
        <w:rPr>
          <w:b/>
          <w:bCs/>
        </w:rPr>
        <w:t>Dietze</w:t>
      </w:r>
      <w:proofErr w:type="spellEnd"/>
      <w:r>
        <w:rPr>
          <w:b/>
          <w:bCs/>
        </w:rPr>
        <w:t xml:space="preserve"> MC, Wang Y-P, Luo Y, Jain AK, El-</w:t>
      </w:r>
      <w:proofErr w:type="spellStart"/>
      <w:r>
        <w:rPr>
          <w:b/>
          <w:bCs/>
        </w:rPr>
        <w:t>Masri</w:t>
      </w:r>
      <w:proofErr w:type="spellEnd"/>
      <w:r>
        <w:rPr>
          <w:b/>
          <w:bCs/>
        </w:rPr>
        <w:t xml:space="preserve"> B, </w:t>
      </w:r>
      <w:proofErr w:type="spellStart"/>
      <w:r>
        <w:rPr>
          <w:b/>
          <w:bCs/>
        </w:rPr>
        <w:t>Hickler</w:t>
      </w:r>
      <w:proofErr w:type="spellEnd"/>
      <w:r>
        <w:rPr>
          <w:b/>
          <w:bCs/>
        </w:rPr>
        <w:t xml:space="preserve"> T, </w:t>
      </w:r>
      <w:r>
        <w:rPr>
          <w:b/>
          <w:bCs/>
          <w:i/>
          <w:iCs/>
        </w:rPr>
        <w:t>et al.</w:t>
      </w:r>
      <w:r>
        <w:t xml:space="preserve"> </w:t>
      </w:r>
      <w:r>
        <w:rPr>
          <w:b/>
          <w:bCs/>
        </w:rPr>
        <w:t>2014</w:t>
      </w:r>
      <w:r>
        <w:t xml:space="preserve">. Where does the carbon go? A model–data </w:t>
      </w:r>
      <w:proofErr w:type="spellStart"/>
      <w:r>
        <w:t>intercomparison</w:t>
      </w:r>
      <w:proofErr w:type="spellEnd"/>
      <w:r>
        <w:t xml:space="preserve"> of vegetation carbon allocation and turnover processes at two temperate forest free-air CO</w:t>
      </w:r>
      <w:r w:rsidRPr="00101741">
        <w:rPr>
          <w:vertAlign w:val="subscript"/>
        </w:rPr>
        <w:t>2</w:t>
      </w:r>
      <w:r>
        <w:t xml:space="preserve"> enrichment sites. </w:t>
      </w:r>
      <w:r>
        <w:rPr>
          <w:i/>
          <w:iCs/>
        </w:rPr>
        <w:t>New Phytologist</w:t>
      </w:r>
      <w:r>
        <w:t xml:space="preserve"> </w:t>
      </w:r>
      <w:r>
        <w:rPr>
          <w:b/>
          <w:bCs/>
        </w:rPr>
        <w:t>203</w:t>
      </w:r>
      <w:r>
        <w:t>: 883–899.</w:t>
      </w:r>
    </w:p>
    <w:p w14:paraId="4933C005" w14:textId="77777777" w:rsidR="00D2516C" w:rsidRDefault="00D2516C" w:rsidP="00D2516C">
      <w:pPr>
        <w:pStyle w:val="Bibliography"/>
      </w:pPr>
      <w:r>
        <w:rPr>
          <w:b/>
          <w:bCs/>
        </w:rPr>
        <w:t xml:space="preserve">DeLucia EH, Moore DJ, </w:t>
      </w:r>
      <w:proofErr w:type="spellStart"/>
      <w:r>
        <w:rPr>
          <w:b/>
          <w:bCs/>
        </w:rPr>
        <w:t>Norby</w:t>
      </w:r>
      <w:proofErr w:type="spellEnd"/>
      <w:r>
        <w:rPr>
          <w:b/>
          <w:bCs/>
        </w:rPr>
        <w:t xml:space="preserve"> RJ</w:t>
      </w:r>
      <w:r>
        <w:t xml:space="preserve">. </w:t>
      </w:r>
      <w:r>
        <w:rPr>
          <w:b/>
          <w:bCs/>
        </w:rPr>
        <w:t>2005</w:t>
      </w:r>
      <w:r>
        <w:t>. Contrasting responses of forest ecosystems to rising atmospheric CO</w:t>
      </w:r>
      <w:r w:rsidRPr="00101741">
        <w:rPr>
          <w:vertAlign w:val="subscript"/>
        </w:rPr>
        <w:t>2</w:t>
      </w:r>
      <w:r>
        <w:t xml:space="preserve">: Implications for the global C cycle. </w:t>
      </w:r>
      <w:r>
        <w:rPr>
          <w:i/>
          <w:iCs/>
        </w:rPr>
        <w:t>Global Biogeochemical Cycles</w:t>
      </w:r>
      <w:r>
        <w:t xml:space="preserve"> </w:t>
      </w:r>
      <w:r>
        <w:rPr>
          <w:b/>
          <w:bCs/>
        </w:rPr>
        <w:t>19</w:t>
      </w:r>
      <w:r>
        <w:t>: GB3006.</w:t>
      </w:r>
    </w:p>
    <w:p w14:paraId="615A4B44" w14:textId="4CC21B7C" w:rsidR="00D2516C" w:rsidRDefault="00D2516C" w:rsidP="00D2516C">
      <w:pPr>
        <w:pStyle w:val="Bibliography"/>
      </w:pPr>
      <w:proofErr w:type="spellStart"/>
      <w:r>
        <w:rPr>
          <w:b/>
          <w:bCs/>
        </w:rPr>
        <w:lastRenderedPageBreak/>
        <w:t>Dietze</w:t>
      </w:r>
      <w:proofErr w:type="spellEnd"/>
      <w:r>
        <w:rPr>
          <w:b/>
          <w:bCs/>
        </w:rPr>
        <w:t xml:space="preserve"> MC, Sala A, Carbone MS, </w:t>
      </w:r>
      <w:proofErr w:type="spellStart"/>
      <w:r>
        <w:rPr>
          <w:b/>
          <w:bCs/>
        </w:rPr>
        <w:t>Czimczik</w:t>
      </w:r>
      <w:proofErr w:type="spellEnd"/>
      <w:r>
        <w:rPr>
          <w:b/>
          <w:bCs/>
        </w:rPr>
        <w:t xml:space="preserve"> CI, </w:t>
      </w:r>
      <w:proofErr w:type="spellStart"/>
      <w:r>
        <w:rPr>
          <w:b/>
          <w:bCs/>
        </w:rPr>
        <w:t>Mantooth</w:t>
      </w:r>
      <w:proofErr w:type="spellEnd"/>
      <w:r>
        <w:rPr>
          <w:b/>
          <w:bCs/>
        </w:rPr>
        <w:t xml:space="preserve"> JA, Richardson AD, Vargas R</w:t>
      </w:r>
      <w:r>
        <w:t xml:space="preserve">. </w:t>
      </w:r>
      <w:r>
        <w:rPr>
          <w:b/>
          <w:bCs/>
        </w:rPr>
        <w:t>2014</w:t>
      </w:r>
      <w:r>
        <w:t xml:space="preserve">. Nonstructural </w:t>
      </w:r>
      <w:r w:rsidR="00101741">
        <w:t>carbon in woody p</w:t>
      </w:r>
      <w:r>
        <w:t xml:space="preserve">lants. </w:t>
      </w:r>
      <w:r>
        <w:rPr>
          <w:i/>
          <w:iCs/>
        </w:rPr>
        <w:t>Annual Review of Plant Biology</w:t>
      </w:r>
      <w:r>
        <w:t xml:space="preserve"> </w:t>
      </w:r>
      <w:r>
        <w:rPr>
          <w:b/>
          <w:bCs/>
        </w:rPr>
        <w:t>65</w:t>
      </w:r>
      <w:r>
        <w:t>: 667–687.</w:t>
      </w:r>
    </w:p>
    <w:p w14:paraId="60066C88" w14:textId="77777777" w:rsidR="00D2516C" w:rsidRDefault="00D2516C" w:rsidP="00D2516C">
      <w:pPr>
        <w:pStyle w:val="Bibliography"/>
      </w:pPr>
      <w:r>
        <w:rPr>
          <w:b/>
          <w:bCs/>
        </w:rPr>
        <w:t xml:space="preserve">Doughty CE, </w:t>
      </w:r>
      <w:proofErr w:type="spellStart"/>
      <w:r>
        <w:rPr>
          <w:b/>
          <w:bCs/>
        </w:rPr>
        <w:t>Malhi</w:t>
      </w:r>
      <w:proofErr w:type="spellEnd"/>
      <w:r>
        <w:rPr>
          <w:b/>
          <w:bCs/>
        </w:rPr>
        <w:t xml:space="preserve"> Y, Araujo-Murakami A, Metcalfe DB, Silva-</w:t>
      </w:r>
      <w:proofErr w:type="spellStart"/>
      <w:r>
        <w:rPr>
          <w:b/>
          <w:bCs/>
        </w:rPr>
        <w:t>Espejo</w:t>
      </w:r>
      <w:proofErr w:type="spellEnd"/>
      <w:r>
        <w:rPr>
          <w:b/>
          <w:bCs/>
        </w:rPr>
        <w:t xml:space="preserve"> JE, Arroyo L, Heredia JP, Pardo-Toledo E, </w:t>
      </w:r>
      <w:proofErr w:type="spellStart"/>
      <w:r>
        <w:rPr>
          <w:b/>
          <w:bCs/>
        </w:rPr>
        <w:t>Mendizabal</w:t>
      </w:r>
      <w:proofErr w:type="spellEnd"/>
      <w:r>
        <w:rPr>
          <w:b/>
          <w:bCs/>
        </w:rPr>
        <w:t xml:space="preserve"> LM, Rojas-</w:t>
      </w:r>
      <w:proofErr w:type="spellStart"/>
      <w:r>
        <w:rPr>
          <w:b/>
          <w:bCs/>
        </w:rPr>
        <w:t>Landivar</w:t>
      </w:r>
      <w:proofErr w:type="spellEnd"/>
      <w:r>
        <w:rPr>
          <w:b/>
          <w:bCs/>
        </w:rPr>
        <w:t xml:space="preserve">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w:t>
      </w:r>
      <w:proofErr w:type="spellStart"/>
      <w:r>
        <w:t>interannual</w:t>
      </w:r>
      <w:proofErr w:type="spellEnd"/>
      <w:r>
        <w:t xml:space="preserve"> drought. </w:t>
      </w:r>
      <w:r>
        <w:rPr>
          <w:i/>
          <w:iCs/>
        </w:rPr>
        <w:t>Ecology</w:t>
      </w:r>
      <w:r>
        <w:t xml:space="preserve"> </w:t>
      </w:r>
      <w:r>
        <w:rPr>
          <w:b/>
          <w:bCs/>
        </w:rPr>
        <w:t>95</w:t>
      </w:r>
      <w:r>
        <w:t>: 2192–2201.</w:t>
      </w:r>
    </w:p>
    <w:p w14:paraId="717E8EC5" w14:textId="77777777" w:rsidR="00D2516C" w:rsidRDefault="00D2516C" w:rsidP="00D2516C">
      <w:pPr>
        <w:pStyle w:val="Bibliography"/>
      </w:pPr>
      <w:r>
        <w:rPr>
          <w:b/>
          <w:bCs/>
        </w:rPr>
        <w:t xml:space="preserve">Doughty CE, Metcalfe D, </w:t>
      </w:r>
      <w:proofErr w:type="spellStart"/>
      <w:r>
        <w:rPr>
          <w:b/>
          <w:bCs/>
        </w:rPr>
        <w:t>Girardin</w:t>
      </w:r>
      <w:proofErr w:type="spellEnd"/>
      <w:r>
        <w:rPr>
          <w:b/>
          <w:bCs/>
        </w:rPr>
        <w:t xml:space="preserve"> C a. J, </w:t>
      </w:r>
      <w:proofErr w:type="spellStart"/>
      <w:r>
        <w:rPr>
          <w:b/>
          <w:bCs/>
        </w:rPr>
        <w:t>Farfan</w:t>
      </w:r>
      <w:proofErr w:type="spellEnd"/>
      <w:r>
        <w:rPr>
          <w:b/>
          <w:bCs/>
        </w:rPr>
        <w:t xml:space="preserve"> </w:t>
      </w:r>
      <w:proofErr w:type="spellStart"/>
      <w:r>
        <w:rPr>
          <w:b/>
          <w:bCs/>
        </w:rPr>
        <w:t>Amezquita</w:t>
      </w:r>
      <w:proofErr w:type="spellEnd"/>
      <w:r>
        <w:rPr>
          <w:b/>
          <w:bCs/>
        </w:rPr>
        <w:t xml:space="preserve"> F, </w:t>
      </w:r>
      <w:proofErr w:type="spellStart"/>
      <w:r>
        <w:rPr>
          <w:b/>
          <w:bCs/>
        </w:rPr>
        <w:t>Galiano</w:t>
      </w:r>
      <w:proofErr w:type="spellEnd"/>
      <w:r>
        <w:rPr>
          <w:b/>
          <w:bCs/>
        </w:rPr>
        <w:t xml:space="preserve"> Cabrera D, </w:t>
      </w:r>
      <w:proofErr w:type="spellStart"/>
      <w:r>
        <w:rPr>
          <w:b/>
          <w:bCs/>
        </w:rPr>
        <w:t>Huaraca</w:t>
      </w:r>
      <w:proofErr w:type="spellEnd"/>
      <w:r>
        <w:rPr>
          <w:b/>
          <w:bCs/>
        </w:rPr>
        <w:t xml:space="preserve"> </w:t>
      </w:r>
      <w:proofErr w:type="spellStart"/>
      <w:r>
        <w:rPr>
          <w:b/>
          <w:bCs/>
        </w:rPr>
        <w:t>Huasco</w:t>
      </w:r>
      <w:proofErr w:type="spellEnd"/>
      <w:r>
        <w:rPr>
          <w:b/>
          <w:bCs/>
        </w:rPr>
        <w:t xml:space="preserve"> W, Silva-</w:t>
      </w:r>
      <w:proofErr w:type="spellStart"/>
      <w:r>
        <w:rPr>
          <w:b/>
          <w:bCs/>
        </w:rPr>
        <w:t>Espejo</w:t>
      </w:r>
      <w:proofErr w:type="spellEnd"/>
      <w:r>
        <w:rPr>
          <w:b/>
          <w:bCs/>
        </w:rPr>
        <w:t xml:space="preserve">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1F3814F4" w14:textId="77777777" w:rsidR="00D2516C" w:rsidRDefault="00D2516C" w:rsidP="00D2516C">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5889202" w14:textId="77777777" w:rsidR="00D2516C" w:rsidRDefault="00D2516C" w:rsidP="00D2516C">
      <w:pPr>
        <w:pStyle w:val="Bibliography"/>
      </w:pPr>
      <w:r>
        <w:rPr>
          <w:b/>
          <w:bCs/>
        </w:rPr>
        <w:t xml:space="preserve">Drake JE, </w:t>
      </w:r>
      <w:proofErr w:type="spellStart"/>
      <w:r>
        <w:rPr>
          <w:b/>
          <w:bCs/>
        </w:rPr>
        <w:t>Gallet-Budynek</w:t>
      </w:r>
      <w:proofErr w:type="spellEnd"/>
      <w:r>
        <w:rPr>
          <w:b/>
          <w:bCs/>
        </w:rPr>
        <w:t xml:space="preserve"> A, </w:t>
      </w:r>
      <w:proofErr w:type="spellStart"/>
      <w:r>
        <w:rPr>
          <w:b/>
          <w:bCs/>
        </w:rPr>
        <w:t>Hofmockel</w:t>
      </w:r>
      <w:proofErr w:type="spellEnd"/>
      <w:r>
        <w:rPr>
          <w:b/>
          <w:bCs/>
        </w:rPr>
        <w:t xml:space="preserve"> KS, Bernhardt ES, Billings SA, Jackson RB, Johnsen KS, </w:t>
      </w:r>
      <w:proofErr w:type="spellStart"/>
      <w:r>
        <w:rPr>
          <w:b/>
          <w:bCs/>
        </w:rPr>
        <w:t>Lichter</w:t>
      </w:r>
      <w:proofErr w:type="spellEnd"/>
      <w:r>
        <w:rPr>
          <w:b/>
          <w:bCs/>
        </w:rPr>
        <w:t xml:space="preserve"> J, McCarthy HR, McCormack ML, </w:t>
      </w:r>
      <w:r>
        <w:rPr>
          <w:b/>
          <w:bCs/>
          <w:i/>
          <w:iCs/>
        </w:rPr>
        <w:t>et al.</w:t>
      </w:r>
      <w:r>
        <w:t xml:space="preserve"> </w:t>
      </w:r>
      <w:r>
        <w:rPr>
          <w:b/>
          <w:bCs/>
        </w:rPr>
        <w:t>2011</w:t>
      </w:r>
      <w:r>
        <w:t>. Increases in the flux of carbon belowground stimulate nitrogen uptake and sustain the long-term enhancement of forest productivity under elevated CO</w:t>
      </w:r>
      <w:r w:rsidRPr="00EF161C">
        <w:rPr>
          <w:vertAlign w:val="subscript"/>
        </w:rPr>
        <w:t>2</w:t>
      </w:r>
      <w:r>
        <w:t xml:space="preserve">. </w:t>
      </w:r>
      <w:r>
        <w:rPr>
          <w:i/>
          <w:iCs/>
        </w:rPr>
        <w:t>Ecology Letters</w:t>
      </w:r>
      <w:r>
        <w:t xml:space="preserve"> </w:t>
      </w:r>
      <w:r>
        <w:rPr>
          <w:b/>
          <w:bCs/>
        </w:rPr>
        <w:t>14</w:t>
      </w:r>
      <w:r>
        <w:t>: 349–357.</w:t>
      </w:r>
    </w:p>
    <w:p w14:paraId="23562780" w14:textId="371934A2" w:rsidR="00D2516C" w:rsidRDefault="00D2516C" w:rsidP="00D2516C">
      <w:pPr>
        <w:pStyle w:val="Bibliography"/>
      </w:pPr>
      <w:r>
        <w:rPr>
          <w:b/>
          <w:bCs/>
        </w:rPr>
        <w:t>Drake J, Tjoelker M, Aspinwall MJ</w:t>
      </w:r>
      <w:r>
        <w:t xml:space="preserve">. </w:t>
      </w:r>
      <w:r>
        <w:rPr>
          <w:b/>
          <w:bCs/>
        </w:rPr>
        <w:t>2016a</w:t>
      </w:r>
      <w:r>
        <w:t xml:space="preserve">. </w:t>
      </w:r>
      <w:hyperlink r:id="rId21" w:history="1">
        <w:r w:rsidR="00EF161C" w:rsidRPr="001F650A">
          <w:rPr>
            <w:rStyle w:val="Hyperlink"/>
          </w:rPr>
          <w:t>https://figshare.com/articles/Drake_NewPhyt_2016_WTC3_RtoGPP_forfigshare_zip/3122104 Drake_NewPhyt_2016_WTC3_RtoGPP_forfigshare.zip</w:t>
        </w:r>
      </w:hyperlink>
      <w:r>
        <w:t>.</w:t>
      </w:r>
      <w:r w:rsidR="00EF161C">
        <w:t xml:space="preserve"> doi.org/10.6084/m9.figshare.3122104.v1</w:t>
      </w:r>
    </w:p>
    <w:p w14:paraId="3B362BFF" w14:textId="77777777" w:rsidR="00D2516C" w:rsidRDefault="00D2516C" w:rsidP="00D2516C">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2842AEF4" w14:textId="77777777" w:rsidR="00D2516C" w:rsidRDefault="00D2516C" w:rsidP="00D2516C">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w:t>
      </w:r>
      <w:r w:rsidRPr="00EF161C">
        <w:rPr>
          <w:i/>
        </w:rPr>
        <w:t xml:space="preserve">Eucalyptus </w:t>
      </w:r>
      <w:proofErr w:type="spellStart"/>
      <w:r w:rsidRPr="00EF161C">
        <w:rPr>
          <w:i/>
        </w:rPr>
        <w:t>tereticornis</w:t>
      </w:r>
      <w:proofErr w:type="spellEnd"/>
      <w:r>
        <w:t xml:space="preserve">: No evidence for adaptation to climate-of-origin. </w:t>
      </w:r>
      <w:r>
        <w:rPr>
          <w:i/>
          <w:iCs/>
        </w:rPr>
        <w:t>Global Change Biology</w:t>
      </w:r>
      <w:r>
        <w:t xml:space="preserve"> </w:t>
      </w:r>
      <w:r>
        <w:rPr>
          <w:b/>
          <w:bCs/>
        </w:rPr>
        <w:t>23</w:t>
      </w:r>
      <w:r>
        <w:t>: 5069–5082.</w:t>
      </w:r>
    </w:p>
    <w:p w14:paraId="213E8DE6" w14:textId="77777777" w:rsidR="00D2516C" w:rsidRDefault="00D2516C" w:rsidP="00D2516C">
      <w:pPr>
        <w:pStyle w:val="Bibliography"/>
      </w:pPr>
      <w:r>
        <w:rPr>
          <w:b/>
          <w:bCs/>
        </w:rPr>
        <w:t xml:space="preserve">Duursma RA, Barton CVM, </w:t>
      </w:r>
      <w:proofErr w:type="spellStart"/>
      <w:r>
        <w:rPr>
          <w:b/>
          <w:bCs/>
        </w:rPr>
        <w:t>Eamus</w:t>
      </w:r>
      <w:proofErr w:type="spellEnd"/>
      <w:r>
        <w:rPr>
          <w:b/>
          <w:bCs/>
        </w:rPr>
        <w:t xml:space="preserve"> D, Medlyn BE, Ellsworth DS, Forster MA, Tissue DT, Linder S, </w:t>
      </w:r>
      <w:proofErr w:type="spellStart"/>
      <w:r>
        <w:rPr>
          <w:b/>
          <w:bCs/>
        </w:rPr>
        <w:t>McMurtrie</w:t>
      </w:r>
      <w:proofErr w:type="spellEnd"/>
      <w:r>
        <w:rPr>
          <w:b/>
          <w:bCs/>
        </w:rPr>
        <w:t xml:space="preserve"> RE</w:t>
      </w:r>
      <w:r>
        <w:t xml:space="preserve">. </w:t>
      </w:r>
      <w:r>
        <w:rPr>
          <w:b/>
          <w:bCs/>
        </w:rPr>
        <w:t>2011</w:t>
      </w:r>
      <w:r>
        <w:t>. Rooting depth explains [CO</w:t>
      </w:r>
      <w:r w:rsidRPr="00D56181">
        <w:rPr>
          <w:vertAlign w:val="subscript"/>
        </w:rPr>
        <w:t>2</w:t>
      </w:r>
      <w:r>
        <w:t xml:space="preserve">] x drought interaction in </w:t>
      </w:r>
      <w:r w:rsidRPr="00D56181">
        <w:rPr>
          <w:i/>
        </w:rPr>
        <w:t xml:space="preserve">Eucalyptus </w:t>
      </w:r>
      <w:proofErr w:type="spellStart"/>
      <w:r w:rsidRPr="00D56181">
        <w:rPr>
          <w:i/>
        </w:rPr>
        <w:t>saligna</w:t>
      </w:r>
      <w:proofErr w:type="spellEnd"/>
      <w:r>
        <w:t xml:space="preserve">. </w:t>
      </w:r>
      <w:r>
        <w:rPr>
          <w:i/>
          <w:iCs/>
        </w:rPr>
        <w:t>Tree Physiology</w:t>
      </w:r>
      <w:r>
        <w:t xml:space="preserve"> </w:t>
      </w:r>
      <w:r>
        <w:rPr>
          <w:b/>
          <w:bCs/>
        </w:rPr>
        <w:t>31</w:t>
      </w:r>
      <w:r>
        <w:t>: 922–931.</w:t>
      </w:r>
    </w:p>
    <w:p w14:paraId="77D6806D" w14:textId="77777777" w:rsidR="00D2516C" w:rsidRDefault="00D2516C" w:rsidP="00D2516C">
      <w:pPr>
        <w:pStyle w:val="Bibliography"/>
      </w:pPr>
      <w:r>
        <w:rPr>
          <w:b/>
          <w:bCs/>
        </w:rPr>
        <w:t xml:space="preserve">Duursma RA, Barton CVM, Lin Y-S, Medlyn BE, </w:t>
      </w:r>
      <w:proofErr w:type="spellStart"/>
      <w:r>
        <w:rPr>
          <w:b/>
          <w:bCs/>
        </w:rPr>
        <w:t>Eamus</w:t>
      </w:r>
      <w:proofErr w:type="spellEnd"/>
      <w:r>
        <w:rPr>
          <w:b/>
          <w:bCs/>
        </w:rPr>
        <w:t xml:space="preserve"> D, Tissue DT, Ellsworth DS, </w:t>
      </w:r>
      <w:proofErr w:type="spellStart"/>
      <w:r>
        <w:rPr>
          <w:b/>
          <w:bCs/>
        </w:rPr>
        <w:t>McMurtrie</w:t>
      </w:r>
      <w:proofErr w:type="spellEnd"/>
      <w:r>
        <w:rPr>
          <w:b/>
          <w:bCs/>
        </w:rPr>
        <w:t xml:space="preserve"> RE</w:t>
      </w:r>
      <w:r>
        <w:t xml:space="preserve">. </w:t>
      </w:r>
      <w:r>
        <w:rPr>
          <w:b/>
          <w:bCs/>
        </w:rPr>
        <w:t>2014</w:t>
      </w:r>
      <w:r>
        <w:t xml:space="preserve">. The peaked response of transpiration rate to </w:t>
      </w:r>
      <w:proofErr w:type="spellStart"/>
      <w:r>
        <w:t>vapour</w:t>
      </w:r>
      <w:proofErr w:type="spellEnd"/>
      <w:r>
        <w:t xml:space="preserve"> pressure deficit in field conditions can be explained by the temperature optimum of photosynthesis. </w:t>
      </w:r>
      <w:r>
        <w:rPr>
          <w:i/>
          <w:iCs/>
        </w:rPr>
        <w:t>Agricultural and Forest Meteorology</w:t>
      </w:r>
      <w:r>
        <w:t xml:space="preserve"> </w:t>
      </w:r>
      <w:r>
        <w:rPr>
          <w:b/>
          <w:bCs/>
        </w:rPr>
        <w:t>189</w:t>
      </w:r>
      <w:r>
        <w:t>: 2–10.</w:t>
      </w:r>
    </w:p>
    <w:p w14:paraId="7B09C78F" w14:textId="77777777" w:rsidR="00D2516C" w:rsidRDefault="00D2516C" w:rsidP="00D2516C">
      <w:pPr>
        <w:pStyle w:val="Bibliography"/>
      </w:pPr>
      <w:r>
        <w:rPr>
          <w:b/>
          <w:bCs/>
        </w:rPr>
        <w:t>Duursma RA, Falster DS</w:t>
      </w:r>
      <w:r>
        <w:t xml:space="preserve">. </w:t>
      </w:r>
      <w:r>
        <w:rPr>
          <w:b/>
          <w:bCs/>
        </w:rPr>
        <w:t>2016</w:t>
      </w:r>
      <w:r>
        <w:t xml:space="preserve">. Leaf mass per area, not total leaf area, </w:t>
      </w:r>
      <w:proofErr w:type="gramStart"/>
      <w:r>
        <w:t>drives</w:t>
      </w:r>
      <w:proofErr w:type="gramEnd"/>
      <w:r>
        <w:t xml:space="preserve">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4139C3CB" w14:textId="77777777" w:rsidR="00D2516C" w:rsidRDefault="00D2516C" w:rsidP="00D2516C">
      <w:pPr>
        <w:pStyle w:val="Bibliography"/>
      </w:pPr>
      <w:proofErr w:type="spellStart"/>
      <w:r>
        <w:rPr>
          <w:b/>
          <w:bCs/>
        </w:rPr>
        <w:lastRenderedPageBreak/>
        <w:t>Eamus</w:t>
      </w:r>
      <w:proofErr w:type="spellEnd"/>
      <w:r>
        <w:rPr>
          <w:b/>
          <w:bCs/>
        </w:rPr>
        <w:t xml:space="preserve"> D, </w:t>
      </w:r>
      <w:proofErr w:type="spellStart"/>
      <w:r>
        <w:rPr>
          <w:b/>
          <w:bCs/>
        </w:rPr>
        <w:t>Zolfaghar</w:t>
      </w:r>
      <w:proofErr w:type="spellEnd"/>
      <w:r>
        <w:rPr>
          <w:b/>
          <w:bCs/>
        </w:rPr>
        <w:t xml:space="preserve"> S, Villalobos-Vega R, Cleverly J, </w:t>
      </w:r>
      <w:proofErr w:type="spellStart"/>
      <w:r>
        <w:rPr>
          <w:b/>
          <w:bCs/>
        </w:rPr>
        <w:t>Huete</w:t>
      </w:r>
      <w:proofErr w:type="spellEnd"/>
      <w:r>
        <w:rPr>
          <w:b/>
          <w:bCs/>
        </w:rPr>
        <w:t xml:space="preserve"> A</w:t>
      </w:r>
      <w:r>
        <w:t xml:space="preserve">. </w:t>
      </w:r>
      <w:r>
        <w:rPr>
          <w:b/>
          <w:bCs/>
        </w:rPr>
        <w:t>2015</w:t>
      </w:r>
      <w:r>
        <w:t xml:space="preserve">. Groundwater-dependent ecosystems: recent insights from satellite and field-based studies. </w:t>
      </w:r>
      <w:proofErr w:type="spellStart"/>
      <w:r>
        <w:rPr>
          <w:i/>
          <w:iCs/>
        </w:rPr>
        <w:t>Hydrol</w:t>
      </w:r>
      <w:proofErr w:type="spellEnd"/>
      <w:r>
        <w:rPr>
          <w:i/>
          <w:iCs/>
        </w:rPr>
        <w:t>. Earth Syst. Sci.</w:t>
      </w:r>
      <w:r>
        <w:t xml:space="preserve"> </w:t>
      </w:r>
      <w:r>
        <w:rPr>
          <w:b/>
          <w:bCs/>
        </w:rPr>
        <w:t>19</w:t>
      </w:r>
      <w:r>
        <w:t>: 4229–4256.</w:t>
      </w:r>
    </w:p>
    <w:p w14:paraId="60190C8D" w14:textId="77777777" w:rsidR="00D2516C" w:rsidRDefault="00D2516C" w:rsidP="00D2516C">
      <w:pPr>
        <w:pStyle w:val="Bibliography"/>
      </w:pPr>
      <w:proofErr w:type="spellStart"/>
      <w:r>
        <w:rPr>
          <w:b/>
          <w:bCs/>
        </w:rPr>
        <w:t>Edler</w:t>
      </w:r>
      <w:proofErr w:type="spellEnd"/>
      <w:r>
        <w:rPr>
          <w:b/>
          <w:bCs/>
        </w:rPr>
        <w:t xml:space="preserve"> B, </w:t>
      </w:r>
      <w:proofErr w:type="spellStart"/>
      <w:r>
        <w:rPr>
          <w:b/>
          <w:bCs/>
        </w:rPr>
        <w:t>Buerger</w:t>
      </w:r>
      <w:proofErr w:type="spellEnd"/>
      <w:r>
        <w:rPr>
          <w:b/>
          <w:bCs/>
        </w:rPr>
        <w:t xml:space="preserve"> J, </w:t>
      </w:r>
      <w:proofErr w:type="spellStart"/>
      <w:r>
        <w:rPr>
          <w:b/>
          <w:bCs/>
        </w:rPr>
        <w:t>Breitsameter</w:t>
      </w:r>
      <w:proofErr w:type="spellEnd"/>
      <w:r>
        <w:rPr>
          <w:b/>
          <w:bCs/>
        </w:rPr>
        <w:t xml:space="preserve"> L, Steinmann H-H, </w:t>
      </w:r>
      <w:proofErr w:type="spellStart"/>
      <w:r>
        <w:rPr>
          <w:b/>
          <w:bCs/>
        </w:rPr>
        <w:t>Isselstein</w:t>
      </w:r>
      <w:proofErr w:type="spellEnd"/>
      <w:r>
        <w:rPr>
          <w:b/>
          <w:bCs/>
        </w:rPr>
        <w:t xml:space="preserve">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3C0353D7" w14:textId="77777777" w:rsidR="00D2516C" w:rsidRDefault="00D2516C" w:rsidP="00D2516C">
      <w:pPr>
        <w:pStyle w:val="Bibliography"/>
      </w:pPr>
      <w:proofErr w:type="spellStart"/>
      <w:r>
        <w:rPr>
          <w:b/>
          <w:bCs/>
        </w:rPr>
        <w:t>Epron</w:t>
      </w:r>
      <w:proofErr w:type="spellEnd"/>
      <w:r>
        <w:rPr>
          <w:b/>
          <w:bCs/>
        </w:rPr>
        <w:t xml:space="preserve"> D, </w:t>
      </w:r>
      <w:proofErr w:type="spellStart"/>
      <w:r>
        <w:rPr>
          <w:b/>
          <w:bCs/>
        </w:rPr>
        <w:t>Bahn</w:t>
      </w:r>
      <w:proofErr w:type="spellEnd"/>
      <w:r>
        <w:rPr>
          <w:b/>
          <w:bCs/>
        </w:rPr>
        <w:t xml:space="preserve"> M, </w:t>
      </w:r>
      <w:proofErr w:type="spellStart"/>
      <w:r>
        <w:rPr>
          <w:b/>
          <w:bCs/>
        </w:rPr>
        <w:t>Derrien</w:t>
      </w:r>
      <w:proofErr w:type="spellEnd"/>
      <w:r>
        <w:rPr>
          <w:b/>
          <w:bCs/>
        </w:rPr>
        <w:t xml:space="preserve"> D, </w:t>
      </w:r>
      <w:proofErr w:type="spellStart"/>
      <w:r>
        <w:rPr>
          <w:b/>
          <w:bCs/>
        </w:rPr>
        <w:t>Lattanzi</w:t>
      </w:r>
      <w:proofErr w:type="spellEnd"/>
      <w:r>
        <w:rPr>
          <w:b/>
          <w:bCs/>
        </w:rPr>
        <w:t xml:space="preserve"> FA, </w:t>
      </w:r>
      <w:proofErr w:type="spellStart"/>
      <w:r>
        <w:rPr>
          <w:b/>
          <w:bCs/>
        </w:rPr>
        <w:t>Pumpanen</w:t>
      </w:r>
      <w:proofErr w:type="spellEnd"/>
      <w:r>
        <w:rPr>
          <w:b/>
          <w:bCs/>
        </w:rPr>
        <w:t xml:space="preserve"> J, Gessler A, </w:t>
      </w:r>
      <w:proofErr w:type="spellStart"/>
      <w:r>
        <w:rPr>
          <w:b/>
          <w:bCs/>
        </w:rPr>
        <w:t>Högberg</w:t>
      </w:r>
      <w:proofErr w:type="spellEnd"/>
      <w:r>
        <w:rPr>
          <w:b/>
          <w:bCs/>
        </w:rPr>
        <w:t xml:space="preserve"> P, </w:t>
      </w:r>
      <w:proofErr w:type="spellStart"/>
      <w:r>
        <w:rPr>
          <w:b/>
          <w:bCs/>
        </w:rPr>
        <w:t>Maillard</w:t>
      </w:r>
      <w:proofErr w:type="spellEnd"/>
      <w:r>
        <w:rPr>
          <w:b/>
          <w:bCs/>
        </w:rPr>
        <w:t xml:space="preserve"> P, </w:t>
      </w:r>
      <w:proofErr w:type="spellStart"/>
      <w:r>
        <w:rPr>
          <w:b/>
          <w:bCs/>
        </w:rPr>
        <w:t>Dannoura</w:t>
      </w:r>
      <w:proofErr w:type="spellEnd"/>
      <w:r>
        <w:rPr>
          <w:b/>
          <w:bCs/>
        </w:rPr>
        <w:t xml:space="preserve"> M, </w:t>
      </w:r>
      <w:proofErr w:type="spellStart"/>
      <w:r>
        <w:rPr>
          <w:b/>
          <w:bCs/>
        </w:rPr>
        <w:t>Gérant</w:t>
      </w:r>
      <w:proofErr w:type="spellEnd"/>
      <w:r>
        <w:rPr>
          <w:b/>
          <w:bCs/>
        </w:rPr>
        <w:t xml:space="preserve">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6B4380B" w14:textId="77777777" w:rsidR="00D2516C" w:rsidRDefault="00D2516C" w:rsidP="00D2516C">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AD6EF24" w14:textId="77777777" w:rsidR="00D2516C" w:rsidRDefault="00D2516C" w:rsidP="00D2516C">
      <w:pPr>
        <w:pStyle w:val="Bibliography"/>
      </w:pPr>
      <w:proofErr w:type="spellStart"/>
      <w:r>
        <w:rPr>
          <w:b/>
          <w:bCs/>
        </w:rPr>
        <w:t>Fatichi</w:t>
      </w:r>
      <w:proofErr w:type="spellEnd"/>
      <w:r>
        <w:rPr>
          <w:b/>
          <w:bCs/>
        </w:rPr>
        <w:t xml:space="preserve"> S, </w:t>
      </w:r>
      <w:proofErr w:type="spellStart"/>
      <w:r>
        <w:rPr>
          <w:b/>
          <w:bCs/>
        </w:rPr>
        <w:t>Leuzinger</w:t>
      </w:r>
      <w:proofErr w:type="spellEnd"/>
      <w:r>
        <w:rPr>
          <w:b/>
          <w:bCs/>
        </w:rPr>
        <w:t xml:space="preserve"> S, </w:t>
      </w:r>
      <w:proofErr w:type="spellStart"/>
      <w:r>
        <w:rPr>
          <w:b/>
          <w:bCs/>
        </w:rPr>
        <w:t>Koerner</w:t>
      </w:r>
      <w:proofErr w:type="spellEnd"/>
      <w:r>
        <w:rPr>
          <w:b/>
          <w:bCs/>
        </w:rPr>
        <w:t xml:space="preserve">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12A0F632" w14:textId="77777777" w:rsidR="00D2516C" w:rsidRDefault="00D2516C" w:rsidP="00D2516C">
      <w:pPr>
        <w:pStyle w:val="Bibliography"/>
      </w:pPr>
      <w:r>
        <w:rPr>
          <w:b/>
          <w:bCs/>
        </w:rPr>
        <w:t xml:space="preserve">Feng L, </w:t>
      </w:r>
      <w:proofErr w:type="spellStart"/>
      <w:r>
        <w:rPr>
          <w:b/>
          <w:bCs/>
        </w:rPr>
        <w:t>Reffye</w:t>
      </w:r>
      <w:proofErr w:type="spellEnd"/>
      <w:r>
        <w:rPr>
          <w:b/>
          <w:bCs/>
        </w:rPr>
        <w:t xml:space="preserve"> P de, Dreyfus P, </w:t>
      </w:r>
      <w:proofErr w:type="spellStart"/>
      <w:r>
        <w:rPr>
          <w:b/>
          <w:bCs/>
        </w:rPr>
        <w:t>Auclair</w:t>
      </w:r>
      <w:proofErr w:type="spellEnd"/>
      <w:r>
        <w:rPr>
          <w:b/>
          <w:bCs/>
        </w:rPr>
        <w:t xml:space="preserve">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4411A5E5" w14:textId="77777777" w:rsidR="00D2516C" w:rsidRDefault="00D2516C" w:rsidP="00D2516C">
      <w:pPr>
        <w:pStyle w:val="Bibliography"/>
      </w:pPr>
      <w:proofErr w:type="spellStart"/>
      <w:r>
        <w:rPr>
          <w:b/>
          <w:bCs/>
        </w:rPr>
        <w:t>Finzi</w:t>
      </w:r>
      <w:proofErr w:type="spellEnd"/>
      <w:r>
        <w:rPr>
          <w:b/>
          <w:bCs/>
        </w:rPr>
        <w:t xml:space="preserve">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741611D6" w14:textId="77777777" w:rsidR="00D2516C" w:rsidRDefault="00D2516C" w:rsidP="00D2516C">
      <w:pPr>
        <w:pStyle w:val="Bibliography"/>
      </w:pPr>
      <w:r>
        <w:rPr>
          <w:b/>
          <w:bCs/>
        </w:rPr>
        <w:t xml:space="preserve">Franklin O, Johansson J, Dewar RC, </w:t>
      </w:r>
      <w:proofErr w:type="spellStart"/>
      <w:r>
        <w:rPr>
          <w:b/>
          <w:bCs/>
        </w:rPr>
        <w:t>Dieckmann</w:t>
      </w:r>
      <w:proofErr w:type="spellEnd"/>
      <w:r>
        <w:rPr>
          <w:b/>
          <w:bCs/>
        </w:rPr>
        <w:t xml:space="preserve"> U, </w:t>
      </w:r>
      <w:proofErr w:type="spellStart"/>
      <w:r>
        <w:rPr>
          <w:b/>
          <w:bCs/>
        </w:rPr>
        <w:t>McMurtrie</w:t>
      </w:r>
      <w:proofErr w:type="spellEnd"/>
      <w:r>
        <w:rPr>
          <w:b/>
          <w:bCs/>
        </w:rPr>
        <w:t xml:space="preserve"> RE, </w:t>
      </w:r>
      <w:proofErr w:type="spellStart"/>
      <w:r>
        <w:rPr>
          <w:b/>
          <w:bCs/>
        </w:rPr>
        <w:t>Brännström</w:t>
      </w:r>
      <w:proofErr w:type="spellEnd"/>
      <w:r>
        <w:rPr>
          <w:b/>
          <w:bCs/>
        </w:rPr>
        <w:t xml:space="preserve"> Å, </w:t>
      </w:r>
      <w:proofErr w:type="spellStart"/>
      <w:r>
        <w:rPr>
          <w:b/>
          <w:bCs/>
        </w:rPr>
        <w:t>Dybzinski</w:t>
      </w:r>
      <w:proofErr w:type="spellEnd"/>
      <w:r>
        <w:rPr>
          <w:b/>
          <w:bCs/>
        </w:rPr>
        <w:t xml:space="preserve">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DB7422B" w14:textId="77777777" w:rsidR="00D2516C" w:rsidRDefault="00D2516C" w:rsidP="00D2516C">
      <w:pPr>
        <w:pStyle w:val="Bibliography"/>
      </w:pPr>
      <w:proofErr w:type="spellStart"/>
      <w:r>
        <w:rPr>
          <w:b/>
          <w:bCs/>
        </w:rPr>
        <w:t>Friedlingstein</w:t>
      </w:r>
      <w:proofErr w:type="spellEnd"/>
      <w:r>
        <w:rPr>
          <w:b/>
          <w:bCs/>
        </w:rPr>
        <w:t xml:space="preserve"> P, Joel G, Field CB, Fung IY</w:t>
      </w:r>
      <w:r>
        <w:t xml:space="preserve">. </w:t>
      </w:r>
      <w:r>
        <w:rPr>
          <w:b/>
          <w:bCs/>
        </w:rPr>
        <w:t>1999</w:t>
      </w:r>
      <w:r>
        <w:t xml:space="preserve">. </w:t>
      </w:r>
      <w:proofErr w:type="gramStart"/>
      <w:r>
        <w:t>Toward</w:t>
      </w:r>
      <w:proofErr w:type="gramEnd"/>
      <w:r>
        <w:t xml:space="preserve"> an allocation scheme for global terrestrial carbon models. </w:t>
      </w:r>
      <w:r>
        <w:rPr>
          <w:i/>
          <w:iCs/>
        </w:rPr>
        <w:t>Global Change Biology</w:t>
      </w:r>
      <w:r>
        <w:t xml:space="preserve"> </w:t>
      </w:r>
      <w:r>
        <w:rPr>
          <w:b/>
          <w:bCs/>
        </w:rPr>
        <w:t>5</w:t>
      </w:r>
      <w:r>
        <w:t>: 755–770.</w:t>
      </w:r>
    </w:p>
    <w:p w14:paraId="4A72362D" w14:textId="77777777" w:rsidR="00D2516C" w:rsidRDefault="00D2516C" w:rsidP="00D2516C">
      <w:pPr>
        <w:pStyle w:val="Bibliography"/>
      </w:pPr>
      <w:r>
        <w:rPr>
          <w:b/>
          <w:bCs/>
        </w:rPr>
        <w:t xml:space="preserve">Furze ME, </w:t>
      </w:r>
      <w:proofErr w:type="spellStart"/>
      <w:r>
        <w:rPr>
          <w:b/>
          <w:bCs/>
        </w:rPr>
        <w:t>Trumbore</w:t>
      </w:r>
      <w:proofErr w:type="spellEnd"/>
      <w:r>
        <w:rPr>
          <w:b/>
          <w:bCs/>
        </w:rPr>
        <w:t xml:space="preserv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1A952BED" w14:textId="77777777" w:rsidR="00D2516C" w:rsidRDefault="00D2516C" w:rsidP="00D2516C">
      <w:pPr>
        <w:pStyle w:val="Bibliography"/>
      </w:pPr>
      <w:proofErr w:type="spellStart"/>
      <w:r>
        <w:rPr>
          <w:b/>
          <w:bCs/>
        </w:rPr>
        <w:t>Gastal</w:t>
      </w:r>
      <w:proofErr w:type="spellEnd"/>
      <w:r>
        <w:rPr>
          <w:b/>
          <w:bCs/>
        </w:rPr>
        <w:t xml:space="preserve"> F, </w:t>
      </w:r>
      <w:proofErr w:type="spellStart"/>
      <w:r>
        <w:rPr>
          <w:b/>
          <w:bCs/>
        </w:rPr>
        <w:t>Lemaire</w:t>
      </w:r>
      <w:proofErr w:type="spellEnd"/>
      <w:r>
        <w:rPr>
          <w:b/>
          <w:bCs/>
        </w:rPr>
        <w:t xml:space="preserve"> G</w:t>
      </w:r>
      <w:r>
        <w:t xml:space="preserve">. </w:t>
      </w:r>
      <w:r>
        <w:rPr>
          <w:b/>
          <w:bCs/>
        </w:rPr>
        <w:t>2002</w:t>
      </w:r>
      <w:r>
        <w:t xml:space="preserve">. N uptake and distribution in crops: an agronomical and </w:t>
      </w:r>
      <w:proofErr w:type="spellStart"/>
      <w:r>
        <w:t>ecophysiological</w:t>
      </w:r>
      <w:proofErr w:type="spellEnd"/>
      <w:r>
        <w:t xml:space="preserve"> perspective. </w:t>
      </w:r>
      <w:r>
        <w:rPr>
          <w:i/>
          <w:iCs/>
        </w:rPr>
        <w:t>Journal of Experimental Botany</w:t>
      </w:r>
      <w:r>
        <w:t xml:space="preserve"> </w:t>
      </w:r>
      <w:r>
        <w:rPr>
          <w:b/>
          <w:bCs/>
        </w:rPr>
        <w:t>53</w:t>
      </w:r>
      <w:r>
        <w:t>: 789–799.</w:t>
      </w:r>
    </w:p>
    <w:p w14:paraId="67C2D2D3" w14:textId="77777777" w:rsidR="00D2516C" w:rsidRDefault="00D2516C" w:rsidP="00D2516C">
      <w:pPr>
        <w:pStyle w:val="Bibliography"/>
      </w:pPr>
      <w:r>
        <w:rPr>
          <w:b/>
          <w:bCs/>
        </w:rPr>
        <w:t xml:space="preserve">Gower ST, </w:t>
      </w:r>
      <w:proofErr w:type="spellStart"/>
      <w:r>
        <w:rPr>
          <w:b/>
          <w:bCs/>
        </w:rPr>
        <w:t>Krankina</w:t>
      </w:r>
      <w:proofErr w:type="spellEnd"/>
      <w:r>
        <w:rPr>
          <w:b/>
          <w:bCs/>
        </w:rPr>
        <w:t xml:space="preserve">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381EDD8B" w14:textId="77777777" w:rsidR="00D2516C" w:rsidRDefault="00D2516C" w:rsidP="00D2516C">
      <w:pPr>
        <w:pStyle w:val="Bibliography"/>
      </w:pPr>
      <w:r>
        <w:rPr>
          <w:b/>
          <w:bCs/>
        </w:rPr>
        <w:t xml:space="preserve">Hartmann H, McDowell NG, </w:t>
      </w:r>
      <w:proofErr w:type="spellStart"/>
      <w:r>
        <w:rPr>
          <w:b/>
          <w:bCs/>
        </w:rPr>
        <w:t>Trumbore</w:t>
      </w:r>
      <w:proofErr w:type="spellEnd"/>
      <w:r>
        <w:rPr>
          <w:b/>
          <w:bCs/>
        </w:rPr>
        <w:t xml:space="preserve"> S</w:t>
      </w:r>
      <w:r>
        <w:t xml:space="preserve">. </w:t>
      </w:r>
      <w:r>
        <w:rPr>
          <w:b/>
          <w:bCs/>
        </w:rPr>
        <w:t>2015</w:t>
      </w:r>
      <w:r>
        <w:t>. Allocation to carbon storage pools in Norway spruce saplings under drought and low CO</w:t>
      </w:r>
      <w:r w:rsidRPr="00D56181">
        <w:rPr>
          <w:vertAlign w:val="subscript"/>
        </w:rPr>
        <w:t>2</w:t>
      </w:r>
      <w:r>
        <w:t xml:space="preserve">. </w:t>
      </w:r>
      <w:r>
        <w:rPr>
          <w:i/>
          <w:iCs/>
        </w:rPr>
        <w:t>Tree Physiology</w:t>
      </w:r>
      <w:r>
        <w:t xml:space="preserve"> </w:t>
      </w:r>
      <w:r>
        <w:rPr>
          <w:b/>
          <w:bCs/>
        </w:rPr>
        <w:t>35</w:t>
      </w:r>
      <w:r>
        <w:t>: 243–252.</w:t>
      </w:r>
    </w:p>
    <w:p w14:paraId="1325DEC3" w14:textId="77777777" w:rsidR="00D2516C" w:rsidRDefault="00D2516C" w:rsidP="00D2516C">
      <w:pPr>
        <w:pStyle w:val="Bibliography"/>
      </w:pPr>
      <w:proofErr w:type="spellStart"/>
      <w:r>
        <w:rPr>
          <w:b/>
          <w:bCs/>
        </w:rPr>
        <w:t>Högberg</w:t>
      </w:r>
      <w:proofErr w:type="spellEnd"/>
      <w:r>
        <w:rPr>
          <w:b/>
          <w:bCs/>
        </w:rPr>
        <w:t xml:space="preserve"> P, </w:t>
      </w:r>
      <w:proofErr w:type="spellStart"/>
      <w:r>
        <w:rPr>
          <w:b/>
          <w:bCs/>
        </w:rPr>
        <w:t>Nordgren</w:t>
      </w:r>
      <w:proofErr w:type="spellEnd"/>
      <w:r>
        <w:rPr>
          <w:b/>
          <w:bCs/>
        </w:rPr>
        <w:t xml:space="preserve"> A, </w:t>
      </w:r>
      <w:proofErr w:type="spellStart"/>
      <w:r>
        <w:rPr>
          <w:b/>
          <w:bCs/>
        </w:rPr>
        <w:t>Buchmann</w:t>
      </w:r>
      <w:proofErr w:type="spellEnd"/>
      <w:r>
        <w:rPr>
          <w:b/>
          <w:bCs/>
        </w:rPr>
        <w:t xml:space="preserve"> N, Taylor AF, </w:t>
      </w:r>
      <w:proofErr w:type="spellStart"/>
      <w:r>
        <w:rPr>
          <w:b/>
          <w:bCs/>
        </w:rPr>
        <w:t>Ekblad</w:t>
      </w:r>
      <w:proofErr w:type="spellEnd"/>
      <w:r>
        <w:rPr>
          <w:b/>
          <w:bCs/>
        </w:rPr>
        <w:t xml:space="preserve"> A, </w:t>
      </w:r>
      <w:proofErr w:type="spellStart"/>
      <w:r>
        <w:rPr>
          <w:b/>
          <w:bCs/>
        </w:rPr>
        <w:t>Högberg</w:t>
      </w:r>
      <w:proofErr w:type="spellEnd"/>
      <w:r>
        <w:rPr>
          <w:b/>
          <w:bCs/>
        </w:rPr>
        <w:t xml:space="preserve"> MN, Nyberg G, </w:t>
      </w:r>
      <w:proofErr w:type="spellStart"/>
      <w:r>
        <w:rPr>
          <w:b/>
          <w:bCs/>
        </w:rPr>
        <w:t>Ottosson-Löfvenius</w:t>
      </w:r>
      <w:proofErr w:type="spellEnd"/>
      <w:r>
        <w:rPr>
          <w:b/>
          <w:bCs/>
        </w:rPr>
        <w:t xml:space="preserve">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2EDF9A56" w14:textId="77777777" w:rsidR="00D2516C" w:rsidRDefault="00D2516C" w:rsidP="00D2516C">
      <w:pPr>
        <w:pStyle w:val="Bibliography"/>
      </w:pPr>
      <w:proofErr w:type="spellStart"/>
      <w:r>
        <w:rPr>
          <w:b/>
          <w:bCs/>
        </w:rPr>
        <w:lastRenderedPageBreak/>
        <w:t>Hommel</w:t>
      </w:r>
      <w:proofErr w:type="spellEnd"/>
      <w:r>
        <w:rPr>
          <w:b/>
          <w:bCs/>
        </w:rPr>
        <w:t xml:space="preserve"> R, </w:t>
      </w:r>
      <w:proofErr w:type="spellStart"/>
      <w:r>
        <w:rPr>
          <w:b/>
          <w:bCs/>
        </w:rPr>
        <w:t>Siegwolf</w:t>
      </w:r>
      <w:proofErr w:type="spellEnd"/>
      <w:r>
        <w:rPr>
          <w:b/>
          <w:bCs/>
        </w:rPr>
        <w:t xml:space="preserve"> R, </w:t>
      </w:r>
      <w:proofErr w:type="spellStart"/>
      <w:r>
        <w:rPr>
          <w:b/>
          <w:bCs/>
        </w:rPr>
        <w:t>Zavadlav</w:t>
      </w:r>
      <w:proofErr w:type="spellEnd"/>
      <w:r>
        <w:rPr>
          <w:b/>
          <w:bCs/>
        </w:rPr>
        <w:t xml:space="preserve"> S, </w:t>
      </w:r>
      <w:proofErr w:type="spellStart"/>
      <w:r>
        <w:rPr>
          <w:b/>
          <w:bCs/>
        </w:rPr>
        <w:t>Arend</w:t>
      </w:r>
      <w:proofErr w:type="spellEnd"/>
      <w:r>
        <w:rPr>
          <w:b/>
          <w:bCs/>
        </w:rPr>
        <w:t xml:space="preserve"> M, Schaub M, </w:t>
      </w:r>
      <w:proofErr w:type="spellStart"/>
      <w:r>
        <w:rPr>
          <w:b/>
          <w:bCs/>
        </w:rPr>
        <w:t>Galiano</w:t>
      </w:r>
      <w:proofErr w:type="spellEnd"/>
      <w:r>
        <w:rPr>
          <w:b/>
          <w:bCs/>
        </w:rPr>
        <w:t xml:space="preserve"> L, </w:t>
      </w:r>
      <w:proofErr w:type="spellStart"/>
      <w:r>
        <w:rPr>
          <w:b/>
          <w:bCs/>
        </w:rPr>
        <w:t>Haeni</w:t>
      </w:r>
      <w:proofErr w:type="spellEnd"/>
      <w:r>
        <w:rPr>
          <w:b/>
          <w:bCs/>
        </w:rPr>
        <w:t xml:space="preserve"> M, </w:t>
      </w:r>
      <w:proofErr w:type="spellStart"/>
      <w:r>
        <w:rPr>
          <w:b/>
          <w:bCs/>
        </w:rPr>
        <w:t>Kayler</w:t>
      </w:r>
      <w:proofErr w:type="spellEnd"/>
      <w:r>
        <w:rPr>
          <w:b/>
          <w:bCs/>
        </w:rPr>
        <w:t xml:space="preserve">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53309142" w14:textId="77777777" w:rsidR="00D2516C" w:rsidRDefault="00D2516C" w:rsidP="00D2516C">
      <w:pPr>
        <w:pStyle w:val="Bibliography"/>
      </w:pPr>
      <w:r>
        <w:rPr>
          <w:b/>
          <w:bCs/>
        </w:rPr>
        <w:t>Jump AS, Ruiz</w:t>
      </w:r>
      <w:r>
        <w:rPr>
          <w:rFonts w:ascii="Cambria Math" w:hAnsi="Cambria Math" w:cs="Cambria Math"/>
          <w:b/>
          <w:bCs/>
        </w:rPr>
        <w:t>‐</w:t>
      </w:r>
      <w:r>
        <w:rPr>
          <w:b/>
          <w:bCs/>
        </w:rPr>
        <w:t xml:space="preserve">Benito P, Greenwood S, Allen CD, </w:t>
      </w:r>
      <w:proofErr w:type="spellStart"/>
      <w:r>
        <w:rPr>
          <w:b/>
          <w:bCs/>
        </w:rPr>
        <w:t>Kitzberger</w:t>
      </w:r>
      <w:proofErr w:type="spellEnd"/>
      <w:r>
        <w:rPr>
          <w:b/>
          <w:bCs/>
        </w:rPr>
        <w:t xml:space="preserve"> T, </w:t>
      </w:r>
      <w:proofErr w:type="spellStart"/>
      <w:r>
        <w:rPr>
          <w:b/>
          <w:bCs/>
        </w:rPr>
        <w:t>Fensham</w:t>
      </w:r>
      <w:proofErr w:type="spellEnd"/>
      <w:r>
        <w:rPr>
          <w:b/>
          <w:bCs/>
        </w:rPr>
        <w:t xml:space="preserve"> R, </w:t>
      </w:r>
      <w:proofErr w:type="spellStart"/>
      <w:r>
        <w:rPr>
          <w:b/>
          <w:bCs/>
        </w:rPr>
        <w:t>Martínez</w:t>
      </w:r>
      <w:r>
        <w:rPr>
          <w:rFonts w:ascii="Cambria Math" w:hAnsi="Cambria Math" w:cs="Cambria Math"/>
          <w:b/>
          <w:bCs/>
        </w:rPr>
        <w:t>‐</w:t>
      </w:r>
      <w:r>
        <w:rPr>
          <w:b/>
          <w:bCs/>
        </w:rPr>
        <w:t>Vilalta</w:t>
      </w:r>
      <w:proofErr w:type="spellEnd"/>
      <w:r>
        <w:rPr>
          <w:b/>
          <w:bCs/>
        </w:rPr>
        <w:t xml:space="preserve"> J, </w:t>
      </w:r>
      <w:proofErr w:type="spellStart"/>
      <w:r>
        <w:rPr>
          <w:b/>
          <w:bCs/>
        </w:rPr>
        <w:t>Lloret</w:t>
      </w:r>
      <w:proofErr w:type="spellEnd"/>
      <w:r>
        <w:rPr>
          <w:b/>
          <w:bCs/>
        </w:rPr>
        <w:t xml:space="preserve">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09417DC7" w14:textId="77777777" w:rsidR="00D2516C" w:rsidRDefault="00D2516C" w:rsidP="00D2516C">
      <w:pPr>
        <w:pStyle w:val="Bibliography"/>
      </w:pPr>
      <w:proofErr w:type="spellStart"/>
      <w:r>
        <w:rPr>
          <w:b/>
          <w:bCs/>
        </w:rPr>
        <w:t>Kirschbaum</w:t>
      </w:r>
      <w:proofErr w:type="spellEnd"/>
      <w:r>
        <w:rPr>
          <w:b/>
          <w:bCs/>
        </w:rPr>
        <w:t xml:space="preserve"> MUF</w:t>
      </w:r>
      <w:r>
        <w:t xml:space="preserve">. </w:t>
      </w:r>
      <w:r>
        <w:rPr>
          <w:b/>
          <w:bCs/>
        </w:rPr>
        <w:t>2011</w:t>
      </w:r>
      <w:r>
        <w:t>. Does Enhanced Photosynthesis Enhance Growth? Lessons Learned from CO</w:t>
      </w:r>
      <w:r w:rsidRPr="00CB168C">
        <w:rPr>
          <w:vertAlign w:val="subscript"/>
        </w:rPr>
        <w:t>2</w:t>
      </w:r>
      <w:r>
        <w:t xml:space="preserve"> Enrichment Studies. </w:t>
      </w:r>
      <w:r>
        <w:rPr>
          <w:i/>
          <w:iCs/>
        </w:rPr>
        <w:t>Plant Physiology</w:t>
      </w:r>
      <w:r>
        <w:t xml:space="preserve"> </w:t>
      </w:r>
      <w:r>
        <w:rPr>
          <w:b/>
          <w:bCs/>
        </w:rPr>
        <w:t>155</w:t>
      </w:r>
      <w:r>
        <w:t>: 117–124.</w:t>
      </w:r>
    </w:p>
    <w:p w14:paraId="3082E4E1" w14:textId="77777777" w:rsidR="00D2516C" w:rsidRDefault="00D2516C" w:rsidP="00D2516C">
      <w:pPr>
        <w:pStyle w:val="Bibliography"/>
      </w:pPr>
      <w:proofErr w:type="spellStart"/>
      <w:r>
        <w:rPr>
          <w:b/>
          <w:bCs/>
        </w:rPr>
        <w:t>Koirala</w:t>
      </w:r>
      <w:proofErr w:type="spellEnd"/>
      <w:r>
        <w:rPr>
          <w:b/>
          <w:bCs/>
        </w:rPr>
        <w:t xml:space="preserve"> S, Jung M, Reichstein M, de </w:t>
      </w:r>
      <w:proofErr w:type="spellStart"/>
      <w:r>
        <w:rPr>
          <w:b/>
          <w:bCs/>
        </w:rPr>
        <w:t>Graaf</w:t>
      </w:r>
      <w:proofErr w:type="spellEnd"/>
      <w:r>
        <w:rPr>
          <w:b/>
          <w:bCs/>
        </w:rPr>
        <w:t xml:space="preserve"> IEM, Camps-</w:t>
      </w:r>
      <w:proofErr w:type="spellStart"/>
      <w:r>
        <w:rPr>
          <w:b/>
          <w:bCs/>
        </w:rPr>
        <w:t>Valls</w:t>
      </w:r>
      <w:proofErr w:type="spellEnd"/>
      <w:r>
        <w:rPr>
          <w:b/>
          <w:bCs/>
        </w:rPr>
        <w:t xml:space="preserve"> G, </w:t>
      </w:r>
      <w:proofErr w:type="spellStart"/>
      <w:r>
        <w:rPr>
          <w:b/>
          <w:bCs/>
        </w:rPr>
        <w:t>Ichii</w:t>
      </w:r>
      <w:proofErr w:type="spellEnd"/>
      <w:r>
        <w:rPr>
          <w:b/>
          <w:bCs/>
        </w:rPr>
        <w:t xml:space="preserve"> K, </w:t>
      </w:r>
      <w:proofErr w:type="spellStart"/>
      <w:r>
        <w:rPr>
          <w:b/>
          <w:bCs/>
        </w:rPr>
        <w:t>Papale</w:t>
      </w:r>
      <w:proofErr w:type="spellEnd"/>
      <w:r>
        <w:rPr>
          <w:b/>
          <w:bCs/>
        </w:rPr>
        <w:t xml:space="preserve"> D, </w:t>
      </w:r>
      <w:proofErr w:type="spellStart"/>
      <w:r>
        <w:rPr>
          <w:b/>
          <w:bCs/>
        </w:rPr>
        <w:t>Ráduly</w:t>
      </w:r>
      <w:proofErr w:type="spellEnd"/>
      <w:r>
        <w:rPr>
          <w:b/>
          <w:bCs/>
        </w:rPr>
        <w:t xml:space="preserve"> B, </w:t>
      </w:r>
      <w:proofErr w:type="spellStart"/>
      <w:r>
        <w:rPr>
          <w:b/>
          <w:bCs/>
        </w:rPr>
        <w:t>Schwalm</w:t>
      </w:r>
      <w:proofErr w:type="spellEnd"/>
      <w:r>
        <w:rPr>
          <w:b/>
          <w:bCs/>
        </w:rPr>
        <w:t xml:space="preserve"> CR, </w:t>
      </w:r>
      <w:proofErr w:type="spellStart"/>
      <w:r>
        <w:rPr>
          <w:b/>
          <w:bCs/>
        </w:rPr>
        <w:t>Tramontana</w:t>
      </w:r>
      <w:proofErr w:type="spellEnd"/>
      <w:r>
        <w:rPr>
          <w:b/>
          <w:bCs/>
        </w:rPr>
        <w:t xml:space="preserve">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28935E50" w14:textId="77777777" w:rsidR="00D2516C" w:rsidRDefault="00D2516C" w:rsidP="00D2516C">
      <w:pPr>
        <w:pStyle w:val="Bibliography"/>
      </w:pPr>
      <w:proofErr w:type="spellStart"/>
      <w:r>
        <w:rPr>
          <w:b/>
          <w:bCs/>
        </w:rPr>
        <w:t>Kuster</w:t>
      </w:r>
      <w:proofErr w:type="spellEnd"/>
      <w:r>
        <w:rPr>
          <w:b/>
          <w:bCs/>
        </w:rPr>
        <w:t xml:space="preserve"> TM, </w:t>
      </w:r>
      <w:proofErr w:type="spellStart"/>
      <w:r>
        <w:rPr>
          <w:b/>
          <w:bCs/>
        </w:rPr>
        <w:t>Arend</w:t>
      </w:r>
      <w:proofErr w:type="spellEnd"/>
      <w:r>
        <w:rPr>
          <w:b/>
          <w:bCs/>
        </w:rPr>
        <w:t xml:space="preserve"> M, </w:t>
      </w:r>
      <w:proofErr w:type="spellStart"/>
      <w:r>
        <w:rPr>
          <w:b/>
          <w:bCs/>
        </w:rPr>
        <w:t>Bleuler</w:t>
      </w:r>
      <w:proofErr w:type="spellEnd"/>
      <w:r>
        <w:rPr>
          <w:b/>
          <w:bCs/>
        </w:rPr>
        <w:t xml:space="preserve"> P, </w:t>
      </w:r>
      <w:proofErr w:type="spellStart"/>
      <w:r>
        <w:rPr>
          <w:b/>
          <w:bCs/>
        </w:rPr>
        <w:t>Günthardt</w:t>
      </w:r>
      <w:r>
        <w:rPr>
          <w:rFonts w:ascii="Cambria Math" w:hAnsi="Cambria Math" w:cs="Cambria Math"/>
          <w:b/>
          <w:bCs/>
        </w:rPr>
        <w:t>‐</w:t>
      </w:r>
      <w:r>
        <w:rPr>
          <w:b/>
          <w:bCs/>
        </w:rPr>
        <w:t>Goerg</w:t>
      </w:r>
      <w:proofErr w:type="spellEnd"/>
      <w:r>
        <w:rPr>
          <w:b/>
          <w:bCs/>
        </w:rPr>
        <w:t xml:space="preserve"> MS, </w:t>
      </w:r>
      <w:proofErr w:type="spellStart"/>
      <w:r>
        <w:rPr>
          <w:b/>
          <w:bCs/>
        </w:rPr>
        <w:t>Schulin</w:t>
      </w:r>
      <w:proofErr w:type="spellEnd"/>
      <w:r>
        <w:rPr>
          <w:b/>
          <w:bCs/>
        </w:rPr>
        <w:t xml:space="preserve">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895DCFC" w14:textId="77777777" w:rsidR="00D2516C" w:rsidRDefault="00D2516C" w:rsidP="00D2516C">
      <w:pPr>
        <w:pStyle w:val="Bibliography"/>
      </w:pPr>
      <w:proofErr w:type="spellStart"/>
      <w:r>
        <w:rPr>
          <w:b/>
          <w:bCs/>
        </w:rPr>
        <w:t>Landsberg</w:t>
      </w:r>
      <w:proofErr w:type="spellEnd"/>
      <w:r>
        <w:rPr>
          <w:b/>
          <w:bCs/>
        </w:rPr>
        <w:t xml:space="preserve"> JJ, Waring RH</w:t>
      </w:r>
      <w:r>
        <w:t xml:space="preserve">. </w:t>
      </w:r>
      <w:r>
        <w:rPr>
          <w:b/>
          <w:bCs/>
        </w:rPr>
        <w:t>1997</w:t>
      </w:r>
      <w:r>
        <w:t xml:space="preserve">. A </w:t>
      </w:r>
      <w:proofErr w:type="spellStart"/>
      <w:r>
        <w:t>generalised</w:t>
      </w:r>
      <w:proofErr w:type="spellEnd"/>
      <w:r>
        <w:t xml:space="preserve"> model of forest productivity using simplified concepts of radiation-use efficiency, carbon balance and partitioning. </w:t>
      </w:r>
      <w:r>
        <w:rPr>
          <w:i/>
          <w:iCs/>
        </w:rPr>
        <w:t>Forest Ecology and Management</w:t>
      </w:r>
      <w:r>
        <w:t xml:space="preserve"> </w:t>
      </w:r>
      <w:r>
        <w:rPr>
          <w:b/>
          <w:bCs/>
        </w:rPr>
        <w:t>95</w:t>
      </w:r>
      <w:r>
        <w:t>: 209–228.</w:t>
      </w:r>
    </w:p>
    <w:p w14:paraId="684B72AE" w14:textId="77777777" w:rsidR="00D2516C" w:rsidRDefault="00D2516C" w:rsidP="00D2516C">
      <w:pPr>
        <w:pStyle w:val="Bibliography"/>
      </w:pPr>
      <w:proofErr w:type="spellStart"/>
      <w:r>
        <w:rPr>
          <w:b/>
          <w:bCs/>
        </w:rPr>
        <w:t>Lemoine</w:t>
      </w:r>
      <w:proofErr w:type="spellEnd"/>
      <w:r>
        <w:rPr>
          <w:b/>
          <w:bCs/>
        </w:rPr>
        <w:t xml:space="preserve"> R, La Camera S, </w:t>
      </w:r>
      <w:proofErr w:type="spellStart"/>
      <w:r>
        <w:rPr>
          <w:b/>
          <w:bCs/>
        </w:rPr>
        <w:t>Atanassova</w:t>
      </w:r>
      <w:proofErr w:type="spellEnd"/>
      <w:r>
        <w:rPr>
          <w:b/>
          <w:bCs/>
        </w:rPr>
        <w:t xml:space="preserve"> R, </w:t>
      </w:r>
      <w:proofErr w:type="spellStart"/>
      <w:r>
        <w:rPr>
          <w:b/>
          <w:bCs/>
        </w:rPr>
        <w:t>Dedaldechamp</w:t>
      </w:r>
      <w:proofErr w:type="spellEnd"/>
      <w:r>
        <w:rPr>
          <w:b/>
          <w:bCs/>
        </w:rPr>
        <w:t xml:space="preserve"> F, </w:t>
      </w:r>
      <w:proofErr w:type="spellStart"/>
      <w:r>
        <w:rPr>
          <w:b/>
          <w:bCs/>
        </w:rPr>
        <w:t>Allario</w:t>
      </w:r>
      <w:proofErr w:type="spellEnd"/>
      <w:r>
        <w:rPr>
          <w:b/>
          <w:bCs/>
        </w:rPr>
        <w:t xml:space="preserve"> T, </w:t>
      </w:r>
      <w:proofErr w:type="spellStart"/>
      <w:r>
        <w:rPr>
          <w:b/>
          <w:bCs/>
        </w:rPr>
        <w:t>Pourtau</w:t>
      </w:r>
      <w:proofErr w:type="spellEnd"/>
      <w:r>
        <w:rPr>
          <w:b/>
          <w:bCs/>
        </w:rPr>
        <w:t xml:space="preserve"> N, </w:t>
      </w:r>
      <w:proofErr w:type="spellStart"/>
      <w:r>
        <w:rPr>
          <w:b/>
          <w:bCs/>
        </w:rPr>
        <w:t>Bonnemain</w:t>
      </w:r>
      <w:proofErr w:type="spellEnd"/>
      <w:r>
        <w:rPr>
          <w:b/>
          <w:bCs/>
        </w:rPr>
        <w:t xml:space="preserve"> J-L, </w:t>
      </w:r>
      <w:proofErr w:type="spellStart"/>
      <w:r>
        <w:rPr>
          <w:b/>
          <w:bCs/>
        </w:rPr>
        <w:t>Laloi</w:t>
      </w:r>
      <w:proofErr w:type="spellEnd"/>
      <w:r>
        <w:rPr>
          <w:b/>
          <w:bCs/>
        </w:rPr>
        <w:t xml:space="preserve"> M, </w:t>
      </w:r>
      <w:proofErr w:type="spellStart"/>
      <w:r>
        <w:rPr>
          <w:b/>
          <w:bCs/>
        </w:rPr>
        <w:t>Coutos-Thevenot</w:t>
      </w:r>
      <w:proofErr w:type="spellEnd"/>
      <w:r>
        <w:rPr>
          <w:b/>
          <w:bCs/>
        </w:rPr>
        <w:t xml:space="preserve"> P, </w:t>
      </w:r>
      <w:proofErr w:type="spellStart"/>
      <w:r>
        <w:rPr>
          <w:b/>
          <w:bCs/>
        </w:rPr>
        <w:t>Maurousset</w:t>
      </w:r>
      <w:proofErr w:type="spellEnd"/>
      <w:r>
        <w:rPr>
          <w:b/>
          <w:bCs/>
        </w:rPr>
        <w:t xml:space="preserve">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317B73D3" w14:textId="77777777" w:rsidR="00D2516C" w:rsidRDefault="00D2516C" w:rsidP="00D2516C">
      <w:pPr>
        <w:pStyle w:val="Bibliography"/>
      </w:pPr>
      <w:r>
        <w:rPr>
          <w:b/>
          <w:bCs/>
        </w:rPr>
        <w:t xml:space="preserve">Leon-Sanchez L, Nicolas E, </w:t>
      </w:r>
      <w:proofErr w:type="spellStart"/>
      <w:r>
        <w:rPr>
          <w:b/>
          <w:bCs/>
        </w:rPr>
        <w:t>Nortes</w:t>
      </w:r>
      <w:proofErr w:type="spellEnd"/>
      <w:r>
        <w:rPr>
          <w:b/>
          <w:bCs/>
        </w:rPr>
        <w:t xml:space="preserve"> PA, </w:t>
      </w:r>
      <w:proofErr w:type="spellStart"/>
      <w:r>
        <w:rPr>
          <w:b/>
          <w:bCs/>
        </w:rPr>
        <w:t>Maestre</w:t>
      </w:r>
      <w:proofErr w:type="spellEnd"/>
      <w:r>
        <w:rPr>
          <w:b/>
          <w:bCs/>
        </w:rPr>
        <w:t xml:space="preserve"> FT, </w:t>
      </w:r>
      <w:proofErr w:type="spellStart"/>
      <w:r>
        <w:rPr>
          <w:b/>
          <w:bCs/>
        </w:rPr>
        <w:t>Querejeta</w:t>
      </w:r>
      <w:proofErr w:type="spellEnd"/>
      <w:r>
        <w:rPr>
          <w:b/>
          <w:bCs/>
        </w:rPr>
        <w:t xml:space="preserve">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68172DBB" w14:textId="77777777" w:rsidR="00D2516C" w:rsidRDefault="00D2516C" w:rsidP="00D2516C">
      <w:pPr>
        <w:pStyle w:val="Bibliography"/>
      </w:pPr>
      <w:r>
        <w:rPr>
          <w:b/>
          <w:bCs/>
        </w:rPr>
        <w:t xml:space="preserve">Litton CM, </w:t>
      </w:r>
      <w:proofErr w:type="spellStart"/>
      <w:r>
        <w:rPr>
          <w:b/>
          <w:bCs/>
        </w:rPr>
        <w:t>Raich</w:t>
      </w:r>
      <w:proofErr w:type="spellEnd"/>
      <w:r>
        <w:rPr>
          <w:b/>
          <w:bCs/>
        </w:rPr>
        <w:t xml:space="preserve">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5C425518" w14:textId="77777777" w:rsidR="00D2516C" w:rsidRDefault="00D2516C" w:rsidP="00D2516C">
      <w:pPr>
        <w:pStyle w:val="Bibliography"/>
      </w:pPr>
      <w:r>
        <w:rPr>
          <w:b/>
          <w:bCs/>
        </w:rPr>
        <w:t xml:space="preserve">Lovelock CE, Feller IC, </w:t>
      </w:r>
      <w:proofErr w:type="spellStart"/>
      <w:r>
        <w:rPr>
          <w:b/>
          <w:bCs/>
        </w:rPr>
        <w:t>Mckee</w:t>
      </w:r>
      <w:proofErr w:type="spellEnd"/>
      <w:r>
        <w:rPr>
          <w:b/>
          <w:bCs/>
        </w:rPr>
        <w:t xml:space="preserve"> KL, </w:t>
      </w:r>
      <w:proofErr w:type="spellStart"/>
      <w:r>
        <w:rPr>
          <w:b/>
          <w:bCs/>
        </w:rPr>
        <w:t>Engelbrecht</w:t>
      </w:r>
      <w:proofErr w:type="spellEnd"/>
      <w:r>
        <w:rPr>
          <w:b/>
          <w:bCs/>
        </w:rPr>
        <w:t xml:space="preserve">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77C764B7" w14:textId="77777777" w:rsidR="00D2516C" w:rsidRDefault="00D2516C" w:rsidP="00D2516C">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376FA902" w14:textId="77777777" w:rsidR="00D2516C" w:rsidRDefault="00D2516C" w:rsidP="00D2516C">
      <w:pPr>
        <w:pStyle w:val="Bibliography"/>
      </w:pPr>
      <w:proofErr w:type="spellStart"/>
      <w:r>
        <w:rPr>
          <w:b/>
          <w:bCs/>
        </w:rPr>
        <w:t>Mäkelä</w:t>
      </w:r>
      <w:proofErr w:type="spellEnd"/>
      <w:r>
        <w:rPr>
          <w:b/>
          <w:bCs/>
        </w:rPr>
        <w:t xml:space="preserve"> A, Valentine HT, </w:t>
      </w:r>
      <w:proofErr w:type="spellStart"/>
      <w:r>
        <w:rPr>
          <w:b/>
          <w:bCs/>
        </w:rPr>
        <w:t>Helmisaari</w:t>
      </w:r>
      <w:proofErr w:type="spellEnd"/>
      <w:r>
        <w:rPr>
          <w:b/>
          <w:bCs/>
        </w:rPr>
        <w:t xml:space="preserve">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51B37430" w14:textId="77777777" w:rsidR="00D2516C" w:rsidRDefault="00D2516C" w:rsidP="00D2516C">
      <w:pPr>
        <w:pStyle w:val="Bibliography"/>
      </w:pPr>
      <w:proofErr w:type="spellStart"/>
      <w:r>
        <w:rPr>
          <w:b/>
          <w:bCs/>
        </w:rPr>
        <w:t>Martínez</w:t>
      </w:r>
      <w:r>
        <w:rPr>
          <w:rFonts w:ascii="Cambria Math" w:hAnsi="Cambria Math" w:cs="Cambria Math"/>
          <w:b/>
          <w:bCs/>
        </w:rPr>
        <w:t>‐</w:t>
      </w:r>
      <w:r>
        <w:rPr>
          <w:b/>
          <w:bCs/>
        </w:rPr>
        <w:t>Vilalta</w:t>
      </w:r>
      <w:proofErr w:type="spellEnd"/>
      <w:r>
        <w:rPr>
          <w:b/>
          <w:bCs/>
        </w:rPr>
        <w:t xml:space="preserve"> J, </w:t>
      </w:r>
      <w:proofErr w:type="spellStart"/>
      <w:r>
        <w:rPr>
          <w:b/>
          <w:bCs/>
        </w:rPr>
        <w:t>Cochard</w:t>
      </w:r>
      <w:proofErr w:type="spellEnd"/>
      <w:r>
        <w:rPr>
          <w:b/>
          <w:bCs/>
        </w:rPr>
        <w:t xml:space="preserve"> H, </w:t>
      </w:r>
      <w:proofErr w:type="spellStart"/>
      <w:r>
        <w:rPr>
          <w:b/>
          <w:bCs/>
        </w:rPr>
        <w:t>Mencuccini</w:t>
      </w:r>
      <w:proofErr w:type="spellEnd"/>
      <w:r>
        <w:rPr>
          <w:b/>
          <w:bCs/>
        </w:rPr>
        <w:t xml:space="preserve"> M, </w:t>
      </w:r>
      <w:proofErr w:type="spellStart"/>
      <w:r>
        <w:rPr>
          <w:b/>
          <w:bCs/>
        </w:rPr>
        <w:t>Sterck</w:t>
      </w:r>
      <w:proofErr w:type="spellEnd"/>
      <w:r>
        <w:rPr>
          <w:b/>
          <w:bCs/>
        </w:rPr>
        <w:t xml:space="preserve"> F, Herrero A, </w:t>
      </w:r>
      <w:proofErr w:type="spellStart"/>
      <w:r>
        <w:rPr>
          <w:b/>
          <w:bCs/>
        </w:rPr>
        <w:t>Korhonen</w:t>
      </w:r>
      <w:proofErr w:type="spellEnd"/>
      <w:r>
        <w:rPr>
          <w:b/>
          <w:bCs/>
        </w:rPr>
        <w:t xml:space="preserve"> JFJ, </w:t>
      </w:r>
      <w:proofErr w:type="spellStart"/>
      <w:r>
        <w:rPr>
          <w:b/>
          <w:bCs/>
        </w:rPr>
        <w:t>Llorens</w:t>
      </w:r>
      <w:proofErr w:type="spellEnd"/>
      <w:r>
        <w:rPr>
          <w:b/>
          <w:bCs/>
        </w:rPr>
        <w:t xml:space="preserve"> P, </w:t>
      </w:r>
      <w:proofErr w:type="spellStart"/>
      <w:r>
        <w:rPr>
          <w:b/>
          <w:bCs/>
        </w:rPr>
        <w:t>Nikinmaa</w:t>
      </w:r>
      <w:proofErr w:type="spellEnd"/>
      <w:r>
        <w:rPr>
          <w:b/>
          <w:bCs/>
        </w:rPr>
        <w:t xml:space="preserve"> E, </w:t>
      </w:r>
      <w:proofErr w:type="spellStart"/>
      <w:r>
        <w:rPr>
          <w:b/>
          <w:bCs/>
        </w:rPr>
        <w:t>Nolè</w:t>
      </w:r>
      <w:proofErr w:type="spellEnd"/>
      <w:r>
        <w:rPr>
          <w:b/>
          <w:bCs/>
        </w:rPr>
        <w:t xml:space="preserve"> A, </w:t>
      </w:r>
      <w:proofErr w:type="spellStart"/>
      <w:r>
        <w:rPr>
          <w:b/>
          <w:bCs/>
        </w:rPr>
        <w:t>Poyatos</w:t>
      </w:r>
      <w:proofErr w:type="spellEnd"/>
      <w:r>
        <w:rPr>
          <w:b/>
          <w:bCs/>
        </w:rPr>
        <w:t xml:space="preserve">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6C7D33B2" w14:textId="27A8117E" w:rsidR="00D2516C" w:rsidRDefault="00D2516C" w:rsidP="00D2516C">
      <w:pPr>
        <w:pStyle w:val="Bibliography"/>
      </w:pPr>
      <w:r>
        <w:rPr>
          <w:b/>
          <w:bCs/>
        </w:rPr>
        <w:t>McCree KJ</w:t>
      </w:r>
      <w:r>
        <w:t xml:space="preserve">. </w:t>
      </w:r>
      <w:r>
        <w:rPr>
          <w:b/>
          <w:bCs/>
        </w:rPr>
        <w:t>1970</w:t>
      </w:r>
      <w:r>
        <w:t xml:space="preserve">. An equation for the rate of respiration of white clover grown under controlled conditions. </w:t>
      </w:r>
      <w:r w:rsidR="00C34FF8" w:rsidRPr="00C34FF8">
        <w:rPr>
          <w:rFonts w:ascii="Times New Roman" w:hAnsi="Times New Roman" w:cs="Times New Roman"/>
          <w:sz w:val="24"/>
          <w:szCs w:val="24"/>
          <w:lang w:val="en-US"/>
        </w:rPr>
        <w:t>p. 221–229.</w:t>
      </w:r>
      <w:r w:rsidR="00C34FF8">
        <w:rPr>
          <w:i/>
          <w:iCs/>
        </w:rPr>
        <w:t xml:space="preserve"> </w:t>
      </w:r>
      <w:r>
        <w:rPr>
          <w:i/>
          <w:iCs/>
        </w:rPr>
        <w:t>Prediction and measurement of photosynthetic productivity. Proceedings of the I</w:t>
      </w:r>
      <w:r w:rsidR="00C34FF8">
        <w:rPr>
          <w:i/>
          <w:iCs/>
        </w:rPr>
        <w:t xml:space="preserve">BP/PP Technical Meeting, </w:t>
      </w:r>
      <w:proofErr w:type="spellStart"/>
      <w:r w:rsidR="00C34FF8">
        <w:rPr>
          <w:i/>
          <w:iCs/>
        </w:rPr>
        <w:t>Trebon</w:t>
      </w:r>
      <w:proofErr w:type="spellEnd"/>
      <w:r w:rsidR="00C34FF8">
        <w:rPr>
          <w:i/>
          <w:iCs/>
        </w:rPr>
        <w:t xml:space="preserve">. </w:t>
      </w:r>
      <w:r w:rsidR="00C34FF8" w:rsidRPr="00C34FF8">
        <w:rPr>
          <w:iCs/>
        </w:rPr>
        <w:t xml:space="preserve">PUDOC, </w:t>
      </w:r>
      <w:proofErr w:type="spellStart"/>
      <w:r w:rsidR="00C34FF8" w:rsidRPr="00C34FF8">
        <w:rPr>
          <w:iCs/>
        </w:rPr>
        <w:t>Wageningen</w:t>
      </w:r>
      <w:proofErr w:type="spellEnd"/>
      <w:r w:rsidR="00C34FF8" w:rsidRPr="00C34FF8">
        <w:rPr>
          <w:iCs/>
        </w:rPr>
        <w:t>, the Netherlands.</w:t>
      </w:r>
    </w:p>
    <w:p w14:paraId="1A3520D6" w14:textId="77777777" w:rsidR="00D2516C" w:rsidRDefault="00D2516C" w:rsidP="00D2516C">
      <w:pPr>
        <w:pStyle w:val="Bibliography"/>
      </w:pPr>
      <w:proofErr w:type="spellStart"/>
      <w:r>
        <w:rPr>
          <w:b/>
          <w:bCs/>
        </w:rPr>
        <w:lastRenderedPageBreak/>
        <w:t>McMurtrie</w:t>
      </w:r>
      <w:proofErr w:type="spellEnd"/>
      <w:r>
        <w:rPr>
          <w:b/>
          <w:bCs/>
        </w:rPr>
        <w:t xml:space="preserv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03397E3F" w14:textId="77777777" w:rsidR="00D2516C" w:rsidRDefault="00D2516C" w:rsidP="00D2516C">
      <w:pPr>
        <w:pStyle w:val="Bibliography"/>
      </w:pPr>
      <w:proofErr w:type="spellStart"/>
      <w:r>
        <w:rPr>
          <w:b/>
          <w:bCs/>
        </w:rPr>
        <w:t>Melillo</w:t>
      </w:r>
      <w:proofErr w:type="spellEnd"/>
      <w:r>
        <w:rPr>
          <w:b/>
          <w:bCs/>
        </w:rPr>
        <w:t xml:space="preserve"> JM, Butler S, Johnson J, Mohan J, </w:t>
      </w:r>
      <w:proofErr w:type="spellStart"/>
      <w:r>
        <w:rPr>
          <w:b/>
          <w:bCs/>
        </w:rPr>
        <w:t>Steudler</w:t>
      </w:r>
      <w:proofErr w:type="spellEnd"/>
      <w:r>
        <w:rPr>
          <w:b/>
          <w:bCs/>
        </w:rPr>
        <w:t xml:space="preserve">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4FACFBD2" w14:textId="0B968A66" w:rsidR="00D2516C" w:rsidRDefault="00D2516C" w:rsidP="00D2516C">
      <w:pPr>
        <w:pStyle w:val="Bibliography"/>
      </w:pPr>
      <w:proofErr w:type="spellStart"/>
      <w:r>
        <w:rPr>
          <w:b/>
          <w:bCs/>
        </w:rPr>
        <w:t>Melillo</w:t>
      </w:r>
      <w:proofErr w:type="spellEnd"/>
      <w:r>
        <w:rPr>
          <w:b/>
          <w:bCs/>
        </w:rPr>
        <w:t xml:space="preserve"> JM, </w:t>
      </w:r>
      <w:proofErr w:type="spellStart"/>
      <w:r>
        <w:rPr>
          <w:b/>
          <w:bCs/>
        </w:rPr>
        <w:t>Steudler</w:t>
      </w:r>
      <w:proofErr w:type="spellEnd"/>
      <w:r>
        <w:rPr>
          <w:b/>
          <w:bCs/>
        </w:rPr>
        <w:t xml:space="preserve"> PA, Aber JD, Newkirk K, Lux H, Bowles FP, </w:t>
      </w:r>
      <w:proofErr w:type="spellStart"/>
      <w:r>
        <w:rPr>
          <w:b/>
          <w:bCs/>
        </w:rPr>
        <w:t>Catricala</w:t>
      </w:r>
      <w:proofErr w:type="spellEnd"/>
      <w:r>
        <w:rPr>
          <w:b/>
          <w:bCs/>
        </w:rPr>
        <w:t xml:space="preserve"> C, Magill A, Ahrens T, </w:t>
      </w:r>
      <w:proofErr w:type="spellStart"/>
      <w:r>
        <w:rPr>
          <w:b/>
          <w:bCs/>
        </w:rPr>
        <w:t>Morrisseau</w:t>
      </w:r>
      <w:proofErr w:type="spellEnd"/>
      <w:r>
        <w:rPr>
          <w:b/>
          <w:bCs/>
        </w:rPr>
        <w:t xml:space="preserve"> S</w:t>
      </w:r>
      <w:r>
        <w:t xml:space="preserve">. </w:t>
      </w:r>
      <w:r>
        <w:rPr>
          <w:b/>
          <w:bCs/>
        </w:rPr>
        <w:t>2002</w:t>
      </w:r>
      <w:r>
        <w:t xml:space="preserve">. Soil </w:t>
      </w:r>
      <w:r w:rsidR="00A65076">
        <w:t>w</w:t>
      </w:r>
      <w:r>
        <w:t xml:space="preserve">arming and </w:t>
      </w:r>
      <w:r w:rsidR="00A65076">
        <w:t>c</w:t>
      </w:r>
      <w:r>
        <w:t>arbon-</w:t>
      </w:r>
      <w:r w:rsidR="00A65076">
        <w:t>c</w:t>
      </w:r>
      <w:r>
        <w:t xml:space="preserve">ycle </w:t>
      </w:r>
      <w:r w:rsidR="00A65076">
        <w:t>feedbacks to the c</w:t>
      </w:r>
      <w:r>
        <w:t xml:space="preserve">limate </w:t>
      </w:r>
      <w:r w:rsidR="00A65076">
        <w:t>s</w:t>
      </w:r>
      <w:r>
        <w:t xml:space="preserve">ystem. </w:t>
      </w:r>
      <w:r>
        <w:rPr>
          <w:i/>
          <w:iCs/>
        </w:rPr>
        <w:t>Science</w:t>
      </w:r>
      <w:r>
        <w:t xml:space="preserve"> </w:t>
      </w:r>
      <w:r>
        <w:rPr>
          <w:b/>
          <w:bCs/>
        </w:rPr>
        <w:t>298</w:t>
      </w:r>
      <w:r>
        <w:t>: 2173–2176.</w:t>
      </w:r>
    </w:p>
    <w:p w14:paraId="3A458554" w14:textId="77777777" w:rsidR="00D2516C" w:rsidRDefault="00D2516C" w:rsidP="00D2516C">
      <w:pPr>
        <w:pStyle w:val="Bibliography"/>
      </w:pPr>
      <w:proofErr w:type="spellStart"/>
      <w:r>
        <w:rPr>
          <w:b/>
          <w:bCs/>
        </w:rPr>
        <w:t>Mencuccini</w:t>
      </w:r>
      <w:proofErr w:type="spellEnd"/>
      <w:r>
        <w:rPr>
          <w:b/>
          <w:bCs/>
        </w:rPr>
        <w:t xml:space="preserve">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1818B06C" w14:textId="77777777" w:rsidR="00D2516C" w:rsidRDefault="00D2516C" w:rsidP="00D2516C">
      <w:pPr>
        <w:pStyle w:val="Bibliography"/>
      </w:pPr>
      <w:proofErr w:type="spellStart"/>
      <w:r>
        <w:rPr>
          <w:b/>
          <w:bCs/>
        </w:rPr>
        <w:t>Mensforth</w:t>
      </w:r>
      <w:proofErr w:type="spellEnd"/>
      <w:r>
        <w:rPr>
          <w:b/>
          <w:bCs/>
        </w:rPr>
        <w:t xml:space="preserve"> LJ, </w:t>
      </w:r>
      <w:proofErr w:type="spellStart"/>
      <w:r>
        <w:rPr>
          <w:b/>
          <w:bCs/>
        </w:rPr>
        <w:t>Thorburn</w:t>
      </w:r>
      <w:proofErr w:type="spellEnd"/>
      <w:r>
        <w:rPr>
          <w:b/>
          <w:bCs/>
        </w:rPr>
        <w:t xml:space="preserve"> PJ, </w:t>
      </w:r>
      <w:proofErr w:type="spellStart"/>
      <w:r>
        <w:rPr>
          <w:b/>
          <w:bCs/>
        </w:rPr>
        <w:t>Tyerman</w:t>
      </w:r>
      <w:proofErr w:type="spellEnd"/>
      <w:r>
        <w:rPr>
          <w:b/>
          <w:bCs/>
        </w:rPr>
        <w:t xml:space="preserve"> SD, Walker GR</w:t>
      </w:r>
      <w:r>
        <w:t xml:space="preserve">. </w:t>
      </w:r>
      <w:r>
        <w:rPr>
          <w:b/>
          <w:bCs/>
        </w:rPr>
        <w:t>1994</w:t>
      </w:r>
      <w:r>
        <w:t xml:space="preserve">. Sources of water used by riparian </w:t>
      </w:r>
      <w:r w:rsidRPr="00E2518A">
        <w:rPr>
          <w:i/>
        </w:rPr>
        <w:t xml:space="preserve">Eucalyptus </w:t>
      </w:r>
      <w:proofErr w:type="spellStart"/>
      <w:r w:rsidRPr="00E2518A">
        <w:rPr>
          <w:i/>
        </w:rPr>
        <w:t>camaldulensis</w:t>
      </w:r>
      <w:proofErr w:type="spellEnd"/>
      <w:r>
        <w:t xml:space="preserve"> overlying highly saline groundwater. </w:t>
      </w:r>
      <w:proofErr w:type="spellStart"/>
      <w:r>
        <w:rPr>
          <w:i/>
          <w:iCs/>
        </w:rPr>
        <w:t>Oecologia</w:t>
      </w:r>
      <w:proofErr w:type="spellEnd"/>
      <w:r>
        <w:t xml:space="preserve"> </w:t>
      </w:r>
      <w:r>
        <w:rPr>
          <w:b/>
          <w:bCs/>
        </w:rPr>
        <w:t>100</w:t>
      </w:r>
      <w:r>
        <w:t>: 21–28.</w:t>
      </w:r>
    </w:p>
    <w:p w14:paraId="0634EEF6" w14:textId="77777777" w:rsidR="00D2516C" w:rsidRDefault="00D2516C" w:rsidP="00D2516C">
      <w:pPr>
        <w:pStyle w:val="Bibliography"/>
      </w:pPr>
      <w:proofErr w:type="spellStart"/>
      <w:r>
        <w:rPr>
          <w:b/>
          <w:bCs/>
        </w:rPr>
        <w:t>Mokany</w:t>
      </w:r>
      <w:proofErr w:type="spellEnd"/>
      <w:r>
        <w:rPr>
          <w:b/>
          <w:bCs/>
        </w:rPr>
        <w:t xml:space="preserve"> K, Raison RJ, </w:t>
      </w:r>
      <w:proofErr w:type="spellStart"/>
      <w:r>
        <w:rPr>
          <w:b/>
          <w:bCs/>
        </w:rPr>
        <w:t>Prokushkin</w:t>
      </w:r>
      <w:proofErr w:type="spellEnd"/>
      <w:r>
        <w:rPr>
          <w:b/>
          <w:bCs/>
        </w:rPr>
        <w:t xml:space="preserve">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37C01109" w14:textId="77777777" w:rsidR="00D2516C" w:rsidRDefault="00D2516C" w:rsidP="00D2516C">
      <w:pPr>
        <w:pStyle w:val="Bibliography"/>
      </w:pPr>
      <w:proofErr w:type="spellStart"/>
      <w:r>
        <w:rPr>
          <w:b/>
          <w:bCs/>
        </w:rPr>
        <w:t>Munir</w:t>
      </w:r>
      <w:proofErr w:type="spellEnd"/>
      <w:r>
        <w:rPr>
          <w:b/>
          <w:bCs/>
        </w:rPr>
        <w:t xml:space="preserve"> TM, Perkins M, </w:t>
      </w:r>
      <w:proofErr w:type="spellStart"/>
      <w:r>
        <w:rPr>
          <w:b/>
          <w:bCs/>
        </w:rPr>
        <w:t>Kaing</w:t>
      </w:r>
      <w:proofErr w:type="spellEnd"/>
      <w:r>
        <w:rPr>
          <w:b/>
          <w:bCs/>
        </w:rPr>
        <w:t xml:space="preserve"> E, </w:t>
      </w:r>
      <w:proofErr w:type="spellStart"/>
      <w:r>
        <w:rPr>
          <w:b/>
          <w:bCs/>
        </w:rPr>
        <w:t>Strack</w:t>
      </w:r>
      <w:proofErr w:type="spellEnd"/>
      <w:r>
        <w:rPr>
          <w:b/>
          <w:bCs/>
        </w:rPr>
        <w:t xml:space="preserve"> M</w:t>
      </w:r>
      <w:r>
        <w:t xml:space="preserve">. </w:t>
      </w:r>
      <w:r>
        <w:rPr>
          <w:b/>
          <w:bCs/>
        </w:rPr>
        <w:t>2015</w:t>
      </w:r>
      <w:r>
        <w:t xml:space="preserve">. Carbon dioxide flux and net primary production of a boreal treed bog: Responses to warming and water-table-lowering simulations of climate change. </w:t>
      </w:r>
      <w:proofErr w:type="spellStart"/>
      <w:r>
        <w:rPr>
          <w:i/>
          <w:iCs/>
        </w:rPr>
        <w:t>Biogeosciences</w:t>
      </w:r>
      <w:proofErr w:type="spellEnd"/>
      <w:r>
        <w:t xml:space="preserve"> </w:t>
      </w:r>
      <w:r>
        <w:rPr>
          <w:b/>
          <w:bCs/>
        </w:rPr>
        <w:t>12</w:t>
      </w:r>
      <w:r>
        <w:t>: 1091–1111.</w:t>
      </w:r>
    </w:p>
    <w:p w14:paraId="5E5A4C8D" w14:textId="1C993EF3" w:rsidR="00D2516C" w:rsidRDefault="00D2516C" w:rsidP="00D2516C">
      <w:pPr>
        <w:pStyle w:val="Bibliography"/>
      </w:pPr>
      <w:proofErr w:type="spellStart"/>
      <w:r>
        <w:rPr>
          <w:b/>
          <w:bCs/>
        </w:rPr>
        <w:t>Nemani</w:t>
      </w:r>
      <w:proofErr w:type="spellEnd"/>
      <w:r>
        <w:rPr>
          <w:b/>
          <w:bCs/>
        </w:rPr>
        <w:t xml:space="preserve"> RR, Keeling CD, Hashimoto H, Jolly WM, Piper SC, Tucker CJ, </w:t>
      </w:r>
      <w:proofErr w:type="spellStart"/>
      <w:r>
        <w:rPr>
          <w:b/>
          <w:bCs/>
        </w:rPr>
        <w:t>Myneni</w:t>
      </w:r>
      <w:proofErr w:type="spellEnd"/>
      <w:r>
        <w:rPr>
          <w:b/>
          <w:bCs/>
        </w:rPr>
        <w:t xml:space="preserve"> RB, Running SW</w:t>
      </w:r>
      <w:r>
        <w:t xml:space="preserve">. </w:t>
      </w:r>
      <w:r>
        <w:rPr>
          <w:b/>
          <w:bCs/>
        </w:rPr>
        <w:t>2003</w:t>
      </w:r>
      <w:r w:rsidR="00C76975">
        <w:t>. Climate-d</w:t>
      </w:r>
      <w:r>
        <w:t xml:space="preserve">riven </w:t>
      </w:r>
      <w:r w:rsidR="00C76975">
        <w:t>i</w:t>
      </w:r>
      <w:r>
        <w:t xml:space="preserve">ncreases in </w:t>
      </w:r>
      <w:r w:rsidR="00C76975">
        <w:t>global terrestrial n</w:t>
      </w:r>
      <w:r>
        <w:t xml:space="preserve">et </w:t>
      </w:r>
      <w:r w:rsidR="00C76975">
        <w:t>p</w:t>
      </w:r>
      <w:r>
        <w:t xml:space="preserve">rimary </w:t>
      </w:r>
      <w:r w:rsidR="00C76975">
        <w:t>p</w:t>
      </w:r>
      <w:r>
        <w:t xml:space="preserve">roduction from 1982 to 1999. </w:t>
      </w:r>
      <w:r>
        <w:rPr>
          <w:i/>
          <w:iCs/>
        </w:rPr>
        <w:t>Science</w:t>
      </w:r>
      <w:r>
        <w:t xml:space="preserve"> </w:t>
      </w:r>
      <w:r>
        <w:rPr>
          <w:b/>
          <w:bCs/>
        </w:rPr>
        <w:t>300</w:t>
      </w:r>
      <w:r>
        <w:t>: 1560–1563.</w:t>
      </w:r>
    </w:p>
    <w:p w14:paraId="4937A599" w14:textId="77777777" w:rsidR="00D2516C" w:rsidRDefault="00D2516C" w:rsidP="00D2516C">
      <w:pPr>
        <w:pStyle w:val="Bibliography"/>
      </w:pPr>
      <w:proofErr w:type="spellStart"/>
      <w:r>
        <w:rPr>
          <w:b/>
          <w:bCs/>
        </w:rPr>
        <w:t>Palmroth</w:t>
      </w:r>
      <w:proofErr w:type="spellEnd"/>
      <w:r>
        <w:rPr>
          <w:b/>
          <w:bCs/>
        </w:rPr>
        <w:t xml:space="preserve"> S, Oren R, McCarthy HR, Johnsen KH, </w:t>
      </w:r>
      <w:proofErr w:type="spellStart"/>
      <w:r>
        <w:rPr>
          <w:b/>
          <w:bCs/>
        </w:rPr>
        <w:t>Finzi</w:t>
      </w:r>
      <w:proofErr w:type="spellEnd"/>
      <w:r>
        <w:rPr>
          <w:b/>
          <w:bCs/>
        </w:rPr>
        <w:t xml:space="preserve"> AC, </w:t>
      </w:r>
      <w:proofErr w:type="spellStart"/>
      <w:r>
        <w:rPr>
          <w:b/>
          <w:bCs/>
        </w:rPr>
        <w:t>Butnor</w:t>
      </w:r>
      <w:proofErr w:type="spellEnd"/>
      <w:r>
        <w:rPr>
          <w:b/>
          <w:bCs/>
        </w:rPr>
        <w:t xml:space="preserve"> JR, Ryan MG, Schlesinger WH</w:t>
      </w:r>
      <w:r>
        <w:t xml:space="preserve">. </w:t>
      </w:r>
      <w:r>
        <w:rPr>
          <w:b/>
          <w:bCs/>
        </w:rPr>
        <w:t>2006</w:t>
      </w:r>
      <w:r>
        <w:t xml:space="preserve">. Aboveground sink strength in forests controls the allocation of carbon below ground and </w:t>
      </w:r>
      <w:proofErr w:type="gramStart"/>
      <w:r>
        <w:t>its</w:t>
      </w:r>
      <w:proofErr w:type="gramEnd"/>
      <w:r>
        <w:t xml:space="preserve"> [CO</w:t>
      </w:r>
      <w:r w:rsidRPr="003025D4">
        <w:rPr>
          <w:vertAlign w:val="subscript"/>
        </w:rPr>
        <w:t>2</w:t>
      </w:r>
      <w:r>
        <w:t xml:space="preserve">]-induced enhancement. </w:t>
      </w:r>
      <w:r>
        <w:rPr>
          <w:i/>
          <w:iCs/>
        </w:rPr>
        <w:t>Proceedings of the National Academy of Sciences</w:t>
      </w:r>
      <w:r>
        <w:t xml:space="preserve"> </w:t>
      </w:r>
      <w:r>
        <w:rPr>
          <w:b/>
          <w:bCs/>
        </w:rPr>
        <w:t>103</w:t>
      </w:r>
      <w:r>
        <w:t>: 19362–19367.</w:t>
      </w:r>
    </w:p>
    <w:p w14:paraId="76D8B964" w14:textId="77777777" w:rsidR="00D2516C" w:rsidRDefault="00D2516C" w:rsidP="00D2516C">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proofErr w:type="spellStart"/>
      <w:r>
        <w:rPr>
          <w:i/>
          <w:iCs/>
        </w:rPr>
        <w:t>Ecohydrology</w:t>
      </w:r>
      <w:proofErr w:type="spellEnd"/>
      <w:r>
        <w:t xml:space="preserve"> </w:t>
      </w:r>
      <w:r>
        <w:rPr>
          <w:b/>
          <w:bCs/>
        </w:rPr>
        <w:t>8</w:t>
      </w:r>
      <w:r>
        <w:t>: 642–651.</w:t>
      </w:r>
    </w:p>
    <w:p w14:paraId="734D3739" w14:textId="77777777" w:rsidR="00D2516C" w:rsidRDefault="00D2516C" w:rsidP="00D2516C">
      <w:pPr>
        <w:pStyle w:val="Bibliography"/>
      </w:pPr>
      <w:r>
        <w:rPr>
          <w:b/>
          <w:bCs/>
        </w:rPr>
        <w:t xml:space="preserve">Pfautsch S, Keitel C, Turnbull TL, </w:t>
      </w:r>
      <w:proofErr w:type="spellStart"/>
      <w:r>
        <w:rPr>
          <w:b/>
          <w:bCs/>
        </w:rPr>
        <w:t>Braimbridge</w:t>
      </w:r>
      <w:proofErr w:type="spellEnd"/>
      <w:r>
        <w:rPr>
          <w:b/>
          <w:bCs/>
        </w:rPr>
        <w:t xml:space="preserve"> MJ, Wright TE, Simpson RR, O’Brien JA, Adams MA</w:t>
      </w:r>
      <w:r>
        <w:t xml:space="preserve">. </w:t>
      </w:r>
      <w:r>
        <w:rPr>
          <w:b/>
          <w:bCs/>
        </w:rPr>
        <w:t>2011</w:t>
      </w:r>
      <w:r>
        <w:t xml:space="preserve">. Diurnal patterns of water use in </w:t>
      </w:r>
      <w:r w:rsidRPr="00254F8D">
        <w:rPr>
          <w:i/>
        </w:rPr>
        <w:t xml:space="preserve">Eucalyptus </w:t>
      </w:r>
      <w:proofErr w:type="spellStart"/>
      <w:r w:rsidRPr="00254F8D">
        <w:rPr>
          <w:i/>
        </w:rPr>
        <w:t>victrix</w:t>
      </w:r>
      <w:proofErr w:type="spellEnd"/>
      <w:r>
        <w:t xml:space="preserve"> indicate pronounced desiccation–rehydration cycles despite unlimited water supply. </w:t>
      </w:r>
      <w:r>
        <w:rPr>
          <w:i/>
          <w:iCs/>
        </w:rPr>
        <w:t>Tree Physiology</w:t>
      </w:r>
      <w:r>
        <w:t xml:space="preserve"> </w:t>
      </w:r>
      <w:r>
        <w:rPr>
          <w:b/>
          <w:bCs/>
        </w:rPr>
        <w:t>31</w:t>
      </w:r>
      <w:r>
        <w:t>: 1041–1051.</w:t>
      </w:r>
    </w:p>
    <w:p w14:paraId="744C7652" w14:textId="74D2DE74" w:rsidR="00D2516C" w:rsidRDefault="00D2516C" w:rsidP="00D2516C">
      <w:pPr>
        <w:pStyle w:val="Bibliography"/>
      </w:pPr>
      <w:proofErr w:type="gramStart"/>
      <w:r>
        <w:rPr>
          <w:b/>
          <w:bCs/>
        </w:rPr>
        <w:t>van</w:t>
      </w:r>
      <w:proofErr w:type="gramEnd"/>
      <w:r>
        <w:rPr>
          <w:b/>
          <w:bCs/>
        </w:rPr>
        <w:t xml:space="preserve"> der </w:t>
      </w:r>
      <w:proofErr w:type="spellStart"/>
      <w:r>
        <w:rPr>
          <w:b/>
          <w:bCs/>
        </w:rPr>
        <w:t>Ploeg</w:t>
      </w:r>
      <w:proofErr w:type="spellEnd"/>
      <w:r>
        <w:rPr>
          <w:b/>
          <w:bCs/>
        </w:rPr>
        <w:t xml:space="preserve"> RR, </w:t>
      </w:r>
      <w:proofErr w:type="spellStart"/>
      <w:r>
        <w:rPr>
          <w:b/>
          <w:bCs/>
        </w:rPr>
        <w:t>Bo¨hm</w:t>
      </w:r>
      <w:proofErr w:type="spellEnd"/>
      <w:r>
        <w:rPr>
          <w:b/>
          <w:bCs/>
        </w:rPr>
        <w:t xml:space="preserve"> W, Kirkham MB</w:t>
      </w:r>
      <w:r>
        <w:t xml:space="preserve">. </w:t>
      </w:r>
      <w:r>
        <w:rPr>
          <w:b/>
          <w:bCs/>
        </w:rPr>
        <w:t>1999</w:t>
      </w:r>
      <w:r>
        <w:t xml:space="preserve">. </w:t>
      </w:r>
      <w:proofErr w:type="gramStart"/>
      <w:r>
        <w:t>On</w:t>
      </w:r>
      <w:proofErr w:type="gramEnd"/>
      <w:r>
        <w:t xml:space="preserve"> the </w:t>
      </w:r>
      <w:r w:rsidR="00254F8D">
        <w:t>o</w:t>
      </w:r>
      <w:r>
        <w:t xml:space="preserve">rigin of the </w:t>
      </w:r>
      <w:r w:rsidR="00254F8D">
        <w:t>t</w:t>
      </w:r>
      <w:r>
        <w:t xml:space="preserve">heory of </w:t>
      </w:r>
      <w:r w:rsidR="00254F8D">
        <w:t>mineral n</w:t>
      </w:r>
      <w:r>
        <w:t xml:space="preserve">utrition of </w:t>
      </w:r>
      <w:r w:rsidR="00254F8D">
        <w:t>plants and the l</w:t>
      </w:r>
      <w:r>
        <w:t xml:space="preserve">aw of the </w:t>
      </w:r>
      <w:r w:rsidR="00254F8D">
        <w:t>m</w:t>
      </w:r>
      <w:r>
        <w:t xml:space="preserve">inimum. </w:t>
      </w:r>
      <w:r>
        <w:rPr>
          <w:b/>
          <w:bCs/>
        </w:rPr>
        <w:t>63</w:t>
      </w:r>
      <w:r>
        <w:t>: 1055–1062.</w:t>
      </w:r>
    </w:p>
    <w:p w14:paraId="3464284B" w14:textId="77777777" w:rsidR="00D2516C" w:rsidRDefault="00D2516C" w:rsidP="00D2516C">
      <w:pPr>
        <w:pStyle w:val="Bibliography"/>
      </w:pPr>
      <w:proofErr w:type="spellStart"/>
      <w:r>
        <w:rPr>
          <w:b/>
          <w:bCs/>
        </w:rPr>
        <w:t>Poorter</w:t>
      </w:r>
      <w:proofErr w:type="spellEnd"/>
      <w:r>
        <w:rPr>
          <w:b/>
          <w:bCs/>
        </w:rPr>
        <w:t xml:space="preserve"> H, </w:t>
      </w:r>
      <w:proofErr w:type="spellStart"/>
      <w:r>
        <w:rPr>
          <w:b/>
          <w:bCs/>
        </w:rPr>
        <w:t>Jagodzinski</w:t>
      </w:r>
      <w:proofErr w:type="spellEnd"/>
      <w:r>
        <w:rPr>
          <w:b/>
          <w:bCs/>
        </w:rPr>
        <w:t xml:space="preserve"> AM, Ruiz-</w:t>
      </w:r>
      <w:proofErr w:type="spellStart"/>
      <w:r>
        <w:rPr>
          <w:b/>
          <w:bCs/>
        </w:rPr>
        <w:t>Peinado</w:t>
      </w:r>
      <w:proofErr w:type="spellEnd"/>
      <w:r>
        <w:rPr>
          <w:b/>
          <w:bCs/>
        </w:rPr>
        <w:t xml:space="preserve"> R, </w:t>
      </w:r>
      <w:proofErr w:type="spellStart"/>
      <w:r>
        <w:rPr>
          <w:b/>
          <w:bCs/>
        </w:rPr>
        <w:t>Kuyah</w:t>
      </w:r>
      <w:proofErr w:type="spellEnd"/>
      <w:r>
        <w:rPr>
          <w:b/>
          <w:bCs/>
        </w:rPr>
        <w:t xml:space="preserve"> S, Luo Y, </w:t>
      </w:r>
      <w:proofErr w:type="spellStart"/>
      <w:r>
        <w:rPr>
          <w:b/>
          <w:bCs/>
        </w:rPr>
        <w:t>Oleksyn</w:t>
      </w:r>
      <w:proofErr w:type="spellEnd"/>
      <w:r>
        <w:rPr>
          <w:b/>
          <w:bCs/>
        </w:rPr>
        <w:t xml:space="preserve"> J, </w:t>
      </w:r>
      <w:proofErr w:type="spellStart"/>
      <w:r>
        <w:rPr>
          <w:b/>
          <w:bCs/>
        </w:rPr>
        <w:t>Usoltsev</w:t>
      </w:r>
      <w:proofErr w:type="spellEnd"/>
      <w:r>
        <w:rPr>
          <w:b/>
          <w:bCs/>
        </w:rPr>
        <w:t xml:space="preserve">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016A8C82" w14:textId="77777777" w:rsidR="00D2516C" w:rsidRDefault="00D2516C" w:rsidP="00D2516C">
      <w:pPr>
        <w:pStyle w:val="Bibliography"/>
      </w:pPr>
      <w:proofErr w:type="spellStart"/>
      <w:r>
        <w:rPr>
          <w:b/>
          <w:bCs/>
        </w:rPr>
        <w:lastRenderedPageBreak/>
        <w:t>Poorter</w:t>
      </w:r>
      <w:proofErr w:type="spellEnd"/>
      <w:r>
        <w:rPr>
          <w:b/>
          <w:bCs/>
        </w:rPr>
        <w:t xml:space="preserve"> H, </w:t>
      </w:r>
      <w:proofErr w:type="spellStart"/>
      <w:r>
        <w:rPr>
          <w:b/>
          <w:bCs/>
        </w:rPr>
        <w:t>Niklas</w:t>
      </w:r>
      <w:proofErr w:type="spellEnd"/>
      <w:r>
        <w:rPr>
          <w:b/>
          <w:bCs/>
        </w:rPr>
        <w:t xml:space="preserve"> KJ, Reich PB, </w:t>
      </w:r>
      <w:proofErr w:type="spellStart"/>
      <w:r>
        <w:rPr>
          <w:b/>
          <w:bCs/>
        </w:rPr>
        <w:t>Oleksyn</w:t>
      </w:r>
      <w:proofErr w:type="spellEnd"/>
      <w:r>
        <w:rPr>
          <w:b/>
          <w:bCs/>
        </w:rPr>
        <w:t xml:space="preserve"> J, </w:t>
      </w:r>
      <w:proofErr w:type="spellStart"/>
      <w:r>
        <w:rPr>
          <w:b/>
          <w:bCs/>
        </w:rPr>
        <w:t>Poot</w:t>
      </w:r>
      <w:proofErr w:type="spellEnd"/>
      <w:r>
        <w:rPr>
          <w:b/>
          <w:bCs/>
        </w:rPr>
        <w:t xml:space="preserve"> P, </w:t>
      </w:r>
      <w:proofErr w:type="spellStart"/>
      <w:r>
        <w:rPr>
          <w:b/>
          <w:bCs/>
        </w:rPr>
        <w:t>Mommer</w:t>
      </w:r>
      <w:proofErr w:type="spellEnd"/>
      <w:r>
        <w:rPr>
          <w:b/>
          <w:bCs/>
        </w:rPr>
        <w:t xml:space="preserve">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6F9D00BC" w14:textId="19DF6F4B" w:rsidR="00D2516C" w:rsidRDefault="00D2516C" w:rsidP="00D2516C">
      <w:pPr>
        <w:pStyle w:val="Bibliography"/>
      </w:pPr>
      <w:proofErr w:type="spellStart"/>
      <w:r>
        <w:rPr>
          <w:b/>
          <w:bCs/>
        </w:rPr>
        <w:t>Poorter</w:t>
      </w:r>
      <w:proofErr w:type="spellEnd"/>
      <w:r>
        <w:rPr>
          <w:b/>
          <w:bCs/>
        </w:rPr>
        <w:t xml:space="preserve"> H, Sack L</w:t>
      </w:r>
      <w:r>
        <w:t xml:space="preserve">. </w:t>
      </w:r>
      <w:r>
        <w:rPr>
          <w:b/>
          <w:bCs/>
        </w:rPr>
        <w:t>2012</w:t>
      </w:r>
      <w:r>
        <w:t xml:space="preserve">. Pitfalls and </w:t>
      </w:r>
      <w:r w:rsidR="00254F8D">
        <w:t>p</w:t>
      </w:r>
      <w:r>
        <w:t xml:space="preserve">ossibilities in the </w:t>
      </w:r>
      <w:r w:rsidR="00254F8D">
        <w:t>a</w:t>
      </w:r>
      <w:r>
        <w:t xml:space="preserve">nalysis of </w:t>
      </w:r>
      <w:r w:rsidR="00254F8D">
        <w:t>biomass a</w:t>
      </w:r>
      <w:r>
        <w:t xml:space="preserve">llocation </w:t>
      </w:r>
      <w:r w:rsidR="00254F8D">
        <w:t>patterns in p</w:t>
      </w:r>
      <w:r>
        <w:t xml:space="preserve">lants. </w:t>
      </w:r>
      <w:r>
        <w:rPr>
          <w:i/>
          <w:iCs/>
        </w:rPr>
        <w:t>Frontiers in Plant Science</w:t>
      </w:r>
      <w:r>
        <w:t xml:space="preserve"> </w:t>
      </w:r>
      <w:r>
        <w:rPr>
          <w:b/>
          <w:bCs/>
        </w:rPr>
        <w:t>3</w:t>
      </w:r>
      <w:r w:rsidR="003733A8" w:rsidRPr="003733A8">
        <w:rPr>
          <w:bCs/>
        </w:rPr>
        <w:t>: 259</w:t>
      </w:r>
      <w:r>
        <w:t>.</w:t>
      </w:r>
    </w:p>
    <w:p w14:paraId="75321E43" w14:textId="77777777" w:rsidR="00D2516C" w:rsidRDefault="00D2516C" w:rsidP="00D2516C">
      <w:pPr>
        <w:pStyle w:val="Bibliography"/>
      </w:pPr>
      <w:r>
        <w:rPr>
          <w:b/>
          <w:bCs/>
        </w:rPr>
        <w:t xml:space="preserve">Pugh T a. M, Mueller C, </w:t>
      </w:r>
      <w:proofErr w:type="spellStart"/>
      <w:r>
        <w:rPr>
          <w:b/>
          <w:bCs/>
        </w:rPr>
        <w:t>Arneth</w:t>
      </w:r>
      <w:proofErr w:type="spellEnd"/>
      <w:r>
        <w:rPr>
          <w:b/>
          <w:bCs/>
        </w:rPr>
        <w:t xml:space="preserve"> A, </w:t>
      </w:r>
      <w:proofErr w:type="spellStart"/>
      <w:r>
        <w:rPr>
          <w:b/>
          <w:bCs/>
        </w:rPr>
        <w:t>Haverd</w:t>
      </w:r>
      <w:proofErr w:type="spellEnd"/>
      <w:r>
        <w:rPr>
          <w:b/>
          <w:bCs/>
        </w:rPr>
        <w:t xml:space="preserve"> V, Smith B</w:t>
      </w:r>
      <w:r>
        <w:t xml:space="preserve">. </w:t>
      </w:r>
      <w:r>
        <w:rPr>
          <w:b/>
          <w:bCs/>
        </w:rPr>
        <w:t>2016</w:t>
      </w:r>
      <w:r>
        <w:t>. Key knowledge and data gaps in modelling the influence of CO</w:t>
      </w:r>
      <w:r w:rsidRPr="00254F8D">
        <w:rPr>
          <w:vertAlign w:val="subscript"/>
        </w:rPr>
        <w:t>2</w:t>
      </w:r>
      <w:r>
        <w:t xml:space="preserve"> concentration on the terrestrial carbon sink. </w:t>
      </w:r>
      <w:r>
        <w:rPr>
          <w:i/>
          <w:iCs/>
        </w:rPr>
        <w:t>Journal of Plant Physiology</w:t>
      </w:r>
      <w:r>
        <w:t xml:space="preserve"> </w:t>
      </w:r>
      <w:r>
        <w:rPr>
          <w:b/>
          <w:bCs/>
        </w:rPr>
        <w:t>203</w:t>
      </w:r>
      <w:r>
        <w:t>: 3–15.</w:t>
      </w:r>
    </w:p>
    <w:p w14:paraId="1EBFE05C" w14:textId="2B21DAC9" w:rsidR="00D2516C" w:rsidRDefault="00D2516C" w:rsidP="00D2516C">
      <w:pPr>
        <w:pStyle w:val="Bibliography"/>
      </w:pPr>
      <w:r>
        <w:rPr>
          <w:b/>
          <w:bCs/>
        </w:rPr>
        <w:t>Reich PB</w:t>
      </w:r>
      <w:r>
        <w:t xml:space="preserve">. </w:t>
      </w:r>
      <w:r>
        <w:rPr>
          <w:b/>
          <w:bCs/>
        </w:rPr>
        <w:t>2002</w:t>
      </w:r>
      <w:r>
        <w:t xml:space="preserve">. Root-shoot relations: Optimality in acclimation and adaptation or the ’Emperor’s New Clothes. In: </w:t>
      </w:r>
      <w:r w:rsidRPr="00070B18">
        <w:rPr>
          <w:i/>
        </w:rPr>
        <w:t>Plant roots: the hidden half</w:t>
      </w:r>
      <w:r w:rsidR="00070B18">
        <w:t xml:space="preserve">, </w:t>
      </w:r>
      <w:proofErr w:type="spellStart"/>
      <w:proofErr w:type="gramStart"/>
      <w:r w:rsidR="00070B18">
        <w:t>eds</w:t>
      </w:r>
      <w:proofErr w:type="spellEnd"/>
      <w:proofErr w:type="gramEnd"/>
      <w:r w:rsidR="00070B18">
        <w:t xml:space="preserve">: </w:t>
      </w:r>
      <w:proofErr w:type="spellStart"/>
      <w:r w:rsidR="00070B18">
        <w:t>Waisel</w:t>
      </w:r>
      <w:proofErr w:type="spellEnd"/>
      <w:r w:rsidR="00070B18">
        <w:t xml:space="preserve"> Y, </w:t>
      </w:r>
      <w:proofErr w:type="spellStart"/>
      <w:r w:rsidR="00070B18">
        <w:t>Eshel</w:t>
      </w:r>
      <w:proofErr w:type="spellEnd"/>
      <w:r w:rsidR="00070B18">
        <w:t xml:space="preserve"> A, </w:t>
      </w:r>
      <w:proofErr w:type="spellStart"/>
      <w:r w:rsidR="00070B18">
        <w:t>Kafkafi</w:t>
      </w:r>
      <w:proofErr w:type="spellEnd"/>
      <w:r w:rsidR="00070B18">
        <w:t xml:space="preserve"> U, Marcel Dekker, New York, USA</w:t>
      </w:r>
      <w:r>
        <w:t>.</w:t>
      </w:r>
      <w:r w:rsidR="00070B18">
        <w:t xml:space="preserve"> </w:t>
      </w:r>
      <w:proofErr w:type="gramStart"/>
      <w:r w:rsidR="00070B18">
        <w:t>p</w:t>
      </w:r>
      <w:proofErr w:type="gramEnd"/>
      <w:r>
        <w:t xml:space="preserve"> 205–220.</w:t>
      </w:r>
    </w:p>
    <w:p w14:paraId="420EF22D" w14:textId="77777777" w:rsidR="00D2516C" w:rsidRDefault="00D2516C" w:rsidP="00D2516C">
      <w:pPr>
        <w:pStyle w:val="Bibliography"/>
      </w:pPr>
      <w:r>
        <w:rPr>
          <w:b/>
          <w:bCs/>
        </w:rPr>
        <w:t xml:space="preserve">Reich PB, Luo Y, Bradford JB, </w:t>
      </w:r>
      <w:proofErr w:type="spellStart"/>
      <w:r>
        <w:rPr>
          <w:b/>
          <w:bCs/>
        </w:rPr>
        <w:t>Poorter</w:t>
      </w:r>
      <w:proofErr w:type="spellEnd"/>
      <w:r>
        <w:rPr>
          <w:b/>
          <w:bCs/>
        </w:rPr>
        <w:t xml:space="preserve"> H, Perry CH, </w:t>
      </w:r>
      <w:proofErr w:type="spellStart"/>
      <w:r>
        <w:rPr>
          <w:b/>
          <w:bCs/>
        </w:rPr>
        <w:t>Oleksyn</w:t>
      </w:r>
      <w:proofErr w:type="spellEnd"/>
      <w:r>
        <w:rPr>
          <w:b/>
          <w:bCs/>
        </w:rPr>
        <w:t xml:space="preserve">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526D907F" w14:textId="77777777" w:rsidR="00D2516C" w:rsidRDefault="00D2516C" w:rsidP="00D2516C">
      <w:pPr>
        <w:pStyle w:val="Bibliography"/>
      </w:pPr>
      <w:r>
        <w:rPr>
          <w:b/>
          <w:bCs/>
        </w:rPr>
        <w:t xml:space="preserve">Reichstein M, </w:t>
      </w:r>
      <w:proofErr w:type="spellStart"/>
      <w:r>
        <w:rPr>
          <w:b/>
          <w:bCs/>
        </w:rPr>
        <w:t>Falge</w:t>
      </w:r>
      <w:proofErr w:type="spellEnd"/>
      <w:r>
        <w:rPr>
          <w:b/>
          <w:bCs/>
        </w:rPr>
        <w:t xml:space="preserve"> E, </w:t>
      </w:r>
      <w:proofErr w:type="spellStart"/>
      <w:r>
        <w:rPr>
          <w:b/>
          <w:bCs/>
        </w:rPr>
        <w:t>Baldocchi</w:t>
      </w:r>
      <w:proofErr w:type="spellEnd"/>
      <w:r>
        <w:rPr>
          <w:b/>
          <w:bCs/>
        </w:rPr>
        <w:t xml:space="preserve"> D, </w:t>
      </w:r>
      <w:proofErr w:type="spellStart"/>
      <w:r>
        <w:rPr>
          <w:b/>
          <w:bCs/>
        </w:rPr>
        <w:t>Papale</w:t>
      </w:r>
      <w:proofErr w:type="spellEnd"/>
      <w:r>
        <w:rPr>
          <w:b/>
          <w:bCs/>
        </w:rPr>
        <w:t xml:space="preserve"> D, </w:t>
      </w:r>
      <w:proofErr w:type="spellStart"/>
      <w:r>
        <w:rPr>
          <w:b/>
          <w:bCs/>
        </w:rPr>
        <w:t>Aubinet</w:t>
      </w:r>
      <w:proofErr w:type="spellEnd"/>
      <w:r>
        <w:rPr>
          <w:b/>
          <w:bCs/>
        </w:rPr>
        <w:t xml:space="preserve"> M, </w:t>
      </w:r>
      <w:proofErr w:type="spellStart"/>
      <w:r>
        <w:rPr>
          <w:b/>
          <w:bCs/>
        </w:rPr>
        <w:t>Berbigier</w:t>
      </w:r>
      <w:proofErr w:type="spellEnd"/>
      <w:r>
        <w:rPr>
          <w:b/>
          <w:bCs/>
        </w:rPr>
        <w:t xml:space="preserve"> P, </w:t>
      </w:r>
      <w:proofErr w:type="spellStart"/>
      <w:r>
        <w:rPr>
          <w:b/>
          <w:bCs/>
        </w:rPr>
        <w:t>Bernhofer</w:t>
      </w:r>
      <w:proofErr w:type="spellEnd"/>
      <w:r>
        <w:rPr>
          <w:b/>
          <w:bCs/>
        </w:rPr>
        <w:t xml:space="preserve"> C, </w:t>
      </w:r>
      <w:proofErr w:type="spellStart"/>
      <w:r>
        <w:rPr>
          <w:b/>
          <w:bCs/>
        </w:rPr>
        <w:t>Buchmann</w:t>
      </w:r>
      <w:proofErr w:type="spellEnd"/>
      <w:r>
        <w:rPr>
          <w:b/>
          <w:bCs/>
        </w:rPr>
        <w:t xml:space="preserve"> N, </w:t>
      </w:r>
      <w:proofErr w:type="spellStart"/>
      <w:r>
        <w:rPr>
          <w:b/>
          <w:bCs/>
        </w:rPr>
        <w:t>Gilmanov</w:t>
      </w:r>
      <w:proofErr w:type="spellEnd"/>
      <w:r>
        <w:rPr>
          <w:b/>
          <w:bCs/>
        </w:rPr>
        <w:t xml:space="preserve"> T, </w:t>
      </w:r>
      <w:proofErr w:type="spellStart"/>
      <w:r>
        <w:rPr>
          <w:b/>
          <w:bCs/>
        </w:rPr>
        <w:t>Granier</w:t>
      </w:r>
      <w:proofErr w:type="spellEnd"/>
      <w:r>
        <w:rPr>
          <w:b/>
          <w:bCs/>
        </w:rPr>
        <w:t xml:space="preserve">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504D4468" w14:textId="77777777" w:rsidR="00D2516C" w:rsidRDefault="00D2516C" w:rsidP="00D2516C">
      <w:pPr>
        <w:pStyle w:val="Bibliography"/>
      </w:pPr>
      <w:r>
        <w:rPr>
          <w:b/>
          <w:bCs/>
        </w:rPr>
        <w:t xml:space="preserve">Roux XL, </w:t>
      </w:r>
      <w:proofErr w:type="spellStart"/>
      <w:r>
        <w:rPr>
          <w:b/>
          <w:bCs/>
        </w:rPr>
        <w:t>Lacointe</w:t>
      </w:r>
      <w:proofErr w:type="spellEnd"/>
      <w:r>
        <w:rPr>
          <w:b/>
          <w:bCs/>
        </w:rPr>
        <w:t xml:space="preserve"> A, Escobar-Gutiérrez A, </w:t>
      </w:r>
      <w:proofErr w:type="spellStart"/>
      <w:r>
        <w:rPr>
          <w:b/>
          <w:bCs/>
        </w:rPr>
        <w:t>Dizès</w:t>
      </w:r>
      <w:proofErr w:type="spellEnd"/>
      <w:r>
        <w:rPr>
          <w:b/>
          <w:bCs/>
        </w:rPr>
        <w:t xml:space="preserve">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3F4635AE" w14:textId="77777777" w:rsidR="00D2516C" w:rsidRDefault="00D2516C" w:rsidP="00D2516C">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03861D45" w14:textId="77777777" w:rsidR="00D2516C" w:rsidRDefault="00D2516C" w:rsidP="00D2516C">
      <w:pPr>
        <w:pStyle w:val="Bibliography"/>
      </w:pPr>
      <w:proofErr w:type="spellStart"/>
      <w:r>
        <w:rPr>
          <w:b/>
          <w:bCs/>
        </w:rPr>
        <w:t>Rustad</w:t>
      </w:r>
      <w:proofErr w:type="spellEnd"/>
      <w:r>
        <w:rPr>
          <w:b/>
          <w:bCs/>
        </w:rPr>
        <w:t xml:space="preserve"> L, Campbell J, Marion G, </w:t>
      </w:r>
      <w:proofErr w:type="spellStart"/>
      <w:r>
        <w:rPr>
          <w:b/>
          <w:bCs/>
        </w:rPr>
        <w:t>Norby</w:t>
      </w:r>
      <w:proofErr w:type="spellEnd"/>
      <w:r>
        <w:rPr>
          <w:b/>
          <w:bCs/>
        </w:rPr>
        <w:t xml:space="preserve"> R, Mitchell M, Hartley A, Cornelissen J, </w:t>
      </w:r>
      <w:proofErr w:type="spellStart"/>
      <w:r>
        <w:rPr>
          <w:b/>
          <w:bCs/>
        </w:rPr>
        <w:t>Gurevitch</w:t>
      </w:r>
      <w:proofErr w:type="spellEnd"/>
      <w:r>
        <w:rPr>
          <w:b/>
          <w:bCs/>
        </w:rPr>
        <w:t xml:space="preserve"> J, GCTE-NEWS</w:t>
      </w:r>
      <w:r>
        <w:t xml:space="preserve">. </w:t>
      </w:r>
      <w:r>
        <w:rPr>
          <w:b/>
          <w:bCs/>
        </w:rPr>
        <w:t>2001</w:t>
      </w:r>
      <w:r>
        <w:t xml:space="preserve">. A meta-analysis of the response of soil respiration, net nitrogen mineralization, and aboveground plant growth to experimental ecosystem warming. </w:t>
      </w:r>
      <w:proofErr w:type="spellStart"/>
      <w:r>
        <w:rPr>
          <w:i/>
          <w:iCs/>
        </w:rPr>
        <w:t>Oecologia</w:t>
      </w:r>
      <w:proofErr w:type="spellEnd"/>
      <w:r>
        <w:t xml:space="preserve"> </w:t>
      </w:r>
      <w:r>
        <w:rPr>
          <w:b/>
          <w:bCs/>
        </w:rPr>
        <w:t>126</w:t>
      </w:r>
      <w:r>
        <w:t>: 543–562.</w:t>
      </w:r>
    </w:p>
    <w:p w14:paraId="4B1D975D" w14:textId="77777777" w:rsidR="00D2516C" w:rsidRDefault="00D2516C" w:rsidP="00D2516C">
      <w:pPr>
        <w:pStyle w:val="Bibliography"/>
      </w:pPr>
      <w:r>
        <w:rPr>
          <w:b/>
          <w:bCs/>
        </w:rPr>
        <w:t xml:space="preserve">Santiago LS, Wright SJ, Harms KE, </w:t>
      </w:r>
      <w:proofErr w:type="spellStart"/>
      <w:r>
        <w:rPr>
          <w:b/>
          <w:bCs/>
        </w:rPr>
        <w:t>Yavitt</w:t>
      </w:r>
      <w:proofErr w:type="spellEnd"/>
      <w:r>
        <w:rPr>
          <w:b/>
          <w:bCs/>
        </w:rPr>
        <w:t xml:space="preserve">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4944A692" w14:textId="77777777" w:rsidR="00D2516C" w:rsidRDefault="00D2516C" w:rsidP="00D2516C">
      <w:pPr>
        <w:pStyle w:val="Bibliography"/>
      </w:pPr>
      <w:proofErr w:type="spellStart"/>
      <w:r>
        <w:rPr>
          <w:b/>
          <w:bCs/>
        </w:rPr>
        <w:t>Sillmann</w:t>
      </w:r>
      <w:proofErr w:type="spellEnd"/>
      <w:r>
        <w:rPr>
          <w:b/>
          <w:bCs/>
        </w:rPr>
        <w:t xml:space="preserve"> J, </w:t>
      </w:r>
      <w:proofErr w:type="spellStart"/>
      <w:r>
        <w:rPr>
          <w:b/>
          <w:bCs/>
        </w:rPr>
        <w:t>Kharin</w:t>
      </w:r>
      <w:proofErr w:type="spellEnd"/>
      <w:r>
        <w:rPr>
          <w:b/>
          <w:bCs/>
        </w:rPr>
        <w:t xml:space="preserve"> VV, </w:t>
      </w:r>
      <w:proofErr w:type="spellStart"/>
      <w:r>
        <w:rPr>
          <w:b/>
          <w:bCs/>
        </w:rPr>
        <w:t>Zwiers</w:t>
      </w:r>
      <w:proofErr w:type="spellEnd"/>
      <w:r>
        <w:rPr>
          <w:b/>
          <w:bCs/>
        </w:rPr>
        <w:t xml:space="preserve"> FW, Zhang X, </w:t>
      </w:r>
      <w:proofErr w:type="spellStart"/>
      <w:r>
        <w:rPr>
          <w:b/>
          <w:bCs/>
        </w:rPr>
        <w:t>Bronaugh</w:t>
      </w:r>
      <w:proofErr w:type="spellEnd"/>
      <w:r>
        <w:rPr>
          <w:b/>
          <w:bCs/>
        </w:rPr>
        <w:t xml:space="preserve"> D</w:t>
      </w:r>
      <w:r>
        <w:t xml:space="preserve">. </w:t>
      </w:r>
      <w:r>
        <w:rPr>
          <w:b/>
          <w:bCs/>
        </w:rPr>
        <w:t>2013</w:t>
      </w:r>
      <w:r>
        <w:t xml:space="preserve">. Climate extremes indices in the CMIP5 </w:t>
      </w:r>
      <w:proofErr w:type="spellStart"/>
      <w:r>
        <w:t>multimodel</w:t>
      </w:r>
      <w:proofErr w:type="spellEnd"/>
      <w:r>
        <w:t xml:space="preserve"> ensemble: Part 2. Future climate projections. </w:t>
      </w:r>
      <w:r>
        <w:rPr>
          <w:i/>
          <w:iCs/>
        </w:rPr>
        <w:t>Journal of Geophysical Research-Atmospheres</w:t>
      </w:r>
      <w:r>
        <w:t xml:space="preserve"> </w:t>
      </w:r>
      <w:r>
        <w:rPr>
          <w:b/>
          <w:bCs/>
        </w:rPr>
        <w:t>118</w:t>
      </w:r>
      <w:r>
        <w:t>: 2473–2493.</w:t>
      </w:r>
    </w:p>
    <w:p w14:paraId="69B71C6F" w14:textId="77777777" w:rsidR="00D2516C" w:rsidRDefault="00D2516C" w:rsidP="00D2516C">
      <w:pPr>
        <w:pStyle w:val="Bibliography"/>
      </w:pPr>
      <w:r>
        <w:rPr>
          <w:b/>
          <w:bCs/>
        </w:rPr>
        <w:t xml:space="preserve">Sinclair TR, </w:t>
      </w:r>
      <w:proofErr w:type="spellStart"/>
      <w:r>
        <w:rPr>
          <w:b/>
          <w:bCs/>
        </w:rPr>
        <w:t>Horie</w:t>
      </w:r>
      <w:proofErr w:type="spellEnd"/>
      <w:r>
        <w:rPr>
          <w:b/>
          <w:bCs/>
        </w:rPr>
        <w:t xml:space="preserv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30CAAFA8" w14:textId="77777777" w:rsidR="00D2516C" w:rsidRDefault="00D2516C" w:rsidP="00D2516C">
      <w:pPr>
        <w:pStyle w:val="Bibliography"/>
      </w:pPr>
      <w:proofErr w:type="spellStart"/>
      <w:r>
        <w:rPr>
          <w:b/>
          <w:bCs/>
        </w:rPr>
        <w:t>Strömgren</w:t>
      </w:r>
      <w:proofErr w:type="spellEnd"/>
      <w:r>
        <w:rPr>
          <w:b/>
          <w:bCs/>
        </w:rPr>
        <w:t xml:space="preserve"> M, Linder S</w:t>
      </w:r>
      <w:r>
        <w:t xml:space="preserve">. </w:t>
      </w:r>
      <w:r>
        <w:rPr>
          <w:b/>
          <w:bCs/>
        </w:rPr>
        <w:t>2002</w:t>
      </w:r>
      <w:r>
        <w:t xml:space="preserve">. Effects of nutrition and soil warming on </w:t>
      </w:r>
      <w:proofErr w:type="spellStart"/>
      <w:r>
        <w:t>stemwood</w:t>
      </w:r>
      <w:proofErr w:type="spellEnd"/>
      <w:r>
        <w:t xml:space="preserve"> production in a boreal Norway spruce stand. </w:t>
      </w:r>
      <w:r>
        <w:rPr>
          <w:i/>
          <w:iCs/>
        </w:rPr>
        <w:t>Global Change Biology</w:t>
      </w:r>
      <w:r>
        <w:t xml:space="preserve"> </w:t>
      </w:r>
      <w:r>
        <w:rPr>
          <w:b/>
          <w:bCs/>
        </w:rPr>
        <w:t>8</w:t>
      </w:r>
      <w:r>
        <w:t>: 1194–1204.</w:t>
      </w:r>
    </w:p>
    <w:p w14:paraId="6AC197FF" w14:textId="77777777" w:rsidR="00D2516C" w:rsidRDefault="00D2516C" w:rsidP="00D2516C">
      <w:pPr>
        <w:pStyle w:val="Bibliography"/>
      </w:pPr>
      <w:proofErr w:type="spellStart"/>
      <w:r>
        <w:rPr>
          <w:b/>
          <w:bCs/>
        </w:rPr>
        <w:lastRenderedPageBreak/>
        <w:t>Taeger</w:t>
      </w:r>
      <w:proofErr w:type="spellEnd"/>
      <w:r>
        <w:rPr>
          <w:b/>
          <w:bCs/>
        </w:rPr>
        <w:t xml:space="preserve"> S, Sparks TH, </w:t>
      </w:r>
      <w:proofErr w:type="spellStart"/>
      <w:r>
        <w:rPr>
          <w:b/>
          <w:bCs/>
        </w:rPr>
        <w:t>Menzel</w:t>
      </w:r>
      <w:proofErr w:type="spellEnd"/>
      <w:r>
        <w:rPr>
          <w:b/>
          <w:bCs/>
        </w:rPr>
        <w:t xml:space="preserve">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1FF0F4EB" w14:textId="77777777" w:rsidR="00D2516C" w:rsidRDefault="00D2516C" w:rsidP="00D2516C">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w:t>
      </w:r>
      <w:proofErr w:type="spellStart"/>
      <w:r>
        <w:t>grandis</w:t>
      </w:r>
      <w:proofErr w:type="spellEnd"/>
      <w:r>
        <w:t xml:space="preserve"> seedlings. </w:t>
      </w:r>
      <w:r>
        <w:rPr>
          <w:i/>
          <w:iCs/>
        </w:rPr>
        <w:t>Tree Physiology</w:t>
      </w:r>
      <w:r>
        <w:t xml:space="preserve"> </w:t>
      </w:r>
      <w:r>
        <w:rPr>
          <w:b/>
          <w:bCs/>
        </w:rPr>
        <w:t>27</w:t>
      </w:r>
      <w:r>
        <w:t>: 251–260.</w:t>
      </w:r>
    </w:p>
    <w:p w14:paraId="79F0A8B2" w14:textId="77777777" w:rsidR="00D2516C" w:rsidRDefault="00D2516C" w:rsidP="00D2516C">
      <w:pPr>
        <w:pStyle w:val="Bibliography"/>
      </w:pPr>
      <w:r>
        <w:rPr>
          <w:b/>
          <w:bCs/>
        </w:rPr>
        <w:t xml:space="preserve">Tjoelker MG, </w:t>
      </w:r>
      <w:proofErr w:type="spellStart"/>
      <w:r>
        <w:rPr>
          <w:b/>
          <w:bCs/>
        </w:rPr>
        <w:t>Oleksyn</w:t>
      </w:r>
      <w:proofErr w:type="spellEnd"/>
      <w:r>
        <w:rPr>
          <w:b/>
          <w:bCs/>
        </w:rPr>
        <w:t xml:space="preserve"> J, Reich PB</w:t>
      </w:r>
      <w:r>
        <w:t xml:space="preserve">. </w:t>
      </w:r>
      <w:r>
        <w:rPr>
          <w:b/>
          <w:bCs/>
        </w:rPr>
        <w:t>1998</w:t>
      </w:r>
      <w:r>
        <w:t>. Temperature and ontogeny mediate growth response to elevated CO</w:t>
      </w:r>
      <w:r w:rsidRPr="00821019">
        <w:rPr>
          <w:vertAlign w:val="subscript"/>
        </w:rPr>
        <w:t>2</w:t>
      </w:r>
      <w:r>
        <w:t xml:space="preserve"> in seedlings of five boreal tree species. </w:t>
      </w:r>
      <w:r>
        <w:rPr>
          <w:i/>
          <w:iCs/>
        </w:rPr>
        <w:t>The New Phytologist</w:t>
      </w:r>
      <w:r>
        <w:t xml:space="preserve"> </w:t>
      </w:r>
      <w:r>
        <w:rPr>
          <w:b/>
          <w:bCs/>
        </w:rPr>
        <w:t>140</w:t>
      </w:r>
      <w:r>
        <w:t>: 197–210.</w:t>
      </w:r>
    </w:p>
    <w:p w14:paraId="20849FE4" w14:textId="77777777" w:rsidR="00D2516C" w:rsidRDefault="00D2516C" w:rsidP="00D2516C">
      <w:pPr>
        <w:pStyle w:val="Bibliography"/>
      </w:pPr>
      <w:r>
        <w:rPr>
          <w:b/>
          <w:bCs/>
        </w:rPr>
        <w:t xml:space="preserve">Tjoelker MG, </w:t>
      </w:r>
      <w:proofErr w:type="spellStart"/>
      <w:r>
        <w:rPr>
          <w:b/>
          <w:bCs/>
        </w:rPr>
        <w:t>Oleksyn</w:t>
      </w:r>
      <w:proofErr w:type="spellEnd"/>
      <w:r>
        <w:rPr>
          <w:b/>
          <w:bCs/>
        </w:rPr>
        <w:t xml:space="preserve"> J, Reich PB</w:t>
      </w:r>
      <w:r>
        <w:t xml:space="preserve">. </w:t>
      </w:r>
      <w:r>
        <w:rPr>
          <w:b/>
          <w:bCs/>
        </w:rPr>
        <w:t>1999</w:t>
      </w:r>
      <w:r>
        <w:t>. Acclimation of respiration to temperature and CO</w:t>
      </w:r>
      <w:r w:rsidRPr="00821019">
        <w:rPr>
          <w:vertAlign w:val="subscript"/>
        </w:rPr>
        <w:t>2</w:t>
      </w:r>
      <w:r>
        <w:t xml:space="preserve"> in seedlings of boreal tree species in relation to plant size and relative growth rate. </w:t>
      </w:r>
      <w:r>
        <w:rPr>
          <w:i/>
          <w:iCs/>
        </w:rPr>
        <w:t>Global Change Biology</w:t>
      </w:r>
      <w:r>
        <w:t xml:space="preserve"> </w:t>
      </w:r>
      <w:r>
        <w:rPr>
          <w:b/>
          <w:bCs/>
        </w:rPr>
        <w:t>5</w:t>
      </w:r>
      <w:r>
        <w:t>: 679–691.</w:t>
      </w:r>
    </w:p>
    <w:p w14:paraId="1AF69E9C" w14:textId="77777777" w:rsidR="00D2516C" w:rsidRDefault="00D2516C" w:rsidP="00D2516C">
      <w:pPr>
        <w:pStyle w:val="Bibliography"/>
      </w:pPr>
      <w:proofErr w:type="spellStart"/>
      <w:r>
        <w:rPr>
          <w:b/>
          <w:bCs/>
        </w:rPr>
        <w:t>Trugman</w:t>
      </w:r>
      <w:proofErr w:type="spellEnd"/>
      <w:r>
        <w:rPr>
          <w:b/>
          <w:bCs/>
        </w:rPr>
        <w:t xml:space="preserve"> AT, </w:t>
      </w:r>
      <w:proofErr w:type="spellStart"/>
      <w:r>
        <w:rPr>
          <w:b/>
          <w:bCs/>
        </w:rPr>
        <w:t>Detto</w:t>
      </w:r>
      <w:proofErr w:type="spellEnd"/>
      <w:r>
        <w:rPr>
          <w:b/>
          <w:bCs/>
        </w:rPr>
        <w:t xml:space="preserve"> M, Bartlett MK, </w:t>
      </w:r>
      <w:proofErr w:type="spellStart"/>
      <w:r>
        <w:rPr>
          <w:b/>
          <w:bCs/>
        </w:rPr>
        <w:t>Medvigy</w:t>
      </w:r>
      <w:proofErr w:type="spellEnd"/>
      <w:r>
        <w:rPr>
          <w:b/>
          <w:bCs/>
        </w:rPr>
        <w:t xml:space="preserve"> D, </w:t>
      </w:r>
      <w:proofErr w:type="spellStart"/>
      <w:r>
        <w:rPr>
          <w:b/>
          <w:bCs/>
        </w:rPr>
        <w:t>Anderegg</w:t>
      </w:r>
      <w:proofErr w:type="spellEnd"/>
      <w:r>
        <w:rPr>
          <w:b/>
          <w:bCs/>
        </w:rPr>
        <w:t xml:space="preserve"> WRL, </w:t>
      </w:r>
      <w:proofErr w:type="spellStart"/>
      <w:r>
        <w:rPr>
          <w:b/>
          <w:bCs/>
        </w:rPr>
        <w:t>Schwalm</w:t>
      </w:r>
      <w:proofErr w:type="spellEnd"/>
      <w:r>
        <w:rPr>
          <w:b/>
          <w:bCs/>
        </w:rPr>
        <w:t xml:space="preserve"> C, Schaffer B, </w:t>
      </w:r>
      <w:proofErr w:type="spellStart"/>
      <w:r>
        <w:rPr>
          <w:b/>
          <w:bCs/>
        </w:rPr>
        <w:t>Pacala</w:t>
      </w:r>
      <w:proofErr w:type="spellEnd"/>
      <w:r>
        <w:rPr>
          <w:b/>
          <w:bCs/>
        </w:rPr>
        <w:t xml:space="preserve">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022F83AB" w14:textId="77777777" w:rsidR="00D2516C" w:rsidRDefault="00D2516C" w:rsidP="00D2516C">
      <w:pPr>
        <w:pStyle w:val="Bibliography"/>
      </w:pPr>
      <w:proofErr w:type="spellStart"/>
      <w:r>
        <w:rPr>
          <w:b/>
          <w:bCs/>
        </w:rPr>
        <w:t>Volder</w:t>
      </w:r>
      <w:proofErr w:type="spellEnd"/>
      <w:r>
        <w:rPr>
          <w:b/>
          <w:bCs/>
        </w:rPr>
        <w:t xml:space="preserve"> A, </w:t>
      </w:r>
      <w:proofErr w:type="spellStart"/>
      <w:r>
        <w:rPr>
          <w:b/>
          <w:bCs/>
        </w:rPr>
        <w:t>Briske</w:t>
      </w:r>
      <w:proofErr w:type="spellEnd"/>
      <w:r>
        <w:rPr>
          <w:b/>
          <w:bCs/>
        </w:rPr>
        <w:t xml:space="preserv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73DAE50D" w14:textId="77777777" w:rsidR="00D2516C" w:rsidRDefault="00D2516C" w:rsidP="00D2516C">
      <w:pPr>
        <w:pStyle w:val="Bibliography"/>
      </w:pPr>
      <w:r>
        <w:rPr>
          <w:b/>
          <w:bCs/>
        </w:rPr>
        <w:t xml:space="preserve">Wang D, </w:t>
      </w:r>
      <w:proofErr w:type="spellStart"/>
      <w:r>
        <w:rPr>
          <w:b/>
          <w:bCs/>
        </w:rPr>
        <w:t>Maughan</w:t>
      </w:r>
      <w:proofErr w:type="spellEnd"/>
      <w:r>
        <w:rPr>
          <w:b/>
          <w:bCs/>
        </w:rPr>
        <w:t xml:space="preserve"> MW, Sun J, Feng X, </w:t>
      </w:r>
      <w:proofErr w:type="spellStart"/>
      <w:r>
        <w:rPr>
          <w:b/>
          <w:bCs/>
        </w:rPr>
        <w:t>Miguez</w:t>
      </w:r>
      <w:proofErr w:type="spellEnd"/>
      <w:r>
        <w:rPr>
          <w:b/>
          <w:bCs/>
        </w:rPr>
        <w:t xml:space="preserve"> F, Lee D, </w:t>
      </w:r>
      <w:proofErr w:type="spellStart"/>
      <w:r>
        <w:rPr>
          <w:b/>
          <w:bCs/>
        </w:rPr>
        <w:t>Dietze</w:t>
      </w:r>
      <w:proofErr w:type="spellEnd"/>
      <w:r>
        <w:rPr>
          <w:b/>
          <w:bCs/>
        </w:rPr>
        <w:t xml:space="preserve"> MC</w:t>
      </w:r>
      <w:r>
        <w:t xml:space="preserve">. </w:t>
      </w:r>
      <w:r>
        <w:rPr>
          <w:b/>
          <w:bCs/>
        </w:rPr>
        <w:t>2012</w:t>
      </w:r>
      <w:r>
        <w:t xml:space="preserve">. Impact of nitrogen allocation on growth and photosynthesis of </w:t>
      </w:r>
      <w:proofErr w:type="spellStart"/>
      <w:r w:rsidRPr="0050214D">
        <w:rPr>
          <w:i/>
        </w:rPr>
        <w:t>Miscanthus</w:t>
      </w:r>
      <w:proofErr w:type="spellEnd"/>
      <w:r>
        <w:t xml:space="preserve"> (</w:t>
      </w:r>
      <w:proofErr w:type="spellStart"/>
      <w:r w:rsidRPr="0050214D">
        <w:rPr>
          <w:i/>
        </w:rPr>
        <w:t>Miscanthus</w:t>
      </w:r>
      <w:proofErr w:type="spellEnd"/>
      <w:r w:rsidRPr="0050214D">
        <w:rPr>
          <w:i/>
        </w:rPr>
        <w:t xml:space="preserve"> x </w:t>
      </w:r>
      <w:proofErr w:type="spellStart"/>
      <w:r w:rsidRPr="0050214D">
        <w:rPr>
          <w:i/>
        </w:rPr>
        <w:t>giganteus</w:t>
      </w:r>
      <w:proofErr w:type="spellEnd"/>
      <w:r>
        <w:t xml:space="preserve">). </w:t>
      </w:r>
      <w:r>
        <w:rPr>
          <w:i/>
          <w:iCs/>
        </w:rPr>
        <w:t>Global Change Biology Bioenergy</w:t>
      </w:r>
      <w:r>
        <w:t xml:space="preserve"> </w:t>
      </w:r>
      <w:r>
        <w:rPr>
          <w:b/>
          <w:bCs/>
        </w:rPr>
        <w:t>4</w:t>
      </w:r>
      <w:r>
        <w:t>: 688–697.</w:t>
      </w:r>
    </w:p>
    <w:p w14:paraId="2F920AD4" w14:textId="77777777" w:rsidR="00D2516C" w:rsidRDefault="00D2516C" w:rsidP="00D2516C">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10B62F2D" w14:textId="1F6012F6" w:rsidR="00D2516C" w:rsidRDefault="00D2516C" w:rsidP="00D2516C">
      <w:pPr>
        <w:pStyle w:val="Bibliography"/>
      </w:pPr>
      <w:r>
        <w:rPr>
          <w:b/>
          <w:bCs/>
        </w:rPr>
        <w:t>Yang J, Medlyn BE, Kauwe MGD, Duursma RA</w:t>
      </w:r>
      <w:r>
        <w:t xml:space="preserve">. </w:t>
      </w:r>
      <w:r>
        <w:rPr>
          <w:b/>
          <w:bCs/>
        </w:rPr>
        <w:t>2018</w:t>
      </w:r>
      <w:r w:rsidR="005A3800">
        <w:t>. Applying the c</w:t>
      </w:r>
      <w:r>
        <w:t xml:space="preserve">oncept of </w:t>
      </w:r>
      <w:proofErr w:type="spellStart"/>
      <w:r w:rsidR="005A3800">
        <w:t>e</w:t>
      </w:r>
      <w:r>
        <w:t>cohydrological</w:t>
      </w:r>
      <w:proofErr w:type="spellEnd"/>
      <w:r>
        <w:t xml:space="preserve"> </w:t>
      </w:r>
      <w:r w:rsidR="005A3800">
        <w:t>e</w:t>
      </w:r>
      <w:r>
        <w:t xml:space="preserve">quilibrium to </w:t>
      </w:r>
      <w:r w:rsidR="005A3800">
        <w:t>p</w:t>
      </w:r>
      <w:r>
        <w:t xml:space="preserve">redict </w:t>
      </w:r>
      <w:r w:rsidR="005A3800">
        <w:t>s</w:t>
      </w:r>
      <w:r>
        <w:t xml:space="preserve">teady </w:t>
      </w:r>
      <w:r w:rsidR="005A3800">
        <w:t>state l</w:t>
      </w:r>
      <w:r>
        <w:t xml:space="preserve">eaf </w:t>
      </w:r>
      <w:r w:rsidR="005A3800">
        <w:t>area i</w:t>
      </w:r>
      <w:r>
        <w:t xml:space="preserve">ndex. </w:t>
      </w:r>
      <w:r>
        <w:rPr>
          <w:i/>
          <w:iCs/>
        </w:rPr>
        <w:t>Journal of Advances in Modeling Earth Systems</w:t>
      </w:r>
      <w:r>
        <w:t xml:space="preserve"> </w:t>
      </w:r>
      <w:r>
        <w:rPr>
          <w:b/>
          <w:bCs/>
        </w:rPr>
        <w:t>10</w:t>
      </w:r>
      <w:r>
        <w:t>: 1740–1758.</w:t>
      </w:r>
    </w:p>
    <w:p w14:paraId="383C81C1" w14:textId="77777777" w:rsidR="00D2516C" w:rsidRDefault="00D2516C" w:rsidP="00D2516C">
      <w:pPr>
        <w:pStyle w:val="Bibliography"/>
      </w:pPr>
      <w:proofErr w:type="spellStart"/>
      <w:r>
        <w:rPr>
          <w:b/>
          <w:bCs/>
        </w:rPr>
        <w:t>Zolfaghar</w:t>
      </w:r>
      <w:proofErr w:type="spellEnd"/>
      <w:r>
        <w:rPr>
          <w:b/>
          <w:bCs/>
        </w:rPr>
        <w:t xml:space="preserve"> S, Villalobos-Vega R, </w:t>
      </w:r>
      <w:proofErr w:type="spellStart"/>
      <w:r>
        <w:rPr>
          <w:b/>
          <w:bCs/>
        </w:rPr>
        <w:t>Zeppel</w:t>
      </w:r>
      <w:proofErr w:type="spellEnd"/>
      <w:r>
        <w:rPr>
          <w:b/>
          <w:bCs/>
        </w:rPr>
        <w:t xml:space="preserve"> M, Cleverly J, </w:t>
      </w:r>
      <w:proofErr w:type="spellStart"/>
      <w:r>
        <w:rPr>
          <w:b/>
          <w:bCs/>
        </w:rPr>
        <w:t>Rumman</w:t>
      </w:r>
      <w:proofErr w:type="spellEnd"/>
      <w:r>
        <w:rPr>
          <w:b/>
          <w:bCs/>
        </w:rPr>
        <w:t xml:space="preserve"> R, </w:t>
      </w:r>
      <w:proofErr w:type="spellStart"/>
      <w:r>
        <w:rPr>
          <w:b/>
          <w:bCs/>
        </w:rPr>
        <w:t>Hingee</w:t>
      </w:r>
      <w:proofErr w:type="spellEnd"/>
      <w:r>
        <w:rPr>
          <w:b/>
          <w:bCs/>
        </w:rPr>
        <w:t xml:space="preserve"> M, </w:t>
      </w:r>
      <w:proofErr w:type="spellStart"/>
      <w:r>
        <w:rPr>
          <w:b/>
          <w:bCs/>
        </w:rPr>
        <w:t>Boulain</w:t>
      </w:r>
      <w:proofErr w:type="spellEnd"/>
      <w:r>
        <w:rPr>
          <w:b/>
          <w:bCs/>
        </w:rPr>
        <w:t xml:space="preserve"> N, Li Z, </w:t>
      </w:r>
      <w:proofErr w:type="spellStart"/>
      <w:r>
        <w:rPr>
          <w:b/>
          <w:bCs/>
        </w:rPr>
        <w:t>Eamus</w:t>
      </w:r>
      <w:proofErr w:type="spellEnd"/>
      <w:r>
        <w:rPr>
          <w:b/>
          <w:bCs/>
        </w:rPr>
        <w:t xml:space="preserve">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661D5142" w:rsidR="00563E99" w:rsidRPr="009B00B8" w:rsidRDefault="00563E99">
      <w:pPr>
        <w:spacing w:line="360" w:lineRule="auto"/>
        <w:rPr>
          <w:rFonts w:ascii="Times New Roman" w:hAnsi="Times New Roman" w:cs="Times New Roman"/>
        </w:rPr>
      </w:pP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ohn E. Drake" w:date="2018-12-02T13:50:00Z" w:initials="JED">
    <w:p w14:paraId="79869985" w14:textId="466EE7DC" w:rsidR="000E0B77" w:rsidRDefault="000E0B77">
      <w:pPr>
        <w:pStyle w:val="CommentText"/>
      </w:pPr>
      <w:r>
        <w:rPr>
          <w:rStyle w:val="CommentReference"/>
        </w:rPr>
        <w:annotationRef/>
      </w:r>
      <w:r>
        <w:t>A sentence was removed here, at the editor’s request.</w:t>
      </w:r>
    </w:p>
  </w:comment>
  <w:comment w:id="3" w:author="John E. Drake" w:date="2018-12-02T14:05:00Z" w:initials="JED">
    <w:p w14:paraId="6500CE5B" w14:textId="39A84F02" w:rsidR="002729AB" w:rsidRDefault="002729AB">
      <w:pPr>
        <w:pStyle w:val="CommentText"/>
      </w:pPr>
      <w:r>
        <w:rPr>
          <w:rStyle w:val="CommentReference"/>
        </w:rPr>
        <w:annotationRef/>
      </w:r>
      <w:r>
        <w:t>Added species name here.</w:t>
      </w:r>
    </w:p>
  </w:comment>
  <w:comment w:id="4" w:author="John E. Drake" w:date="2018-12-02T14:13:00Z" w:initials="JED">
    <w:p w14:paraId="701E84D9" w14:textId="4E2E210B" w:rsidR="00D859FD" w:rsidRDefault="00D859FD">
      <w:pPr>
        <w:pStyle w:val="CommentText"/>
      </w:pPr>
      <w:r>
        <w:rPr>
          <w:rStyle w:val="CommentReference"/>
        </w:rPr>
        <w:annotationRef/>
      </w:r>
      <w:r>
        <w:t>Added as requested</w:t>
      </w:r>
    </w:p>
  </w:comment>
  <w:comment w:id="5" w:author="John E. Drake" w:date="2018-12-02T14:15:00Z" w:initials="JED">
    <w:p w14:paraId="6E74E6A1" w14:textId="34349B6A" w:rsidR="0068219B" w:rsidRDefault="0068219B">
      <w:pPr>
        <w:pStyle w:val="CommentText"/>
      </w:pPr>
      <w:r>
        <w:rPr>
          <w:rStyle w:val="CommentReference"/>
        </w:rPr>
        <w:annotationRef/>
      </w:r>
      <w:r>
        <w:t>Added as requested.</w:t>
      </w:r>
    </w:p>
  </w:comment>
  <w:comment w:id="6" w:author="John E. Drake" w:date="2018-12-02T14:05:00Z" w:initials="JED">
    <w:p w14:paraId="63FF68EB" w14:textId="69EBA3A7" w:rsidR="002729AB" w:rsidRDefault="002729AB">
      <w:pPr>
        <w:pStyle w:val="CommentText"/>
      </w:pPr>
      <w:r>
        <w:rPr>
          <w:rStyle w:val="CommentReference"/>
        </w:rPr>
        <w:annotationRef/>
      </w:r>
      <w:r>
        <w:t>Added species names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869985" w15:done="0"/>
  <w15:commentEx w15:paraId="6500CE5B" w15:done="0"/>
  <w15:commentEx w15:paraId="701E84D9" w15:done="0"/>
  <w15:commentEx w15:paraId="6E74E6A1" w15:done="0"/>
  <w15:commentEx w15:paraId="63FF68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68A08B68" w16cid:durableId="1F9D51EA"/>
  <w16cid:commentId w16cid:paraId="7DC4FA1B" w16cid:durableId="1F9BAA0A"/>
  <w16cid:commentId w16cid:paraId="00ECE4F8" w16cid:durableId="1F9BAAFE"/>
  <w16cid:commentId w16cid:paraId="33613E23" w16cid:durableId="1F9D57D9"/>
  <w16cid:commentId w16cid:paraId="0DA2D9A4" w16cid:durableId="1F9D9C21"/>
  <w16cid:commentId w16cid:paraId="7667BE4C" w16cid:durableId="1F9BAB39"/>
  <w16cid:commentId w16cid:paraId="2459BAEB" w16cid:durableId="1F9BA6E3"/>
  <w16cid:commentId w16cid:paraId="0834E483" w16cid:durableId="1F9D8C5E"/>
  <w16cid:commentId w16cid:paraId="70BEC478" w16cid:durableId="1F9D8CF5"/>
  <w16cid:commentId w16cid:paraId="2F1B3E95" w16cid:durableId="1F9D8E23"/>
  <w16cid:commentId w16cid:paraId="5EA9DB5B" w16cid:durableId="1F9D9313"/>
  <w16cid:commentId w16cid:paraId="6D82A8EA" w16cid:durableId="1F9D939B"/>
  <w16cid:commentId w16cid:paraId="61A3429A" w16cid:durableId="1F9D8F8C"/>
  <w16cid:commentId w16cid:paraId="13B373F6" w16cid:durableId="1F9D909F"/>
  <w16cid:commentId w16cid:paraId="648065F9" w16cid:durableId="1F9D9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7C2"/>
    <w:rsid w:val="00041A46"/>
    <w:rsid w:val="000573C5"/>
    <w:rsid w:val="00070ADD"/>
    <w:rsid w:val="00070B18"/>
    <w:rsid w:val="00075A04"/>
    <w:rsid w:val="0008045F"/>
    <w:rsid w:val="00085268"/>
    <w:rsid w:val="000A7F8C"/>
    <w:rsid w:val="000C4DA0"/>
    <w:rsid w:val="000E0B77"/>
    <w:rsid w:val="000E10B6"/>
    <w:rsid w:val="000E780A"/>
    <w:rsid w:val="000F67B0"/>
    <w:rsid w:val="00101741"/>
    <w:rsid w:val="001052BC"/>
    <w:rsid w:val="001054E3"/>
    <w:rsid w:val="00126292"/>
    <w:rsid w:val="001274D4"/>
    <w:rsid w:val="0014101C"/>
    <w:rsid w:val="00145F5E"/>
    <w:rsid w:val="001477B8"/>
    <w:rsid w:val="001614E7"/>
    <w:rsid w:val="00177973"/>
    <w:rsid w:val="0018556E"/>
    <w:rsid w:val="001901AA"/>
    <w:rsid w:val="001938F3"/>
    <w:rsid w:val="001A73B1"/>
    <w:rsid w:val="001C1D59"/>
    <w:rsid w:val="001C4226"/>
    <w:rsid w:val="001C5A69"/>
    <w:rsid w:val="001C7EED"/>
    <w:rsid w:val="001D0C57"/>
    <w:rsid w:val="001E3A64"/>
    <w:rsid w:val="002026BB"/>
    <w:rsid w:val="00204407"/>
    <w:rsid w:val="002059F3"/>
    <w:rsid w:val="00207CF9"/>
    <w:rsid w:val="00214D5D"/>
    <w:rsid w:val="0021795F"/>
    <w:rsid w:val="00223EDF"/>
    <w:rsid w:val="00232497"/>
    <w:rsid w:val="002401AF"/>
    <w:rsid w:val="00243EE9"/>
    <w:rsid w:val="00254F8D"/>
    <w:rsid w:val="0026147C"/>
    <w:rsid w:val="0026339A"/>
    <w:rsid w:val="00267E6A"/>
    <w:rsid w:val="0027297F"/>
    <w:rsid w:val="002729AB"/>
    <w:rsid w:val="00276682"/>
    <w:rsid w:val="002B64EA"/>
    <w:rsid w:val="002B65FD"/>
    <w:rsid w:val="002C57D4"/>
    <w:rsid w:val="002D3A6D"/>
    <w:rsid w:val="002D5913"/>
    <w:rsid w:val="002E1881"/>
    <w:rsid w:val="002F02DD"/>
    <w:rsid w:val="002F1312"/>
    <w:rsid w:val="003025D4"/>
    <w:rsid w:val="0031020E"/>
    <w:rsid w:val="0031375E"/>
    <w:rsid w:val="00316973"/>
    <w:rsid w:val="00341F60"/>
    <w:rsid w:val="00356630"/>
    <w:rsid w:val="003579D5"/>
    <w:rsid w:val="00360BAF"/>
    <w:rsid w:val="00362E3D"/>
    <w:rsid w:val="0036405B"/>
    <w:rsid w:val="00366503"/>
    <w:rsid w:val="003733A8"/>
    <w:rsid w:val="00373BB6"/>
    <w:rsid w:val="00374242"/>
    <w:rsid w:val="003854D8"/>
    <w:rsid w:val="003A3A23"/>
    <w:rsid w:val="003B24EB"/>
    <w:rsid w:val="003C3572"/>
    <w:rsid w:val="003C7ECF"/>
    <w:rsid w:val="003E059E"/>
    <w:rsid w:val="003F0B33"/>
    <w:rsid w:val="003F1B20"/>
    <w:rsid w:val="003F4DBD"/>
    <w:rsid w:val="003F4F4E"/>
    <w:rsid w:val="003F59E0"/>
    <w:rsid w:val="003F75E5"/>
    <w:rsid w:val="00404907"/>
    <w:rsid w:val="00413AB9"/>
    <w:rsid w:val="00414649"/>
    <w:rsid w:val="004344F6"/>
    <w:rsid w:val="00436786"/>
    <w:rsid w:val="0044491D"/>
    <w:rsid w:val="00445C3D"/>
    <w:rsid w:val="004515F9"/>
    <w:rsid w:val="00457427"/>
    <w:rsid w:val="00461ED8"/>
    <w:rsid w:val="00463EFA"/>
    <w:rsid w:val="00464464"/>
    <w:rsid w:val="00467515"/>
    <w:rsid w:val="00474CAD"/>
    <w:rsid w:val="0048365C"/>
    <w:rsid w:val="00484096"/>
    <w:rsid w:val="004A01B1"/>
    <w:rsid w:val="004A2D8E"/>
    <w:rsid w:val="004A7BDD"/>
    <w:rsid w:val="004B1B53"/>
    <w:rsid w:val="004C6AA8"/>
    <w:rsid w:val="004D5138"/>
    <w:rsid w:val="004D6A43"/>
    <w:rsid w:val="004E24DF"/>
    <w:rsid w:val="0050214D"/>
    <w:rsid w:val="00525B1E"/>
    <w:rsid w:val="0052704A"/>
    <w:rsid w:val="00527DBF"/>
    <w:rsid w:val="005503C9"/>
    <w:rsid w:val="00555290"/>
    <w:rsid w:val="00563E99"/>
    <w:rsid w:val="00572ACB"/>
    <w:rsid w:val="005810B3"/>
    <w:rsid w:val="00591041"/>
    <w:rsid w:val="005A3800"/>
    <w:rsid w:val="005B039E"/>
    <w:rsid w:val="005B551F"/>
    <w:rsid w:val="005E3E41"/>
    <w:rsid w:val="005E5E2E"/>
    <w:rsid w:val="005F4E1F"/>
    <w:rsid w:val="0060110D"/>
    <w:rsid w:val="0060244C"/>
    <w:rsid w:val="006224A4"/>
    <w:rsid w:val="00625974"/>
    <w:rsid w:val="006264A8"/>
    <w:rsid w:val="006326DD"/>
    <w:rsid w:val="006327C0"/>
    <w:rsid w:val="00661C13"/>
    <w:rsid w:val="006705C4"/>
    <w:rsid w:val="0068219B"/>
    <w:rsid w:val="00686295"/>
    <w:rsid w:val="00695C4F"/>
    <w:rsid w:val="006B3A2B"/>
    <w:rsid w:val="006B3BED"/>
    <w:rsid w:val="006B4F11"/>
    <w:rsid w:val="006C3737"/>
    <w:rsid w:val="006D09BE"/>
    <w:rsid w:val="006D600B"/>
    <w:rsid w:val="006E561C"/>
    <w:rsid w:val="006E6C36"/>
    <w:rsid w:val="006F06E5"/>
    <w:rsid w:val="006F12C0"/>
    <w:rsid w:val="007059F4"/>
    <w:rsid w:val="007060C1"/>
    <w:rsid w:val="00721B7D"/>
    <w:rsid w:val="007253B7"/>
    <w:rsid w:val="007305DD"/>
    <w:rsid w:val="00732153"/>
    <w:rsid w:val="00732244"/>
    <w:rsid w:val="00742479"/>
    <w:rsid w:val="00743AA6"/>
    <w:rsid w:val="00750826"/>
    <w:rsid w:val="00751EF2"/>
    <w:rsid w:val="0075660C"/>
    <w:rsid w:val="0076210D"/>
    <w:rsid w:val="00766FF2"/>
    <w:rsid w:val="00767D4F"/>
    <w:rsid w:val="0077033D"/>
    <w:rsid w:val="00774F3E"/>
    <w:rsid w:val="00782798"/>
    <w:rsid w:val="00794231"/>
    <w:rsid w:val="00797273"/>
    <w:rsid w:val="007A4147"/>
    <w:rsid w:val="007C0520"/>
    <w:rsid w:val="007C3A90"/>
    <w:rsid w:val="007C78F7"/>
    <w:rsid w:val="007D59F8"/>
    <w:rsid w:val="007E244A"/>
    <w:rsid w:val="007E4367"/>
    <w:rsid w:val="007E6DFC"/>
    <w:rsid w:val="007F046D"/>
    <w:rsid w:val="00821019"/>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4487"/>
    <w:rsid w:val="009475E4"/>
    <w:rsid w:val="009526C3"/>
    <w:rsid w:val="009718A1"/>
    <w:rsid w:val="0097431D"/>
    <w:rsid w:val="00976F42"/>
    <w:rsid w:val="0099105A"/>
    <w:rsid w:val="00992DA8"/>
    <w:rsid w:val="0099765B"/>
    <w:rsid w:val="009B00B8"/>
    <w:rsid w:val="009B3A95"/>
    <w:rsid w:val="009B4F10"/>
    <w:rsid w:val="009C2E18"/>
    <w:rsid w:val="009C5D79"/>
    <w:rsid w:val="009C73CA"/>
    <w:rsid w:val="009E175D"/>
    <w:rsid w:val="009F2D88"/>
    <w:rsid w:val="009F572C"/>
    <w:rsid w:val="00A04E94"/>
    <w:rsid w:val="00A10F3F"/>
    <w:rsid w:val="00A20ABE"/>
    <w:rsid w:val="00A2115E"/>
    <w:rsid w:val="00A21760"/>
    <w:rsid w:val="00A3659E"/>
    <w:rsid w:val="00A65076"/>
    <w:rsid w:val="00A663C4"/>
    <w:rsid w:val="00A92EFD"/>
    <w:rsid w:val="00AA3255"/>
    <w:rsid w:val="00AC014C"/>
    <w:rsid w:val="00AC19A3"/>
    <w:rsid w:val="00AC6162"/>
    <w:rsid w:val="00AD1877"/>
    <w:rsid w:val="00AE3F53"/>
    <w:rsid w:val="00AF16B9"/>
    <w:rsid w:val="00AF22CC"/>
    <w:rsid w:val="00AF638F"/>
    <w:rsid w:val="00B06987"/>
    <w:rsid w:val="00B1017F"/>
    <w:rsid w:val="00B12397"/>
    <w:rsid w:val="00B15F46"/>
    <w:rsid w:val="00B174F6"/>
    <w:rsid w:val="00B175A6"/>
    <w:rsid w:val="00B20CE7"/>
    <w:rsid w:val="00B256B7"/>
    <w:rsid w:val="00B26258"/>
    <w:rsid w:val="00B27532"/>
    <w:rsid w:val="00B376B3"/>
    <w:rsid w:val="00B37867"/>
    <w:rsid w:val="00B66B6F"/>
    <w:rsid w:val="00B931B1"/>
    <w:rsid w:val="00B93F9C"/>
    <w:rsid w:val="00BA2D82"/>
    <w:rsid w:val="00BB05C1"/>
    <w:rsid w:val="00BB2DDB"/>
    <w:rsid w:val="00BB3BE8"/>
    <w:rsid w:val="00BB7C40"/>
    <w:rsid w:val="00BE4E7B"/>
    <w:rsid w:val="00BE6DD0"/>
    <w:rsid w:val="00BF5048"/>
    <w:rsid w:val="00BF6605"/>
    <w:rsid w:val="00C051E1"/>
    <w:rsid w:val="00C34FF8"/>
    <w:rsid w:val="00C443D6"/>
    <w:rsid w:val="00C50D60"/>
    <w:rsid w:val="00C54AAF"/>
    <w:rsid w:val="00C557CE"/>
    <w:rsid w:val="00C76975"/>
    <w:rsid w:val="00C86FA6"/>
    <w:rsid w:val="00C93E47"/>
    <w:rsid w:val="00C9473E"/>
    <w:rsid w:val="00CA1577"/>
    <w:rsid w:val="00CA428E"/>
    <w:rsid w:val="00CA53D2"/>
    <w:rsid w:val="00CB168C"/>
    <w:rsid w:val="00CB247B"/>
    <w:rsid w:val="00CD37C9"/>
    <w:rsid w:val="00CE00C3"/>
    <w:rsid w:val="00CE36B2"/>
    <w:rsid w:val="00CE4F90"/>
    <w:rsid w:val="00CF186F"/>
    <w:rsid w:val="00CF1EF8"/>
    <w:rsid w:val="00CF2955"/>
    <w:rsid w:val="00CF3585"/>
    <w:rsid w:val="00CF5E12"/>
    <w:rsid w:val="00CF7FA5"/>
    <w:rsid w:val="00D134D2"/>
    <w:rsid w:val="00D1687C"/>
    <w:rsid w:val="00D203CA"/>
    <w:rsid w:val="00D2516C"/>
    <w:rsid w:val="00D26E26"/>
    <w:rsid w:val="00D270DA"/>
    <w:rsid w:val="00D30653"/>
    <w:rsid w:val="00D342D3"/>
    <w:rsid w:val="00D34FF2"/>
    <w:rsid w:val="00D366EA"/>
    <w:rsid w:val="00D3799D"/>
    <w:rsid w:val="00D41597"/>
    <w:rsid w:val="00D50D49"/>
    <w:rsid w:val="00D52565"/>
    <w:rsid w:val="00D56181"/>
    <w:rsid w:val="00D7068F"/>
    <w:rsid w:val="00D83868"/>
    <w:rsid w:val="00D859FD"/>
    <w:rsid w:val="00D924EF"/>
    <w:rsid w:val="00DA01DA"/>
    <w:rsid w:val="00DA7276"/>
    <w:rsid w:val="00DB1DB1"/>
    <w:rsid w:val="00DB608F"/>
    <w:rsid w:val="00DD278D"/>
    <w:rsid w:val="00DE2A3D"/>
    <w:rsid w:val="00DE74F4"/>
    <w:rsid w:val="00DF42ED"/>
    <w:rsid w:val="00E00B3B"/>
    <w:rsid w:val="00E07CE4"/>
    <w:rsid w:val="00E10D28"/>
    <w:rsid w:val="00E16B34"/>
    <w:rsid w:val="00E225BC"/>
    <w:rsid w:val="00E24AF9"/>
    <w:rsid w:val="00E2518A"/>
    <w:rsid w:val="00E50C4E"/>
    <w:rsid w:val="00E54300"/>
    <w:rsid w:val="00E55308"/>
    <w:rsid w:val="00E57C4B"/>
    <w:rsid w:val="00E614FF"/>
    <w:rsid w:val="00E67F44"/>
    <w:rsid w:val="00E7094F"/>
    <w:rsid w:val="00E70CF7"/>
    <w:rsid w:val="00E7419F"/>
    <w:rsid w:val="00E80ECC"/>
    <w:rsid w:val="00E92963"/>
    <w:rsid w:val="00EA2D30"/>
    <w:rsid w:val="00EC30F0"/>
    <w:rsid w:val="00EC3235"/>
    <w:rsid w:val="00EF161C"/>
    <w:rsid w:val="00F03DDB"/>
    <w:rsid w:val="00F054B1"/>
    <w:rsid w:val="00F05B76"/>
    <w:rsid w:val="00F341AE"/>
    <w:rsid w:val="00F4095A"/>
    <w:rsid w:val="00F53286"/>
    <w:rsid w:val="00F55024"/>
    <w:rsid w:val="00F55712"/>
    <w:rsid w:val="00F661B4"/>
    <w:rsid w:val="00F674D1"/>
    <w:rsid w:val="00F70B31"/>
    <w:rsid w:val="00F74C7D"/>
    <w:rsid w:val="00F74D72"/>
    <w:rsid w:val="00F861ED"/>
    <w:rsid w:val="00F87F40"/>
    <w:rsid w:val="00F93EFB"/>
    <w:rsid w:val="00FB0662"/>
    <w:rsid w:val="00FC110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DefaultParagraphFont"/>
    <w:rsid w:val="000E0B77"/>
  </w:style>
  <w:style w:type="character" w:styleId="Hyperlink">
    <w:name w:val="Hyperlink"/>
    <w:basedOn w:val="DefaultParagraphFont"/>
    <w:uiPriority w:val="99"/>
    <w:unhideWhenUsed/>
    <w:rsid w:val="000E0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199-2972"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figshare.com/articles/Drake_NewPhyt_2016_WTC3_RtoGPP_forfigshare_zip/3122104%20Drake_NewPhyt_2016_WTC3_RtoGPP_forfigshare.zip" TargetMode="External"/><Relationship Id="rId7" Type="http://schemas.openxmlformats.org/officeDocument/2006/relationships/hyperlink" Target="https://orcid.org/0000-0003-4607-5238" TargetMode="External"/><Relationship Id="rId12" Type="http://schemas.microsoft.com/office/2011/relationships/commentsExtended" Target="commentsExtended.xml"/><Relationship Id="rId17" Type="http://schemas.openxmlformats.org/officeDocument/2006/relationships/image" Target="media/image5.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orcid.org/0000-0003-4274-4780"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https://orcid.org/0000-0002-4390-419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orcid.org/0000-0003-4424-662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982B-EF60-4FEF-A92C-09D98A80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35</Pages>
  <Words>11025</Words>
  <Characters>62845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20</cp:revision>
  <cp:lastPrinted>2018-09-20T19:21:00Z</cp:lastPrinted>
  <dcterms:created xsi:type="dcterms:W3CDTF">2018-12-02T19:24:00Z</dcterms:created>
  <dcterms:modified xsi:type="dcterms:W3CDTF">2018-12-02T19:44:00Z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id="VdytrBFV"/&gt;&lt;style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