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73215" w14:textId="7A7F9BF2" w:rsidR="00563E99" w:rsidRPr="009B00B8" w:rsidRDefault="004A01B1" w:rsidP="004A01B1">
      <w:pPr>
        <w:pStyle w:val="Heading1"/>
        <w:spacing w:line="360" w:lineRule="auto"/>
        <w:rPr>
          <w:rFonts w:ascii="Times New Roman" w:hAnsi="Times New Roman" w:cs="Times New Roman"/>
          <w:sz w:val="28"/>
          <w:szCs w:val="28"/>
        </w:rPr>
      </w:pPr>
      <w:r>
        <w:rPr>
          <w:rFonts w:ascii="Times New Roman" w:hAnsi="Times New Roman" w:cs="Times New Roman"/>
          <w:sz w:val="28"/>
          <w:szCs w:val="28"/>
        </w:rPr>
        <w:t>T</w:t>
      </w:r>
      <w:r w:rsidR="00374242" w:rsidRPr="009B00B8">
        <w:rPr>
          <w:rFonts w:ascii="Times New Roman" w:hAnsi="Times New Roman" w:cs="Times New Roman"/>
          <w:sz w:val="28"/>
          <w:szCs w:val="28"/>
        </w:rPr>
        <w:t>he partitioning of gross primary production for</w:t>
      </w:r>
      <w:r w:rsidR="00D924EF">
        <w:rPr>
          <w:rFonts w:ascii="Times New Roman" w:hAnsi="Times New Roman" w:cs="Times New Roman"/>
          <w:sz w:val="28"/>
          <w:szCs w:val="28"/>
        </w:rPr>
        <w:t xml:space="preserve"> young</w:t>
      </w:r>
      <w:r w:rsidR="00374242" w:rsidRPr="009B00B8">
        <w:rPr>
          <w:rFonts w:ascii="Times New Roman" w:hAnsi="Times New Roman" w:cs="Times New Roman"/>
          <w:sz w:val="28"/>
          <w:szCs w:val="28"/>
        </w:rPr>
        <w:t xml:space="preserve"> </w:t>
      </w:r>
      <w:r w:rsidR="00374242" w:rsidRPr="009B00B8">
        <w:rPr>
          <w:rFonts w:ascii="Times New Roman" w:hAnsi="Times New Roman" w:cs="Times New Roman"/>
          <w:i/>
          <w:sz w:val="28"/>
          <w:szCs w:val="28"/>
        </w:rPr>
        <w:t xml:space="preserve">Eucalyptus </w:t>
      </w:r>
      <w:proofErr w:type="spellStart"/>
      <w:r w:rsidR="00374242" w:rsidRPr="009B00B8">
        <w:rPr>
          <w:rFonts w:ascii="Times New Roman" w:hAnsi="Times New Roman" w:cs="Times New Roman"/>
          <w:i/>
          <w:sz w:val="28"/>
          <w:szCs w:val="28"/>
        </w:rPr>
        <w:t>tereticornis</w:t>
      </w:r>
      <w:proofErr w:type="spellEnd"/>
      <w:r w:rsidR="00374242" w:rsidRPr="009B00B8">
        <w:rPr>
          <w:rFonts w:ascii="Times New Roman" w:hAnsi="Times New Roman" w:cs="Times New Roman"/>
          <w:sz w:val="28"/>
          <w:szCs w:val="28"/>
        </w:rPr>
        <w:t xml:space="preserve"> trees</w:t>
      </w:r>
      <w:bookmarkStart w:id="0" w:name="_updchbzb04bw" w:colFirst="0" w:colLast="0"/>
      <w:bookmarkEnd w:id="0"/>
      <w:r>
        <w:rPr>
          <w:rFonts w:ascii="Times New Roman" w:hAnsi="Times New Roman" w:cs="Times New Roman"/>
          <w:sz w:val="28"/>
          <w:szCs w:val="28"/>
        </w:rPr>
        <w:t xml:space="preserve"> </w:t>
      </w:r>
      <w:r w:rsidR="00FB0662">
        <w:rPr>
          <w:rFonts w:ascii="Times New Roman" w:hAnsi="Times New Roman" w:cs="Times New Roman"/>
          <w:sz w:val="28"/>
          <w:szCs w:val="28"/>
        </w:rPr>
        <w:t xml:space="preserve">under </w:t>
      </w:r>
      <w:r>
        <w:rPr>
          <w:rFonts w:ascii="Times New Roman" w:hAnsi="Times New Roman" w:cs="Times New Roman"/>
          <w:sz w:val="28"/>
          <w:szCs w:val="28"/>
        </w:rPr>
        <w:t>e</w:t>
      </w:r>
      <w:r w:rsidRPr="009B00B8">
        <w:rPr>
          <w:rFonts w:ascii="Times New Roman" w:hAnsi="Times New Roman" w:cs="Times New Roman"/>
          <w:sz w:val="28"/>
          <w:szCs w:val="28"/>
        </w:rPr>
        <w:t>xperi</w:t>
      </w:r>
      <w:r>
        <w:rPr>
          <w:rFonts w:ascii="Times New Roman" w:hAnsi="Times New Roman" w:cs="Times New Roman"/>
          <w:sz w:val="28"/>
          <w:szCs w:val="28"/>
        </w:rPr>
        <w:t xml:space="preserve">mental warming and </w:t>
      </w:r>
      <w:r w:rsidR="001054E3">
        <w:rPr>
          <w:rFonts w:ascii="Times New Roman" w:hAnsi="Times New Roman" w:cs="Times New Roman"/>
          <w:sz w:val="28"/>
          <w:szCs w:val="28"/>
        </w:rPr>
        <w:t>altered water availability</w:t>
      </w:r>
    </w:p>
    <w:p w14:paraId="51220611" w14:textId="55249295" w:rsidR="00563E99" w:rsidRPr="00B06987" w:rsidRDefault="00374242">
      <w:pPr>
        <w:spacing w:line="360" w:lineRule="auto"/>
        <w:rPr>
          <w:rFonts w:ascii="Times New Roman" w:hAnsi="Times New Roman" w:cs="Times New Roman"/>
          <w:sz w:val="24"/>
          <w:szCs w:val="24"/>
          <w:vertAlign w:val="superscript"/>
        </w:rPr>
      </w:pPr>
      <w:r w:rsidRPr="009B00B8">
        <w:rPr>
          <w:rFonts w:ascii="Times New Roman" w:hAnsi="Times New Roman" w:cs="Times New Roman"/>
          <w:sz w:val="24"/>
          <w:szCs w:val="24"/>
        </w:rPr>
        <w:t>John E. Drake</w:t>
      </w:r>
      <w:r w:rsidRPr="009B00B8">
        <w:rPr>
          <w:rFonts w:ascii="Times New Roman" w:hAnsi="Times New Roman" w:cs="Times New Roman"/>
          <w:sz w:val="24"/>
          <w:szCs w:val="24"/>
          <w:vertAlign w:val="superscript"/>
        </w:rPr>
        <w:t>1</w:t>
      </w:r>
      <w:r w:rsidR="009B00B8"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vertAlign w:val="superscript"/>
        </w:rPr>
        <w:t>*</w:t>
      </w:r>
      <w:r w:rsidRPr="009B00B8">
        <w:rPr>
          <w:rFonts w:ascii="Times New Roman" w:hAnsi="Times New Roman" w:cs="Times New Roman"/>
          <w:sz w:val="24"/>
          <w:szCs w:val="24"/>
        </w:rPr>
        <w:t>,</w:t>
      </w:r>
      <w:r w:rsidRPr="009B00B8">
        <w:rPr>
          <w:rFonts w:ascii="Times New Roman" w:hAnsi="Times New Roman" w:cs="Times New Roman"/>
          <w:sz w:val="24"/>
          <w:szCs w:val="24"/>
          <w:vertAlign w:val="subscript"/>
        </w:rPr>
        <w:t xml:space="preserve"> </w:t>
      </w:r>
      <w:r w:rsidRPr="009B00B8">
        <w:rPr>
          <w:rFonts w:ascii="Times New Roman" w:hAnsi="Times New Roman" w:cs="Times New Roman"/>
          <w:sz w:val="24"/>
          <w:szCs w:val="24"/>
        </w:rPr>
        <w:t>Mark G. Tjoelker</w:t>
      </w:r>
      <w:r w:rsidR="009B00B8"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Michael J. Aspinwall</w:t>
      </w:r>
      <w:r w:rsidR="009B00B8" w:rsidRPr="009B00B8">
        <w:rPr>
          <w:rFonts w:ascii="Times New Roman" w:hAnsi="Times New Roman" w:cs="Times New Roman"/>
          <w:sz w:val="24"/>
          <w:szCs w:val="24"/>
          <w:vertAlign w:val="superscript"/>
        </w:rPr>
        <w:t>1,3</w:t>
      </w:r>
      <w:r w:rsidRPr="009B00B8">
        <w:rPr>
          <w:rFonts w:ascii="Times New Roman" w:hAnsi="Times New Roman" w:cs="Times New Roman"/>
          <w:sz w:val="24"/>
          <w:szCs w:val="24"/>
        </w:rPr>
        <w:t xml:space="preserve">, </w:t>
      </w:r>
      <w:r w:rsidR="001477B8" w:rsidRPr="009B00B8">
        <w:rPr>
          <w:rFonts w:ascii="Times New Roman" w:hAnsi="Times New Roman" w:cs="Times New Roman"/>
          <w:sz w:val="24"/>
          <w:szCs w:val="24"/>
        </w:rPr>
        <w:t>Peter B. Reich</w:t>
      </w:r>
      <w:r w:rsidR="001477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4</w:t>
      </w:r>
      <w:r w:rsidR="001477B8" w:rsidRPr="009B00B8">
        <w:rPr>
          <w:rFonts w:ascii="Times New Roman" w:hAnsi="Times New Roman" w:cs="Times New Roman"/>
          <w:sz w:val="24"/>
          <w:szCs w:val="24"/>
        </w:rPr>
        <w:t xml:space="preserve">, </w:t>
      </w:r>
      <w:r w:rsidRPr="009B00B8">
        <w:rPr>
          <w:rFonts w:ascii="Times New Roman" w:hAnsi="Times New Roman" w:cs="Times New Roman"/>
          <w:sz w:val="24"/>
          <w:szCs w:val="24"/>
        </w:rPr>
        <w:t>Sebastian Pfautsch</w:t>
      </w:r>
      <w:r w:rsidR="009B00B8" w:rsidRPr="009B00B8">
        <w:rPr>
          <w:rFonts w:ascii="Times New Roman" w:hAnsi="Times New Roman" w:cs="Times New Roman"/>
          <w:sz w:val="24"/>
          <w:szCs w:val="24"/>
          <w:vertAlign w:val="superscript"/>
        </w:rPr>
        <w:t>1,</w:t>
      </w:r>
      <w:r w:rsidR="001477B8">
        <w:rPr>
          <w:rFonts w:ascii="Times New Roman" w:hAnsi="Times New Roman" w:cs="Times New Roman"/>
          <w:sz w:val="24"/>
          <w:szCs w:val="24"/>
          <w:vertAlign w:val="superscript"/>
        </w:rPr>
        <w:t>5</w:t>
      </w:r>
      <w:r w:rsidRPr="009B00B8">
        <w:rPr>
          <w:rFonts w:ascii="Times New Roman" w:hAnsi="Times New Roman" w:cs="Times New Roman"/>
          <w:sz w:val="24"/>
          <w:szCs w:val="24"/>
        </w:rPr>
        <w:t>, Craig V. M. Barton</w:t>
      </w:r>
      <w:r w:rsidR="009B00B8" w:rsidRPr="009B00B8">
        <w:rPr>
          <w:rFonts w:ascii="Times New Roman" w:hAnsi="Times New Roman" w:cs="Times New Roman"/>
          <w:sz w:val="24"/>
          <w:szCs w:val="24"/>
          <w:vertAlign w:val="superscript"/>
        </w:rPr>
        <w:t>1</w:t>
      </w:r>
    </w:p>
    <w:p w14:paraId="214FAAF2" w14:textId="1FAEACB8" w:rsidR="00563E99" w:rsidRPr="009B00B8" w:rsidRDefault="00374242" w:rsidP="00B06987">
      <w:pPr>
        <w:tabs>
          <w:tab w:val="left" w:pos="360"/>
        </w:tabs>
        <w:spacing w:before="240" w:line="240" w:lineRule="auto"/>
        <w:ind w:left="274" w:hanging="274"/>
        <w:rPr>
          <w:rFonts w:ascii="Times New Roman" w:hAnsi="Times New Roman" w:cs="Times New Roman"/>
          <w:sz w:val="24"/>
          <w:szCs w:val="24"/>
        </w:rPr>
      </w:pPr>
      <w:r w:rsidRPr="009B00B8">
        <w:rPr>
          <w:rFonts w:ascii="Times New Roman" w:hAnsi="Times New Roman" w:cs="Times New Roman"/>
          <w:sz w:val="24"/>
          <w:szCs w:val="24"/>
          <w:vertAlign w:val="superscript"/>
        </w:rPr>
        <w:t>1</w:t>
      </w:r>
      <w:r w:rsidRPr="009B00B8">
        <w:rPr>
          <w:rFonts w:ascii="Times New Roman" w:hAnsi="Times New Roman" w:cs="Times New Roman"/>
          <w:sz w:val="24"/>
          <w:szCs w:val="24"/>
        </w:rPr>
        <w:t xml:space="preserve">Hawkesbury Institute for the Environment, Western Sydney University, Locked Bag 1797, </w:t>
      </w:r>
      <w:proofErr w:type="spellStart"/>
      <w:r w:rsidRPr="009B00B8">
        <w:rPr>
          <w:rFonts w:ascii="Times New Roman" w:hAnsi="Times New Roman" w:cs="Times New Roman"/>
          <w:sz w:val="24"/>
          <w:szCs w:val="24"/>
        </w:rPr>
        <w:t>Penrith</w:t>
      </w:r>
      <w:proofErr w:type="spellEnd"/>
      <w:r w:rsidRPr="009B00B8">
        <w:rPr>
          <w:rFonts w:ascii="Times New Roman" w:hAnsi="Times New Roman" w:cs="Times New Roman"/>
          <w:sz w:val="24"/>
          <w:szCs w:val="24"/>
        </w:rPr>
        <w:t xml:space="preserve"> NSW 2751, Australia</w:t>
      </w:r>
      <w:r w:rsidR="000E0B77">
        <w:rPr>
          <w:rFonts w:ascii="Times New Roman" w:hAnsi="Times New Roman" w:cs="Times New Roman"/>
          <w:sz w:val="24"/>
          <w:szCs w:val="24"/>
        </w:rPr>
        <w:t xml:space="preserve">. ORCHID ID: </w:t>
      </w:r>
    </w:p>
    <w:p w14:paraId="345CB3E9" w14:textId="77777777" w:rsidR="009B00B8" w:rsidRPr="009B00B8" w:rsidRDefault="009B00B8" w:rsidP="009B00B8">
      <w:pPr>
        <w:tabs>
          <w:tab w:val="left" w:pos="360"/>
        </w:tabs>
        <w:spacing w:line="240" w:lineRule="auto"/>
        <w:ind w:left="270" w:hanging="270"/>
        <w:rPr>
          <w:rFonts w:ascii="Times New Roman" w:hAnsi="Times New Roman" w:cs="Times New Roman"/>
          <w:sz w:val="24"/>
          <w:szCs w:val="24"/>
        </w:rPr>
      </w:pPr>
      <w:r w:rsidRPr="009B00B8">
        <w:rPr>
          <w:rFonts w:ascii="Times New Roman" w:hAnsi="Times New Roman" w:cs="Times New Roman"/>
          <w:sz w:val="24"/>
          <w:szCs w:val="24"/>
          <w:vertAlign w:val="superscript"/>
        </w:rPr>
        <w:t>2</w:t>
      </w:r>
      <w:r w:rsidRPr="009B00B8">
        <w:rPr>
          <w:rFonts w:ascii="Times New Roman" w:hAnsi="Times New Roman" w:cs="Times New Roman"/>
          <w:sz w:val="24"/>
          <w:szCs w:val="24"/>
        </w:rPr>
        <w:t>Forest and Natural Resources Management, SUNY-ESF, 1 Forestry Drive, Syracuse, NY, 13210 USA.</w:t>
      </w:r>
    </w:p>
    <w:p w14:paraId="647326C1" w14:textId="0DFA21ED" w:rsidR="009B00B8" w:rsidRDefault="009B00B8" w:rsidP="009B00B8">
      <w:pPr>
        <w:tabs>
          <w:tab w:val="left" w:pos="360"/>
        </w:tabs>
        <w:spacing w:line="240" w:lineRule="auto"/>
        <w:ind w:left="270" w:hanging="270"/>
        <w:rPr>
          <w:rFonts w:ascii="Times New Roman" w:hAnsi="Times New Roman" w:cs="Times New Roman"/>
          <w:sz w:val="24"/>
          <w:szCs w:val="24"/>
        </w:rPr>
      </w:pPr>
      <w:r>
        <w:rPr>
          <w:rFonts w:ascii="Times New Roman" w:hAnsi="Times New Roman" w:cs="Times New Roman"/>
          <w:sz w:val="24"/>
          <w:szCs w:val="24"/>
          <w:vertAlign w:val="superscript"/>
        </w:rPr>
        <w:t>3</w:t>
      </w:r>
      <w:r w:rsidRPr="009B00B8">
        <w:rPr>
          <w:rFonts w:ascii="Times New Roman" w:hAnsi="Times New Roman" w:cs="Times New Roman"/>
          <w:sz w:val="24"/>
          <w:szCs w:val="24"/>
        </w:rPr>
        <w:t>Department of Biology, University of North Florida, 1 UNF Drive, Jacksonville, FL, 32224 USA.</w:t>
      </w:r>
    </w:p>
    <w:p w14:paraId="4FF4377F" w14:textId="52278129" w:rsidR="009B00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4</w:t>
      </w:r>
      <w:r w:rsidR="001477B8">
        <w:rPr>
          <w:rFonts w:ascii="Times New Roman" w:hAnsi="Times New Roman" w:cs="Times New Roman"/>
          <w:sz w:val="24"/>
          <w:szCs w:val="24"/>
        </w:rPr>
        <w:t>D</w:t>
      </w:r>
      <w:r w:rsidR="001477B8" w:rsidRPr="00662255">
        <w:rPr>
          <w:rFonts w:ascii="Times New Roman" w:hAnsi="Times New Roman" w:cs="Times New Roman"/>
          <w:sz w:val="24"/>
          <w:szCs w:val="24"/>
        </w:rPr>
        <w:t>epartment of Fore</w:t>
      </w:r>
      <w:r w:rsidR="001477B8" w:rsidRPr="00A068B7">
        <w:rPr>
          <w:rFonts w:ascii="Times New Roman" w:hAnsi="Times New Roman" w:cs="Times New Roman"/>
          <w:sz w:val="24"/>
          <w:szCs w:val="24"/>
        </w:rPr>
        <w:t>st Resources, University of Minnesota, 1530 Cleveland Ave N., St Paul, MN, 55108 USA.</w:t>
      </w:r>
    </w:p>
    <w:p w14:paraId="7EB2941B" w14:textId="40C85D28" w:rsidR="001477B8" w:rsidRPr="009B00B8" w:rsidRDefault="009B00B8" w:rsidP="001477B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70" w:hanging="270"/>
        <w:rPr>
          <w:rFonts w:ascii="Times New Roman" w:eastAsia="TimesNewRoman" w:hAnsi="Times New Roman" w:cs="Times New Roman"/>
          <w:sz w:val="24"/>
          <w:szCs w:val="24"/>
          <w:lang w:val="en-US"/>
        </w:rPr>
      </w:pPr>
      <w:r>
        <w:rPr>
          <w:rFonts w:ascii="Times New Roman" w:hAnsi="Times New Roman" w:cs="Times New Roman"/>
          <w:sz w:val="24"/>
          <w:szCs w:val="24"/>
          <w:vertAlign w:val="superscript"/>
        </w:rPr>
        <w:t>5</w:t>
      </w:r>
      <w:r w:rsidR="002D3A6D">
        <w:rPr>
          <w:rFonts w:ascii="Times New Roman" w:eastAsia="TimesNewRoman" w:hAnsi="Times New Roman" w:cs="Times New Roman"/>
          <w:sz w:val="24"/>
          <w:szCs w:val="24"/>
          <w:lang w:val="en-US"/>
        </w:rPr>
        <w:t>School of Social Science and Psychology (Urban Studies)</w:t>
      </w:r>
      <w:r w:rsidR="001477B8" w:rsidRPr="009B00B8">
        <w:rPr>
          <w:rFonts w:ascii="Times New Roman" w:eastAsia="TimesNewRoman" w:hAnsi="Times New Roman" w:cs="Times New Roman"/>
          <w:sz w:val="24"/>
          <w:szCs w:val="24"/>
          <w:lang w:val="en-US"/>
        </w:rPr>
        <w:t>, Western Sydney University,</w:t>
      </w:r>
      <w:r w:rsidR="001477B8">
        <w:rPr>
          <w:rFonts w:ascii="Times New Roman" w:eastAsia="TimesNewRoman" w:hAnsi="Times New Roman" w:cs="Times New Roman"/>
          <w:sz w:val="24"/>
          <w:szCs w:val="24"/>
          <w:lang w:val="en-US"/>
        </w:rPr>
        <w:t xml:space="preserve"> </w:t>
      </w:r>
      <w:r w:rsidR="001477B8" w:rsidRPr="009B00B8">
        <w:rPr>
          <w:rFonts w:ascii="Times New Roman" w:eastAsia="TimesNewRoman" w:hAnsi="Times New Roman" w:cs="Times New Roman"/>
          <w:sz w:val="24"/>
          <w:szCs w:val="24"/>
          <w:lang w:val="en-US"/>
        </w:rPr>
        <w:t xml:space="preserve">Locked Bag 1797, </w:t>
      </w:r>
      <w:proofErr w:type="spellStart"/>
      <w:r w:rsidR="001477B8" w:rsidRPr="009B00B8">
        <w:rPr>
          <w:rFonts w:ascii="Times New Roman" w:eastAsia="TimesNewRoman" w:hAnsi="Times New Roman" w:cs="Times New Roman"/>
          <w:sz w:val="24"/>
          <w:szCs w:val="24"/>
          <w:lang w:val="en-US"/>
        </w:rPr>
        <w:t>Penrith</w:t>
      </w:r>
      <w:proofErr w:type="spellEnd"/>
      <w:r w:rsidR="001477B8" w:rsidRPr="009B00B8">
        <w:rPr>
          <w:rFonts w:ascii="Times New Roman" w:eastAsia="TimesNewRoman" w:hAnsi="Times New Roman" w:cs="Times New Roman"/>
          <w:sz w:val="24"/>
          <w:szCs w:val="24"/>
          <w:lang w:val="en-US"/>
        </w:rPr>
        <w:t>, NSW 2751, Australia</w:t>
      </w:r>
      <w:r w:rsidR="001477B8">
        <w:rPr>
          <w:rFonts w:ascii="Times New Roman" w:eastAsia="TimesNewRoman" w:hAnsi="Times New Roman" w:cs="Times New Roman"/>
          <w:sz w:val="24"/>
          <w:szCs w:val="24"/>
          <w:lang w:val="en-US"/>
        </w:rPr>
        <w:t>.</w:t>
      </w:r>
    </w:p>
    <w:p w14:paraId="48E21DB9" w14:textId="244BD0A5" w:rsidR="00563E99" w:rsidRDefault="00374242" w:rsidP="00B06987">
      <w:pPr>
        <w:spacing w:before="240" w:line="360" w:lineRule="auto"/>
        <w:rPr>
          <w:rFonts w:ascii="Times New Roman" w:hAnsi="Times New Roman" w:cs="Times New Roman"/>
          <w:sz w:val="24"/>
          <w:szCs w:val="24"/>
        </w:rPr>
      </w:pPr>
      <w:r w:rsidRPr="009B00B8">
        <w:rPr>
          <w:rFonts w:ascii="Times New Roman" w:hAnsi="Times New Roman" w:cs="Times New Roman"/>
          <w:b/>
          <w:sz w:val="24"/>
          <w:szCs w:val="24"/>
          <w:vertAlign w:val="superscript"/>
        </w:rPr>
        <w:t>*</w:t>
      </w:r>
      <w:r w:rsidRPr="009B00B8">
        <w:rPr>
          <w:rFonts w:ascii="Times New Roman" w:hAnsi="Times New Roman" w:cs="Times New Roman"/>
          <w:sz w:val="24"/>
          <w:szCs w:val="24"/>
        </w:rPr>
        <w:t>Corresponding author. Email: jedrake@</w:t>
      </w:r>
      <w:r w:rsidR="009B00B8" w:rsidRPr="009B00B8">
        <w:rPr>
          <w:rFonts w:ascii="Times New Roman" w:hAnsi="Times New Roman" w:cs="Times New Roman"/>
          <w:sz w:val="24"/>
          <w:szCs w:val="24"/>
        </w:rPr>
        <w:t>esf.edu</w:t>
      </w:r>
      <w:r w:rsidRPr="009B00B8">
        <w:rPr>
          <w:rFonts w:ascii="Times New Roman" w:hAnsi="Times New Roman" w:cs="Times New Roman"/>
          <w:sz w:val="24"/>
          <w:szCs w:val="24"/>
        </w:rPr>
        <w:t xml:space="preserve">, telephone: </w:t>
      </w:r>
      <w:r w:rsidR="009B00B8" w:rsidRPr="009B00B8">
        <w:rPr>
          <w:rFonts w:ascii="Times New Roman" w:hAnsi="Times New Roman" w:cs="Times New Roman"/>
          <w:sz w:val="24"/>
          <w:szCs w:val="24"/>
        </w:rPr>
        <w:t>415-470-6574</w:t>
      </w:r>
    </w:p>
    <w:p w14:paraId="0B900031" w14:textId="22709675"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ORCHID IDs</w:t>
      </w:r>
    </w:p>
    <w:p w14:paraId="5448D4A5" w14:textId="3C3AF38E" w:rsidR="000E0B77" w:rsidRPr="000E0B77" w:rsidRDefault="000E0B77" w:rsidP="000E0B77">
      <w:pPr>
        <w:spacing w:line="240" w:lineRule="auto"/>
        <w:rPr>
          <w:rStyle w:val="orcid-id-https"/>
          <w:rFonts w:ascii="Times New Roman" w:hAnsi="Times New Roman" w:cs="Times New Roman"/>
          <w:sz w:val="24"/>
          <w:szCs w:val="24"/>
        </w:rPr>
      </w:pPr>
      <w:r w:rsidRPr="000E0B77">
        <w:rPr>
          <w:rFonts w:ascii="Times New Roman" w:hAnsi="Times New Roman" w:cs="Times New Roman"/>
          <w:sz w:val="24"/>
          <w:szCs w:val="24"/>
        </w:rPr>
        <w:t xml:space="preserve">John Drake: </w:t>
      </w:r>
      <w:hyperlink r:id="rId6" w:history="1">
        <w:r w:rsidRPr="000E0B77">
          <w:rPr>
            <w:rStyle w:val="Hyperlink"/>
            <w:rFonts w:ascii="Times New Roman" w:hAnsi="Times New Roman" w:cs="Times New Roman"/>
            <w:sz w:val="24"/>
            <w:szCs w:val="24"/>
          </w:rPr>
          <w:t>https://orcid.org/0000-0003-4274-4780</w:t>
        </w:r>
      </w:hyperlink>
    </w:p>
    <w:p w14:paraId="1FA359AB" w14:textId="67770EB3"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 xml:space="preserve">Mark Tjoelker: </w:t>
      </w:r>
      <w:hyperlink r:id="rId7" w:history="1">
        <w:r w:rsidRPr="000E0B77">
          <w:rPr>
            <w:rStyle w:val="Hyperlink"/>
            <w:rFonts w:ascii="Times New Roman" w:hAnsi="Times New Roman" w:cs="Times New Roman"/>
            <w:sz w:val="24"/>
            <w:szCs w:val="24"/>
          </w:rPr>
          <w:t>https://orcid.org/0000-0003-4607-5238</w:t>
        </w:r>
      </w:hyperlink>
    </w:p>
    <w:p w14:paraId="5D7BE209" w14:textId="548DA806"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 xml:space="preserve">Michael Aspinwall: </w:t>
      </w:r>
      <w:hyperlink r:id="rId8" w:history="1">
        <w:r w:rsidRPr="000E0B77">
          <w:rPr>
            <w:rStyle w:val="Hyperlink"/>
            <w:rFonts w:ascii="Times New Roman" w:hAnsi="Times New Roman" w:cs="Times New Roman"/>
            <w:sz w:val="24"/>
            <w:szCs w:val="24"/>
          </w:rPr>
          <w:t>https://orcid.org/0000-0003-0199-2972</w:t>
        </w:r>
      </w:hyperlink>
    </w:p>
    <w:p w14:paraId="5973E025" w14:textId="50F69A15"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 xml:space="preserve">Peter Reich: </w:t>
      </w:r>
      <w:hyperlink r:id="rId9" w:history="1">
        <w:r w:rsidRPr="000E0B77">
          <w:rPr>
            <w:rStyle w:val="Hyperlink"/>
            <w:rFonts w:ascii="Times New Roman" w:hAnsi="Times New Roman" w:cs="Times New Roman"/>
            <w:sz w:val="24"/>
            <w:szCs w:val="24"/>
          </w:rPr>
          <w:t>https://orcid.org/0000-0003-4424-662X</w:t>
        </w:r>
      </w:hyperlink>
    </w:p>
    <w:p w14:paraId="1F81F67E" w14:textId="53C5A710"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 xml:space="preserve">Sebastian Pfautsch: </w:t>
      </w:r>
      <w:hyperlink r:id="rId10" w:history="1">
        <w:r w:rsidRPr="000E0B77">
          <w:rPr>
            <w:rStyle w:val="Hyperlink"/>
            <w:rFonts w:ascii="Times New Roman" w:hAnsi="Times New Roman" w:cs="Times New Roman"/>
            <w:sz w:val="24"/>
            <w:szCs w:val="24"/>
          </w:rPr>
          <w:t>https://orcid.org/0000-0002-4390-4195</w:t>
        </w:r>
      </w:hyperlink>
    </w:p>
    <w:p w14:paraId="60A6F225" w14:textId="458B5803" w:rsidR="000E0B77" w:rsidRPr="000E0B77" w:rsidRDefault="000E0B77" w:rsidP="000E0B77">
      <w:pPr>
        <w:spacing w:line="240" w:lineRule="auto"/>
        <w:rPr>
          <w:rFonts w:ascii="Times New Roman" w:hAnsi="Times New Roman" w:cs="Times New Roman"/>
          <w:sz w:val="24"/>
          <w:szCs w:val="24"/>
        </w:rPr>
      </w:pPr>
      <w:r w:rsidRPr="000E0B77">
        <w:rPr>
          <w:rFonts w:ascii="Times New Roman" w:hAnsi="Times New Roman" w:cs="Times New Roman"/>
          <w:sz w:val="24"/>
          <w:szCs w:val="24"/>
        </w:rPr>
        <w:t>Craig Barton: NA</w:t>
      </w:r>
    </w:p>
    <w:p w14:paraId="291FA733" w14:textId="4CD25D22" w:rsidR="000E0B77" w:rsidRDefault="000E0B77" w:rsidP="00B06987">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Heading for social media: Carbon allocation in trees measured in unique whole-tree chambers. </w:t>
      </w:r>
    </w:p>
    <w:p w14:paraId="3D4BCFDF" w14:textId="3F078D42" w:rsidR="00BB2DDB" w:rsidRPr="009B00B8" w:rsidRDefault="00BB2DDB" w:rsidP="00B06987">
      <w:pPr>
        <w:spacing w:before="240" w:line="360" w:lineRule="auto"/>
        <w:rPr>
          <w:rFonts w:ascii="Times New Roman" w:hAnsi="Times New Roman" w:cs="Times New Roman"/>
          <w:sz w:val="24"/>
          <w:szCs w:val="24"/>
        </w:rPr>
      </w:pPr>
      <w:r>
        <w:rPr>
          <w:rFonts w:ascii="Times New Roman" w:hAnsi="Times New Roman" w:cs="Times New Roman"/>
          <w:sz w:val="24"/>
          <w:szCs w:val="24"/>
        </w:rPr>
        <w:t>Article accepted 20 Nov 2018</w:t>
      </w:r>
    </w:p>
    <w:p w14:paraId="259B30E1" w14:textId="77777777" w:rsidR="00563E99" w:rsidRPr="009B00B8" w:rsidRDefault="00374242" w:rsidP="00BB2DDB">
      <w:pPr>
        <w:spacing w:before="240" w:line="240" w:lineRule="auto"/>
        <w:rPr>
          <w:rFonts w:ascii="Times New Roman" w:hAnsi="Times New Roman" w:cs="Times New Roman"/>
          <w:sz w:val="24"/>
          <w:szCs w:val="24"/>
        </w:rPr>
      </w:pPr>
      <w:r w:rsidRPr="009B00B8">
        <w:rPr>
          <w:rFonts w:ascii="Times New Roman" w:hAnsi="Times New Roman" w:cs="Times New Roman"/>
          <w:sz w:val="24"/>
          <w:szCs w:val="24"/>
          <w:u w:val="single"/>
        </w:rPr>
        <w:t>Word counts</w:t>
      </w:r>
      <w:r w:rsidRPr="009B00B8">
        <w:rPr>
          <w:rFonts w:ascii="Times New Roman" w:hAnsi="Times New Roman" w:cs="Times New Roman"/>
          <w:sz w:val="24"/>
          <w:szCs w:val="24"/>
        </w:rPr>
        <w:t>:</w:t>
      </w:r>
    </w:p>
    <w:p w14:paraId="43357677" w14:textId="0945155B" w:rsidR="00457427" w:rsidRDefault="00457427"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Main text</w:t>
      </w:r>
      <w:r w:rsidR="00DA01DA">
        <w:rPr>
          <w:rFonts w:ascii="Times New Roman" w:hAnsi="Times New Roman" w:cs="Times New Roman"/>
          <w:sz w:val="24"/>
          <w:szCs w:val="24"/>
        </w:rPr>
        <w:t xml:space="preserve"> (</w:t>
      </w:r>
      <w:proofErr w:type="spellStart"/>
      <w:r w:rsidR="00DA01DA">
        <w:rPr>
          <w:rFonts w:ascii="Times New Roman" w:hAnsi="Times New Roman" w:cs="Times New Roman"/>
          <w:sz w:val="24"/>
          <w:szCs w:val="24"/>
        </w:rPr>
        <w:t>Intr-Ack</w:t>
      </w:r>
      <w:proofErr w:type="spellEnd"/>
      <w:r w:rsidR="00DA01DA">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ab/>
      </w:r>
      <w:r w:rsidR="00070ADD">
        <w:rPr>
          <w:rFonts w:ascii="Times New Roman" w:hAnsi="Times New Roman" w:cs="Times New Roman"/>
          <w:sz w:val="24"/>
          <w:szCs w:val="24"/>
        </w:rPr>
        <w:t>6999</w:t>
      </w:r>
    </w:p>
    <w:p w14:paraId="196A086D" w14:textId="3A510878" w:rsidR="00457427" w:rsidRDefault="00457427"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Summary:</w:t>
      </w:r>
      <w:r>
        <w:rPr>
          <w:rFonts w:ascii="Times New Roman" w:hAnsi="Times New Roman" w:cs="Times New Roman"/>
          <w:sz w:val="24"/>
          <w:szCs w:val="24"/>
        </w:rPr>
        <w:tab/>
      </w:r>
      <w:r w:rsidR="00366503">
        <w:rPr>
          <w:rFonts w:ascii="Times New Roman" w:hAnsi="Times New Roman" w:cs="Times New Roman"/>
          <w:sz w:val="24"/>
          <w:szCs w:val="24"/>
        </w:rPr>
        <w:t>199</w:t>
      </w:r>
    </w:p>
    <w:p w14:paraId="3BDCCDA3" w14:textId="166EE71B" w:rsidR="00457427" w:rsidRDefault="00457427"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ab/>
      </w:r>
      <w:r w:rsidR="00070ADD">
        <w:rPr>
          <w:rFonts w:ascii="Times New Roman" w:hAnsi="Times New Roman" w:cs="Times New Roman"/>
          <w:sz w:val="24"/>
          <w:szCs w:val="24"/>
        </w:rPr>
        <w:t>1349</w:t>
      </w:r>
    </w:p>
    <w:p w14:paraId="25949B47" w14:textId="427ECBB1" w:rsidR="00CF3585" w:rsidRDefault="00457427"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Materials and Methods:</w:t>
      </w:r>
      <w:r>
        <w:rPr>
          <w:rFonts w:ascii="Times New Roman" w:hAnsi="Times New Roman" w:cs="Times New Roman"/>
          <w:sz w:val="24"/>
          <w:szCs w:val="24"/>
        </w:rPr>
        <w:tab/>
      </w:r>
      <w:r w:rsidR="00070ADD">
        <w:rPr>
          <w:rFonts w:ascii="Times New Roman" w:hAnsi="Times New Roman" w:cs="Times New Roman"/>
          <w:sz w:val="24"/>
          <w:szCs w:val="24"/>
        </w:rPr>
        <w:t>2534</w:t>
      </w:r>
    </w:p>
    <w:p w14:paraId="1F828C49" w14:textId="15592789" w:rsidR="00457427" w:rsidRDefault="00457427"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Results:</w:t>
      </w:r>
      <w:r>
        <w:rPr>
          <w:rFonts w:ascii="Times New Roman" w:hAnsi="Times New Roman" w:cs="Times New Roman"/>
          <w:sz w:val="24"/>
          <w:szCs w:val="24"/>
        </w:rPr>
        <w:tab/>
        <w:t>1</w:t>
      </w:r>
      <w:r w:rsidR="00750826">
        <w:rPr>
          <w:rFonts w:ascii="Times New Roman" w:hAnsi="Times New Roman" w:cs="Times New Roman"/>
          <w:sz w:val="24"/>
          <w:szCs w:val="24"/>
        </w:rPr>
        <w:t>3</w:t>
      </w:r>
      <w:r w:rsidR="00E55308">
        <w:rPr>
          <w:rFonts w:ascii="Times New Roman" w:hAnsi="Times New Roman" w:cs="Times New Roman"/>
          <w:sz w:val="24"/>
          <w:szCs w:val="24"/>
        </w:rPr>
        <w:t>2</w:t>
      </w:r>
      <w:r w:rsidR="00070ADD">
        <w:rPr>
          <w:rFonts w:ascii="Times New Roman" w:hAnsi="Times New Roman" w:cs="Times New Roman"/>
          <w:sz w:val="24"/>
          <w:szCs w:val="24"/>
        </w:rPr>
        <w:t>7</w:t>
      </w:r>
    </w:p>
    <w:p w14:paraId="6046FD2E" w14:textId="1375E7E6" w:rsidR="00457427" w:rsidRDefault="00910BE0"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Discussion:</w:t>
      </w:r>
      <w:r>
        <w:rPr>
          <w:rFonts w:ascii="Times New Roman" w:hAnsi="Times New Roman" w:cs="Times New Roman"/>
          <w:sz w:val="24"/>
          <w:szCs w:val="24"/>
        </w:rPr>
        <w:tab/>
      </w:r>
      <w:r w:rsidR="00070ADD">
        <w:rPr>
          <w:rFonts w:ascii="Times New Roman" w:hAnsi="Times New Roman" w:cs="Times New Roman"/>
          <w:sz w:val="24"/>
          <w:szCs w:val="24"/>
        </w:rPr>
        <w:t>1670</w:t>
      </w:r>
    </w:p>
    <w:p w14:paraId="02E14035" w14:textId="2D4E0E04" w:rsidR="00563E99" w:rsidRPr="009B00B8" w:rsidRDefault="00457427" w:rsidP="00BB2DDB">
      <w:pPr>
        <w:tabs>
          <w:tab w:val="left" w:pos="2880"/>
        </w:tabs>
        <w:spacing w:line="240" w:lineRule="auto"/>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tab/>
      </w:r>
      <w:r w:rsidR="00070ADD">
        <w:rPr>
          <w:rFonts w:ascii="Times New Roman" w:hAnsi="Times New Roman" w:cs="Times New Roman"/>
          <w:sz w:val="24"/>
          <w:szCs w:val="24"/>
        </w:rPr>
        <w:t>119</w:t>
      </w:r>
      <w:r w:rsidR="00374242" w:rsidRPr="009B00B8">
        <w:rPr>
          <w:rFonts w:ascii="Times New Roman" w:hAnsi="Times New Roman" w:cs="Times New Roman"/>
          <w:sz w:val="24"/>
          <w:szCs w:val="24"/>
        </w:rPr>
        <w:tab/>
      </w:r>
    </w:p>
    <w:p w14:paraId="3B55EAD5" w14:textId="082A9882" w:rsidR="009B00B8" w:rsidRPr="00B06987" w:rsidRDefault="00CE00C3" w:rsidP="00BB2DDB">
      <w:pPr>
        <w:spacing w:before="240" w:line="240" w:lineRule="auto"/>
        <w:rPr>
          <w:rFonts w:ascii="Times New Roman" w:hAnsi="Times New Roman" w:cs="Times New Roman"/>
        </w:rPr>
      </w:pPr>
      <w:r>
        <w:rPr>
          <w:rFonts w:ascii="Times New Roman" w:hAnsi="Times New Roman" w:cs="Times New Roman"/>
          <w:sz w:val="24"/>
          <w:szCs w:val="24"/>
        </w:rPr>
        <w:t>8</w:t>
      </w:r>
      <w:r w:rsidR="00374242" w:rsidRPr="009B00B8">
        <w:rPr>
          <w:rFonts w:ascii="Times New Roman" w:hAnsi="Times New Roman" w:cs="Times New Roman"/>
          <w:sz w:val="24"/>
          <w:szCs w:val="24"/>
        </w:rPr>
        <w:t xml:space="preserve"> figures, </w:t>
      </w:r>
      <w:r>
        <w:rPr>
          <w:rFonts w:ascii="Times New Roman" w:hAnsi="Times New Roman" w:cs="Times New Roman"/>
          <w:sz w:val="24"/>
          <w:szCs w:val="24"/>
        </w:rPr>
        <w:t>1</w:t>
      </w:r>
      <w:r w:rsidR="00374242" w:rsidRPr="009B00B8">
        <w:rPr>
          <w:rFonts w:ascii="Times New Roman" w:hAnsi="Times New Roman" w:cs="Times New Roman"/>
          <w:sz w:val="24"/>
          <w:szCs w:val="24"/>
        </w:rPr>
        <w:t xml:space="preserve"> tables, and supporting information.</w:t>
      </w:r>
      <w:r w:rsidR="009B00B8" w:rsidRPr="009B00B8">
        <w:rPr>
          <w:rFonts w:ascii="Times New Roman" w:hAnsi="Times New Roman" w:cs="Times New Roman"/>
          <w:b/>
          <w:sz w:val="28"/>
          <w:szCs w:val="28"/>
        </w:rPr>
        <w:br w:type="page"/>
      </w:r>
    </w:p>
    <w:p w14:paraId="268FED51" w14:textId="6A44EDA4" w:rsidR="00CF1EF8" w:rsidRPr="009B00B8" w:rsidRDefault="00DE74F4" w:rsidP="00CF1E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Summary</w:t>
      </w:r>
    </w:p>
    <w:p w14:paraId="04F45571" w14:textId="47B77EBF" w:rsidR="00DE74F4" w:rsidRPr="008B7782" w:rsidRDefault="004A01B1" w:rsidP="008B778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allocation of </w:t>
      </w:r>
      <w:r w:rsidR="00D50D49">
        <w:rPr>
          <w:rFonts w:ascii="Times New Roman" w:hAnsi="Times New Roman" w:cs="Times New Roman"/>
          <w:sz w:val="24"/>
          <w:szCs w:val="24"/>
        </w:rPr>
        <w:t>carbon (</w:t>
      </w:r>
      <w:r>
        <w:rPr>
          <w:rFonts w:ascii="Times New Roman" w:hAnsi="Times New Roman" w:cs="Times New Roman"/>
          <w:sz w:val="24"/>
          <w:szCs w:val="24"/>
        </w:rPr>
        <w:t>C</w:t>
      </w:r>
      <w:r w:rsidR="00D50D49">
        <w:rPr>
          <w:rFonts w:ascii="Times New Roman" w:hAnsi="Times New Roman" w:cs="Times New Roman"/>
          <w:sz w:val="24"/>
          <w:szCs w:val="24"/>
        </w:rPr>
        <w:t>)</w:t>
      </w:r>
      <w:r w:rsidR="00F341AE" w:rsidRPr="00555290">
        <w:rPr>
          <w:rFonts w:ascii="Times New Roman" w:hAnsi="Times New Roman" w:cs="Times New Roman"/>
          <w:sz w:val="24"/>
          <w:szCs w:val="24"/>
        </w:rPr>
        <w:t xml:space="preserve"> is</w:t>
      </w:r>
      <w:r w:rsidR="00DE74F4" w:rsidRPr="00555290">
        <w:rPr>
          <w:rFonts w:ascii="Times New Roman" w:hAnsi="Times New Roman" w:cs="Times New Roman"/>
          <w:sz w:val="24"/>
          <w:szCs w:val="24"/>
        </w:rPr>
        <w:t xml:space="preserve"> an important component of tree physiology that </w:t>
      </w:r>
      <w:r w:rsidR="00AC014C">
        <w:rPr>
          <w:rFonts w:ascii="Times New Roman" w:hAnsi="Times New Roman" w:cs="Times New Roman"/>
          <w:sz w:val="24"/>
          <w:szCs w:val="24"/>
        </w:rPr>
        <w:t>influences growth and</w:t>
      </w:r>
      <w:r w:rsidR="006C3737">
        <w:rPr>
          <w:rFonts w:ascii="Times New Roman" w:hAnsi="Times New Roman" w:cs="Times New Roman"/>
          <w:sz w:val="24"/>
          <w:szCs w:val="24"/>
        </w:rPr>
        <w:t xml:space="preserve"> ecosystem C storage. </w:t>
      </w:r>
      <w:r w:rsidR="008B7782" w:rsidRPr="008B7782">
        <w:rPr>
          <w:rFonts w:ascii="Times New Roman" w:hAnsi="Times New Roman" w:cs="Times New Roman"/>
          <w:sz w:val="24"/>
          <w:szCs w:val="24"/>
        </w:rPr>
        <w:t>Allocation is challenging to measure</w:t>
      </w:r>
      <w:r w:rsidR="001054E3">
        <w:rPr>
          <w:rFonts w:ascii="Times New Roman" w:hAnsi="Times New Roman" w:cs="Times New Roman"/>
          <w:sz w:val="24"/>
          <w:szCs w:val="24"/>
        </w:rPr>
        <w:t>,</w:t>
      </w:r>
      <w:r w:rsidR="008B7782" w:rsidRPr="008B7782">
        <w:rPr>
          <w:rFonts w:ascii="Times New Roman" w:hAnsi="Times New Roman" w:cs="Times New Roman"/>
          <w:sz w:val="24"/>
          <w:szCs w:val="24"/>
        </w:rPr>
        <w:t xml:space="preserve"> and </w:t>
      </w:r>
      <w:r w:rsidR="00FB0662">
        <w:rPr>
          <w:rFonts w:ascii="Times New Roman" w:hAnsi="Times New Roman" w:cs="Times New Roman"/>
          <w:sz w:val="24"/>
          <w:szCs w:val="24"/>
        </w:rPr>
        <w:t>its sensitivity to</w:t>
      </w:r>
      <w:r w:rsidR="008B7782" w:rsidRPr="008B7782">
        <w:rPr>
          <w:rFonts w:ascii="Times New Roman" w:hAnsi="Times New Roman" w:cs="Times New Roman"/>
          <w:sz w:val="24"/>
          <w:szCs w:val="24"/>
        </w:rPr>
        <w:t xml:space="preserve"> environmental changes such as warming and </w:t>
      </w:r>
      <w:r w:rsidR="001054E3">
        <w:rPr>
          <w:rFonts w:ascii="Times New Roman" w:hAnsi="Times New Roman" w:cs="Times New Roman"/>
          <w:sz w:val="24"/>
          <w:szCs w:val="24"/>
        </w:rPr>
        <w:t>altered water availability</w:t>
      </w:r>
      <w:r w:rsidR="001054E3" w:rsidRPr="008B7782">
        <w:rPr>
          <w:rFonts w:ascii="Times New Roman" w:hAnsi="Times New Roman" w:cs="Times New Roman"/>
          <w:sz w:val="24"/>
          <w:szCs w:val="24"/>
        </w:rPr>
        <w:t xml:space="preserve"> </w:t>
      </w:r>
      <w:r w:rsidR="00FB0662">
        <w:rPr>
          <w:rFonts w:ascii="Times New Roman" w:hAnsi="Times New Roman" w:cs="Times New Roman"/>
          <w:sz w:val="24"/>
          <w:szCs w:val="24"/>
        </w:rPr>
        <w:t>is</w:t>
      </w:r>
      <w:r w:rsidR="00FB0662" w:rsidRPr="008B7782">
        <w:rPr>
          <w:rFonts w:ascii="Times New Roman" w:hAnsi="Times New Roman" w:cs="Times New Roman"/>
          <w:sz w:val="24"/>
          <w:szCs w:val="24"/>
        </w:rPr>
        <w:t xml:space="preserve"> </w:t>
      </w:r>
      <w:r w:rsidR="008B7782" w:rsidRPr="008B7782">
        <w:rPr>
          <w:rFonts w:ascii="Times New Roman" w:hAnsi="Times New Roman" w:cs="Times New Roman"/>
          <w:sz w:val="24"/>
          <w:szCs w:val="24"/>
        </w:rPr>
        <w:t>uncertain</w:t>
      </w:r>
      <w:r w:rsidR="00B27532">
        <w:rPr>
          <w:rFonts w:ascii="Times New Roman" w:hAnsi="Times New Roman" w:cs="Times New Roman"/>
          <w:sz w:val="24"/>
          <w:szCs w:val="24"/>
        </w:rPr>
        <w:t>.</w:t>
      </w:r>
    </w:p>
    <w:p w14:paraId="7756A5FB" w14:textId="7A09282C" w:rsidR="00DE74F4" w:rsidRPr="00555290" w:rsidRDefault="00DE74F4" w:rsidP="00DE74F4">
      <w:pPr>
        <w:pStyle w:val="ListParagraph"/>
        <w:numPr>
          <w:ilvl w:val="0"/>
          <w:numId w:val="3"/>
        </w:numPr>
        <w:rPr>
          <w:rFonts w:ascii="Times New Roman" w:hAnsi="Times New Roman" w:cs="Times New Roman"/>
          <w:b/>
          <w:sz w:val="24"/>
          <w:szCs w:val="24"/>
        </w:rPr>
      </w:pPr>
      <w:r w:rsidRPr="00555290">
        <w:rPr>
          <w:rFonts w:ascii="Times New Roman" w:hAnsi="Times New Roman" w:cs="Times New Roman"/>
          <w:sz w:val="24"/>
          <w:szCs w:val="24"/>
        </w:rPr>
        <w:t>We exposed</w:t>
      </w:r>
      <w:r w:rsidR="00D924EF">
        <w:rPr>
          <w:rFonts w:ascii="Times New Roman" w:hAnsi="Times New Roman" w:cs="Times New Roman"/>
          <w:sz w:val="24"/>
          <w:szCs w:val="24"/>
        </w:rPr>
        <w:t xml:space="preserve"> </w:t>
      </w:r>
      <w:r w:rsidR="00BB3BE8">
        <w:rPr>
          <w:rFonts w:ascii="Times New Roman" w:hAnsi="Times New Roman" w:cs="Times New Roman"/>
          <w:sz w:val="24"/>
          <w:szCs w:val="24"/>
        </w:rPr>
        <w:t>young</w:t>
      </w:r>
      <w:r w:rsidRPr="00555290">
        <w:rPr>
          <w:rFonts w:ascii="Times New Roman" w:hAnsi="Times New Roman" w:cs="Times New Roman"/>
          <w:sz w:val="24"/>
          <w:szCs w:val="24"/>
        </w:rPr>
        <w:t xml:space="preserve"> </w:t>
      </w:r>
      <w:r w:rsidRPr="00555290">
        <w:rPr>
          <w:rFonts w:ascii="Times New Roman" w:hAnsi="Times New Roman" w:cs="Times New Roman"/>
          <w:i/>
          <w:sz w:val="24"/>
          <w:szCs w:val="24"/>
        </w:rPr>
        <w:t xml:space="preserve">Eucalyptus </w:t>
      </w:r>
      <w:proofErr w:type="spellStart"/>
      <w:r w:rsidRPr="00555290">
        <w:rPr>
          <w:rFonts w:ascii="Times New Roman" w:hAnsi="Times New Roman" w:cs="Times New Roman"/>
          <w:i/>
          <w:sz w:val="24"/>
          <w:szCs w:val="24"/>
        </w:rPr>
        <w:t>tereticornis</w:t>
      </w:r>
      <w:proofErr w:type="spellEnd"/>
      <w:r w:rsidR="003F75E5">
        <w:rPr>
          <w:rFonts w:ascii="Times New Roman" w:hAnsi="Times New Roman" w:cs="Times New Roman"/>
          <w:sz w:val="24"/>
          <w:szCs w:val="24"/>
        </w:rPr>
        <w:t xml:space="preserve"> trees to </w:t>
      </w:r>
      <w:r w:rsidRPr="00555290">
        <w:rPr>
          <w:rFonts w:ascii="Times New Roman" w:hAnsi="Times New Roman" w:cs="Times New Roman"/>
          <w:sz w:val="24"/>
          <w:szCs w:val="24"/>
        </w:rPr>
        <w:t xml:space="preserve">+3°C warming and </w:t>
      </w:r>
      <w:r w:rsidR="001054E3">
        <w:rPr>
          <w:rFonts w:ascii="Times New Roman" w:hAnsi="Times New Roman" w:cs="Times New Roman"/>
          <w:sz w:val="24"/>
          <w:szCs w:val="24"/>
        </w:rPr>
        <w:t>elimination of summer precipitation</w:t>
      </w:r>
      <w:r w:rsidRPr="00555290">
        <w:rPr>
          <w:rFonts w:ascii="Times New Roman" w:hAnsi="Times New Roman" w:cs="Times New Roman"/>
          <w:sz w:val="24"/>
          <w:szCs w:val="24"/>
        </w:rPr>
        <w:t xml:space="preserve"> in </w:t>
      </w:r>
      <w:r w:rsidR="00AC014C">
        <w:rPr>
          <w:rFonts w:ascii="Times New Roman" w:hAnsi="Times New Roman" w:cs="Times New Roman"/>
          <w:sz w:val="24"/>
          <w:szCs w:val="24"/>
        </w:rPr>
        <w:t xml:space="preserve">the </w:t>
      </w:r>
      <w:r w:rsidRPr="00555290">
        <w:rPr>
          <w:rFonts w:ascii="Times New Roman" w:hAnsi="Times New Roman" w:cs="Times New Roman"/>
          <w:sz w:val="24"/>
          <w:szCs w:val="24"/>
        </w:rPr>
        <w:t>field using whole-tree chambers. We calculated C allocation terms using detailed measurements of growth and continuous whole-crown CO</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 xml:space="preserve"> and H</w:t>
      </w:r>
      <w:r w:rsidRPr="00555290">
        <w:rPr>
          <w:rFonts w:ascii="Times New Roman" w:hAnsi="Times New Roman" w:cs="Times New Roman"/>
          <w:sz w:val="24"/>
          <w:szCs w:val="24"/>
          <w:vertAlign w:val="subscript"/>
        </w:rPr>
        <w:t>2</w:t>
      </w:r>
      <w:r w:rsidRPr="00555290">
        <w:rPr>
          <w:rFonts w:ascii="Times New Roman" w:hAnsi="Times New Roman" w:cs="Times New Roman"/>
          <w:sz w:val="24"/>
          <w:szCs w:val="24"/>
        </w:rPr>
        <w:t>O exchange measurements.</w:t>
      </w:r>
    </w:p>
    <w:p w14:paraId="0B1B48BC" w14:textId="69242259" w:rsidR="00AC014C" w:rsidRDefault="00D924EF" w:rsidP="00DE74F4">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Trees grew from small saplings to nearly 9-m-height during this 15 month experiment. </w:t>
      </w:r>
      <w:r w:rsidR="00DE74F4" w:rsidRPr="00555290">
        <w:rPr>
          <w:rFonts w:ascii="Times New Roman" w:hAnsi="Times New Roman" w:cs="Times New Roman"/>
          <w:sz w:val="24"/>
          <w:szCs w:val="24"/>
        </w:rPr>
        <w:t>Warming accelerated growth and leaf area development, and increased the partitioning of Gross Primary Production (GPP) to aboveground respiration and growth, while decreas</w:t>
      </w:r>
      <w:r w:rsidR="006C3737">
        <w:rPr>
          <w:rFonts w:ascii="Times New Roman" w:hAnsi="Times New Roman" w:cs="Times New Roman"/>
          <w:sz w:val="24"/>
          <w:szCs w:val="24"/>
        </w:rPr>
        <w:t>ing</w:t>
      </w:r>
      <w:r w:rsidR="00DE74F4" w:rsidRPr="00555290">
        <w:rPr>
          <w:rFonts w:ascii="Times New Roman" w:hAnsi="Times New Roman" w:cs="Times New Roman"/>
          <w:sz w:val="24"/>
          <w:szCs w:val="24"/>
        </w:rPr>
        <w:t xml:space="preserve"> partitioning belowground. </w:t>
      </w:r>
      <w:r w:rsidR="001054E3">
        <w:rPr>
          <w:rFonts w:ascii="Times New Roman" w:hAnsi="Times New Roman" w:cs="Times New Roman"/>
          <w:sz w:val="24"/>
          <w:szCs w:val="24"/>
        </w:rPr>
        <w:t>Eliminating summer precipitation</w:t>
      </w:r>
      <w:r w:rsidR="00AC014C">
        <w:rPr>
          <w:rFonts w:ascii="Times New Roman" w:hAnsi="Times New Roman" w:cs="Times New Roman"/>
          <w:sz w:val="24"/>
          <w:szCs w:val="24"/>
        </w:rPr>
        <w:t xml:space="preserve"> reduced C gain and growth, but did not impact GPP</w:t>
      </w:r>
      <w:r w:rsidR="006C3737">
        <w:rPr>
          <w:rFonts w:ascii="Times New Roman" w:hAnsi="Times New Roman" w:cs="Times New Roman"/>
          <w:sz w:val="24"/>
          <w:szCs w:val="24"/>
        </w:rPr>
        <w:t xml:space="preserve"> partitioning</w:t>
      </w:r>
      <w:r w:rsidR="00AC014C">
        <w:rPr>
          <w:rFonts w:ascii="Times New Roman" w:hAnsi="Times New Roman" w:cs="Times New Roman"/>
          <w:sz w:val="24"/>
          <w:szCs w:val="24"/>
        </w:rPr>
        <w:t xml:space="preserve">. </w:t>
      </w:r>
      <w:r w:rsidR="00DE74F4" w:rsidRPr="00555290">
        <w:rPr>
          <w:rFonts w:ascii="Times New Roman" w:hAnsi="Times New Roman" w:cs="Times New Roman"/>
          <w:sz w:val="24"/>
          <w:szCs w:val="24"/>
        </w:rPr>
        <w:t>T</w:t>
      </w:r>
      <w:r w:rsidR="00AC014C">
        <w:rPr>
          <w:rFonts w:ascii="Times New Roman" w:hAnsi="Times New Roman" w:cs="Times New Roman"/>
          <w:sz w:val="24"/>
          <w:szCs w:val="24"/>
        </w:rPr>
        <w:t>rees utilized deep soil water and</w:t>
      </w:r>
      <w:r w:rsidR="00DE74F4" w:rsidRPr="00555290">
        <w:rPr>
          <w:rFonts w:ascii="Times New Roman" w:hAnsi="Times New Roman" w:cs="Times New Roman"/>
          <w:sz w:val="24"/>
          <w:szCs w:val="24"/>
        </w:rPr>
        <w:t xml:space="preserve"> avoid</w:t>
      </w:r>
      <w:r w:rsidR="00AC014C">
        <w:rPr>
          <w:rFonts w:ascii="Times New Roman" w:hAnsi="Times New Roman" w:cs="Times New Roman"/>
          <w:sz w:val="24"/>
          <w:szCs w:val="24"/>
        </w:rPr>
        <w:t>ed strongly negative water potentials.</w:t>
      </w:r>
      <w:r w:rsidR="00DE74F4" w:rsidRPr="00555290">
        <w:rPr>
          <w:rFonts w:ascii="Times New Roman" w:hAnsi="Times New Roman" w:cs="Times New Roman"/>
          <w:b/>
          <w:sz w:val="24"/>
          <w:szCs w:val="24"/>
        </w:rPr>
        <w:t xml:space="preserve"> </w:t>
      </w:r>
    </w:p>
    <w:p w14:paraId="767C9FDE" w14:textId="77777777" w:rsidR="002729AB" w:rsidRPr="002729AB" w:rsidRDefault="00555290" w:rsidP="000E0B7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Warming increased growth respiration, but m</w:t>
      </w:r>
      <w:r w:rsidRPr="00555290">
        <w:rPr>
          <w:rFonts w:ascii="Times New Roman" w:hAnsi="Times New Roman" w:cs="Times New Roman"/>
          <w:sz w:val="24"/>
          <w:szCs w:val="24"/>
        </w:rPr>
        <w:t xml:space="preserve">aintenance respiration acclimated </w:t>
      </w:r>
      <w:proofErr w:type="spellStart"/>
      <w:r w:rsidRPr="00555290">
        <w:rPr>
          <w:rFonts w:ascii="Times New Roman" w:hAnsi="Times New Roman" w:cs="Times New Roman"/>
          <w:sz w:val="24"/>
          <w:szCs w:val="24"/>
        </w:rPr>
        <w:t>homeostatically</w:t>
      </w:r>
      <w:proofErr w:type="spellEnd"/>
      <w:r>
        <w:rPr>
          <w:rFonts w:ascii="Times New Roman" w:hAnsi="Times New Roman" w:cs="Times New Roman"/>
          <w:sz w:val="24"/>
          <w:szCs w:val="24"/>
        </w:rPr>
        <w:t>.</w:t>
      </w:r>
      <w:r w:rsidRPr="00555290">
        <w:rPr>
          <w:rFonts w:ascii="Times New Roman" w:hAnsi="Times New Roman" w:cs="Times New Roman"/>
          <w:sz w:val="24"/>
          <w:szCs w:val="24"/>
        </w:rPr>
        <w:t xml:space="preserve"> </w:t>
      </w:r>
      <w:r w:rsidR="006C3737">
        <w:rPr>
          <w:rFonts w:ascii="Times New Roman" w:hAnsi="Times New Roman" w:cs="Times New Roman"/>
          <w:sz w:val="24"/>
          <w:szCs w:val="24"/>
        </w:rPr>
        <w:t>T</w:t>
      </w:r>
      <w:r w:rsidR="00AC014C">
        <w:rPr>
          <w:rFonts w:ascii="Times New Roman" w:hAnsi="Times New Roman" w:cs="Times New Roman"/>
          <w:sz w:val="24"/>
          <w:szCs w:val="24"/>
        </w:rPr>
        <w:t xml:space="preserve">he increasing growth in the warmed treatment resulted in higher rates of respiration, even with complete acclimation of maintenance </w:t>
      </w:r>
      <w:proofErr w:type="spellStart"/>
      <w:r w:rsidR="00AC014C">
        <w:rPr>
          <w:rFonts w:ascii="Times New Roman" w:hAnsi="Times New Roman" w:cs="Times New Roman"/>
          <w:sz w:val="24"/>
          <w:szCs w:val="24"/>
        </w:rPr>
        <w:t>respiration.</w:t>
      </w:r>
      <w:r w:rsidRPr="000E0B77">
        <w:rPr>
          <w:rFonts w:ascii="Times New Roman" w:hAnsi="Times New Roman" w:cs="Times New Roman"/>
          <w:sz w:val="24"/>
          <w:szCs w:val="24"/>
        </w:rPr>
        <w:t>Warming</w:t>
      </w:r>
      <w:proofErr w:type="spellEnd"/>
      <w:r w:rsidRPr="000E0B77">
        <w:rPr>
          <w:rFonts w:ascii="Times New Roman" w:hAnsi="Times New Roman" w:cs="Times New Roman"/>
          <w:sz w:val="24"/>
          <w:szCs w:val="24"/>
        </w:rPr>
        <w:t>-induced stimulation</w:t>
      </w:r>
      <w:r w:rsidR="003A3A23" w:rsidRPr="000E0B77">
        <w:rPr>
          <w:rFonts w:ascii="Times New Roman" w:hAnsi="Times New Roman" w:cs="Times New Roman"/>
          <w:sz w:val="24"/>
          <w:szCs w:val="24"/>
        </w:rPr>
        <w:t>s of tree growth</w:t>
      </w:r>
      <w:r w:rsidRPr="000E0B77">
        <w:rPr>
          <w:rFonts w:ascii="Times New Roman" w:hAnsi="Times New Roman" w:cs="Times New Roman"/>
          <w:sz w:val="24"/>
          <w:szCs w:val="24"/>
        </w:rPr>
        <w:t xml:space="preserve"> likely involve increased C allocation aboveground, particularly to leaf area development</w:t>
      </w:r>
      <w:r w:rsidR="00360BAF" w:rsidRPr="000E0B77">
        <w:rPr>
          <w:rFonts w:ascii="Times New Roman" w:hAnsi="Times New Roman" w:cs="Times New Roman"/>
          <w:sz w:val="24"/>
          <w:szCs w:val="24"/>
        </w:rPr>
        <w:t>, while reduced water availability may not stimulate allocation to roots.</w:t>
      </w:r>
    </w:p>
    <w:p w14:paraId="4D8826B8" w14:textId="77777777" w:rsidR="002729AB" w:rsidRDefault="002729AB" w:rsidP="002729AB">
      <w:pPr>
        <w:rPr>
          <w:rFonts w:ascii="Times New Roman" w:hAnsi="Times New Roman" w:cs="Times New Roman"/>
          <w:b/>
          <w:sz w:val="28"/>
          <w:szCs w:val="28"/>
        </w:rPr>
      </w:pPr>
    </w:p>
    <w:p w14:paraId="5283AA53" w14:textId="71808E0C" w:rsidR="00CF1EF8" w:rsidRPr="002729AB" w:rsidRDefault="002729AB" w:rsidP="002729AB">
      <w:pPr>
        <w:rPr>
          <w:rFonts w:ascii="Times New Roman" w:hAnsi="Times New Roman" w:cs="Times New Roman"/>
          <w:b/>
          <w:sz w:val="24"/>
          <w:szCs w:val="24"/>
        </w:rPr>
      </w:pPr>
      <w:r>
        <w:rPr>
          <w:rFonts w:ascii="Times New Roman" w:hAnsi="Times New Roman" w:cs="Times New Roman"/>
          <w:sz w:val="24"/>
          <w:szCs w:val="24"/>
        </w:rPr>
        <w:t>Key words. Allocation, respiration, partitioning, warming, drought, climate change</w:t>
      </w:r>
      <w:r w:rsidR="00CF1EF8" w:rsidRPr="002729AB">
        <w:rPr>
          <w:rFonts w:ascii="Times New Roman" w:hAnsi="Times New Roman" w:cs="Times New Roman"/>
          <w:b/>
          <w:sz w:val="28"/>
          <w:szCs w:val="28"/>
        </w:rPr>
        <w:br w:type="page"/>
      </w:r>
    </w:p>
    <w:p w14:paraId="3A70FB3B" w14:textId="0382F87E"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Introduction</w:t>
      </w:r>
    </w:p>
    <w:p w14:paraId="1B62E479" w14:textId="7E0D9AB1" w:rsidR="00563E99" w:rsidRPr="009B00B8" w:rsidRDefault="00374242" w:rsidP="00B06987">
      <w:pPr>
        <w:spacing w:before="240" w:line="360" w:lineRule="auto"/>
        <w:rPr>
          <w:rFonts w:ascii="Times New Roman" w:hAnsi="Times New Roman" w:cs="Times New Roman"/>
        </w:rPr>
      </w:pPr>
      <w:r w:rsidRPr="009B00B8">
        <w:rPr>
          <w:rFonts w:ascii="Times New Roman" w:hAnsi="Times New Roman" w:cs="Times New Roman"/>
        </w:rPr>
        <w:t xml:space="preserve">The </w:t>
      </w:r>
      <w:r w:rsidR="00D50D49">
        <w:rPr>
          <w:rFonts w:ascii="Times New Roman" w:hAnsi="Times New Roman" w:cs="Times New Roman"/>
        </w:rPr>
        <w:t>carbon (</w:t>
      </w:r>
      <w:r w:rsidRPr="009B00B8">
        <w:rPr>
          <w:rFonts w:ascii="Times New Roman" w:hAnsi="Times New Roman" w:cs="Times New Roman"/>
        </w:rPr>
        <w:t>C</w:t>
      </w:r>
      <w:r w:rsidR="00D50D49">
        <w:rPr>
          <w:rFonts w:ascii="Times New Roman" w:hAnsi="Times New Roman" w:cs="Times New Roman"/>
        </w:rPr>
        <w:t>)</w:t>
      </w:r>
      <w:r w:rsidRPr="009B00B8">
        <w:rPr>
          <w:rFonts w:ascii="Times New Roman" w:hAnsi="Times New Roman" w:cs="Times New Roman"/>
        </w:rPr>
        <w:t xml:space="preserve"> economy of trees and forests depends not only on the amount of C fixed via photosynthesis, but how that fixed C is used. </w:t>
      </w:r>
      <w:r w:rsidR="00E16B34">
        <w:rPr>
          <w:rFonts w:ascii="Times New Roman" w:hAnsi="Times New Roman" w:cs="Times New Roman"/>
        </w:rPr>
        <w:t>E</w:t>
      </w:r>
      <w:r w:rsidRPr="009B00B8">
        <w:rPr>
          <w:rFonts w:ascii="Times New Roman" w:hAnsi="Times New Roman" w:cs="Times New Roman"/>
        </w:rPr>
        <w:t>cosystem C storage is affected by the alloca</w:t>
      </w:r>
      <w:r w:rsidR="00C557CE">
        <w:rPr>
          <w:rFonts w:ascii="Times New Roman" w:hAnsi="Times New Roman" w:cs="Times New Roman"/>
        </w:rPr>
        <w:t>tion of C to long-lived C pools</w:t>
      </w:r>
      <w:r w:rsidRPr="009B00B8">
        <w:rPr>
          <w:rFonts w:ascii="Times New Roman" w:hAnsi="Times New Roman" w:cs="Times New Roman"/>
        </w:rPr>
        <w:t xml:space="preserve"> such as wood relative to C allocation to po</w:t>
      </w:r>
      <w:r w:rsidR="00C557CE">
        <w:rPr>
          <w:rFonts w:ascii="Times New Roman" w:hAnsi="Times New Roman" w:cs="Times New Roman"/>
        </w:rPr>
        <w:t xml:space="preserve">ols with higher turnover rates </w:t>
      </w:r>
      <w:r w:rsidRPr="009B00B8">
        <w:rPr>
          <w:rFonts w:ascii="Times New Roman" w:hAnsi="Times New Roman" w:cs="Times New Roman"/>
        </w:rPr>
        <w:t xml:space="preserve">such </w:t>
      </w:r>
      <w:r w:rsidR="00C557CE">
        <w:rPr>
          <w:rFonts w:ascii="Times New Roman" w:hAnsi="Times New Roman" w:cs="Times New Roman"/>
        </w:rPr>
        <w:t>as</w:t>
      </w:r>
      <w:r w:rsidR="009B00B8">
        <w:rPr>
          <w:rFonts w:ascii="Times New Roman" w:hAnsi="Times New Roman" w:cs="Times New Roman"/>
        </w:rPr>
        <w:t xml:space="preserve"> fine roots </w:t>
      </w:r>
      <w:r w:rsidR="009B00B8" w:rsidRPr="009B00B8">
        <w:rPr>
          <w:rFonts w:ascii="Times New Roman" w:hAnsi="Times New Roman" w:cs="Times New Roman"/>
          <w:szCs w:val="24"/>
        </w:rPr>
        <w:t xml:space="preserve">(DeLucia </w:t>
      </w:r>
      <w:r w:rsidR="009B00B8" w:rsidRPr="009B00B8">
        <w:rPr>
          <w:rFonts w:ascii="Times New Roman" w:hAnsi="Times New Roman" w:cs="Times New Roman"/>
          <w:i/>
          <w:iCs/>
          <w:szCs w:val="24"/>
        </w:rPr>
        <w:t>et al.</w:t>
      </w:r>
      <w:r w:rsidR="009B00B8" w:rsidRPr="009B00B8">
        <w:rPr>
          <w:rFonts w:ascii="Times New Roman" w:hAnsi="Times New Roman" w:cs="Times New Roman"/>
          <w:szCs w:val="24"/>
        </w:rPr>
        <w:t>, 2005)</w:t>
      </w:r>
      <w:r w:rsidRPr="009B00B8">
        <w:rPr>
          <w:rFonts w:ascii="Times New Roman" w:hAnsi="Times New Roman" w:cs="Times New Roman"/>
        </w:rPr>
        <w:t>.</w:t>
      </w:r>
      <w:r w:rsidR="00E54300">
        <w:rPr>
          <w:rFonts w:ascii="Times New Roman" w:hAnsi="Times New Roman" w:cs="Times New Roman"/>
        </w:rPr>
        <w:t xml:space="preserve"> </w:t>
      </w:r>
      <w:r w:rsidR="00C557CE">
        <w:rPr>
          <w:rFonts w:ascii="Times New Roman" w:hAnsi="Times New Roman" w:cs="Times New Roman"/>
        </w:rPr>
        <w:t>C allocation</w:t>
      </w:r>
      <w:r w:rsidRPr="009B00B8">
        <w:rPr>
          <w:rFonts w:ascii="Times New Roman" w:hAnsi="Times New Roman" w:cs="Times New Roman"/>
        </w:rPr>
        <w:t xml:space="preserve"> also affects the acquisition of light, nutrients, and water, which influences ecosystem C cycling </w:t>
      </w:r>
      <w:r w:rsidR="0008045F">
        <w:rPr>
          <w:rFonts w:ascii="Times New Roman" w:hAnsi="Times New Roman" w:cs="Times New Roman"/>
        </w:rPr>
        <w:t xml:space="preserve">and tree survival </w:t>
      </w:r>
      <w:r w:rsidR="0008045F" w:rsidRPr="0008045F">
        <w:rPr>
          <w:rFonts w:ascii="Times New Roman" w:hAnsi="Times New Roman" w:cs="Times New Roman"/>
          <w:szCs w:val="24"/>
        </w:rPr>
        <w:t xml:space="preserve">(Litton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2007; Epron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Franklin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2012; De Kauwe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2014; Trugman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Pr="009B00B8">
        <w:rPr>
          <w:rFonts w:ascii="Times New Roman" w:hAnsi="Times New Roman" w:cs="Times New Roman"/>
        </w:rPr>
        <w:t xml:space="preserve">. The allocation of C belowground </w:t>
      </w:r>
      <w:r w:rsidR="007E244A">
        <w:rPr>
          <w:rFonts w:ascii="Times New Roman" w:hAnsi="Times New Roman" w:cs="Times New Roman"/>
        </w:rPr>
        <w:t>affects</w:t>
      </w:r>
      <w:r w:rsidRPr="009B00B8">
        <w:rPr>
          <w:rFonts w:ascii="Times New Roman" w:hAnsi="Times New Roman" w:cs="Times New Roman"/>
        </w:rPr>
        <w:t xml:space="preserve"> soil C and nutrient cycling </w:t>
      </w:r>
      <w:r w:rsidR="00E54300" w:rsidRPr="00E54300">
        <w:rPr>
          <w:rFonts w:ascii="Times New Roman" w:hAnsi="Times New Roman" w:cs="Times New Roman"/>
          <w:szCs w:val="24"/>
        </w:rPr>
        <w:t>(</w:t>
      </w:r>
      <w:proofErr w:type="spellStart"/>
      <w:r w:rsidR="00E54300" w:rsidRPr="00E54300">
        <w:rPr>
          <w:rFonts w:ascii="Times New Roman" w:hAnsi="Times New Roman" w:cs="Times New Roman"/>
          <w:szCs w:val="24"/>
        </w:rPr>
        <w:t>Högberg</w:t>
      </w:r>
      <w:proofErr w:type="spellEnd"/>
      <w:r w:rsidR="00E54300" w:rsidRPr="00E54300">
        <w:rPr>
          <w:rFonts w:ascii="Times New Roman" w:hAnsi="Times New Roman" w:cs="Times New Roman"/>
          <w:szCs w:val="24"/>
        </w:rPr>
        <w:t xml:space="preserv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Epron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2012)</w:t>
      </w:r>
      <w:r w:rsidR="00E54300">
        <w:rPr>
          <w:rFonts w:ascii="Times New Roman" w:hAnsi="Times New Roman" w:cs="Times New Roman"/>
        </w:rPr>
        <w:t xml:space="preserve"> </w:t>
      </w:r>
      <w:r w:rsidRPr="009B00B8">
        <w:rPr>
          <w:rFonts w:ascii="Times New Roman" w:hAnsi="Times New Roman" w:cs="Times New Roman"/>
        </w:rPr>
        <w:t xml:space="preserve">in part because belowground C allocation can affect soil organic matter decomposition and the acquisition of limiting nutrients by trees </w:t>
      </w:r>
      <w:r w:rsidR="00E54300" w:rsidRPr="00E54300">
        <w:rPr>
          <w:rFonts w:ascii="Times New Roman" w:hAnsi="Times New Roman" w:cs="Times New Roman"/>
          <w:szCs w:val="24"/>
        </w:rPr>
        <w:t xml:space="preserve">(Drake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2011; Finzi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2015)</w:t>
      </w:r>
      <w:r w:rsidR="00E54300">
        <w:rPr>
          <w:rFonts w:ascii="Times New Roman" w:hAnsi="Times New Roman" w:cs="Times New Roman"/>
        </w:rPr>
        <w:t xml:space="preserve">. </w:t>
      </w:r>
      <w:r w:rsidRPr="009B00B8">
        <w:rPr>
          <w:rFonts w:ascii="Times New Roman" w:hAnsi="Times New Roman" w:cs="Times New Roman"/>
        </w:rPr>
        <w:t xml:space="preserve">The importance of C allocation and the relative difficulty of its study contribute to its role as an important unknown </w:t>
      </w:r>
      <w:r w:rsidR="008C2121">
        <w:rPr>
          <w:rFonts w:ascii="Times New Roman" w:hAnsi="Times New Roman" w:cs="Times New Roman"/>
        </w:rPr>
        <w:t>for modeling</w:t>
      </w:r>
      <w:r w:rsidRPr="009B00B8">
        <w:rPr>
          <w:rFonts w:ascii="Times New Roman" w:hAnsi="Times New Roman" w:cs="Times New Roman"/>
        </w:rPr>
        <w:t xml:space="preserve"> the biogeochemistry of ecosystems </w:t>
      </w:r>
      <w:r w:rsidR="00E54300" w:rsidRPr="00E54300">
        <w:rPr>
          <w:rFonts w:ascii="Times New Roman" w:hAnsi="Times New Roman" w:cs="Times New Roman"/>
          <w:szCs w:val="24"/>
        </w:rPr>
        <w:t xml:space="preserve">(Roux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2001; Franklin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2012; Dietze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2014; De Kauwe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2014)</w:t>
      </w:r>
      <w:r w:rsidR="00E54300">
        <w:rPr>
          <w:rFonts w:ascii="Times New Roman" w:hAnsi="Times New Roman" w:cs="Times New Roman"/>
        </w:rPr>
        <w:t>.</w:t>
      </w:r>
      <w:r w:rsidRPr="009B00B8">
        <w:rPr>
          <w:rFonts w:ascii="Times New Roman" w:hAnsi="Times New Roman" w:cs="Times New Roman"/>
        </w:rPr>
        <w:t xml:space="preserve"> </w:t>
      </w:r>
    </w:p>
    <w:p w14:paraId="27AB7BB7" w14:textId="036CAEBA" w:rsidR="00563E99" w:rsidRPr="009B00B8" w:rsidRDefault="008C2121" w:rsidP="00B06987">
      <w:pPr>
        <w:spacing w:before="120" w:line="360" w:lineRule="auto"/>
        <w:ind w:firstLine="720"/>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erminology regarding allocation has been a source of some confusion. Here, we follow </w:t>
      </w:r>
      <w:r w:rsidR="00E54300" w:rsidRPr="00E54300">
        <w:rPr>
          <w:rFonts w:ascii="Times New Roman" w:hAnsi="Times New Roman" w:cs="Times New Roman"/>
          <w:szCs w:val="24"/>
        </w:rPr>
        <w:t xml:space="preserve">Litton </w:t>
      </w:r>
      <w:r w:rsidR="00E54300" w:rsidRPr="00E54300">
        <w:rPr>
          <w:rFonts w:ascii="Times New Roman" w:hAnsi="Times New Roman" w:cs="Times New Roman"/>
          <w:i/>
          <w:iCs/>
          <w:szCs w:val="24"/>
        </w:rPr>
        <w:t>et al.</w:t>
      </w:r>
      <w:r w:rsidR="00E54300" w:rsidRPr="00E54300">
        <w:rPr>
          <w:rFonts w:ascii="Times New Roman" w:hAnsi="Times New Roman" w:cs="Times New Roman"/>
          <w:szCs w:val="24"/>
        </w:rPr>
        <w:t xml:space="preserve"> </w:t>
      </w:r>
      <w:r w:rsidR="00E54300">
        <w:rPr>
          <w:rFonts w:ascii="Times New Roman" w:hAnsi="Times New Roman" w:cs="Times New Roman"/>
          <w:szCs w:val="24"/>
        </w:rPr>
        <w:t>(</w:t>
      </w:r>
      <w:r w:rsidR="00E54300" w:rsidRPr="00E54300">
        <w:rPr>
          <w:rFonts w:ascii="Times New Roman" w:hAnsi="Times New Roman" w:cs="Times New Roman"/>
          <w:szCs w:val="24"/>
        </w:rPr>
        <w:t>2007)</w:t>
      </w:r>
      <w:r w:rsidR="00E54300">
        <w:rPr>
          <w:rFonts w:ascii="Times New Roman" w:hAnsi="Times New Roman" w:cs="Times New Roman"/>
        </w:rPr>
        <w:t xml:space="preserve"> </w:t>
      </w:r>
      <w:r w:rsidR="00374242" w:rsidRPr="009B00B8">
        <w:rPr>
          <w:rFonts w:ascii="Times New Roman" w:hAnsi="Times New Roman" w:cs="Times New Roman"/>
        </w:rPr>
        <w:t xml:space="preserve">and use ‘allocation’ as a term of broad definition encompassing three specific aspects of study: (1) </w:t>
      </w:r>
      <w:r w:rsidR="00374242" w:rsidRPr="009B00B8">
        <w:rPr>
          <w:rFonts w:ascii="Times New Roman" w:hAnsi="Times New Roman" w:cs="Times New Roman"/>
          <w:i/>
        </w:rPr>
        <w:t>ratios</w:t>
      </w:r>
      <w:r w:rsidR="00374242" w:rsidRPr="009B00B8">
        <w:rPr>
          <w:rFonts w:ascii="Times New Roman" w:hAnsi="Times New Roman" w:cs="Times New Roman"/>
        </w:rPr>
        <w:t xml:space="preserve"> of biomass pool sizes, (2) </w:t>
      </w:r>
      <w:r w:rsidR="00374242" w:rsidRPr="009B00B8">
        <w:rPr>
          <w:rFonts w:ascii="Times New Roman" w:hAnsi="Times New Roman" w:cs="Times New Roman"/>
          <w:i/>
        </w:rPr>
        <w:t>fluxes</w:t>
      </w:r>
      <w:r w:rsidR="00374242" w:rsidRPr="009B00B8">
        <w:rPr>
          <w:rFonts w:ascii="Times New Roman" w:hAnsi="Times New Roman" w:cs="Times New Roman"/>
        </w:rPr>
        <w:t xml:space="preserve"> of C to a given component, and (3) </w:t>
      </w:r>
      <w:r w:rsidR="00374242" w:rsidRPr="009B00B8">
        <w:rPr>
          <w:rFonts w:ascii="Times New Roman" w:hAnsi="Times New Roman" w:cs="Times New Roman"/>
          <w:i/>
        </w:rPr>
        <w:t>partitioning</w:t>
      </w:r>
      <w:r w:rsidR="008B7782">
        <w:rPr>
          <w:rFonts w:ascii="Times New Roman" w:hAnsi="Times New Roman" w:cs="Times New Roman"/>
        </w:rPr>
        <w:t>, the</w:t>
      </w:r>
      <w:r w:rsidR="008B7782" w:rsidRPr="008B7782">
        <w:rPr>
          <w:rFonts w:ascii="Times New Roman" w:hAnsi="Times New Roman" w:cs="Times New Roman"/>
        </w:rPr>
        <w:t xml:space="preserve"> C flux to a given component as a fraction of GPP</w:t>
      </w:r>
      <w:r w:rsidR="00374242" w:rsidRPr="009B00B8">
        <w:rPr>
          <w:rFonts w:ascii="Times New Roman" w:hAnsi="Times New Roman" w:cs="Times New Roman"/>
        </w:rPr>
        <w:t xml:space="preserve">. </w:t>
      </w:r>
      <w:r>
        <w:rPr>
          <w:rFonts w:ascii="Times New Roman" w:hAnsi="Times New Roman" w:cs="Times New Roman"/>
        </w:rPr>
        <w:t>T</w:t>
      </w:r>
      <w:r w:rsidR="00374242" w:rsidRPr="009B00B8">
        <w:rPr>
          <w:rFonts w:ascii="Times New Roman" w:hAnsi="Times New Roman" w:cs="Times New Roman"/>
        </w:rPr>
        <w:t>hese areas of study are similar, but not equivalent. For example, old and large trees have a large wood mass fraction relative to small young trees</w:t>
      </w:r>
      <w:r w:rsidR="00D3799D">
        <w:rPr>
          <w:rFonts w:ascii="Times New Roman" w:hAnsi="Times New Roman" w:cs="Times New Roman"/>
        </w:rPr>
        <w:t xml:space="preserve"> </w:t>
      </w:r>
      <w:r w:rsidR="00D3799D" w:rsidRPr="00D3799D">
        <w:rPr>
          <w:rFonts w:ascii="Times New Roman" w:hAnsi="Times New Roman" w:cs="Times New Roman"/>
          <w:szCs w:val="24"/>
        </w:rPr>
        <w:t>(</w:t>
      </w:r>
      <w:proofErr w:type="spellStart"/>
      <w:r w:rsidR="00D3799D" w:rsidRPr="00D3799D">
        <w:rPr>
          <w:rFonts w:ascii="Times New Roman" w:hAnsi="Times New Roman" w:cs="Times New Roman"/>
          <w:szCs w:val="24"/>
        </w:rPr>
        <w:t>Poorter</w:t>
      </w:r>
      <w:proofErr w:type="spellEnd"/>
      <w:r w:rsidR="00D3799D" w:rsidRPr="00D3799D">
        <w:rPr>
          <w:rFonts w:ascii="Times New Roman" w:hAnsi="Times New Roman" w:cs="Times New Roman"/>
          <w:szCs w:val="24"/>
        </w:rPr>
        <w:t xml:space="preserve">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374242" w:rsidRPr="009B00B8">
        <w:rPr>
          <w:rFonts w:ascii="Times New Roman" w:hAnsi="Times New Roman" w:cs="Times New Roman"/>
        </w:rPr>
        <w:t xml:space="preserve">, but this reflects the low turnover of woody tissues relative to leaves, </w:t>
      </w:r>
      <w:r w:rsidR="009E175D">
        <w:rPr>
          <w:rFonts w:ascii="Times New Roman" w:hAnsi="Times New Roman" w:cs="Times New Roman"/>
        </w:rPr>
        <w:t>not</w:t>
      </w:r>
      <w:r w:rsidR="00374242" w:rsidRPr="009B00B8">
        <w:rPr>
          <w:rFonts w:ascii="Times New Roman" w:hAnsi="Times New Roman" w:cs="Times New Roman"/>
        </w:rPr>
        <w:t xml:space="preserve"> a higher partitioning of GPP to wood in old t</w:t>
      </w:r>
      <w:r w:rsidR="00E54300">
        <w:rPr>
          <w:rFonts w:ascii="Times New Roman" w:hAnsi="Times New Roman" w:cs="Times New Roman"/>
        </w:rPr>
        <w:t xml:space="preserve">rees </w:t>
      </w:r>
      <w:r w:rsidR="00E54300" w:rsidRPr="00E54300">
        <w:rPr>
          <w:rFonts w:ascii="Times New Roman" w:hAnsi="Times New Roman" w:cs="Times New Roman"/>
        </w:rPr>
        <w:t>(Duursma &amp; Falster, 2016)</w:t>
      </w:r>
      <w:r w:rsidR="00374242" w:rsidRPr="009B00B8">
        <w:rPr>
          <w:rFonts w:ascii="Times New Roman" w:hAnsi="Times New Roman" w:cs="Times New Roman"/>
        </w:rPr>
        <w:t>. Thus it is often inappropriate to infer C partitioning from biomass ratios</w:t>
      </w:r>
      <w:r w:rsidR="00E54300">
        <w:rPr>
          <w:rFonts w:ascii="Times New Roman" w:hAnsi="Times New Roman" w:cs="Times New Roman"/>
        </w:rPr>
        <w:t xml:space="preserve"> </w:t>
      </w:r>
      <w:r w:rsidR="003A3A23" w:rsidRPr="003A3A23">
        <w:rPr>
          <w:rFonts w:ascii="Times New Roman" w:hAnsi="Times New Roman" w:cs="Times New Roman"/>
          <w:szCs w:val="24"/>
        </w:rPr>
        <w:t xml:space="preserve">(Reich, 2002; Litton </w:t>
      </w:r>
      <w:r w:rsidR="003A3A23" w:rsidRPr="003A3A23">
        <w:rPr>
          <w:rFonts w:ascii="Times New Roman" w:hAnsi="Times New Roman" w:cs="Times New Roman"/>
          <w:i/>
          <w:iCs/>
          <w:szCs w:val="24"/>
        </w:rPr>
        <w:t>et al.</w:t>
      </w:r>
      <w:r w:rsidR="003A3A23" w:rsidRPr="003A3A23">
        <w:rPr>
          <w:rFonts w:ascii="Times New Roman" w:hAnsi="Times New Roman" w:cs="Times New Roman"/>
          <w:szCs w:val="24"/>
        </w:rPr>
        <w:t>, 2007)</w:t>
      </w:r>
      <w:r w:rsidR="00374242" w:rsidRPr="009B00B8">
        <w:rPr>
          <w:rFonts w:ascii="Times New Roman" w:hAnsi="Times New Roman" w:cs="Times New Roman"/>
        </w:rPr>
        <w:t>.</w:t>
      </w:r>
      <w:r w:rsidR="00AC014C">
        <w:rPr>
          <w:rFonts w:ascii="Times New Roman" w:hAnsi="Times New Roman" w:cs="Times New Roman"/>
        </w:rPr>
        <w:t xml:space="preserve"> </w:t>
      </w:r>
      <w:r w:rsidR="00126292">
        <w:rPr>
          <w:rFonts w:ascii="Times New Roman" w:hAnsi="Times New Roman" w:cs="Times New Roman"/>
        </w:rPr>
        <w:t xml:space="preserve">Surprisingly, </w:t>
      </w:r>
      <w:r w:rsidR="00AC014C">
        <w:rPr>
          <w:rFonts w:ascii="Times New Roman" w:hAnsi="Times New Roman" w:cs="Times New Roman"/>
        </w:rPr>
        <w:t xml:space="preserve">partitioning of photosynthate is relatively poorly understood despite its direct relevance to ecosystem models </w:t>
      </w:r>
      <w:r w:rsidR="00AC014C" w:rsidRPr="00AC014C">
        <w:rPr>
          <w:rFonts w:ascii="Times New Roman" w:hAnsi="Times New Roman" w:cs="Times New Roman"/>
          <w:szCs w:val="24"/>
        </w:rPr>
        <w:t>(</w:t>
      </w:r>
      <w:proofErr w:type="spellStart"/>
      <w:r w:rsidR="00AC014C" w:rsidRPr="00AC014C">
        <w:rPr>
          <w:rFonts w:ascii="Times New Roman" w:hAnsi="Times New Roman" w:cs="Times New Roman"/>
          <w:szCs w:val="24"/>
        </w:rPr>
        <w:t>Epron</w:t>
      </w:r>
      <w:proofErr w:type="spellEnd"/>
      <w:r w:rsidR="00AC014C" w:rsidRPr="00AC014C">
        <w:rPr>
          <w:rFonts w:ascii="Times New Roman" w:hAnsi="Times New Roman" w:cs="Times New Roman"/>
          <w:szCs w:val="24"/>
        </w:rPr>
        <w:t xml:space="preserv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Franklin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xml:space="preserve">, 2012; De Kauwe </w:t>
      </w:r>
      <w:r w:rsidR="00AC014C" w:rsidRPr="00AC014C">
        <w:rPr>
          <w:rFonts w:ascii="Times New Roman" w:hAnsi="Times New Roman" w:cs="Times New Roman"/>
          <w:i/>
          <w:iCs/>
          <w:szCs w:val="24"/>
        </w:rPr>
        <w:t>et al.</w:t>
      </w:r>
      <w:r w:rsidR="00AC014C" w:rsidRPr="00AC014C">
        <w:rPr>
          <w:rFonts w:ascii="Times New Roman" w:hAnsi="Times New Roman" w:cs="Times New Roman"/>
          <w:szCs w:val="24"/>
        </w:rPr>
        <w:t>, 2014)</w:t>
      </w:r>
      <w:r w:rsidR="00AC014C">
        <w:rPr>
          <w:rFonts w:ascii="Times New Roman" w:hAnsi="Times New Roman" w:cs="Times New Roman"/>
        </w:rPr>
        <w:t>.</w:t>
      </w:r>
    </w:p>
    <w:p w14:paraId="7338AE82" w14:textId="70E5A96B" w:rsidR="00563E99" w:rsidRPr="009B00B8" w:rsidRDefault="00374242" w:rsidP="00B06987">
      <w:pPr>
        <w:spacing w:before="120" w:line="360" w:lineRule="auto"/>
        <w:ind w:firstLine="720"/>
        <w:rPr>
          <w:rFonts w:ascii="Times New Roman" w:hAnsi="Times New Roman" w:cs="Times New Roman"/>
        </w:rPr>
      </w:pPr>
      <w:r w:rsidRPr="009B00B8">
        <w:rPr>
          <w:rFonts w:ascii="Times New Roman" w:hAnsi="Times New Roman" w:cs="Times New Roman"/>
        </w:rPr>
        <w:t>Several schemes have been used to conceptualize and model C allocation. The simplest approach is to assume that trees partition a constant fraction of fixed C to each use</w:t>
      </w:r>
      <w:r w:rsidR="003A3A23">
        <w:rPr>
          <w:rFonts w:ascii="Times New Roman" w:hAnsi="Times New Roman" w:cs="Times New Roman"/>
        </w:rPr>
        <w:t xml:space="preserve"> (e.g., growth, r</w:t>
      </w:r>
      <w:r w:rsidR="008B7782">
        <w:rPr>
          <w:rFonts w:ascii="Times New Roman" w:hAnsi="Times New Roman" w:cs="Times New Roman"/>
        </w:rPr>
        <w:t>espiration</w:t>
      </w:r>
      <w:r w:rsidR="003A3A23">
        <w:rPr>
          <w:rFonts w:ascii="Times New Roman" w:hAnsi="Times New Roman" w:cs="Times New Roman"/>
        </w:rPr>
        <w:t>)</w:t>
      </w:r>
      <w:r w:rsidRPr="009B00B8">
        <w:rPr>
          <w:rFonts w:ascii="Times New Roman" w:hAnsi="Times New Roman" w:cs="Times New Roman"/>
        </w:rPr>
        <w:t>. This is supported by linear relationships between production terms in some systems</w:t>
      </w:r>
      <w:r w:rsidR="00E92963">
        <w:rPr>
          <w:rFonts w:ascii="Times New Roman" w:hAnsi="Times New Roman" w:cs="Times New Roman"/>
        </w:rPr>
        <w:t xml:space="preserve"> </w:t>
      </w:r>
      <w:r w:rsidR="00E92963" w:rsidRPr="00E92963">
        <w:rPr>
          <w:rFonts w:ascii="Times New Roman" w:hAnsi="Times New Roman" w:cs="Times New Roman"/>
          <w:szCs w:val="24"/>
        </w:rPr>
        <w:t xml:space="preserve">(Gower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2001)</w:t>
      </w:r>
      <w:r w:rsidR="008C2121">
        <w:rPr>
          <w:rFonts w:ascii="Times New Roman" w:hAnsi="Times New Roman" w:cs="Times New Roman"/>
        </w:rPr>
        <w:t xml:space="preserve">. However, fixed </w:t>
      </w:r>
      <w:r w:rsidRPr="009B00B8">
        <w:rPr>
          <w:rFonts w:ascii="Times New Roman" w:hAnsi="Times New Roman" w:cs="Times New Roman"/>
        </w:rPr>
        <w:t>allocation schemes cann</w:t>
      </w:r>
      <w:r w:rsidR="00E92963">
        <w:rPr>
          <w:rFonts w:ascii="Times New Roman" w:hAnsi="Times New Roman" w:cs="Times New Roman"/>
        </w:rPr>
        <w:t xml:space="preserve">ot capture ontogenetic effects </w:t>
      </w:r>
      <w:r w:rsidR="00D3799D" w:rsidRPr="00D3799D">
        <w:rPr>
          <w:rFonts w:ascii="Times New Roman" w:hAnsi="Times New Roman" w:cs="Times New Roman"/>
          <w:szCs w:val="24"/>
        </w:rPr>
        <w:t>(</w:t>
      </w:r>
      <w:proofErr w:type="spellStart"/>
      <w:r w:rsidR="00D3799D" w:rsidRPr="00D3799D">
        <w:rPr>
          <w:rFonts w:ascii="Times New Roman" w:hAnsi="Times New Roman" w:cs="Times New Roman"/>
          <w:szCs w:val="24"/>
        </w:rPr>
        <w:t>Poorter</w:t>
      </w:r>
      <w:proofErr w:type="spellEnd"/>
      <w:r w:rsidR="00D3799D" w:rsidRPr="00D3799D">
        <w:rPr>
          <w:rFonts w:ascii="Times New Roman" w:hAnsi="Times New Roman" w:cs="Times New Roman"/>
          <w:szCs w:val="24"/>
        </w:rPr>
        <w:t xml:space="preserve">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 Duursma &amp; Falster, 2016)</w:t>
      </w:r>
      <w:r w:rsidR="00E92963">
        <w:rPr>
          <w:rFonts w:ascii="Times New Roman" w:hAnsi="Times New Roman" w:cs="Times New Roman"/>
        </w:rPr>
        <w:t xml:space="preserve"> </w:t>
      </w:r>
      <w:r w:rsidR="008C2121">
        <w:rPr>
          <w:rFonts w:ascii="Times New Roman" w:hAnsi="Times New Roman" w:cs="Times New Roman"/>
        </w:rPr>
        <w:t>or</w:t>
      </w:r>
      <w:r w:rsidRPr="009B00B8">
        <w:rPr>
          <w:rFonts w:ascii="Times New Roman" w:hAnsi="Times New Roman" w:cs="Times New Roman"/>
        </w:rPr>
        <w:t xml:space="preserve"> dynamic temporal responses </w:t>
      </w:r>
      <w:r w:rsidR="00E16B34" w:rsidRPr="00E16B34">
        <w:rPr>
          <w:rFonts w:ascii="Times New Roman" w:hAnsi="Times New Roman" w:cs="Times New Roman"/>
          <w:szCs w:val="24"/>
        </w:rPr>
        <w:t xml:space="preserve">(De Kauwe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xml:space="preserve">, 2014; Doughty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2014)</w:t>
      </w:r>
      <w:r w:rsidR="00E92963">
        <w:rPr>
          <w:rFonts w:ascii="Times New Roman" w:hAnsi="Times New Roman" w:cs="Times New Roman"/>
        </w:rPr>
        <w:t xml:space="preserve">. </w:t>
      </w:r>
      <w:r w:rsidR="009E175D">
        <w:rPr>
          <w:rFonts w:ascii="Times New Roman" w:hAnsi="Times New Roman" w:cs="Times New Roman"/>
        </w:rPr>
        <w:t>Another approach is to assume</w:t>
      </w:r>
      <w:r w:rsidRPr="009B00B8">
        <w:rPr>
          <w:rFonts w:ascii="Times New Roman" w:hAnsi="Times New Roman" w:cs="Times New Roman"/>
        </w:rPr>
        <w:t xml:space="preserve"> a functional balance between tree organs </w:t>
      </w:r>
      <w:r w:rsidR="00D3799D">
        <w:rPr>
          <w:rFonts w:ascii="Times New Roman" w:hAnsi="Times New Roman" w:cs="Times New Roman"/>
        </w:rPr>
        <w:t xml:space="preserve">via </w:t>
      </w:r>
      <w:proofErr w:type="spellStart"/>
      <w:r w:rsidR="00D3799D">
        <w:rPr>
          <w:rFonts w:ascii="Times New Roman" w:hAnsi="Times New Roman" w:cs="Times New Roman"/>
        </w:rPr>
        <w:t>allometric</w:t>
      </w:r>
      <w:proofErr w:type="spellEnd"/>
      <w:r w:rsidR="00D3799D">
        <w:rPr>
          <w:rFonts w:ascii="Times New Roman" w:hAnsi="Times New Roman" w:cs="Times New Roman"/>
        </w:rPr>
        <w:t xml:space="preserve"> relationshi</w:t>
      </w:r>
      <w:r w:rsidR="003A3A23">
        <w:rPr>
          <w:rFonts w:ascii="Times New Roman" w:hAnsi="Times New Roman" w:cs="Times New Roman"/>
        </w:rPr>
        <w:t>ps, Hu</w:t>
      </w:r>
      <w:r w:rsidRPr="009B00B8">
        <w:rPr>
          <w:rFonts w:ascii="Times New Roman" w:hAnsi="Times New Roman" w:cs="Times New Roman"/>
        </w:rPr>
        <w:t>ber values, or ro</w:t>
      </w:r>
      <w:r w:rsidR="00E92963">
        <w:rPr>
          <w:rFonts w:ascii="Times New Roman" w:hAnsi="Times New Roman" w:cs="Times New Roman"/>
        </w:rPr>
        <w:t xml:space="preserve">ot to leaf mass fractions </w:t>
      </w:r>
      <w:r w:rsidR="00E92963" w:rsidRPr="00E92963">
        <w:rPr>
          <w:rFonts w:ascii="Times New Roman" w:hAnsi="Times New Roman" w:cs="Times New Roman"/>
          <w:szCs w:val="24"/>
        </w:rPr>
        <w:t>(</w:t>
      </w:r>
      <w:proofErr w:type="spellStart"/>
      <w:r w:rsidR="00E92963" w:rsidRPr="00E92963">
        <w:rPr>
          <w:rFonts w:ascii="Times New Roman" w:hAnsi="Times New Roman" w:cs="Times New Roman"/>
          <w:szCs w:val="24"/>
        </w:rPr>
        <w:t>Landsberg</w:t>
      </w:r>
      <w:proofErr w:type="spellEnd"/>
      <w:r w:rsidR="00E92963" w:rsidRPr="00E92963">
        <w:rPr>
          <w:rFonts w:ascii="Times New Roman" w:hAnsi="Times New Roman" w:cs="Times New Roman"/>
          <w:szCs w:val="24"/>
        </w:rPr>
        <w:t xml:space="preserve"> &amp; Waring, 1997; Mäkelä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xml:space="preserve">, 2008; Feng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w:t>
      </w:r>
      <w:r w:rsidRPr="009B00B8">
        <w:rPr>
          <w:rFonts w:ascii="Times New Roman" w:hAnsi="Times New Roman" w:cs="Times New Roman"/>
        </w:rPr>
        <w:t xml:space="preserve">. Finally, there </w:t>
      </w:r>
      <w:r w:rsidR="008C2121">
        <w:rPr>
          <w:rFonts w:ascii="Times New Roman" w:hAnsi="Times New Roman" w:cs="Times New Roman"/>
        </w:rPr>
        <w:t xml:space="preserve">is </w:t>
      </w:r>
      <w:r w:rsidRPr="009B00B8">
        <w:rPr>
          <w:rFonts w:ascii="Times New Roman" w:hAnsi="Times New Roman" w:cs="Times New Roman"/>
        </w:rPr>
        <w:t>the concept that trees increase C partitioning towards the acquisition of the primary limiting resource</w:t>
      </w:r>
      <w:r w:rsidR="001052BC">
        <w:rPr>
          <w:rFonts w:ascii="Times New Roman" w:hAnsi="Times New Roman" w:cs="Times New Roman"/>
        </w:rPr>
        <w:t xml:space="preserve"> (</w:t>
      </w:r>
      <w:proofErr w:type="spellStart"/>
      <w:r w:rsidR="00E92963" w:rsidRPr="00E92963">
        <w:rPr>
          <w:rFonts w:ascii="Times New Roman" w:hAnsi="Times New Roman" w:cs="Times New Roman"/>
        </w:rPr>
        <w:t>McMurtrie</w:t>
      </w:r>
      <w:proofErr w:type="spellEnd"/>
      <w:r w:rsidR="00E92963" w:rsidRPr="00E92963">
        <w:rPr>
          <w:rFonts w:ascii="Times New Roman" w:hAnsi="Times New Roman" w:cs="Times New Roman"/>
        </w:rPr>
        <w:t xml:space="preserve"> &amp; Dewar, 2013)</w:t>
      </w:r>
      <w:r w:rsidR="00E92963">
        <w:rPr>
          <w:rFonts w:ascii="Times New Roman" w:hAnsi="Times New Roman" w:cs="Times New Roman"/>
        </w:rPr>
        <w:t>.</w:t>
      </w:r>
      <w:r w:rsidRPr="009B00B8">
        <w:rPr>
          <w:rFonts w:ascii="Times New Roman" w:hAnsi="Times New Roman" w:cs="Times New Roman"/>
        </w:rPr>
        <w:t xml:space="preserve"> This approach appears sensible and has been implemented in several models</w:t>
      </w:r>
      <w:r>
        <w:rPr>
          <w:rFonts w:ascii="Times New Roman" w:hAnsi="Times New Roman" w:cs="Times New Roman"/>
        </w:rPr>
        <w:t xml:space="preserve"> </w:t>
      </w:r>
      <w:r w:rsidRPr="00374242">
        <w:rPr>
          <w:rFonts w:ascii="Times New Roman" w:hAnsi="Times New Roman" w:cs="Times New Roman"/>
          <w:szCs w:val="24"/>
        </w:rPr>
        <w:t>(</w:t>
      </w:r>
      <w:r>
        <w:rPr>
          <w:rFonts w:ascii="Times New Roman" w:hAnsi="Times New Roman" w:cs="Times New Roman"/>
          <w:szCs w:val="24"/>
        </w:rPr>
        <w:t xml:space="preserve">e.g., </w:t>
      </w:r>
      <w:r w:rsidRPr="00374242">
        <w:rPr>
          <w:rFonts w:ascii="Times New Roman" w:hAnsi="Times New Roman" w:cs="Times New Roman"/>
          <w:szCs w:val="24"/>
        </w:rPr>
        <w:t xml:space="preserve">Running &amp; Gower, 1991; Friedlingstein </w:t>
      </w:r>
      <w:r w:rsidRPr="00374242">
        <w:rPr>
          <w:rFonts w:ascii="Times New Roman" w:hAnsi="Times New Roman" w:cs="Times New Roman"/>
          <w:i/>
          <w:iCs/>
          <w:szCs w:val="24"/>
        </w:rPr>
        <w:t>et al.</w:t>
      </w:r>
      <w:r w:rsidRPr="00374242">
        <w:rPr>
          <w:rFonts w:ascii="Times New Roman" w:hAnsi="Times New Roman" w:cs="Times New Roman"/>
          <w:szCs w:val="24"/>
        </w:rPr>
        <w:t>, 1999)</w:t>
      </w:r>
      <w:r w:rsidR="007E244A">
        <w:rPr>
          <w:rFonts w:ascii="Times New Roman" w:hAnsi="Times New Roman" w:cs="Times New Roman"/>
        </w:rPr>
        <w:t>, but d</w:t>
      </w:r>
      <w:r w:rsidRPr="009B00B8">
        <w:rPr>
          <w:rFonts w:ascii="Times New Roman" w:hAnsi="Times New Roman" w:cs="Times New Roman"/>
        </w:rPr>
        <w:t xml:space="preserve">irect evidence supporting </w:t>
      </w:r>
      <w:r w:rsidRPr="009B00B8">
        <w:rPr>
          <w:rFonts w:ascii="Times New Roman" w:hAnsi="Times New Roman" w:cs="Times New Roman"/>
        </w:rPr>
        <w:lastRenderedPageBreak/>
        <w:t>this concept is scarce, given the challenges involved in measuring allocation</w:t>
      </w:r>
      <w:r w:rsidR="00D3799D">
        <w:rPr>
          <w:rFonts w:ascii="Times New Roman" w:hAnsi="Times New Roman" w:cs="Times New Roman"/>
        </w:rPr>
        <w:t xml:space="preserve"> </w:t>
      </w:r>
      <w:r w:rsidR="00D3799D" w:rsidRPr="00D3799D">
        <w:rPr>
          <w:rFonts w:ascii="Times New Roman" w:hAnsi="Times New Roman" w:cs="Times New Roman"/>
          <w:szCs w:val="24"/>
        </w:rPr>
        <w:t>(</w:t>
      </w:r>
      <w:proofErr w:type="spellStart"/>
      <w:r w:rsidR="00D3799D" w:rsidRPr="00D3799D">
        <w:rPr>
          <w:rFonts w:ascii="Times New Roman" w:hAnsi="Times New Roman" w:cs="Times New Roman"/>
          <w:szCs w:val="24"/>
        </w:rPr>
        <w:t>Poorter</w:t>
      </w:r>
      <w:proofErr w:type="spellEnd"/>
      <w:r w:rsidR="00D3799D" w:rsidRPr="00D3799D">
        <w:rPr>
          <w:rFonts w:ascii="Times New Roman" w:hAnsi="Times New Roman" w:cs="Times New Roman"/>
          <w:szCs w:val="24"/>
        </w:rPr>
        <w:t xml:space="preserve"> &amp; Sack, 2012; Poorter </w:t>
      </w:r>
      <w:r w:rsidR="00D3799D" w:rsidRPr="00D3799D">
        <w:rPr>
          <w:rFonts w:ascii="Times New Roman" w:hAnsi="Times New Roman" w:cs="Times New Roman"/>
          <w:i/>
          <w:iCs/>
          <w:szCs w:val="24"/>
        </w:rPr>
        <w:t>et al.</w:t>
      </w:r>
      <w:r w:rsidR="00D3799D" w:rsidRPr="00D3799D">
        <w:rPr>
          <w:rFonts w:ascii="Times New Roman" w:hAnsi="Times New Roman" w:cs="Times New Roman"/>
          <w:szCs w:val="24"/>
        </w:rPr>
        <w:t>, 2015)</w:t>
      </w:r>
      <w:r w:rsidR="005B551F">
        <w:rPr>
          <w:rFonts w:ascii="Times New Roman" w:hAnsi="Times New Roman" w:cs="Times New Roman"/>
        </w:rPr>
        <w:t xml:space="preserve">. However, </w:t>
      </w:r>
      <w:r w:rsidRPr="009B00B8">
        <w:rPr>
          <w:rFonts w:ascii="Times New Roman" w:hAnsi="Times New Roman" w:cs="Times New Roman"/>
        </w:rPr>
        <w:t>optimization approaches have been used to constrain dynamic alloca</w:t>
      </w:r>
      <w:r w:rsidR="00E92963">
        <w:rPr>
          <w:rFonts w:ascii="Times New Roman" w:hAnsi="Times New Roman" w:cs="Times New Roman"/>
        </w:rPr>
        <w:t xml:space="preserve">tion schemes with some success </w:t>
      </w:r>
      <w:r w:rsidR="00E92963" w:rsidRPr="00E92963">
        <w:rPr>
          <w:rFonts w:ascii="Times New Roman" w:hAnsi="Times New Roman" w:cs="Times New Roman"/>
          <w:szCs w:val="24"/>
        </w:rPr>
        <w:t xml:space="preserve">(Franklin </w:t>
      </w:r>
      <w:r w:rsidR="00E92963" w:rsidRPr="00E92963">
        <w:rPr>
          <w:rFonts w:ascii="Times New Roman" w:hAnsi="Times New Roman" w:cs="Times New Roman"/>
          <w:i/>
          <w:iCs/>
          <w:szCs w:val="24"/>
        </w:rPr>
        <w:t>et al.</w:t>
      </w:r>
      <w:r w:rsidR="00E92963" w:rsidRPr="00E92963">
        <w:rPr>
          <w:rFonts w:ascii="Times New Roman" w:hAnsi="Times New Roman" w:cs="Times New Roman"/>
          <w:szCs w:val="24"/>
        </w:rPr>
        <w:t>, 2012; McMurtrie &amp; Dewar, 2013)</w:t>
      </w:r>
      <w:r w:rsidR="00E92963">
        <w:rPr>
          <w:rFonts w:ascii="Times New Roman" w:hAnsi="Times New Roman" w:cs="Times New Roman"/>
        </w:rPr>
        <w:t>.</w:t>
      </w:r>
    </w:p>
    <w:p w14:paraId="679EB7AD" w14:textId="75246016" w:rsidR="00563E99" w:rsidRDefault="007E244A" w:rsidP="003B24EB">
      <w:pPr>
        <w:spacing w:before="120" w:line="360" w:lineRule="auto"/>
        <w:ind w:firstLine="720"/>
        <w:rPr>
          <w:rFonts w:ascii="Times New Roman" w:hAnsi="Times New Roman" w:cs="Times New Roman"/>
        </w:rPr>
      </w:pPr>
      <w:r>
        <w:rPr>
          <w:rFonts w:ascii="Times New Roman" w:hAnsi="Times New Roman" w:cs="Times New Roman"/>
        </w:rPr>
        <w:t xml:space="preserve">Temperature is a fundamental </w:t>
      </w:r>
      <w:r w:rsidR="00374242" w:rsidRPr="009B00B8">
        <w:rPr>
          <w:rFonts w:ascii="Times New Roman" w:hAnsi="Times New Roman" w:cs="Times New Roman"/>
        </w:rPr>
        <w:t>aspect of climate that affects m</w:t>
      </w:r>
      <w:r w:rsidR="00AF638F">
        <w:rPr>
          <w:rFonts w:ascii="Times New Roman" w:hAnsi="Times New Roman" w:cs="Times New Roman"/>
        </w:rPr>
        <w:t>any aspects of tree physiology</w:t>
      </w:r>
      <w:r w:rsidR="0008045F">
        <w:rPr>
          <w:rFonts w:ascii="Times New Roman" w:hAnsi="Times New Roman" w:cs="Times New Roman"/>
        </w:rPr>
        <w:t>, including photosynthesis, respiration, and growth</w:t>
      </w:r>
      <w:r w:rsidR="00AF638F">
        <w:rPr>
          <w:rFonts w:ascii="Times New Roman" w:hAnsi="Times New Roman" w:cs="Times New Roman"/>
        </w:rPr>
        <w:t xml:space="preserve"> </w:t>
      </w:r>
      <w:r w:rsidR="00AF638F" w:rsidRPr="00AF638F">
        <w:rPr>
          <w:rFonts w:ascii="Times New Roman" w:hAnsi="Times New Roman" w:cs="Times New Roman"/>
          <w:szCs w:val="24"/>
        </w:rPr>
        <w:t xml:space="preserve">(Way &amp; Oren, 2010; Lu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2013)</w:t>
      </w:r>
      <w:r w:rsidR="003B24EB">
        <w:rPr>
          <w:rFonts w:ascii="Times New Roman" w:hAnsi="Times New Roman" w:cs="Times New Roman"/>
        </w:rPr>
        <w:t xml:space="preserve">. </w:t>
      </w:r>
      <w:r w:rsidR="00C557CE">
        <w:rPr>
          <w:rFonts w:ascii="Times New Roman" w:hAnsi="Times New Roman" w:cs="Times New Roman"/>
        </w:rPr>
        <w:t>S</w:t>
      </w:r>
      <w:r w:rsidR="00374242" w:rsidRPr="009B00B8">
        <w:rPr>
          <w:rFonts w:ascii="Times New Roman" w:hAnsi="Times New Roman" w:cs="Times New Roman"/>
        </w:rPr>
        <w:t>everal lines of evidence suggest that warming may increase tree C allocation aboveground at the expense of C allocation belowground</w:t>
      </w:r>
      <w:r w:rsidR="00AF638F">
        <w:rPr>
          <w:rFonts w:ascii="Times New Roman" w:hAnsi="Times New Roman" w:cs="Times New Roman"/>
        </w:rPr>
        <w:t xml:space="preserve">. </w:t>
      </w:r>
      <w:r w:rsidR="00374242" w:rsidRPr="009B00B8">
        <w:rPr>
          <w:rFonts w:ascii="Times New Roman" w:hAnsi="Times New Roman" w:cs="Times New Roman"/>
        </w:rPr>
        <w:t xml:space="preserve">Experimental warming of forest soil increased aboveground biomass while reducing or not affecting belowground biomass </w:t>
      </w:r>
      <w:r w:rsidR="00B06987" w:rsidRPr="00B06987">
        <w:rPr>
          <w:rFonts w:ascii="Times New Roman" w:hAnsi="Times New Roman" w:cs="Times New Roman"/>
          <w:szCs w:val="24"/>
        </w:rPr>
        <w:t>(</w:t>
      </w:r>
      <w:proofErr w:type="spellStart"/>
      <w:r w:rsidR="00B06987" w:rsidRPr="00B06987">
        <w:rPr>
          <w:rFonts w:ascii="Times New Roman" w:hAnsi="Times New Roman" w:cs="Times New Roman"/>
          <w:szCs w:val="24"/>
        </w:rPr>
        <w:t>Strömgren</w:t>
      </w:r>
      <w:proofErr w:type="spellEnd"/>
      <w:r w:rsidR="00B06987" w:rsidRPr="00B06987">
        <w:rPr>
          <w:rFonts w:ascii="Times New Roman" w:hAnsi="Times New Roman" w:cs="Times New Roman"/>
          <w:szCs w:val="24"/>
        </w:rPr>
        <w:t xml:space="preserve"> &amp; Linder, 2002; Melillo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2011)</w:t>
      </w:r>
      <w:r w:rsidR="008C2121">
        <w:rPr>
          <w:rFonts w:ascii="Times New Roman" w:hAnsi="Times New Roman" w:cs="Times New Roman"/>
        </w:rPr>
        <w:t xml:space="preserve">, which </w:t>
      </w:r>
      <w:r w:rsidR="00374242" w:rsidRPr="009B00B8">
        <w:rPr>
          <w:rFonts w:ascii="Times New Roman" w:hAnsi="Times New Roman" w:cs="Times New Roman"/>
        </w:rPr>
        <w:t>has been attributed to a warming-induced</w:t>
      </w:r>
      <w:r w:rsidR="00B27532">
        <w:rPr>
          <w:rFonts w:ascii="Times New Roman" w:hAnsi="Times New Roman" w:cs="Times New Roman"/>
        </w:rPr>
        <w:t xml:space="preserve"> increase in soil N availability</w:t>
      </w:r>
      <w:r w:rsidR="00B06987">
        <w:rPr>
          <w:rFonts w:ascii="Times New Roman" w:hAnsi="Times New Roman" w:cs="Times New Roman"/>
        </w:rPr>
        <w:t xml:space="preserve"> </w:t>
      </w:r>
      <w:r w:rsidR="00AF638F" w:rsidRPr="00AF638F">
        <w:rPr>
          <w:rFonts w:ascii="Times New Roman" w:hAnsi="Times New Roman" w:cs="Times New Roman"/>
          <w:szCs w:val="24"/>
        </w:rPr>
        <w:t>(</w:t>
      </w:r>
      <w:proofErr w:type="spellStart"/>
      <w:r w:rsidR="00AF638F" w:rsidRPr="00AF638F">
        <w:rPr>
          <w:rFonts w:ascii="Times New Roman" w:hAnsi="Times New Roman" w:cs="Times New Roman"/>
          <w:szCs w:val="24"/>
        </w:rPr>
        <w:t>Melillo</w:t>
      </w:r>
      <w:proofErr w:type="spellEnd"/>
      <w:r w:rsidR="00AF638F" w:rsidRPr="00AF638F">
        <w:rPr>
          <w:rFonts w:ascii="Times New Roman" w:hAnsi="Times New Roman" w:cs="Times New Roman"/>
          <w:szCs w:val="24"/>
        </w:rPr>
        <w:t xml:space="preserve"> </w:t>
      </w:r>
      <w:r w:rsidR="00AF638F" w:rsidRPr="00AF638F">
        <w:rPr>
          <w:rFonts w:ascii="Times New Roman" w:hAnsi="Times New Roman" w:cs="Times New Roman"/>
          <w:i/>
          <w:iCs/>
          <w:szCs w:val="24"/>
        </w:rPr>
        <w:t>et al.</w:t>
      </w:r>
      <w:r w:rsidR="00AF638F" w:rsidRPr="00AF638F">
        <w:rPr>
          <w:rFonts w:ascii="Times New Roman" w:hAnsi="Times New Roman" w:cs="Times New Roman"/>
          <w:szCs w:val="24"/>
        </w:rPr>
        <w:t>, 2002)</w:t>
      </w:r>
      <w:r w:rsidR="00374242" w:rsidRPr="009B00B8">
        <w:rPr>
          <w:rFonts w:ascii="Times New Roman" w:hAnsi="Times New Roman" w:cs="Times New Roman"/>
        </w:rPr>
        <w:t xml:space="preserve">. A recent </w:t>
      </w:r>
      <w:r w:rsidR="00374242" w:rsidRPr="009B00B8">
        <w:rPr>
          <w:rFonts w:ascii="Times New Roman" w:hAnsi="Times New Roman" w:cs="Times New Roman"/>
          <w:vertAlign w:val="superscript"/>
        </w:rPr>
        <w:t>13</w:t>
      </w:r>
      <w:r w:rsidR="00374242" w:rsidRPr="009B00B8">
        <w:rPr>
          <w:rFonts w:ascii="Times New Roman" w:hAnsi="Times New Roman" w:cs="Times New Roman"/>
        </w:rPr>
        <w:t>C-CO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labeling study </w:t>
      </w:r>
      <w:r w:rsidR="009E175D">
        <w:rPr>
          <w:rFonts w:ascii="Times New Roman" w:hAnsi="Times New Roman" w:cs="Times New Roman"/>
        </w:rPr>
        <w:t xml:space="preserve">indicated that warming </w:t>
      </w:r>
      <w:r w:rsidR="00E16B34">
        <w:rPr>
          <w:rFonts w:ascii="Times New Roman" w:hAnsi="Times New Roman" w:cs="Times New Roman"/>
        </w:rPr>
        <w:t>increase</w:t>
      </w:r>
      <w:r w:rsidR="009E175D">
        <w:rPr>
          <w:rFonts w:ascii="Times New Roman" w:hAnsi="Times New Roman" w:cs="Times New Roman"/>
        </w:rPr>
        <w:t>d</w:t>
      </w:r>
      <w:r w:rsidR="00E16B34">
        <w:rPr>
          <w:rFonts w:ascii="Times New Roman" w:hAnsi="Times New Roman" w:cs="Times New Roman"/>
        </w:rPr>
        <w:t xml:space="preserve"> allocation aboveground and </w:t>
      </w:r>
      <w:r w:rsidR="00374242" w:rsidRPr="009B00B8">
        <w:rPr>
          <w:rFonts w:ascii="Times New Roman" w:hAnsi="Times New Roman" w:cs="Times New Roman"/>
        </w:rPr>
        <w:t>reduce</w:t>
      </w:r>
      <w:r w:rsidR="009E175D">
        <w:rPr>
          <w:rFonts w:ascii="Times New Roman" w:hAnsi="Times New Roman" w:cs="Times New Roman"/>
        </w:rPr>
        <w:t>d</w:t>
      </w:r>
      <w:r w:rsidR="00374242" w:rsidRPr="009B00B8">
        <w:rPr>
          <w:rFonts w:ascii="Times New Roman" w:hAnsi="Times New Roman" w:cs="Times New Roman"/>
        </w:rPr>
        <w:t xml:space="preserve"> C allocation belowground in beech saplings via a direct effect on tree physiology, without </w:t>
      </w:r>
      <w:r w:rsidR="00C557CE">
        <w:rPr>
          <w:rFonts w:ascii="Times New Roman" w:hAnsi="Times New Roman" w:cs="Times New Roman"/>
        </w:rPr>
        <w:t>an altered</w:t>
      </w:r>
      <w:r w:rsidR="00374242" w:rsidRPr="009B00B8">
        <w:rPr>
          <w:rFonts w:ascii="Times New Roman" w:hAnsi="Times New Roman" w:cs="Times New Roman"/>
        </w:rPr>
        <w:t xml:space="preserve"> soil N cycle </w:t>
      </w:r>
      <w:r w:rsidR="00B06987" w:rsidRPr="00B06987">
        <w:rPr>
          <w:rFonts w:ascii="Times New Roman" w:hAnsi="Times New Roman" w:cs="Times New Roman"/>
          <w:szCs w:val="24"/>
        </w:rPr>
        <w:t xml:space="preserve">(Blessing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2015)</w:t>
      </w:r>
      <w:r w:rsidR="00B06987">
        <w:rPr>
          <w:rFonts w:ascii="Times New Roman" w:hAnsi="Times New Roman" w:cs="Times New Roman"/>
        </w:rPr>
        <w:t xml:space="preserve">. </w:t>
      </w:r>
      <w:r w:rsidR="003A3A23">
        <w:rPr>
          <w:rFonts w:ascii="Times New Roman" w:hAnsi="Times New Roman" w:cs="Times New Roman"/>
        </w:rPr>
        <w:t>Also, e</w:t>
      </w:r>
      <w:r w:rsidR="00374242" w:rsidRPr="009B00B8">
        <w:rPr>
          <w:rFonts w:ascii="Times New Roman" w:hAnsi="Times New Roman" w:cs="Times New Roman"/>
        </w:rPr>
        <w:t>nvironmental gradients i</w:t>
      </w:r>
      <w:r w:rsidR="00C557CE">
        <w:rPr>
          <w:rFonts w:ascii="Times New Roman" w:hAnsi="Times New Roman" w:cs="Times New Roman"/>
        </w:rPr>
        <w:t xml:space="preserve">n mean annual temperature </w:t>
      </w:r>
      <w:r w:rsidR="00374242" w:rsidRPr="009B00B8">
        <w:rPr>
          <w:rFonts w:ascii="Times New Roman" w:hAnsi="Times New Roman" w:cs="Times New Roman"/>
        </w:rPr>
        <w:t>are strongly correlated with the di</w:t>
      </w:r>
      <w:r w:rsidR="00C557CE">
        <w:rPr>
          <w:rFonts w:ascii="Times New Roman" w:hAnsi="Times New Roman" w:cs="Times New Roman"/>
        </w:rPr>
        <w:t>stribution of biomass;</w:t>
      </w:r>
      <w:r w:rsidR="00374242" w:rsidRPr="009B00B8">
        <w:rPr>
          <w:rFonts w:ascii="Times New Roman" w:hAnsi="Times New Roman" w:cs="Times New Roman"/>
        </w:rPr>
        <w:t xml:space="preserve"> forests have a lower root mass fraction</w:t>
      </w:r>
      <w:r w:rsidR="00B27532">
        <w:rPr>
          <w:rFonts w:ascii="Times New Roman" w:hAnsi="Times New Roman" w:cs="Times New Roman"/>
        </w:rPr>
        <w:t xml:space="preserve"> (i.e., the proportion of</w:t>
      </w:r>
      <w:r w:rsidR="009E175D">
        <w:rPr>
          <w:rFonts w:ascii="Times New Roman" w:hAnsi="Times New Roman" w:cs="Times New Roman"/>
        </w:rPr>
        <w:t xml:space="preserve"> live</w:t>
      </w:r>
      <w:r w:rsidR="00B27532">
        <w:rPr>
          <w:rFonts w:ascii="Times New Roman" w:hAnsi="Times New Roman" w:cs="Times New Roman"/>
        </w:rPr>
        <w:t xml:space="preserve"> forest biomass contained in roots)</w:t>
      </w:r>
      <w:r w:rsidR="00374242" w:rsidRPr="009B00B8">
        <w:rPr>
          <w:rFonts w:ascii="Times New Roman" w:hAnsi="Times New Roman" w:cs="Times New Roman"/>
        </w:rPr>
        <w:t xml:space="preserve"> in warm </w:t>
      </w:r>
      <w:r w:rsidR="00B06987">
        <w:rPr>
          <w:rFonts w:ascii="Times New Roman" w:hAnsi="Times New Roman" w:cs="Times New Roman"/>
        </w:rPr>
        <w:t xml:space="preserve">climates than in cold climates </w:t>
      </w:r>
      <w:r w:rsidR="00B06987" w:rsidRPr="00B06987">
        <w:rPr>
          <w:rFonts w:ascii="Times New Roman" w:hAnsi="Times New Roman" w:cs="Times New Roman"/>
          <w:szCs w:val="24"/>
        </w:rPr>
        <w:t xml:space="preserve">(Reich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2014)</w:t>
      </w:r>
      <w:r w:rsidR="00B06987">
        <w:rPr>
          <w:rFonts w:ascii="Times New Roman" w:hAnsi="Times New Roman" w:cs="Times New Roman"/>
        </w:rPr>
        <w:t xml:space="preserve">. </w:t>
      </w:r>
      <w:r w:rsidR="00374242" w:rsidRPr="009B00B8">
        <w:rPr>
          <w:rFonts w:ascii="Times New Roman" w:hAnsi="Times New Roman" w:cs="Times New Roman"/>
        </w:rPr>
        <w:t xml:space="preserve">Meta-analyses of warming experiments generally </w:t>
      </w:r>
      <w:r w:rsidR="0008045F">
        <w:rPr>
          <w:rFonts w:ascii="Times New Roman" w:hAnsi="Times New Roman" w:cs="Times New Roman"/>
        </w:rPr>
        <w:t>find</w:t>
      </w:r>
      <w:r w:rsidR="0008045F" w:rsidRPr="009B00B8">
        <w:rPr>
          <w:rFonts w:ascii="Times New Roman" w:hAnsi="Times New Roman" w:cs="Times New Roman"/>
        </w:rPr>
        <w:t xml:space="preserve"> </w:t>
      </w:r>
      <w:r w:rsidR="00374242" w:rsidRPr="009B00B8">
        <w:rPr>
          <w:rFonts w:ascii="Times New Roman" w:hAnsi="Times New Roman" w:cs="Times New Roman"/>
        </w:rPr>
        <w:t>an increase in a</w:t>
      </w:r>
      <w:r w:rsidR="00B06987">
        <w:rPr>
          <w:rFonts w:ascii="Times New Roman" w:hAnsi="Times New Roman" w:cs="Times New Roman"/>
        </w:rPr>
        <w:t xml:space="preserve">boveground plant growth </w:t>
      </w:r>
      <w:r w:rsidR="00B06987" w:rsidRPr="00B06987">
        <w:rPr>
          <w:rFonts w:ascii="Times New Roman" w:hAnsi="Times New Roman" w:cs="Times New Roman"/>
          <w:szCs w:val="24"/>
        </w:rPr>
        <w:t>(</w:t>
      </w:r>
      <w:proofErr w:type="spellStart"/>
      <w:r w:rsidR="00B06987" w:rsidRPr="00B06987">
        <w:rPr>
          <w:rFonts w:ascii="Times New Roman" w:hAnsi="Times New Roman" w:cs="Times New Roman"/>
          <w:szCs w:val="24"/>
        </w:rPr>
        <w:t>Rustad</w:t>
      </w:r>
      <w:proofErr w:type="spellEnd"/>
      <w:r w:rsidR="00B06987" w:rsidRPr="00B06987">
        <w:rPr>
          <w:rFonts w:ascii="Times New Roman" w:hAnsi="Times New Roman" w:cs="Times New Roman"/>
          <w:szCs w:val="24"/>
        </w:rPr>
        <w:t xml:space="preserve">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2001)</w:t>
      </w:r>
      <w:r w:rsidR="00B06987">
        <w:rPr>
          <w:rFonts w:ascii="Times New Roman" w:hAnsi="Times New Roman" w:cs="Times New Roman"/>
        </w:rPr>
        <w:t xml:space="preserve"> </w:t>
      </w:r>
      <w:r w:rsidR="00374242" w:rsidRPr="009B00B8">
        <w:rPr>
          <w:rFonts w:ascii="Times New Roman" w:hAnsi="Times New Roman" w:cs="Times New Roman"/>
        </w:rPr>
        <w:t>that is slightly larger than the increa</w:t>
      </w:r>
      <w:r w:rsidR="00B06987">
        <w:rPr>
          <w:rFonts w:ascii="Times New Roman" w:hAnsi="Times New Roman" w:cs="Times New Roman"/>
        </w:rPr>
        <w:t xml:space="preserve">se in belowground plant growth </w:t>
      </w:r>
      <w:r w:rsidR="00B06987" w:rsidRPr="00B06987">
        <w:rPr>
          <w:rFonts w:ascii="Times New Roman" w:hAnsi="Times New Roman" w:cs="Times New Roman"/>
          <w:szCs w:val="24"/>
        </w:rPr>
        <w:t xml:space="preserve">(Lu </w:t>
      </w:r>
      <w:r w:rsidR="00B06987" w:rsidRPr="00B06987">
        <w:rPr>
          <w:rFonts w:ascii="Times New Roman" w:hAnsi="Times New Roman" w:cs="Times New Roman"/>
          <w:i/>
          <w:iCs/>
          <w:szCs w:val="24"/>
        </w:rPr>
        <w:t>et al.</w:t>
      </w:r>
      <w:r w:rsidR="00B06987" w:rsidRPr="00B06987">
        <w:rPr>
          <w:rFonts w:ascii="Times New Roman" w:hAnsi="Times New Roman" w:cs="Times New Roman"/>
          <w:szCs w:val="24"/>
        </w:rPr>
        <w:t>, 2013)</w:t>
      </w:r>
      <w:r w:rsidR="00B06987">
        <w:rPr>
          <w:rFonts w:ascii="Times New Roman" w:hAnsi="Times New Roman" w:cs="Times New Roman"/>
        </w:rPr>
        <w:t xml:space="preserve">, </w:t>
      </w:r>
      <w:r w:rsidR="00374242" w:rsidRPr="009B00B8">
        <w:rPr>
          <w:rFonts w:ascii="Times New Roman" w:hAnsi="Times New Roman" w:cs="Times New Roman"/>
        </w:rPr>
        <w:t>although such experiments have exclusively involved small stature vegetation given the logistical challenge</w:t>
      </w:r>
      <w:r w:rsidR="008C2121">
        <w:rPr>
          <w:rFonts w:ascii="Times New Roman" w:hAnsi="Times New Roman" w:cs="Times New Roman"/>
        </w:rPr>
        <w:t>s of warming tall forests. Thus, prior research suggests</w:t>
      </w:r>
      <w:r w:rsidR="00374242" w:rsidRPr="009B00B8">
        <w:rPr>
          <w:rFonts w:ascii="Times New Roman" w:hAnsi="Times New Roman" w:cs="Times New Roman"/>
        </w:rPr>
        <w:t xml:space="preserve"> </w:t>
      </w:r>
      <w:r w:rsidR="008C2121">
        <w:rPr>
          <w:rFonts w:ascii="Times New Roman" w:hAnsi="Times New Roman" w:cs="Times New Roman"/>
        </w:rPr>
        <w:t>a</w:t>
      </w:r>
      <w:r w:rsidR="00374242" w:rsidRPr="009B00B8">
        <w:rPr>
          <w:rFonts w:ascii="Times New Roman" w:hAnsi="Times New Roman" w:cs="Times New Roman"/>
        </w:rPr>
        <w:t xml:space="preserve"> shift in C allocation aboveground with experimental warming, although direct tests in the field with large trees have not yet been performed. </w:t>
      </w:r>
    </w:p>
    <w:p w14:paraId="1213490E" w14:textId="34E013C3" w:rsidR="00563E99" w:rsidRPr="009B00B8" w:rsidRDefault="00374242" w:rsidP="00AF22CC">
      <w:pPr>
        <w:spacing w:before="120" w:line="360" w:lineRule="auto"/>
        <w:ind w:firstLine="720"/>
        <w:rPr>
          <w:rFonts w:ascii="Times New Roman" w:hAnsi="Times New Roman" w:cs="Times New Roman"/>
        </w:rPr>
      </w:pPr>
      <w:r w:rsidRPr="009B00B8">
        <w:rPr>
          <w:rFonts w:ascii="Times New Roman" w:hAnsi="Times New Roman" w:cs="Times New Roman"/>
        </w:rPr>
        <w:t xml:space="preserve">Water availability also </w:t>
      </w:r>
      <w:r w:rsidR="007E244A">
        <w:rPr>
          <w:rFonts w:ascii="Times New Roman" w:hAnsi="Times New Roman" w:cs="Times New Roman"/>
        </w:rPr>
        <w:t>i</w:t>
      </w:r>
      <w:r w:rsidRPr="009B00B8">
        <w:rPr>
          <w:rFonts w:ascii="Times New Roman" w:hAnsi="Times New Roman" w:cs="Times New Roman"/>
        </w:rPr>
        <w:t xml:space="preserve">mpacts tree growth and physiology </w:t>
      </w:r>
      <w:r w:rsidR="0008045F" w:rsidRPr="0008045F">
        <w:rPr>
          <w:rFonts w:ascii="Times New Roman" w:hAnsi="Times New Roman" w:cs="Times New Roman"/>
          <w:szCs w:val="24"/>
        </w:rPr>
        <w:t>(</w:t>
      </w:r>
      <w:proofErr w:type="spellStart"/>
      <w:r w:rsidR="0008045F" w:rsidRPr="0008045F">
        <w:rPr>
          <w:rFonts w:ascii="Times New Roman" w:hAnsi="Times New Roman" w:cs="Times New Roman"/>
          <w:szCs w:val="24"/>
        </w:rPr>
        <w:t>Mencuccini</w:t>
      </w:r>
      <w:proofErr w:type="spellEnd"/>
      <w:r w:rsidR="0008045F" w:rsidRPr="0008045F">
        <w:rPr>
          <w:rFonts w:ascii="Times New Roman" w:hAnsi="Times New Roman" w:cs="Times New Roman"/>
          <w:szCs w:val="24"/>
        </w:rPr>
        <w:t xml:space="preserve">, 2003; </w:t>
      </w:r>
      <w:proofErr w:type="spellStart"/>
      <w:r w:rsidR="0008045F" w:rsidRPr="0008045F">
        <w:rPr>
          <w:rFonts w:ascii="Times New Roman" w:hAnsi="Times New Roman" w:cs="Times New Roman"/>
          <w:szCs w:val="24"/>
        </w:rPr>
        <w:t>Nemani</w:t>
      </w:r>
      <w:proofErr w:type="spellEnd"/>
      <w:r w:rsidR="0008045F" w:rsidRPr="0008045F">
        <w:rPr>
          <w:rFonts w:ascii="Times New Roman" w:hAnsi="Times New Roman" w:cs="Times New Roman"/>
          <w:szCs w:val="24"/>
        </w:rPr>
        <w:t xml:space="preserve">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2003; Farooq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Martínez‐Vilalta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xml:space="preserve">, 2009; Yang </w:t>
      </w:r>
      <w:r w:rsidR="0008045F" w:rsidRPr="0008045F">
        <w:rPr>
          <w:rFonts w:ascii="Times New Roman" w:hAnsi="Times New Roman" w:cs="Times New Roman"/>
          <w:i/>
          <w:iCs/>
          <w:szCs w:val="24"/>
        </w:rPr>
        <w:t>et al.</w:t>
      </w:r>
      <w:r w:rsidR="0008045F" w:rsidRPr="0008045F">
        <w:rPr>
          <w:rFonts w:ascii="Times New Roman" w:hAnsi="Times New Roman" w:cs="Times New Roman"/>
          <w:szCs w:val="24"/>
        </w:rPr>
        <w:t>, 2018)</w:t>
      </w:r>
      <w:r w:rsidR="009E175D">
        <w:rPr>
          <w:rFonts w:ascii="Times New Roman" w:hAnsi="Times New Roman" w:cs="Times New Roman"/>
        </w:rPr>
        <w:t xml:space="preserve"> and t</w:t>
      </w:r>
      <w:r w:rsidRPr="009B00B8">
        <w:rPr>
          <w:rFonts w:ascii="Times New Roman" w:hAnsi="Times New Roman" w:cs="Times New Roman"/>
        </w:rPr>
        <w:t xml:space="preserve">he effects of drought are of particular concern </w:t>
      </w:r>
      <w:r w:rsidR="007059F4" w:rsidRPr="007059F4">
        <w:rPr>
          <w:rFonts w:ascii="Times New Roman" w:hAnsi="Times New Roman" w:cs="Times New Roman"/>
          <w:szCs w:val="24"/>
        </w:rPr>
        <w:t xml:space="preserve">(Burke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2006; Sillmann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xml:space="preserve">, 2013; Jump </w:t>
      </w:r>
      <w:r w:rsidR="007059F4" w:rsidRPr="007059F4">
        <w:rPr>
          <w:rFonts w:ascii="Times New Roman" w:hAnsi="Times New Roman" w:cs="Times New Roman"/>
          <w:i/>
          <w:iCs/>
          <w:szCs w:val="24"/>
        </w:rPr>
        <w:t>et al.</w:t>
      </w:r>
      <w:r w:rsidR="007059F4" w:rsidRPr="007059F4">
        <w:rPr>
          <w:rFonts w:ascii="Times New Roman" w:hAnsi="Times New Roman" w:cs="Times New Roman"/>
          <w:szCs w:val="24"/>
        </w:rPr>
        <w:t>, 2017)</w:t>
      </w:r>
      <w:r w:rsidRPr="009B00B8">
        <w:rPr>
          <w:rFonts w:ascii="Times New Roman" w:hAnsi="Times New Roman" w:cs="Times New Roman"/>
        </w:rPr>
        <w:t>. While it appears sensible that trees would increase C allocation to roots in dry regions or during droug</w:t>
      </w:r>
      <w:r w:rsidR="00B27532">
        <w:rPr>
          <w:rFonts w:ascii="Times New Roman" w:hAnsi="Times New Roman" w:cs="Times New Roman"/>
        </w:rPr>
        <w:t>ht periods</w:t>
      </w:r>
      <w:r w:rsidR="00D30653">
        <w:rPr>
          <w:rFonts w:ascii="Times New Roman" w:hAnsi="Times New Roman" w:cs="Times New Roman"/>
        </w:rPr>
        <w:t xml:space="preserve"> </w:t>
      </w:r>
      <w:r w:rsidR="00D30653" w:rsidRPr="00D30653">
        <w:rPr>
          <w:rFonts w:ascii="Times New Roman" w:hAnsi="Times New Roman" w:cs="Times New Roman"/>
          <w:szCs w:val="24"/>
        </w:rPr>
        <w:t>(</w:t>
      </w:r>
      <w:proofErr w:type="spellStart"/>
      <w:r w:rsidR="00D30653" w:rsidRPr="00D30653">
        <w:rPr>
          <w:rFonts w:ascii="Times New Roman" w:hAnsi="Times New Roman" w:cs="Times New Roman"/>
          <w:szCs w:val="24"/>
        </w:rPr>
        <w:t>Poorter</w:t>
      </w:r>
      <w:proofErr w:type="spellEnd"/>
      <w:r w:rsidR="00D30653" w:rsidRPr="00D30653">
        <w:rPr>
          <w:rFonts w:ascii="Times New Roman" w:hAnsi="Times New Roman" w:cs="Times New Roman"/>
          <w:szCs w:val="24"/>
        </w:rPr>
        <w:t xml:space="preserve"> </w:t>
      </w:r>
      <w:r w:rsidR="00D30653" w:rsidRPr="00D30653">
        <w:rPr>
          <w:rFonts w:ascii="Times New Roman" w:hAnsi="Times New Roman" w:cs="Times New Roman"/>
          <w:i/>
          <w:iCs/>
          <w:szCs w:val="24"/>
        </w:rPr>
        <w:t>et al.</w:t>
      </w:r>
      <w:r w:rsidR="00D30653" w:rsidRPr="00D30653">
        <w:rPr>
          <w:rFonts w:ascii="Times New Roman" w:hAnsi="Times New Roman" w:cs="Times New Roman"/>
          <w:szCs w:val="24"/>
        </w:rPr>
        <w:t>, 2012)</w:t>
      </w:r>
      <w:r w:rsidR="00C557CE">
        <w:rPr>
          <w:rFonts w:ascii="Times New Roman" w:hAnsi="Times New Roman" w:cs="Times New Roman"/>
        </w:rPr>
        <w:t>,</w:t>
      </w:r>
      <w:r w:rsidR="005B551F">
        <w:rPr>
          <w:rFonts w:ascii="Times New Roman" w:hAnsi="Times New Roman" w:cs="Times New Roman"/>
        </w:rPr>
        <w:t xml:space="preserve"> </w:t>
      </w:r>
      <w:r w:rsidRPr="009B00B8">
        <w:rPr>
          <w:rFonts w:ascii="Times New Roman" w:hAnsi="Times New Roman" w:cs="Times New Roman"/>
        </w:rPr>
        <w:t>there is limited support for this idea.</w:t>
      </w:r>
      <w:r w:rsidR="00C557CE">
        <w:rPr>
          <w:rFonts w:ascii="Times New Roman" w:hAnsi="Times New Roman" w:cs="Times New Roman"/>
        </w:rPr>
        <w:t xml:space="preserve"> </w:t>
      </w:r>
      <w:r w:rsidR="00461ED8" w:rsidRPr="00461ED8">
        <w:rPr>
          <w:rFonts w:ascii="Times New Roman" w:hAnsi="Times New Roman" w:cs="Times New Roman"/>
          <w:szCs w:val="24"/>
        </w:rPr>
        <w:t xml:space="preserve">Reich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xml:space="preserve"> </w:t>
      </w:r>
      <w:r w:rsidR="00461ED8">
        <w:rPr>
          <w:rFonts w:ascii="Times New Roman" w:hAnsi="Times New Roman" w:cs="Times New Roman"/>
          <w:szCs w:val="24"/>
        </w:rPr>
        <w:t>(</w:t>
      </w:r>
      <w:r w:rsidR="00461ED8" w:rsidRPr="00461ED8">
        <w:rPr>
          <w:rFonts w:ascii="Times New Roman" w:hAnsi="Times New Roman" w:cs="Times New Roman"/>
          <w:szCs w:val="24"/>
        </w:rPr>
        <w:t>2014)</w:t>
      </w:r>
      <w:r w:rsidR="00461ED8">
        <w:rPr>
          <w:rFonts w:ascii="Times New Roman" w:hAnsi="Times New Roman" w:cs="Times New Roman"/>
        </w:rPr>
        <w:t xml:space="preserve"> </w:t>
      </w:r>
      <w:r w:rsidRPr="009B00B8">
        <w:rPr>
          <w:rFonts w:ascii="Times New Roman" w:hAnsi="Times New Roman" w:cs="Times New Roman"/>
        </w:rPr>
        <w:t xml:space="preserve">found no correlation between root mass fraction and aridity across a global dataset of &gt;6,200 forests. </w:t>
      </w:r>
      <w:r w:rsidR="00C557CE">
        <w:rPr>
          <w:rFonts w:ascii="Times New Roman" w:hAnsi="Times New Roman" w:cs="Times New Roman"/>
        </w:rPr>
        <w:t>Additionally,</w:t>
      </w:r>
      <w:r w:rsidR="00D52565">
        <w:rPr>
          <w:rFonts w:ascii="Times New Roman" w:hAnsi="Times New Roman" w:cs="Times New Roman"/>
        </w:rPr>
        <w:t xml:space="preserve"> </w:t>
      </w:r>
      <w:r w:rsidRPr="009B00B8">
        <w:rPr>
          <w:rFonts w:ascii="Times New Roman" w:hAnsi="Times New Roman" w:cs="Times New Roman"/>
        </w:rPr>
        <w:t>Amazonian forests responded to droughts in 2005 and 2010 with a shift away from fine-root growth</w:t>
      </w:r>
      <w:r w:rsidR="008C2121">
        <w:rPr>
          <w:rFonts w:ascii="Times New Roman" w:hAnsi="Times New Roman" w:cs="Times New Roman"/>
        </w:rPr>
        <w:t xml:space="preserve"> and</w:t>
      </w:r>
      <w:r w:rsidRPr="009B00B8">
        <w:rPr>
          <w:rFonts w:ascii="Times New Roman" w:hAnsi="Times New Roman" w:cs="Times New Roman"/>
        </w:rPr>
        <w:t xml:space="preserve"> increased</w:t>
      </w:r>
      <w:r w:rsidR="008C2121">
        <w:rPr>
          <w:rFonts w:ascii="Times New Roman" w:hAnsi="Times New Roman" w:cs="Times New Roman"/>
        </w:rPr>
        <w:t xml:space="preserve"> C partitioning </w:t>
      </w:r>
      <w:r w:rsidRPr="009B00B8">
        <w:rPr>
          <w:rFonts w:ascii="Times New Roman" w:hAnsi="Times New Roman" w:cs="Times New Roman"/>
        </w:rPr>
        <w:t>to aboveground growth</w:t>
      </w:r>
      <w:r w:rsidR="00C557CE">
        <w:rPr>
          <w:rFonts w:ascii="Times New Roman" w:hAnsi="Times New Roman" w:cs="Times New Roman"/>
        </w:rPr>
        <w:t xml:space="preserve"> and respiration</w:t>
      </w:r>
      <w:r w:rsidR="005503C9" w:rsidRPr="009B00B8">
        <w:rPr>
          <w:rFonts w:ascii="Times New Roman" w:hAnsi="Times New Roman" w:cs="Times New Roman"/>
        </w:rPr>
        <w:t>, particularly in the year following the drought</w:t>
      </w:r>
      <w:r w:rsidR="00461ED8">
        <w:rPr>
          <w:rFonts w:ascii="Times New Roman" w:hAnsi="Times New Roman" w:cs="Times New Roman"/>
        </w:rPr>
        <w:t xml:space="preserve"> </w:t>
      </w:r>
      <w:r w:rsidR="00461ED8" w:rsidRPr="00461ED8">
        <w:rPr>
          <w:rFonts w:ascii="Times New Roman" w:hAnsi="Times New Roman" w:cs="Times New Roman"/>
          <w:szCs w:val="24"/>
        </w:rPr>
        <w:t xml:space="preserve">(Doughty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2014, 2015)</w:t>
      </w:r>
      <w:r w:rsidRPr="009B00B8">
        <w:rPr>
          <w:rFonts w:ascii="Times New Roman" w:hAnsi="Times New Roman" w:cs="Times New Roman"/>
        </w:rPr>
        <w:t xml:space="preserve">. </w:t>
      </w:r>
      <w:r w:rsidR="00C557CE">
        <w:rPr>
          <w:rFonts w:ascii="Times New Roman" w:hAnsi="Times New Roman" w:cs="Times New Roman"/>
        </w:rPr>
        <w:t>However, d</w:t>
      </w:r>
      <w:r w:rsidR="00E16B34">
        <w:rPr>
          <w:rFonts w:ascii="Times New Roman" w:hAnsi="Times New Roman" w:cs="Times New Roman"/>
        </w:rPr>
        <w:t>rought has been observed to increase root mass fractions</w:t>
      </w:r>
      <w:r w:rsidR="00D30653">
        <w:rPr>
          <w:rFonts w:ascii="Times New Roman" w:hAnsi="Times New Roman" w:cs="Times New Roman"/>
        </w:rPr>
        <w:t xml:space="preserve"> for small plants grown in artificial conditions</w:t>
      </w:r>
      <w:r w:rsidR="00E16B34">
        <w:rPr>
          <w:rFonts w:ascii="Times New Roman" w:hAnsi="Times New Roman" w:cs="Times New Roman"/>
        </w:rPr>
        <w:t xml:space="preserve"> </w:t>
      </w:r>
      <w:r w:rsidR="00E16B34" w:rsidRPr="00E16B34">
        <w:rPr>
          <w:rFonts w:ascii="Times New Roman" w:hAnsi="Times New Roman" w:cs="Times New Roman"/>
          <w:szCs w:val="24"/>
        </w:rPr>
        <w:t xml:space="preserve">(Reich, 2002; </w:t>
      </w:r>
      <w:proofErr w:type="spellStart"/>
      <w:r w:rsidR="00E16B34" w:rsidRPr="00E16B34">
        <w:rPr>
          <w:rFonts w:ascii="Times New Roman" w:hAnsi="Times New Roman" w:cs="Times New Roman"/>
          <w:szCs w:val="24"/>
        </w:rPr>
        <w:t>Poorter</w:t>
      </w:r>
      <w:proofErr w:type="spellEnd"/>
      <w:r w:rsidR="00E16B34" w:rsidRPr="00E16B34">
        <w:rPr>
          <w:rFonts w:ascii="Times New Roman" w:hAnsi="Times New Roman" w:cs="Times New Roman"/>
          <w:szCs w:val="24"/>
        </w:rPr>
        <w:t xml:space="preserve"> </w:t>
      </w:r>
      <w:r w:rsidR="00E16B34" w:rsidRPr="00E16B34">
        <w:rPr>
          <w:rFonts w:ascii="Times New Roman" w:hAnsi="Times New Roman" w:cs="Times New Roman"/>
          <w:i/>
          <w:iCs/>
          <w:szCs w:val="24"/>
        </w:rPr>
        <w:t>et al.</w:t>
      </w:r>
      <w:r w:rsidR="00E16B34" w:rsidRPr="00E16B34">
        <w:rPr>
          <w:rFonts w:ascii="Times New Roman" w:hAnsi="Times New Roman" w:cs="Times New Roman"/>
          <w:szCs w:val="24"/>
        </w:rPr>
        <w:t>, 2012)</w:t>
      </w:r>
      <w:r w:rsidR="00C557CE">
        <w:rPr>
          <w:rFonts w:ascii="Times New Roman" w:hAnsi="Times New Roman" w:cs="Times New Roman"/>
        </w:rPr>
        <w:t xml:space="preserve">, and </w:t>
      </w:r>
      <w:r w:rsidR="00D52565">
        <w:rPr>
          <w:rFonts w:ascii="Times New Roman" w:hAnsi="Times New Roman" w:cs="Times New Roman"/>
        </w:rPr>
        <w:t>i</w:t>
      </w:r>
      <w:r w:rsidRPr="009B00B8">
        <w:rPr>
          <w:rFonts w:ascii="Times New Roman" w:hAnsi="Times New Roman" w:cs="Times New Roman"/>
        </w:rPr>
        <w:t xml:space="preserve">ncreased C allocation belowground under drought is consistent with some </w:t>
      </w:r>
      <w:r w:rsidRPr="009B00B8">
        <w:rPr>
          <w:rFonts w:ascii="Times New Roman" w:hAnsi="Times New Roman" w:cs="Times New Roman"/>
          <w:vertAlign w:val="superscript"/>
        </w:rPr>
        <w:t>13</w:t>
      </w:r>
      <w:r w:rsidRPr="009B00B8">
        <w:rPr>
          <w:rFonts w:ascii="Times New Roman" w:hAnsi="Times New Roman" w:cs="Times New Roman"/>
        </w:rPr>
        <w:t>C-CO</w:t>
      </w:r>
      <w:r w:rsidRPr="009B00B8">
        <w:rPr>
          <w:rFonts w:ascii="Times New Roman" w:hAnsi="Times New Roman" w:cs="Times New Roman"/>
          <w:vertAlign w:val="subscript"/>
        </w:rPr>
        <w:t>2</w:t>
      </w:r>
      <w:r w:rsidRPr="009B00B8">
        <w:rPr>
          <w:rFonts w:ascii="Times New Roman" w:hAnsi="Times New Roman" w:cs="Times New Roman"/>
        </w:rPr>
        <w:t xml:space="preserve"> labeling studies </w:t>
      </w:r>
      <w:r w:rsidR="00461ED8" w:rsidRPr="00461ED8">
        <w:rPr>
          <w:rFonts w:ascii="Times New Roman" w:hAnsi="Times New Roman" w:cs="Times New Roman"/>
          <w:szCs w:val="24"/>
        </w:rPr>
        <w:t>(</w:t>
      </w:r>
      <w:proofErr w:type="spellStart"/>
      <w:r w:rsidR="00461ED8" w:rsidRPr="00461ED8">
        <w:rPr>
          <w:rFonts w:ascii="Times New Roman" w:hAnsi="Times New Roman" w:cs="Times New Roman"/>
          <w:szCs w:val="24"/>
        </w:rPr>
        <w:t>Hommel</w:t>
      </w:r>
      <w:proofErr w:type="spellEnd"/>
      <w:r w:rsidR="00461ED8" w:rsidRPr="00461ED8">
        <w:rPr>
          <w:rFonts w:ascii="Times New Roman" w:hAnsi="Times New Roman" w:cs="Times New Roman"/>
          <w:szCs w:val="24"/>
        </w:rPr>
        <w:t xml:space="preserve"> </w:t>
      </w:r>
      <w:r w:rsidR="00461ED8" w:rsidRPr="00461ED8">
        <w:rPr>
          <w:rFonts w:ascii="Times New Roman" w:hAnsi="Times New Roman" w:cs="Times New Roman"/>
          <w:i/>
          <w:iCs/>
          <w:szCs w:val="24"/>
        </w:rPr>
        <w:t>et al.</w:t>
      </w:r>
      <w:r w:rsidR="00461ED8" w:rsidRPr="00461ED8">
        <w:rPr>
          <w:rFonts w:ascii="Times New Roman" w:hAnsi="Times New Roman" w:cs="Times New Roman"/>
          <w:szCs w:val="24"/>
        </w:rPr>
        <w:t>, 2016)</w:t>
      </w:r>
      <w:r w:rsidR="00461ED8">
        <w:rPr>
          <w:rFonts w:ascii="Times New Roman" w:hAnsi="Times New Roman" w:cs="Times New Roman"/>
        </w:rPr>
        <w:t xml:space="preserve">, </w:t>
      </w:r>
      <w:r w:rsidRPr="009B00B8">
        <w:rPr>
          <w:rFonts w:ascii="Times New Roman" w:hAnsi="Times New Roman" w:cs="Times New Roman"/>
        </w:rPr>
        <w:t xml:space="preserve">but not others </w:t>
      </w:r>
      <w:r w:rsidR="00AF22CC" w:rsidRPr="00AF22CC">
        <w:rPr>
          <w:rFonts w:ascii="Times New Roman" w:hAnsi="Times New Roman" w:cs="Times New Roman"/>
          <w:szCs w:val="24"/>
        </w:rPr>
        <w:t xml:space="preserve">(Hartmann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t xml:space="preserve">. </w:t>
      </w:r>
      <w:r w:rsidRPr="009B00B8">
        <w:rPr>
          <w:rFonts w:ascii="Times New Roman" w:hAnsi="Times New Roman" w:cs="Times New Roman"/>
        </w:rPr>
        <w:t>While the simple expectation of increased allocation to roots during drought i</w:t>
      </w:r>
      <w:r w:rsidR="007E244A">
        <w:rPr>
          <w:rFonts w:ascii="Times New Roman" w:hAnsi="Times New Roman" w:cs="Times New Roman"/>
        </w:rPr>
        <w:t>s appealing,</w:t>
      </w:r>
      <w:r w:rsidRPr="009B00B8">
        <w:rPr>
          <w:rFonts w:ascii="Times New Roman" w:hAnsi="Times New Roman" w:cs="Times New Roman"/>
        </w:rPr>
        <w:t xml:space="preserve"> C allocation responses to drought are likely more complex and merit further study.</w:t>
      </w:r>
    </w:p>
    <w:p w14:paraId="08E64C2C" w14:textId="18C306EB" w:rsidR="00563E99" w:rsidRPr="009B00B8" w:rsidRDefault="00374242" w:rsidP="00AF22CC">
      <w:pPr>
        <w:spacing w:before="120" w:line="360" w:lineRule="auto"/>
        <w:rPr>
          <w:rFonts w:ascii="Times New Roman" w:hAnsi="Times New Roman" w:cs="Times New Roman"/>
        </w:rPr>
      </w:pPr>
      <w:r w:rsidRPr="009B00B8">
        <w:rPr>
          <w:rFonts w:ascii="Times New Roman" w:hAnsi="Times New Roman" w:cs="Times New Roman"/>
        </w:rPr>
        <w:lastRenderedPageBreak/>
        <w:tab/>
        <w:t xml:space="preserve">Interactions between temperature and drought </w:t>
      </w:r>
      <w:r w:rsidR="001052BC">
        <w:rPr>
          <w:rFonts w:ascii="Times New Roman" w:hAnsi="Times New Roman" w:cs="Times New Roman"/>
        </w:rPr>
        <w:t xml:space="preserve">effects </w:t>
      </w:r>
      <w:r w:rsidRPr="009B00B8">
        <w:rPr>
          <w:rFonts w:ascii="Times New Roman" w:hAnsi="Times New Roman" w:cs="Times New Roman"/>
        </w:rPr>
        <w:t>may also be important</w:t>
      </w:r>
      <w:r w:rsidR="00AF22CC">
        <w:rPr>
          <w:rFonts w:ascii="Times New Roman" w:hAnsi="Times New Roman" w:cs="Times New Roman"/>
        </w:rPr>
        <w:t xml:space="preserve"> for tree C allocation</w:t>
      </w:r>
      <w:r w:rsidRPr="009B00B8">
        <w:rPr>
          <w:rFonts w:ascii="Times New Roman" w:hAnsi="Times New Roman" w:cs="Times New Roman"/>
        </w:rPr>
        <w:t>. Warmer temperatures may exacerbate tree H</w:t>
      </w:r>
      <w:r w:rsidRPr="009B00B8">
        <w:rPr>
          <w:rFonts w:ascii="Times New Roman" w:hAnsi="Times New Roman" w:cs="Times New Roman"/>
          <w:vertAlign w:val="subscript"/>
        </w:rPr>
        <w:t>2</w:t>
      </w:r>
      <w:r w:rsidRPr="009B00B8">
        <w:rPr>
          <w:rFonts w:ascii="Times New Roman" w:hAnsi="Times New Roman" w:cs="Times New Roman"/>
        </w:rPr>
        <w:t>O loss during drought and increase mortality risk</w:t>
      </w:r>
      <w:r w:rsidR="00AF22CC">
        <w:rPr>
          <w:rFonts w:ascii="Times New Roman" w:hAnsi="Times New Roman" w:cs="Times New Roman"/>
        </w:rPr>
        <w:t xml:space="preserve"> </w:t>
      </w:r>
      <w:r w:rsidR="00AF22CC" w:rsidRPr="00AF22CC">
        <w:rPr>
          <w:rFonts w:ascii="Times New Roman" w:hAnsi="Times New Roman" w:cs="Times New Roman"/>
          <w:szCs w:val="24"/>
        </w:rPr>
        <w:t xml:space="preserve">(Allen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2015)</w:t>
      </w:r>
      <w:r w:rsidR="00AF22CC">
        <w:rPr>
          <w:rFonts w:ascii="Times New Roman" w:hAnsi="Times New Roman" w:cs="Times New Roman"/>
        </w:rPr>
        <w:t xml:space="preserve">. </w:t>
      </w:r>
      <w:r w:rsidR="007E244A">
        <w:rPr>
          <w:rFonts w:ascii="Times New Roman" w:hAnsi="Times New Roman" w:cs="Times New Roman"/>
        </w:rPr>
        <w:t>I</w:t>
      </w:r>
      <w:r w:rsidRPr="009B00B8">
        <w:rPr>
          <w:rFonts w:ascii="Times New Roman" w:hAnsi="Times New Roman" w:cs="Times New Roman"/>
        </w:rPr>
        <w:t xml:space="preserve">f warmer temperatures reduce C allocation belowground, then the ability of trees to acquire soil water may also be impaired. However, an </w:t>
      </w:r>
      <w:r w:rsidR="00C557CE">
        <w:rPr>
          <w:rFonts w:ascii="Times New Roman" w:hAnsi="Times New Roman" w:cs="Times New Roman"/>
        </w:rPr>
        <w:t xml:space="preserve">open top chamber </w:t>
      </w:r>
      <w:r w:rsidRPr="009B00B8">
        <w:rPr>
          <w:rFonts w:ascii="Times New Roman" w:hAnsi="Times New Roman" w:cs="Times New Roman"/>
        </w:rPr>
        <w:t>experiment with young oak saplin</w:t>
      </w:r>
      <w:r w:rsidR="00C557CE">
        <w:rPr>
          <w:rFonts w:ascii="Times New Roman" w:hAnsi="Times New Roman" w:cs="Times New Roman"/>
        </w:rPr>
        <w:t>gs</w:t>
      </w:r>
      <w:r w:rsidRPr="009B00B8">
        <w:rPr>
          <w:rFonts w:ascii="Times New Roman" w:hAnsi="Times New Roman" w:cs="Times New Roman"/>
        </w:rPr>
        <w:t xml:space="preserve"> found no interaction between experimental warming and drought</w:t>
      </w:r>
      <w:r w:rsidR="005503C9">
        <w:rPr>
          <w:rFonts w:ascii="Times New Roman" w:hAnsi="Times New Roman" w:cs="Times New Roman"/>
        </w:rPr>
        <w:t xml:space="preserve"> on tree transpiration or biomass</w:t>
      </w:r>
      <w:r w:rsidRPr="009B00B8">
        <w:rPr>
          <w:rFonts w:ascii="Times New Roman" w:hAnsi="Times New Roman" w:cs="Times New Roman"/>
        </w:rPr>
        <w:t xml:space="preserve"> </w:t>
      </w:r>
      <w:r w:rsidR="00AF22CC" w:rsidRPr="00AF22CC">
        <w:rPr>
          <w:rFonts w:ascii="Times New Roman" w:hAnsi="Times New Roman" w:cs="Times New Roman"/>
          <w:szCs w:val="24"/>
        </w:rPr>
        <w:t>(</w:t>
      </w:r>
      <w:proofErr w:type="spellStart"/>
      <w:r w:rsidR="00AF22CC" w:rsidRPr="00AF22CC">
        <w:rPr>
          <w:rFonts w:ascii="Times New Roman" w:hAnsi="Times New Roman" w:cs="Times New Roman"/>
          <w:szCs w:val="24"/>
        </w:rPr>
        <w:t>Kuster</w:t>
      </w:r>
      <w:proofErr w:type="spellEnd"/>
      <w:r w:rsidR="00AF22CC" w:rsidRPr="00AF22CC">
        <w:rPr>
          <w:rFonts w:ascii="Times New Roman" w:hAnsi="Times New Roman" w:cs="Times New Roman"/>
          <w:szCs w:val="24"/>
        </w:rPr>
        <w:t xml:space="preserve"> </w:t>
      </w:r>
      <w:r w:rsidR="00AF22CC" w:rsidRPr="00AF22CC">
        <w:rPr>
          <w:rFonts w:ascii="Times New Roman" w:hAnsi="Times New Roman" w:cs="Times New Roman"/>
          <w:i/>
          <w:iCs/>
          <w:szCs w:val="24"/>
        </w:rPr>
        <w:t>et al.</w:t>
      </w:r>
      <w:r w:rsidR="00AF22CC" w:rsidRPr="00AF22CC">
        <w:rPr>
          <w:rFonts w:ascii="Times New Roman" w:hAnsi="Times New Roman" w:cs="Times New Roman"/>
          <w:szCs w:val="24"/>
        </w:rPr>
        <w:t>, 2013)</w:t>
      </w:r>
      <w:r w:rsidR="00AF22CC">
        <w:rPr>
          <w:rFonts w:ascii="Times New Roman" w:hAnsi="Times New Roman" w:cs="Times New Roman"/>
        </w:rPr>
        <w:t xml:space="preserve">. </w:t>
      </w:r>
      <w:r w:rsidR="006D600B">
        <w:rPr>
          <w:rFonts w:ascii="Times New Roman" w:hAnsi="Times New Roman" w:cs="Times New Roman"/>
        </w:rPr>
        <w:t xml:space="preserve">Other studies have found limited evidence for interactive effects on plant growth rates </w:t>
      </w:r>
      <w:r w:rsidR="00751EF2" w:rsidRPr="00751EF2">
        <w:rPr>
          <w:rFonts w:ascii="Times New Roman" w:hAnsi="Times New Roman" w:cs="Times New Roman"/>
          <w:szCs w:val="24"/>
        </w:rPr>
        <w:t>(</w:t>
      </w:r>
      <w:r w:rsidR="00AF16B9">
        <w:rPr>
          <w:rFonts w:ascii="Times New Roman" w:hAnsi="Times New Roman" w:cs="Times New Roman"/>
          <w:szCs w:val="24"/>
        </w:rPr>
        <w:t xml:space="preserve">e.g., </w:t>
      </w:r>
      <w:r w:rsidR="00751EF2" w:rsidRPr="00751EF2">
        <w:rPr>
          <w:rFonts w:ascii="Times New Roman" w:hAnsi="Times New Roman" w:cs="Times New Roman"/>
          <w:szCs w:val="24"/>
        </w:rPr>
        <w:t xml:space="preserve">Edler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xml:space="preserve">, 2015; Taeger </w:t>
      </w:r>
      <w:r w:rsidR="00751EF2" w:rsidRPr="00751EF2">
        <w:rPr>
          <w:rFonts w:ascii="Times New Roman" w:hAnsi="Times New Roman" w:cs="Times New Roman"/>
          <w:i/>
          <w:iCs/>
          <w:szCs w:val="24"/>
        </w:rPr>
        <w:t>et al.</w:t>
      </w:r>
      <w:r w:rsidR="00751EF2" w:rsidRPr="00751EF2">
        <w:rPr>
          <w:rFonts w:ascii="Times New Roman" w:hAnsi="Times New Roman" w:cs="Times New Roman"/>
          <w:szCs w:val="24"/>
        </w:rPr>
        <w:t>, 2015)</w:t>
      </w:r>
      <w:r w:rsidR="00751EF2">
        <w:rPr>
          <w:rFonts w:ascii="Times New Roman" w:hAnsi="Times New Roman" w:cs="Times New Roman"/>
        </w:rPr>
        <w:t xml:space="preserve">, although there are also exceptions </w:t>
      </w:r>
      <w:r w:rsidR="00AF16B9" w:rsidRPr="00AF16B9">
        <w:rPr>
          <w:rFonts w:ascii="Times New Roman" w:hAnsi="Times New Roman" w:cs="Times New Roman"/>
          <w:szCs w:val="24"/>
        </w:rPr>
        <w:t>(</w:t>
      </w:r>
      <w:proofErr w:type="spellStart"/>
      <w:r w:rsidR="00AF16B9" w:rsidRPr="00AF16B9">
        <w:rPr>
          <w:rFonts w:ascii="Times New Roman" w:hAnsi="Times New Roman" w:cs="Times New Roman"/>
          <w:szCs w:val="24"/>
        </w:rPr>
        <w:t>Munir</w:t>
      </w:r>
      <w:proofErr w:type="spellEnd"/>
      <w:r w:rsidR="00AF16B9" w:rsidRPr="00AF16B9">
        <w:rPr>
          <w:rFonts w:ascii="Times New Roman" w:hAnsi="Times New Roman" w:cs="Times New Roman"/>
          <w:szCs w:val="24"/>
        </w:rPr>
        <w:t xml:space="preserve">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xml:space="preserve">, 2015; Leon-Sanchez </w:t>
      </w:r>
      <w:r w:rsidR="00AF16B9" w:rsidRPr="00AF16B9">
        <w:rPr>
          <w:rFonts w:ascii="Times New Roman" w:hAnsi="Times New Roman" w:cs="Times New Roman"/>
          <w:i/>
          <w:iCs/>
          <w:szCs w:val="24"/>
        </w:rPr>
        <w:t>et al.</w:t>
      </w:r>
      <w:r w:rsidR="00AF16B9" w:rsidRPr="00AF16B9">
        <w:rPr>
          <w:rFonts w:ascii="Times New Roman" w:hAnsi="Times New Roman" w:cs="Times New Roman"/>
          <w:szCs w:val="24"/>
        </w:rPr>
        <w:t>, 2016)</w:t>
      </w:r>
      <w:r w:rsidR="006D600B">
        <w:rPr>
          <w:rFonts w:ascii="Times New Roman" w:hAnsi="Times New Roman" w:cs="Times New Roman"/>
        </w:rPr>
        <w:t xml:space="preserve">. </w:t>
      </w:r>
      <w:r w:rsidRPr="009B00B8">
        <w:rPr>
          <w:rFonts w:ascii="Times New Roman" w:hAnsi="Times New Roman" w:cs="Times New Roman"/>
        </w:rPr>
        <w:t>A six-year warming and precipitation redistribution experiment with two tree species found complex growth responses</w:t>
      </w:r>
      <w:r w:rsidR="00AF22CC">
        <w:rPr>
          <w:rFonts w:ascii="Times New Roman" w:hAnsi="Times New Roman" w:cs="Times New Roman"/>
        </w:rPr>
        <w:t xml:space="preserve"> </w:t>
      </w:r>
      <w:r w:rsidR="00D52565" w:rsidRPr="00AF22CC">
        <w:rPr>
          <w:rFonts w:ascii="Times New Roman" w:hAnsi="Times New Roman" w:cs="Times New Roman"/>
          <w:szCs w:val="24"/>
        </w:rPr>
        <w:t>(</w:t>
      </w:r>
      <w:proofErr w:type="spellStart"/>
      <w:r w:rsidR="00D52565" w:rsidRPr="00AF22CC">
        <w:rPr>
          <w:rFonts w:ascii="Times New Roman" w:hAnsi="Times New Roman" w:cs="Times New Roman"/>
          <w:szCs w:val="24"/>
        </w:rPr>
        <w:t>Volder</w:t>
      </w:r>
      <w:proofErr w:type="spellEnd"/>
      <w:r w:rsidR="00D52565" w:rsidRPr="00AF22CC">
        <w:rPr>
          <w:rFonts w:ascii="Times New Roman" w:hAnsi="Times New Roman" w:cs="Times New Roman"/>
          <w:szCs w:val="24"/>
        </w:rPr>
        <w:t xml:space="preserve"> </w:t>
      </w:r>
      <w:r w:rsidR="00D52565" w:rsidRPr="00AF22CC">
        <w:rPr>
          <w:rFonts w:ascii="Times New Roman" w:hAnsi="Times New Roman" w:cs="Times New Roman"/>
          <w:i/>
          <w:iCs/>
          <w:szCs w:val="24"/>
        </w:rPr>
        <w:t>et al.</w:t>
      </w:r>
      <w:r w:rsidR="00D52565" w:rsidRPr="00AF22CC">
        <w:rPr>
          <w:rFonts w:ascii="Times New Roman" w:hAnsi="Times New Roman" w:cs="Times New Roman"/>
          <w:szCs w:val="24"/>
        </w:rPr>
        <w:t>, 2013)</w:t>
      </w:r>
      <w:r w:rsidR="00C557CE">
        <w:rPr>
          <w:rFonts w:ascii="Times New Roman" w:hAnsi="Times New Roman" w:cs="Times New Roman"/>
        </w:rPr>
        <w:t xml:space="preserve"> with a strongly interactive effect on </w:t>
      </w:r>
      <w:r w:rsidR="00D30653">
        <w:rPr>
          <w:rFonts w:ascii="Times New Roman" w:hAnsi="Times New Roman" w:cs="Times New Roman"/>
        </w:rPr>
        <w:t>t</w:t>
      </w:r>
      <w:r w:rsidRPr="009B00B8">
        <w:rPr>
          <w:rFonts w:ascii="Times New Roman" w:hAnsi="Times New Roman" w:cs="Times New Roman"/>
        </w:rPr>
        <w:t xml:space="preserve">he relative growth rate of </w:t>
      </w:r>
      <w:proofErr w:type="spellStart"/>
      <w:r w:rsidRPr="009B00B8">
        <w:rPr>
          <w:rFonts w:ascii="Times New Roman" w:hAnsi="Times New Roman" w:cs="Times New Roman"/>
          <w:i/>
        </w:rPr>
        <w:t>Quercus</w:t>
      </w:r>
      <w:proofErr w:type="spellEnd"/>
      <w:r w:rsidRPr="009B00B8">
        <w:rPr>
          <w:rFonts w:ascii="Times New Roman" w:hAnsi="Times New Roman" w:cs="Times New Roman"/>
          <w:i/>
        </w:rPr>
        <w:t xml:space="preserve"> </w:t>
      </w:r>
      <w:proofErr w:type="spellStart"/>
      <w:r w:rsidRPr="009B00B8">
        <w:rPr>
          <w:rFonts w:ascii="Times New Roman" w:hAnsi="Times New Roman" w:cs="Times New Roman"/>
          <w:i/>
        </w:rPr>
        <w:t>stellata</w:t>
      </w:r>
      <w:proofErr w:type="spellEnd"/>
      <w:r w:rsidR="00C557CE">
        <w:rPr>
          <w:rFonts w:ascii="Times New Roman" w:hAnsi="Times New Roman" w:cs="Times New Roman"/>
        </w:rPr>
        <w:t xml:space="preserve"> monocultures. </w:t>
      </w:r>
      <w:r w:rsidRPr="009B00B8">
        <w:rPr>
          <w:rFonts w:ascii="Times New Roman" w:hAnsi="Times New Roman" w:cs="Times New Roman"/>
        </w:rPr>
        <w:t xml:space="preserve">Thus, </w:t>
      </w:r>
      <w:r w:rsidR="00D30653">
        <w:rPr>
          <w:rFonts w:ascii="Times New Roman" w:hAnsi="Times New Roman" w:cs="Times New Roman"/>
        </w:rPr>
        <w:t>it</w:t>
      </w:r>
      <w:r w:rsidR="007E244A">
        <w:rPr>
          <w:rFonts w:ascii="Times New Roman" w:hAnsi="Times New Roman" w:cs="Times New Roman"/>
        </w:rPr>
        <w:t xml:space="preserve"> is</w:t>
      </w:r>
      <w:r w:rsidR="00D30653">
        <w:rPr>
          <w:rFonts w:ascii="Times New Roman" w:hAnsi="Times New Roman" w:cs="Times New Roman"/>
        </w:rPr>
        <w:t xml:space="preserve"> challenging to generalize how</w:t>
      </w:r>
      <w:r w:rsidRPr="009B00B8">
        <w:rPr>
          <w:rFonts w:ascii="Times New Roman" w:hAnsi="Times New Roman" w:cs="Times New Roman"/>
        </w:rPr>
        <w:t xml:space="preserve"> the interactive effects of drought and warming </w:t>
      </w:r>
      <w:r w:rsidR="00D30653">
        <w:rPr>
          <w:rFonts w:ascii="Times New Roman" w:hAnsi="Times New Roman" w:cs="Times New Roman"/>
        </w:rPr>
        <w:t>affect</w:t>
      </w:r>
      <w:r w:rsidRPr="009B00B8">
        <w:rPr>
          <w:rFonts w:ascii="Times New Roman" w:hAnsi="Times New Roman" w:cs="Times New Roman"/>
        </w:rPr>
        <w:t xml:space="preserve"> tree physiology and growth</w:t>
      </w:r>
      <w:r w:rsidR="005B551F">
        <w:rPr>
          <w:rFonts w:ascii="Times New Roman" w:hAnsi="Times New Roman" w:cs="Times New Roman"/>
        </w:rPr>
        <w:t>.</w:t>
      </w:r>
    </w:p>
    <w:p w14:paraId="2E92D40F" w14:textId="4354CBC7" w:rsidR="00563E99" w:rsidRPr="009718A1" w:rsidRDefault="009718A1" w:rsidP="0076210D">
      <w:pPr>
        <w:spacing w:before="120" w:line="360" w:lineRule="auto"/>
        <w:rPr>
          <w:rFonts w:ascii="Times New Roman" w:hAnsi="Times New Roman" w:cs="Times New Roman"/>
        </w:rPr>
      </w:pPr>
      <w:r>
        <w:rPr>
          <w:rFonts w:ascii="Times New Roman" w:hAnsi="Times New Roman" w:cs="Times New Roman"/>
        </w:rPr>
        <w:tab/>
      </w:r>
      <w:r w:rsidR="00C9473E">
        <w:rPr>
          <w:rFonts w:ascii="Times New Roman" w:hAnsi="Times New Roman" w:cs="Times New Roman"/>
        </w:rPr>
        <w:t xml:space="preserve">To </w:t>
      </w:r>
      <w:r w:rsidR="00B27532">
        <w:rPr>
          <w:rFonts w:ascii="Times New Roman" w:hAnsi="Times New Roman" w:cs="Times New Roman"/>
        </w:rPr>
        <w:t>address the</w:t>
      </w:r>
      <w:r w:rsidR="009E175D">
        <w:rPr>
          <w:rFonts w:ascii="Times New Roman" w:hAnsi="Times New Roman" w:cs="Times New Roman"/>
        </w:rPr>
        <w:t>se</w:t>
      </w:r>
      <w:r w:rsidR="006E561C">
        <w:rPr>
          <w:rFonts w:ascii="Times New Roman" w:hAnsi="Times New Roman" w:cs="Times New Roman"/>
        </w:rPr>
        <w:t xml:space="preserve"> knowledge gaps </w:t>
      </w:r>
      <w:r w:rsidR="00B27532">
        <w:rPr>
          <w:rFonts w:ascii="Times New Roman" w:hAnsi="Times New Roman" w:cs="Times New Roman"/>
        </w:rPr>
        <w:t>concerning</w:t>
      </w:r>
      <w:r w:rsidR="009E175D">
        <w:rPr>
          <w:rFonts w:ascii="Times New Roman" w:hAnsi="Times New Roman" w:cs="Times New Roman"/>
        </w:rPr>
        <w:t>, temperature, water availability, and</w:t>
      </w:r>
      <w:r w:rsidR="006E561C">
        <w:rPr>
          <w:rFonts w:ascii="Times New Roman" w:hAnsi="Times New Roman" w:cs="Times New Roman"/>
        </w:rPr>
        <w:t xml:space="preserve"> </w:t>
      </w:r>
      <w:r w:rsidR="009E175D">
        <w:rPr>
          <w:rFonts w:ascii="Times New Roman" w:hAnsi="Times New Roman" w:cs="Times New Roman"/>
        </w:rPr>
        <w:t>C</w:t>
      </w:r>
      <w:r w:rsidR="006E561C">
        <w:rPr>
          <w:rFonts w:ascii="Times New Roman" w:hAnsi="Times New Roman" w:cs="Times New Roman"/>
        </w:rPr>
        <w:t xml:space="preserve"> allocation</w:t>
      </w:r>
      <w:r w:rsidR="005503C9">
        <w:rPr>
          <w:rFonts w:ascii="Times New Roman" w:hAnsi="Times New Roman" w:cs="Times New Roman"/>
        </w:rPr>
        <w:t>,</w:t>
      </w:r>
      <w:r w:rsidR="006E561C">
        <w:rPr>
          <w:rFonts w:ascii="Times New Roman" w:hAnsi="Times New Roman" w:cs="Times New Roman"/>
        </w:rPr>
        <w:t xml:space="preserve"> we studied </w:t>
      </w:r>
      <w:r w:rsidR="009E175D">
        <w:rPr>
          <w:rFonts w:ascii="Times New Roman" w:hAnsi="Times New Roman" w:cs="Times New Roman"/>
        </w:rPr>
        <w:t>C</w:t>
      </w:r>
      <w:r w:rsidR="006E561C">
        <w:rPr>
          <w:rFonts w:ascii="Times New Roman" w:hAnsi="Times New Roman" w:cs="Times New Roman"/>
        </w:rPr>
        <w:t xml:space="preserve"> a</w:t>
      </w:r>
      <w:r w:rsidR="00B27532">
        <w:rPr>
          <w:rFonts w:ascii="Times New Roman" w:hAnsi="Times New Roman" w:cs="Times New Roman"/>
        </w:rPr>
        <w:t xml:space="preserve">llocation in </w:t>
      </w:r>
      <w:r w:rsidR="001C5A69">
        <w:rPr>
          <w:rFonts w:ascii="Times New Roman" w:hAnsi="Times New Roman" w:cs="Times New Roman"/>
        </w:rPr>
        <w:t xml:space="preserve">young </w:t>
      </w:r>
      <w:r w:rsidR="00B27532">
        <w:rPr>
          <w:rFonts w:ascii="Times New Roman" w:hAnsi="Times New Roman" w:cs="Times New Roman"/>
        </w:rPr>
        <w:t>e</w:t>
      </w:r>
      <w:r w:rsidR="006E561C">
        <w:rPr>
          <w:rFonts w:ascii="Times New Roman" w:hAnsi="Times New Roman" w:cs="Times New Roman"/>
        </w:rPr>
        <w:t xml:space="preserve">ucalypt trees </w:t>
      </w:r>
      <w:r w:rsidR="001C5A69">
        <w:rPr>
          <w:rFonts w:ascii="Times New Roman" w:hAnsi="Times New Roman" w:cs="Times New Roman"/>
        </w:rPr>
        <w:t xml:space="preserve">as they grew from roughly 1 to 9 meters in height </w:t>
      </w:r>
      <w:r w:rsidR="006E561C">
        <w:rPr>
          <w:rFonts w:ascii="Times New Roman" w:hAnsi="Times New Roman" w:cs="Times New Roman"/>
        </w:rPr>
        <w:t xml:space="preserve">in an experiment that manipulated both </w:t>
      </w:r>
      <w:r w:rsidR="005503C9">
        <w:rPr>
          <w:rFonts w:ascii="Times New Roman" w:hAnsi="Times New Roman" w:cs="Times New Roman"/>
        </w:rPr>
        <w:t>temperature</w:t>
      </w:r>
      <w:r w:rsidR="006E561C">
        <w:rPr>
          <w:rFonts w:ascii="Times New Roman" w:hAnsi="Times New Roman" w:cs="Times New Roman"/>
        </w:rPr>
        <w:t xml:space="preserve"> and </w:t>
      </w:r>
      <w:r w:rsidR="001054E3">
        <w:rPr>
          <w:rFonts w:ascii="Times New Roman" w:hAnsi="Times New Roman" w:cs="Times New Roman"/>
        </w:rPr>
        <w:t>water availability</w:t>
      </w:r>
      <w:r w:rsidR="006E561C">
        <w:rPr>
          <w:rFonts w:ascii="Times New Roman" w:hAnsi="Times New Roman" w:cs="Times New Roman"/>
        </w:rPr>
        <w:t>.</w:t>
      </w:r>
      <w:commentRangeStart w:id="1"/>
      <w:r w:rsidR="006E561C">
        <w:rPr>
          <w:rFonts w:ascii="Times New Roman" w:hAnsi="Times New Roman" w:cs="Times New Roman"/>
        </w:rPr>
        <w:t xml:space="preserve"> </w:t>
      </w:r>
      <w:commentRangeEnd w:id="1"/>
      <w:r w:rsidR="00445C3D">
        <w:rPr>
          <w:rStyle w:val="CommentReference"/>
        </w:rPr>
        <w:commentReference w:id="1"/>
      </w:r>
      <w:r w:rsidR="00374242" w:rsidRPr="009B00B8">
        <w:rPr>
          <w:rFonts w:ascii="Times New Roman" w:hAnsi="Times New Roman" w:cs="Times New Roman"/>
        </w:rPr>
        <w:t xml:space="preserve">We </w:t>
      </w:r>
      <w:r w:rsidR="00C443D6">
        <w:rPr>
          <w:rFonts w:ascii="Times New Roman" w:hAnsi="Times New Roman" w:cs="Times New Roman"/>
        </w:rPr>
        <w:t>used whole-tree chambers</w:t>
      </w:r>
      <w:r w:rsidR="00C443D6" w:rsidRPr="009B00B8">
        <w:rPr>
          <w:rFonts w:ascii="Times New Roman" w:hAnsi="Times New Roman" w:cs="Times New Roman"/>
        </w:rPr>
        <w:t xml:space="preserve"> </w:t>
      </w:r>
      <w:r w:rsidR="00C443D6">
        <w:rPr>
          <w:rFonts w:ascii="Times New Roman" w:hAnsi="Times New Roman" w:cs="Times New Roman"/>
        </w:rPr>
        <w:t xml:space="preserve">in the field in </w:t>
      </w:r>
      <w:r w:rsidR="006264A8">
        <w:rPr>
          <w:rFonts w:ascii="Times New Roman" w:hAnsi="Times New Roman" w:cs="Times New Roman"/>
        </w:rPr>
        <w:t>southeastern</w:t>
      </w:r>
      <w:r w:rsidR="00C443D6">
        <w:rPr>
          <w:rFonts w:ascii="Times New Roman" w:hAnsi="Times New Roman" w:cs="Times New Roman"/>
        </w:rPr>
        <w:t xml:space="preserve"> Australia to </w:t>
      </w:r>
      <w:r w:rsidR="0099105A">
        <w:rPr>
          <w:rFonts w:ascii="Times New Roman" w:hAnsi="Times New Roman" w:cs="Times New Roman"/>
        </w:rPr>
        <w:t>grow</w:t>
      </w:r>
      <w:r w:rsidR="00374242" w:rsidRPr="009B00B8">
        <w:rPr>
          <w:rFonts w:ascii="Times New Roman" w:hAnsi="Times New Roman" w:cs="Times New Roman"/>
        </w:rPr>
        <w:t xml:space="preserve"> </w:t>
      </w:r>
      <w:r w:rsidR="00374242" w:rsidRPr="009B00B8">
        <w:rPr>
          <w:rFonts w:ascii="Times New Roman" w:hAnsi="Times New Roman" w:cs="Times New Roman"/>
          <w:i/>
        </w:rPr>
        <w:t xml:space="preserve">Eucalyptus </w:t>
      </w:r>
      <w:proofErr w:type="spellStart"/>
      <w:r w:rsidR="00374242" w:rsidRPr="009B00B8">
        <w:rPr>
          <w:rFonts w:ascii="Times New Roman" w:hAnsi="Times New Roman" w:cs="Times New Roman"/>
          <w:i/>
        </w:rPr>
        <w:t>tereticornis</w:t>
      </w:r>
      <w:proofErr w:type="spellEnd"/>
      <w:r w:rsidR="0099105A">
        <w:rPr>
          <w:rFonts w:ascii="Times New Roman" w:hAnsi="Times New Roman" w:cs="Times New Roman"/>
        </w:rPr>
        <w:t xml:space="preserve"> trees under</w:t>
      </w:r>
      <w:r w:rsidR="00374242" w:rsidRPr="009B00B8">
        <w:rPr>
          <w:rFonts w:ascii="Times New Roman" w:hAnsi="Times New Roman" w:cs="Times New Roman"/>
        </w:rPr>
        <w:t xml:space="preserve"> experimental warming of +3 </w:t>
      </w:r>
      <w:proofErr w:type="spellStart"/>
      <w:r w:rsidR="00374242" w:rsidRPr="009B00B8">
        <w:rPr>
          <w:rFonts w:ascii="Times New Roman" w:hAnsi="Times New Roman" w:cs="Times New Roman"/>
          <w:vertAlign w:val="superscript"/>
        </w:rPr>
        <w:t>o</w:t>
      </w:r>
      <w:r w:rsidR="00374242" w:rsidRPr="009B00B8">
        <w:rPr>
          <w:rFonts w:ascii="Times New Roman" w:hAnsi="Times New Roman" w:cs="Times New Roman"/>
        </w:rPr>
        <w:t>C</w:t>
      </w:r>
      <w:proofErr w:type="spellEnd"/>
      <w:r w:rsidR="00374242" w:rsidRPr="009B00B8">
        <w:rPr>
          <w:rFonts w:ascii="Times New Roman" w:hAnsi="Times New Roman" w:cs="Times New Roman"/>
        </w:rPr>
        <w:t xml:space="preserve"> for more than one year, crossed with a summer drought for </w:t>
      </w:r>
      <w:r w:rsidR="00DA7276">
        <w:rPr>
          <w:rFonts w:ascii="Times New Roman" w:hAnsi="Times New Roman" w:cs="Times New Roman"/>
        </w:rPr>
        <w:t>three</w:t>
      </w:r>
      <w:r w:rsidR="00374242" w:rsidRPr="009B00B8">
        <w:rPr>
          <w:rFonts w:ascii="Times New Roman" w:hAnsi="Times New Roman" w:cs="Times New Roman"/>
        </w:rPr>
        <w:t xml:space="preserve"> months. </w:t>
      </w:r>
      <w:r w:rsidR="00B27532">
        <w:rPr>
          <w:rFonts w:ascii="Times New Roman" w:hAnsi="Times New Roman" w:cs="Times New Roman"/>
        </w:rPr>
        <w:t>W</w:t>
      </w:r>
      <w:r w:rsidR="00374242" w:rsidRPr="009B00B8">
        <w:rPr>
          <w:rFonts w:ascii="Times New Roman" w:hAnsi="Times New Roman" w:cs="Times New Roman"/>
        </w:rPr>
        <w:t>e continuously measured whole-</w:t>
      </w:r>
      <w:r w:rsidR="009C5D79">
        <w:rPr>
          <w:rFonts w:ascii="Times New Roman" w:hAnsi="Times New Roman" w:cs="Times New Roman"/>
        </w:rPr>
        <w:t>crown</w:t>
      </w:r>
      <w:r w:rsidR="00374242" w:rsidRPr="009B00B8">
        <w:rPr>
          <w:rFonts w:ascii="Times New Roman" w:hAnsi="Times New Roman" w:cs="Times New Roman"/>
        </w:rPr>
        <w:t xml:space="preserve"> CO</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 and H</w:t>
      </w:r>
      <w:r w:rsidR="00374242" w:rsidRPr="009B00B8">
        <w:rPr>
          <w:rFonts w:ascii="Times New Roman" w:hAnsi="Times New Roman" w:cs="Times New Roman"/>
          <w:vertAlign w:val="subscript"/>
        </w:rPr>
        <w:t>2</w:t>
      </w:r>
      <w:r w:rsidR="00374242" w:rsidRPr="009B00B8">
        <w:rPr>
          <w:rFonts w:ascii="Times New Roman" w:hAnsi="Times New Roman" w:cs="Times New Roman"/>
        </w:rPr>
        <w:t xml:space="preserve">O exchange and measured aboveground </w:t>
      </w:r>
      <w:r>
        <w:rPr>
          <w:rFonts w:ascii="Times New Roman" w:hAnsi="Times New Roman" w:cs="Times New Roman"/>
        </w:rPr>
        <w:t xml:space="preserve">biomass </w:t>
      </w:r>
      <w:r w:rsidR="00374242" w:rsidRPr="009B00B8">
        <w:rPr>
          <w:rFonts w:ascii="Times New Roman" w:hAnsi="Times New Roman" w:cs="Times New Roman"/>
        </w:rPr>
        <w:t>production every 2 weeks</w:t>
      </w:r>
      <w:r w:rsidR="009E175D">
        <w:rPr>
          <w:rFonts w:ascii="Times New Roman" w:hAnsi="Times New Roman" w:cs="Times New Roman"/>
        </w:rPr>
        <w:t xml:space="preserve">. </w:t>
      </w:r>
      <w:r w:rsidR="00374242" w:rsidRPr="009B00B8">
        <w:rPr>
          <w:rFonts w:ascii="Times New Roman" w:hAnsi="Times New Roman" w:cs="Times New Roman"/>
        </w:rPr>
        <w:t>From these</w:t>
      </w:r>
      <w:r w:rsidR="00CA1577">
        <w:rPr>
          <w:rFonts w:ascii="Times New Roman" w:hAnsi="Times New Roman" w:cs="Times New Roman"/>
        </w:rPr>
        <w:t xml:space="preserve"> intensive</w:t>
      </w:r>
      <w:r w:rsidR="00374242" w:rsidRPr="009B00B8">
        <w:rPr>
          <w:rFonts w:ascii="Times New Roman" w:hAnsi="Times New Roman" w:cs="Times New Roman"/>
        </w:rPr>
        <w:t xml:space="preserve"> </w:t>
      </w:r>
      <w:r w:rsidR="0090685D">
        <w:rPr>
          <w:rFonts w:ascii="Times New Roman" w:hAnsi="Times New Roman" w:cs="Times New Roman"/>
        </w:rPr>
        <w:t>measurements</w:t>
      </w:r>
      <w:r w:rsidR="00374242" w:rsidRPr="009B00B8">
        <w:rPr>
          <w:rFonts w:ascii="Times New Roman" w:hAnsi="Times New Roman" w:cs="Times New Roman"/>
        </w:rPr>
        <w:t>, we derive</w:t>
      </w:r>
      <w:r w:rsidR="00AC6162">
        <w:rPr>
          <w:rFonts w:ascii="Times New Roman" w:hAnsi="Times New Roman" w:cs="Times New Roman"/>
        </w:rPr>
        <w:t>d</w:t>
      </w:r>
      <w:r w:rsidR="00374242" w:rsidRPr="009B00B8">
        <w:rPr>
          <w:rFonts w:ascii="Times New Roman" w:hAnsi="Times New Roman" w:cs="Times New Roman"/>
        </w:rPr>
        <w:t xml:space="preserve"> GPP, aboveground net primary production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aboveground autotrophic respiration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and the residual C that must have been partitioned belowground for each fortnightly interval. We </w:t>
      </w:r>
      <w:r w:rsidR="00276682">
        <w:rPr>
          <w:rFonts w:ascii="Times New Roman" w:hAnsi="Times New Roman" w:cs="Times New Roman"/>
        </w:rPr>
        <w:t xml:space="preserve">use these data to test the </w:t>
      </w:r>
      <w:r w:rsidR="008C2121">
        <w:rPr>
          <w:rFonts w:ascii="Times New Roman" w:hAnsi="Times New Roman" w:cs="Times New Roman"/>
        </w:rPr>
        <w:t>predict</w:t>
      </w:r>
      <w:r w:rsidR="00276682">
        <w:rPr>
          <w:rFonts w:ascii="Times New Roman" w:hAnsi="Times New Roman" w:cs="Times New Roman"/>
        </w:rPr>
        <w:t>ions</w:t>
      </w:r>
      <w:r w:rsidR="008C2121">
        <w:rPr>
          <w:rFonts w:ascii="Times New Roman" w:hAnsi="Times New Roman" w:cs="Times New Roman"/>
        </w:rPr>
        <w:t xml:space="preserve"> that warming decreases C partitioning belowground, while drought</w:t>
      </w:r>
      <w:r w:rsidR="00276682">
        <w:rPr>
          <w:rFonts w:ascii="Times New Roman" w:hAnsi="Times New Roman" w:cs="Times New Roman"/>
        </w:rPr>
        <w:t xml:space="preserve"> </w:t>
      </w:r>
      <w:r w:rsidR="008C2121">
        <w:rPr>
          <w:rFonts w:ascii="Times New Roman" w:hAnsi="Times New Roman" w:cs="Times New Roman"/>
        </w:rPr>
        <w:t>increase</w:t>
      </w:r>
      <w:r w:rsidR="00276682">
        <w:rPr>
          <w:rFonts w:ascii="Times New Roman" w:hAnsi="Times New Roman" w:cs="Times New Roman"/>
        </w:rPr>
        <w:t>s</w:t>
      </w:r>
      <w:r w:rsidR="008C2121">
        <w:rPr>
          <w:rFonts w:ascii="Times New Roman" w:hAnsi="Times New Roman" w:cs="Times New Roman"/>
        </w:rPr>
        <w:t xml:space="preserve"> C partitioning belowground.</w:t>
      </w:r>
      <w:r w:rsidR="00374242" w:rsidRPr="009B00B8">
        <w:rPr>
          <w:rFonts w:ascii="Times New Roman" w:hAnsi="Times New Roman" w:cs="Times New Roman"/>
        </w:rPr>
        <w:br w:type="page"/>
      </w:r>
    </w:p>
    <w:p w14:paraId="51DE15A5" w14:textId="7351EA5B" w:rsidR="00563E99" w:rsidRPr="009B00B8" w:rsidRDefault="00457427">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Materials and </w:t>
      </w:r>
      <w:r w:rsidR="00374242" w:rsidRPr="009B00B8">
        <w:rPr>
          <w:rFonts w:ascii="Times New Roman" w:hAnsi="Times New Roman" w:cs="Times New Roman"/>
          <w:b/>
          <w:sz w:val="28"/>
          <w:szCs w:val="28"/>
        </w:rPr>
        <w:t>Methods</w:t>
      </w:r>
    </w:p>
    <w:p w14:paraId="7500FD20" w14:textId="5E705EBB" w:rsidR="00563E99" w:rsidRPr="009B00B8" w:rsidRDefault="001C1D59" w:rsidP="0076210D">
      <w:pPr>
        <w:spacing w:before="240" w:line="360" w:lineRule="auto"/>
        <w:rPr>
          <w:rFonts w:ascii="Times New Roman" w:hAnsi="Times New Roman" w:cs="Times New Roman"/>
          <w:i/>
        </w:rPr>
      </w:pPr>
      <w:r>
        <w:rPr>
          <w:rFonts w:ascii="Times New Roman" w:hAnsi="Times New Roman" w:cs="Times New Roman"/>
          <w:i/>
        </w:rPr>
        <w:t>Site and experiment</w:t>
      </w:r>
    </w:p>
    <w:p w14:paraId="41FBA95D" w14:textId="2617F2D9"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implemented a warming and drought experiment using 12 whole-tree chambers (WTCs) in Richm</w:t>
      </w:r>
      <w:r w:rsidR="0076210D">
        <w:rPr>
          <w:rFonts w:ascii="Times New Roman" w:hAnsi="Times New Roman" w:cs="Times New Roman"/>
        </w:rPr>
        <w:t xml:space="preserve">ond, New South Wales (Australia; </w:t>
      </w:r>
      <w:r w:rsidRPr="009B00B8">
        <w:rPr>
          <w:rFonts w:ascii="Times New Roman" w:hAnsi="Times New Roman" w:cs="Times New Roman"/>
        </w:rPr>
        <w:t xml:space="preserve">33°36ʹ40ʺS, 150°44ʹ26.5ʺE). The WTCs were large cylindrical structures topped with a cone </w:t>
      </w:r>
      <w:r w:rsidR="00897067" w:rsidRPr="009B00B8">
        <w:rPr>
          <w:rFonts w:ascii="Times New Roman" w:hAnsi="Times New Roman" w:cs="Times New Roman"/>
        </w:rPr>
        <w:t xml:space="preserve">(3.25 m in diameter, 9 m in height, </w:t>
      </w:r>
      <w:proofErr w:type="gramStart"/>
      <w:r w:rsidR="00897067" w:rsidRPr="009B00B8">
        <w:rPr>
          <w:rFonts w:ascii="Times New Roman" w:hAnsi="Times New Roman" w:cs="Times New Roman"/>
        </w:rPr>
        <w:t>volume of ~53</w:t>
      </w:r>
      <w:proofErr w:type="gramEnd"/>
      <w:r w:rsidR="00897067" w:rsidRPr="009B00B8">
        <w:rPr>
          <w:rFonts w:ascii="Times New Roman" w:hAnsi="Times New Roman" w:cs="Times New Roman"/>
        </w:rPr>
        <w:t xml:space="preserve"> m</w:t>
      </w:r>
      <w:r w:rsidR="00897067" w:rsidRPr="009B00B8">
        <w:rPr>
          <w:rFonts w:ascii="Times New Roman" w:hAnsi="Times New Roman" w:cs="Times New Roman"/>
          <w:vertAlign w:val="superscript"/>
        </w:rPr>
        <w:t>3</w:t>
      </w:r>
      <w:r w:rsidR="00897067" w:rsidRPr="009B00B8">
        <w:rPr>
          <w:rFonts w:ascii="Times New Roman" w:hAnsi="Times New Roman" w:cs="Times New Roman"/>
        </w:rPr>
        <w:t>)</w:t>
      </w:r>
      <w:r w:rsidR="00897067">
        <w:rPr>
          <w:rFonts w:ascii="Times New Roman" w:hAnsi="Times New Roman" w:cs="Times New Roman"/>
        </w:rPr>
        <w:t xml:space="preserve"> </w:t>
      </w:r>
      <w:r w:rsidRPr="009B00B8">
        <w:rPr>
          <w:rFonts w:ascii="Times New Roman" w:hAnsi="Times New Roman" w:cs="Times New Roman"/>
        </w:rPr>
        <w:t>that enclosed a single tree rooted in soil. The WTCs controlled atmospheric CO</w:t>
      </w:r>
      <w:r w:rsidRPr="009B00B8">
        <w:rPr>
          <w:rFonts w:ascii="Times New Roman" w:hAnsi="Times New Roman" w:cs="Times New Roman"/>
          <w:vertAlign w:val="subscript"/>
        </w:rPr>
        <w:t>2</w:t>
      </w:r>
      <w:r w:rsidRPr="009B00B8">
        <w:rPr>
          <w:rFonts w:ascii="Times New Roman" w:hAnsi="Times New Roman" w:cs="Times New Roman"/>
        </w:rPr>
        <w:t xml:space="preserve"> concentration, air temperature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relative humidity (RH), and irrigation while continuously measuring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007E244A">
        <w:rPr>
          <w:rFonts w:ascii="Times New Roman" w:hAnsi="Times New Roman" w:cs="Times New Roman"/>
        </w:rPr>
        <w:t xml:space="preserve">O between </w:t>
      </w:r>
      <w:r w:rsidRPr="009B00B8">
        <w:rPr>
          <w:rFonts w:ascii="Times New Roman" w:hAnsi="Times New Roman" w:cs="Times New Roman"/>
        </w:rPr>
        <w:t xml:space="preserve">entire </w:t>
      </w:r>
      <w:r w:rsidR="009C5D79">
        <w:rPr>
          <w:rFonts w:ascii="Times New Roman" w:hAnsi="Times New Roman" w:cs="Times New Roman"/>
        </w:rPr>
        <w:t>tree crown</w:t>
      </w:r>
      <w:r w:rsidR="007E244A">
        <w:rPr>
          <w:rFonts w:ascii="Times New Roman" w:hAnsi="Times New Roman" w:cs="Times New Roman"/>
        </w:rPr>
        <w:t xml:space="preserve">s </w:t>
      </w:r>
      <w:r w:rsidRPr="009B00B8">
        <w:rPr>
          <w:rFonts w:ascii="Times New Roman" w:hAnsi="Times New Roman" w:cs="Times New Roman"/>
        </w:rPr>
        <w:t>and the atmosphere</w:t>
      </w:r>
      <w:r w:rsidR="0076210D">
        <w:rPr>
          <w:rFonts w:ascii="Times New Roman" w:hAnsi="Times New Roman" w:cs="Times New Roman"/>
        </w:rPr>
        <w:t xml:space="preserve"> </w:t>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2010;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2011; 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Duursma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2014;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2016b; Aspinwall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w:t>
      </w:r>
      <w:r w:rsidR="00DA7276">
        <w:rPr>
          <w:rFonts w:ascii="Times New Roman" w:hAnsi="Times New Roman" w:cs="Times New Roman"/>
        </w:rPr>
        <w:t>.</w:t>
      </w:r>
      <w:r w:rsidRPr="009B00B8">
        <w:rPr>
          <w:rFonts w:ascii="Times New Roman" w:hAnsi="Times New Roman" w:cs="Times New Roman"/>
        </w:rPr>
        <w:t xml:space="preserve"> </w:t>
      </w:r>
    </w:p>
    <w:p w14:paraId="6E9D2E9F" w14:textId="07EE02A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The </w:t>
      </w:r>
      <w:r w:rsidR="001C1D59">
        <w:rPr>
          <w:rFonts w:ascii="Times New Roman" w:hAnsi="Times New Roman" w:cs="Times New Roman"/>
        </w:rPr>
        <w:t>roots</w:t>
      </w:r>
      <w:r w:rsidRPr="009B00B8">
        <w:rPr>
          <w:rFonts w:ascii="Times New Roman" w:hAnsi="Times New Roman" w:cs="Times New Roman"/>
        </w:rPr>
        <w:t xml:space="preserve"> of e</w:t>
      </w:r>
      <w:r w:rsidR="008C2121">
        <w:rPr>
          <w:rFonts w:ascii="Times New Roman" w:hAnsi="Times New Roman" w:cs="Times New Roman"/>
        </w:rPr>
        <w:t>ach tree w</w:t>
      </w:r>
      <w:r w:rsidR="001C1D59">
        <w:rPr>
          <w:rFonts w:ascii="Times New Roman" w:hAnsi="Times New Roman" w:cs="Times New Roman"/>
        </w:rPr>
        <w:t>ere</w:t>
      </w:r>
      <w:r w:rsidR="008C2121">
        <w:rPr>
          <w:rFonts w:ascii="Times New Roman" w:hAnsi="Times New Roman" w:cs="Times New Roman"/>
        </w:rPr>
        <w:t xml:space="preserve"> compartmentalized with</w:t>
      </w:r>
      <w:r w:rsidR="00E10D28">
        <w:rPr>
          <w:rFonts w:ascii="Times New Roman" w:hAnsi="Times New Roman" w:cs="Times New Roman"/>
        </w:rPr>
        <w:t xml:space="preserve"> a barrier </w:t>
      </w:r>
      <w:r w:rsidRPr="009B00B8">
        <w:rPr>
          <w:rFonts w:ascii="Times New Roman" w:hAnsi="Times New Roman" w:cs="Times New Roman"/>
        </w:rPr>
        <w:t>extending</w:t>
      </w:r>
      <w:r w:rsidR="008C2121">
        <w:rPr>
          <w:rFonts w:ascii="Times New Roman" w:hAnsi="Times New Roman" w:cs="Times New Roman"/>
        </w:rPr>
        <w:t xml:space="preserve"> vertically</w:t>
      </w:r>
      <w:r w:rsidRPr="009B00B8">
        <w:rPr>
          <w:rFonts w:ascii="Times New Roman" w:hAnsi="Times New Roman" w:cs="Times New Roman"/>
        </w:rPr>
        <w:t xml:space="preserve"> belowground to 100-cm-depth. A cemented layer of manganese nodules and clay was present at 90–100 cm depth, providing a natural horizontal barrier at the bottom of the rooting volume. Thus</w:t>
      </w:r>
      <w:r w:rsidR="00CD37C9">
        <w:rPr>
          <w:rFonts w:ascii="Times New Roman" w:hAnsi="Times New Roman" w:cs="Times New Roman"/>
        </w:rPr>
        <w:t>,</w:t>
      </w:r>
      <w:r w:rsidRPr="009B00B8">
        <w:rPr>
          <w:rFonts w:ascii="Times New Roman" w:hAnsi="Times New Roman" w:cs="Times New Roman"/>
        </w:rPr>
        <w:t xml:space="preserve"> the rooting volume of each tree was isolated from surrounding tre</w:t>
      </w:r>
      <w:r w:rsidR="001C1D59">
        <w:rPr>
          <w:rFonts w:ascii="Times New Roman" w:hAnsi="Times New Roman" w:cs="Times New Roman"/>
        </w:rPr>
        <w:t xml:space="preserve">es. However, </w:t>
      </w:r>
      <w:r w:rsidRPr="009B00B8">
        <w:rPr>
          <w:rFonts w:ascii="Times New Roman" w:hAnsi="Times New Roman" w:cs="Times New Roman"/>
        </w:rPr>
        <w:t xml:space="preserve">some </w:t>
      </w:r>
      <w:r w:rsidR="00DA7276">
        <w:rPr>
          <w:rFonts w:ascii="Times New Roman" w:hAnsi="Times New Roman" w:cs="Times New Roman"/>
        </w:rPr>
        <w:t xml:space="preserve">trees extended roots through </w:t>
      </w:r>
      <w:r w:rsidR="005E3E41">
        <w:rPr>
          <w:rFonts w:ascii="Times New Roman" w:hAnsi="Times New Roman" w:cs="Times New Roman"/>
        </w:rPr>
        <w:t>this</w:t>
      </w:r>
      <w:r w:rsidRPr="009B00B8">
        <w:rPr>
          <w:rFonts w:ascii="Times New Roman" w:hAnsi="Times New Roman" w:cs="Times New Roman"/>
        </w:rPr>
        <w:t xml:space="preserve"> layer and acquired deep soil water in a previous e</w:t>
      </w:r>
      <w:r w:rsidR="00DA7276">
        <w:rPr>
          <w:rFonts w:ascii="Times New Roman" w:hAnsi="Times New Roman" w:cs="Times New Roman"/>
        </w:rPr>
        <w:t xml:space="preserve">xperiment </w:t>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Pr="009B00B8">
        <w:rPr>
          <w:rFonts w:ascii="Times New Roman" w:hAnsi="Times New Roman" w:cs="Times New Roman"/>
        </w:rPr>
        <w:t>. Soil was collected from an adjacent paddock and placed in the chambers in two layers (0–25 cm and from 25 cm to the hard layer) on 10 July 2012. Soils at the site were an alluvial formation of low-fertility sa</w:t>
      </w:r>
      <w:r w:rsidR="00DA7276">
        <w:rPr>
          <w:rFonts w:ascii="Times New Roman" w:hAnsi="Times New Roman" w:cs="Times New Roman"/>
        </w:rPr>
        <w:t>ndy loam (Clarendon sand</w:t>
      </w:r>
      <w:r w:rsidRPr="009B00B8">
        <w:rPr>
          <w:rFonts w:ascii="Times New Roman" w:hAnsi="Times New Roman" w:cs="Times New Roman"/>
        </w:rPr>
        <w:t>).</w:t>
      </w:r>
    </w:p>
    <w:p w14:paraId="6DF4CC3A" w14:textId="40C94CC9" w:rsidR="00223EDF"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ab/>
        <w:t xml:space="preserve">Nursery seedlings of a local provenance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Sm. were established in 25 L pots inside the WTCs using the same </w:t>
      </w:r>
      <w:r w:rsidR="00D30653">
        <w:rPr>
          <w:rFonts w:ascii="Times New Roman" w:hAnsi="Times New Roman" w:cs="Times New Roman"/>
        </w:rPr>
        <w:t>soil</w:t>
      </w:r>
      <w:r w:rsidRPr="009B00B8">
        <w:rPr>
          <w:rFonts w:ascii="Times New Roman" w:hAnsi="Times New Roman" w:cs="Times New Roman"/>
        </w:rPr>
        <w:t xml:space="preserve">. </w:t>
      </w:r>
      <w:r w:rsidRPr="009B00B8">
        <w:rPr>
          <w:rFonts w:ascii="Times New Roman" w:hAnsi="Times New Roman" w:cs="Times New Roman"/>
          <w:i/>
        </w:rPr>
        <w:t>Eucalyptus</w:t>
      </w:r>
      <w:r w:rsidR="00D30653">
        <w:rPr>
          <w:rFonts w:ascii="Times New Roman" w:hAnsi="Times New Roman" w:cs="Times New Roman"/>
          <w:i/>
        </w:rPr>
        <w:t xml:space="preserve">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was chosen because it is a widespread and abundant tree across eastern Australia </w:t>
      </w:r>
      <w:r w:rsidR="00DA7276" w:rsidRPr="00DA7276">
        <w:rPr>
          <w:rFonts w:ascii="Times New Roman" w:hAnsi="Times New Roman" w:cs="Times New Roman"/>
          <w:szCs w:val="24"/>
        </w:rPr>
        <w:t xml:space="preserve">(Drake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2015)</w:t>
      </w:r>
      <w:r w:rsidR="00DA7276">
        <w:rPr>
          <w:rFonts w:ascii="Times New Roman" w:hAnsi="Times New Roman" w:cs="Times New Roman"/>
        </w:rPr>
        <w:t xml:space="preserve">. </w:t>
      </w:r>
      <w:r w:rsidRPr="009B00B8">
        <w:rPr>
          <w:rFonts w:ascii="Times New Roman" w:hAnsi="Times New Roman" w:cs="Times New Roman"/>
        </w:rPr>
        <w:t xml:space="preserve">Six potted trees were placed in each chamber on 5 December 2012; a single tree was selected based on size similarity within each treatment and planted in the chamber </w:t>
      </w:r>
      <w:r w:rsidR="00DA7276" w:rsidRPr="009B00B8">
        <w:rPr>
          <w:rFonts w:ascii="Times New Roman" w:hAnsi="Times New Roman" w:cs="Times New Roman"/>
        </w:rPr>
        <w:t>center</w:t>
      </w:r>
      <w:r w:rsidRPr="009B00B8">
        <w:rPr>
          <w:rFonts w:ascii="Times New Roman" w:hAnsi="Times New Roman" w:cs="Times New Roman"/>
        </w:rPr>
        <w:t xml:space="preserve"> on 12 March 2013. </w:t>
      </w:r>
      <w:r w:rsidR="00223EDF" w:rsidRPr="009B00B8">
        <w:rPr>
          <w:rFonts w:ascii="Times New Roman" w:hAnsi="Times New Roman" w:cs="Times New Roman"/>
        </w:rPr>
        <w:t>Trees assigned to the ambient and warmed temperature treatments had equivalent height and basal diameter when potted seedlings were placed into the WTCs in D</w:t>
      </w:r>
      <w:r w:rsidR="005E3E41">
        <w:rPr>
          <w:rFonts w:ascii="Times New Roman" w:hAnsi="Times New Roman" w:cs="Times New Roman"/>
        </w:rPr>
        <w:t>ecember 2012 (heights of 41.5 ±</w:t>
      </w:r>
      <w:r w:rsidR="00223EDF" w:rsidRPr="009B00B8">
        <w:rPr>
          <w:rFonts w:ascii="Times New Roman" w:hAnsi="Times New Roman" w:cs="Times New Roman"/>
        </w:rPr>
        <w:t xml:space="preserve"> </w:t>
      </w:r>
      <w:r w:rsidR="005E3E41">
        <w:rPr>
          <w:rFonts w:ascii="Times New Roman" w:hAnsi="Times New Roman" w:cs="Times New Roman"/>
        </w:rPr>
        <w:t>SE</w:t>
      </w:r>
      <w:r w:rsidR="00223EDF" w:rsidRPr="009B00B8">
        <w:rPr>
          <w:rFonts w:ascii="Times New Roman" w:hAnsi="Times New Roman" w:cs="Times New Roman"/>
        </w:rPr>
        <w:t xml:space="preserve"> of 0.8 and 40.2 </w:t>
      </w:r>
      <w:r w:rsidR="005E3E41">
        <w:rPr>
          <w:rFonts w:ascii="Times New Roman" w:hAnsi="Times New Roman" w:cs="Times New Roman"/>
        </w:rPr>
        <w:t>±</w:t>
      </w:r>
      <w:r w:rsidR="00223EDF" w:rsidRPr="009B00B8">
        <w:rPr>
          <w:rFonts w:ascii="Times New Roman" w:hAnsi="Times New Roman" w:cs="Times New Roman"/>
        </w:rPr>
        <w:t xml:space="preserve"> 1.8 cm; diameters of 2.4 </w:t>
      </w:r>
      <w:r w:rsidR="005E3E41">
        <w:rPr>
          <w:rFonts w:ascii="Times New Roman" w:hAnsi="Times New Roman" w:cs="Times New Roman"/>
        </w:rPr>
        <w:t>±</w:t>
      </w:r>
      <w:r w:rsidR="00223EDF" w:rsidRPr="009B00B8">
        <w:rPr>
          <w:rFonts w:ascii="Times New Roman" w:hAnsi="Times New Roman" w:cs="Times New Roman"/>
        </w:rPr>
        <w:t xml:space="preserve"> 0.1 and 2.5 </w:t>
      </w:r>
      <w:r w:rsidR="005E3E41">
        <w:rPr>
          <w:rFonts w:ascii="Times New Roman" w:hAnsi="Times New Roman" w:cs="Times New Roman"/>
        </w:rPr>
        <w:t>±</w:t>
      </w:r>
      <w:r w:rsidR="00223EDF" w:rsidRPr="009B00B8">
        <w:rPr>
          <w:rFonts w:ascii="Times New Roman" w:hAnsi="Times New Roman" w:cs="Times New Roman"/>
        </w:rPr>
        <w:t xml:space="preserve"> 0.1 mm in ambient and warmed treatment, respectively). </w:t>
      </w:r>
      <w:r w:rsidR="007D59F8">
        <w:rPr>
          <w:rFonts w:ascii="Times New Roman" w:hAnsi="Times New Roman" w:cs="Times New Roman"/>
        </w:rPr>
        <w:t>Thus</w:t>
      </w:r>
      <w:r w:rsidR="007E4367">
        <w:rPr>
          <w:rFonts w:ascii="Times New Roman" w:hAnsi="Times New Roman" w:cs="Times New Roman"/>
        </w:rPr>
        <w:t>,</w:t>
      </w:r>
      <w:r w:rsidR="007D59F8">
        <w:rPr>
          <w:rFonts w:ascii="Times New Roman" w:hAnsi="Times New Roman" w:cs="Times New Roman"/>
        </w:rPr>
        <w:t xml:space="preserve"> the experiment began with small seedlings, but subsequent growth over the 15-month study period was rapid and trees quickly grew into larger size classes.</w:t>
      </w:r>
    </w:p>
    <w:p w14:paraId="240A48A7" w14:textId="53B7E044" w:rsidR="00563E99" w:rsidRPr="009B00B8" w:rsidRDefault="00374242" w:rsidP="00223EDF">
      <w:pPr>
        <w:spacing w:line="360" w:lineRule="auto"/>
        <w:ind w:firstLine="720"/>
        <w:rPr>
          <w:rFonts w:ascii="Times New Roman" w:hAnsi="Times New Roman" w:cs="Times New Roman"/>
        </w:rPr>
      </w:pPr>
      <w:r w:rsidRPr="009B00B8">
        <w:rPr>
          <w:rFonts w:ascii="Times New Roman" w:hAnsi="Times New Roman" w:cs="Times New Roman"/>
        </w:rPr>
        <w:t xml:space="preserve">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and six chambers tracked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+ 3</w:t>
      </w:r>
      <w:r w:rsidR="007E4367">
        <w:rPr>
          <w:rFonts w:ascii="Times New Roman" w:hAnsi="Times New Roman" w:cs="Times New Roman"/>
        </w:rPr>
        <w:t xml:space="preserve"> </w:t>
      </w:r>
      <w:r w:rsidRPr="009B00B8">
        <w:rPr>
          <w:rFonts w:ascii="Times New Roman" w:hAnsi="Times New Roman" w:cs="Times New Roman"/>
        </w:rPr>
        <w:t>°C warming (n = 6; ‘ambient’ and ‘warmed’</w:t>
      </w:r>
      <w:r w:rsidR="00F054B1" w:rsidRPr="009B00B8">
        <w:rPr>
          <w:rFonts w:ascii="Times New Roman" w:hAnsi="Times New Roman" w:cs="Times New Roman"/>
        </w:rPr>
        <w:t>, respectively</w:t>
      </w:r>
      <w:r w:rsidRPr="009B00B8">
        <w:rPr>
          <w:rFonts w:ascii="Times New Roman" w:hAnsi="Times New Roman" w:cs="Times New Roman"/>
        </w:rPr>
        <w:t>); treatments s</w:t>
      </w:r>
      <w:r w:rsidR="001C1D59">
        <w:rPr>
          <w:rFonts w:ascii="Times New Roman" w:hAnsi="Times New Roman" w:cs="Times New Roman"/>
        </w:rPr>
        <w:t>tarted on 12 December 2012 (</w:t>
      </w:r>
      <w:r w:rsidRPr="009B00B8">
        <w:rPr>
          <w:rFonts w:ascii="Times New Roman" w:hAnsi="Times New Roman" w:cs="Times New Roman"/>
        </w:rPr>
        <w:t xml:space="preserve">Drake </w:t>
      </w:r>
      <w:r w:rsidRPr="009B00B8">
        <w:rPr>
          <w:rFonts w:ascii="Times New Roman" w:hAnsi="Times New Roman" w:cs="Times New Roman"/>
          <w:i/>
        </w:rPr>
        <w:t xml:space="preserve">et al. </w:t>
      </w:r>
      <w:r w:rsidRPr="009B00B8">
        <w:rPr>
          <w:rFonts w:ascii="Times New Roman" w:hAnsi="Times New Roman" w:cs="Times New Roman"/>
        </w:rPr>
        <w:t>2016</w:t>
      </w:r>
      <w:r w:rsidR="00041A46">
        <w:rPr>
          <w:rFonts w:ascii="Times New Roman" w:hAnsi="Times New Roman" w:cs="Times New Roman"/>
        </w:rPr>
        <w:t>b</w:t>
      </w:r>
      <w:r w:rsidR="001C1D59">
        <w:rPr>
          <w:rFonts w:ascii="Times New Roman" w:hAnsi="Times New Roman" w:cs="Times New Roman"/>
        </w:rPr>
        <w:t>;</w:t>
      </w:r>
      <w:r w:rsidRPr="009B00B8">
        <w:rPr>
          <w:rFonts w:ascii="Times New Roman" w:hAnsi="Times New Roman" w:cs="Times New Roman"/>
        </w:rPr>
        <w:t xml:space="preserve"> Aspinwall </w:t>
      </w:r>
      <w:r w:rsidRPr="009B00B8">
        <w:rPr>
          <w:rFonts w:ascii="Times New Roman" w:hAnsi="Times New Roman" w:cs="Times New Roman"/>
          <w:i/>
        </w:rPr>
        <w:t xml:space="preserve">et al. </w:t>
      </w:r>
      <w:r w:rsidR="001C1D59">
        <w:rPr>
          <w:rFonts w:ascii="Times New Roman" w:hAnsi="Times New Roman" w:cs="Times New Roman"/>
        </w:rPr>
        <w:t>2016</w:t>
      </w:r>
      <w:r w:rsidRPr="009B00B8">
        <w:rPr>
          <w:rFonts w:ascii="Times New Roman" w:hAnsi="Times New Roman" w:cs="Times New Roman"/>
        </w:rPr>
        <w:t xml:space="preserve">). </w:t>
      </w:r>
      <w:r w:rsidR="00D270DA">
        <w:rPr>
          <w:rFonts w:ascii="Times New Roman" w:hAnsi="Times New Roman" w:cs="Times New Roman"/>
        </w:rPr>
        <w:t>The average warming achieved was +2.</w:t>
      </w:r>
      <w:r w:rsidR="00A3659E">
        <w:rPr>
          <w:rFonts w:ascii="Times New Roman" w:hAnsi="Times New Roman" w:cs="Times New Roman"/>
        </w:rPr>
        <w:t>9</w:t>
      </w:r>
      <w:r w:rsidR="00D270DA">
        <w:rPr>
          <w:rFonts w:ascii="Times New Roman" w:hAnsi="Times New Roman" w:cs="Times New Roman"/>
        </w:rPr>
        <w:t xml:space="preserve"> °C (± </w:t>
      </w:r>
      <w:proofErr w:type="spellStart"/>
      <w:proofErr w:type="gramStart"/>
      <w:r w:rsidR="00D270DA">
        <w:rPr>
          <w:rFonts w:ascii="Times New Roman" w:hAnsi="Times New Roman" w:cs="Times New Roman"/>
        </w:rPr>
        <w:t>sd</w:t>
      </w:r>
      <w:proofErr w:type="spellEnd"/>
      <w:proofErr w:type="gramEnd"/>
      <w:r w:rsidR="00D270DA">
        <w:rPr>
          <w:rFonts w:ascii="Times New Roman" w:hAnsi="Times New Roman" w:cs="Times New Roman"/>
        </w:rPr>
        <w:t xml:space="preserve"> of 0.</w:t>
      </w:r>
      <w:r w:rsidR="00A3659E">
        <w:rPr>
          <w:rFonts w:ascii="Times New Roman" w:hAnsi="Times New Roman" w:cs="Times New Roman"/>
        </w:rPr>
        <w:t>3</w:t>
      </w:r>
      <w:r w:rsidR="008A3E4B">
        <w:rPr>
          <w:rFonts w:ascii="Times New Roman" w:hAnsi="Times New Roman" w:cs="Times New Roman"/>
        </w:rPr>
        <w:t xml:space="preserve"> across 466 days</w:t>
      </w:r>
      <w:r w:rsidR="00D270DA">
        <w:rPr>
          <w:rFonts w:ascii="Times New Roman" w:hAnsi="Times New Roman" w:cs="Times New Roman"/>
        </w:rPr>
        <w:t xml:space="preserve">) for </w:t>
      </w:r>
      <w:proofErr w:type="spellStart"/>
      <w:r w:rsidR="00D270DA">
        <w:rPr>
          <w:rFonts w:ascii="Times New Roman" w:hAnsi="Times New Roman" w:cs="Times New Roman"/>
        </w:rPr>
        <w:t>T</w:t>
      </w:r>
      <w:r w:rsidR="00D270DA">
        <w:rPr>
          <w:rFonts w:ascii="Times New Roman" w:hAnsi="Times New Roman" w:cs="Times New Roman"/>
          <w:vertAlign w:val="subscript"/>
        </w:rPr>
        <w:t>air</w:t>
      </w:r>
      <w:proofErr w:type="spellEnd"/>
      <w:r w:rsidR="00D270DA">
        <w:rPr>
          <w:rFonts w:ascii="Times New Roman" w:hAnsi="Times New Roman" w:cs="Times New Roman"/>
        </w:rPr>
        <w:t>, +</w:t>
      </w:r>
      <w:r w:rsidR="00A3659E">
        <w:rPr>
          <w:rFonts w:ascii="Times New Roman" w:hAnsi="Times New Roman" w:cs="Times New Roman"/>
        </w:rPr>
        <w:t xml:space="preserve">2.2 °C (± </w:t>
      </w:r>
      <w:proofErr w:type="spellStart"/>
      <w:r w:rsidR="00A3659E">
        <w:rPr>
          <w:rFonts w:ascii="Times New Roman" w:hAnsi="Times New Roman" w:cs="Times New Roman"/>
        </w:rPr>
        <w:t>sd</w:t>
      </w:r>
      <w:proofErr w:type="spellEnd"/>
      <w:r w:rsidR="00A3659E">
        <w:rPr>
          <w:rFonts w:ascii="Times New Roman" w:hAnsi="Times New Roman" w:cs="Times New Roman"/>
        </w:rPr>
        <w:t xml:space="preserve"> of 0.4</w:t>
      </w:r>
      <w:r w:rsidR="00D270DA">
        <w:rPr>
          <w:rFonts w:ascii="Times New Roman" w:hAnsi="Times New Roman" w:cs="Times New Roman"/>
        </w:rPr>
        <w:t>) for soil temperature at 5-cm-depth, +</w:t>
      </w:r>
      <w:r w:rsidR="00A3659E">
        <w:rPr>
          <w:rFonts w:ascii="Times New Roman" w:hAnsi="Times New Roman" w:cs="Times New Roman"/>
        </w:rPr>
        <w:t>2</w:t>
      </w:r>
      <w:r w:rsidR="00D270DA">
        <w:rPr>
          <w:rFonts w:ascii="Times New Roman" w:hAnsi="Times New Roman" w:cs="Times New Roman"/>
        </w:rPr>
        <w:t>.</w:t>
      </w:r>
      <w:r w:rsidR="00A3659E">
        <w:rPr>
          <w:rFonts w:ascii="Times New Roman" w:hAnsi="Times New Roman" w:cs="Times New Roman"/>
        </w:rPr>
        <w:t>0</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4</w:t>
      </w:r>
      <w:r w:rsidR="00D270DA">
        <w:rPr>
          <w:rFonts w:ascii="Times New Roman" w:hAnsi="Times New Roman" w:cs="Times New Roman"/>
        </w:rPr>
        <w:t>) for soil temperature at 20-cm-depth, and +1.</w:t>
      </w:r>
      <w:r w:rsidR="00A3659E">
        <w:rPr>
          <w:rFonts w:ascii="Times New Roman" w:hAnsi="Times New Roman" w:cs="Times New Roman"/>
        </w:rPr>
        <w:t>4</w:t>
      </w:r>
      <w:r w:rsidR="00D270DA">
        <w:rPr>
          <w:rFonts w:ascii="Times New Roman" w:hAnsi="Times New Roman" w:cs="Times New Roman"/>
        </w:rPr>
        <w:t xml:space="preserve"> °C (± </w:t>
      </w:r>
      <w:proofErr w:type="spellStart"/>
      <w:r w:rsidR="00D270DA">
        <w:rPr>
          <w:rFonts w:ascii="Times New Roman" w:hAnsi="Times New Roman" w:cs="Times New Roman"/>
        </w:rPr>
        <w:t>sd</w:t>
      </w:r>
      <w:proofErr w:type="spellEnd"/>
      <w:r w:rsidR="00D270DA">
        <w:rPr>
          <w:rFonts w:ascii="Times New Roman" w:hAnsi="Times New Roman" w:cs="Times New Roman"/>
        </w:rPr>
        <w:t xml:space="preserve"> of 0.</w:t>
      </w:r>
      <w:r w:rsidR="00A3659E">
        <w:rPr>
          <w:rFonts w:ascii="Times New Roman" w:hAnsi="Times New Roman" w:cs="Times New Roman"/>
        </w:rPr>
        <w:t>2</w:t>
      </w:r>
      <w:r w:rsidR="00D270DA">
        <w:rPr>
          <w:rFonts w:ascii="Times New Roman" w:hAnsi="Times New Roman" w:cs="Times New Roman"/>
        </w:rPr>
        <w:t xml:space="preserve">) for soil temperature at 50-cm-depth. </w:t>
      </w:r>
      <w:r w:rsidRPr="009B00B8">
        <w:rPr>
          <w:rFonts w:ascii="Times New Roman" w:hAnsi="Times New Roman" w:cs="Times New Roman"/>
        </w:rPr>
        <w:t>Trees were irrigated equally every 15 d with half the mean monthly rainfall</w:t>
      </w:r>
      <w:r w:rsidR="00766FF2">
        <w:rPr>
          <w:rFonts w:ascii="Times New Roman" w:hAnsi="Times New Roman" w:cs="Times New Roman"/>
        </w:rPr>
        <w:t>, which we consider the control treatment</w:t>
      </w:r>
      <w:r w:rsidRPr="009B00B8">
        <w:rPr>
          <w:rFonts w:ascii="Times New Roman" w:hAnsi="Times New Roman" w:cs="Times New Roman"/>
        </w:rPr>
        <w:t xml:space="preserve">. A water exclusion treatment was applied to half of the trees on 12 February 2014, resulting in a 2x2 factorial </w:t>
      </w:r>
      <w:r w:rsidRPr="009B00B8">
        <w:rPr>
          <w:rFonts w:ascii="Times New Roman" w:hAnsi="Times New Roman" w:cs="Times New Roman"/>
        </w:rPr>
        <w:lastRenderedPageBreak/>
        <w:t>design between the experimental treatments of warming and drought (n = 3</w:t>
      </w:r>
      <w:r w:rsidR="00C54AAF">
        <w:rPr>
          <w:rFonts w:ascii="Times New Roman" w:hAnsi="Times New Roman" w:cs="Times New Roman"/>
        </w:rPr>
        <w:t>; abbreviated A-</w:t>
      </w:r>
      <w:r w:rsidR="00766FF2">
        <w:rPr>
          <w:rFonts w:ascii="Times New Roman" w:hAnsi="Times New Roman" w:cs="Times New Roman"/>
        </w:rPr>
        <w:t>Con</w:t>
      </w:r>
      <w:r w:rsidR="00C54AAF">
        <w:rPr>
          <w:rFonts w:ascii="Times New Roman" w:hAnsi="Times New Roman" w:cs="Times New Roman"/>
        </w:rPr>
        <w:t>, A-Dry, W-</w:t>
      </w:r>
      <w:r w:rsidR="00766FF2">
        <w:rPr>
          <w:rFonts w:ascii="Times New Roman" w:hAnsi="Times New Roman" w:cs="Times New Roman"/>
        </w:rPr>
        <w:t>Con</w:t>
      </w:r>
      <w:r w:rsidR="00C54AAF">
        <w:rPr>
          <w:rFonts w:ascii="Times New Roman" w:hAnsi="Times New Roman" w:cs="Times New Roman"/>
        </w:rPr>
        <w:t>, and W-Dry hereafter</w:t>
      </w:r>
      <w:r w:rsidRPr="009B00B8">
        <w:rPr>
          <w:rFonts w:ascii="Times New Roman" w:hAnsi="Times New Roman" w:cs="Times New Roman"/>
        </w:rPr>
        <w:t>). Trees assigned to the drought treatment received no irrigation from 12 Feb</w:t>
      </w:r>
      <w:r w:rsidR="005503C9">
        <w:rPr>
          <w:rFonts w:ascii="Times New Roman" w:hAnsi="Times New Roman" w:cs="Times New Roman"/>
        </w:rPr>
        <w:t>ruary</w:t>
      </w:r>
      <w:r w:rsidRPr="009B00B8">
        <w:rPr>
          <w:rFonts w:ascii="Times New Roman" w:hAnsi="Times New Roman" w:cs="Times New Roman"/>
        </w:rPr>
        <w:t xml:space="preserve"> 2014 through 5 May 2014, representing </w:t>
      </w:r>
      <w:r w:rsidR="008A7C9A">
        <w:rPr>
          <w:rFonts w:ascii="Times New Roman" w:hAnsi="Times New Roman" w:cs="Times New Roman"/>
        </w:rPr>
        <w:t>a</w:t>
      </w:r>
      <w:r w:rsidRPr="009B00B8">
        <w:rPr>
          <w:rFonts w:ascii="Times New Roman" w:hAnsi="Times New Roman" w:cs="Times New Roman"/>
        </w:rPr>
        <w:t xml:space="preserve"> summer drought of nearly three months. </w:t>
      </w:r>
      <w:r w:rsidR="008A7C9A">
        <w:rPr>
          <w:rFonts w:ascii="Times New Roman" w:hAnsi="Times New Roman" w:cs="Times New Roman"/>
        </w:rPr>
        <w:t>A rainfall record from 1881-2014 from this area (Australian Bureau of Meteorology station 67021, station is &lt;2 km from site) indicates that only three years (~2% of the record) had &lt;20 mm precipitation during the months of the drought treatment, and 80% of the years had &gt;100 mm precipitation. This suggests that our drought was relatively strong in terms of the surface water addition during these months.</w:t>
      </w:r>
    </w:p>
    <w:p w14:paraId="3991E478" w14:textId="7D1C6DEB" w:rsidR="00563E99" w:rsidRPr="009B00B8" w:rsidRDefault="00243EE9" w:rsidP="00DA7276">
      <w:pPr>
        <w:spacing w:before="120" w:line="360" w:lineRule="auto"/>
        <w:rPr>
          <w:rFonts w:ascii="Times New Roman" w:hAnsi="Times New Roman" w:cs="Times New Roman"/>
          <w:i/>
        </w:rPr>
      </w:pPr>
      <w:r>
        <w:rPr>
          <w:rFonts w:ascii="Times New Roman" w:hAnsi="Times New Roman" w:cs="Times New Roman"/>
          <w:i/>
        </w:rPr>
        <w:t>P</w:t>
      </w:r>
      <w:r w:rsidR="00374242" w:rsidRPr="009B00B8">
        <w:rPr>
          <w:rFonts w:ascii="Times New Roman" w:hAnsi="Times New Roman" w:cs="Times New Roman"/>
          <w:i/>
        </w:rPr>
        <w:t>lant water status</w:t>
      </w:r>
      <w:r>
        <w:rPr>
          <w:rFonts w:ascii="Times New Roman" w:hAnsi="Times New Roman" w:cs="Times New Roman"/>
          <w:i/>
        </w:rPr>
        <w:t xml:space="preserve"> and soil water content</w:t>
      </w:r>
    </w:p>
    <w:p w14:paraId="2CF6931B" w14:textId="4FCCD485"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measured </w:t>
      </w:r>
      <w:r w:rsidR="00DA7276">
        <w:rPr>
          <w:rFonts w:ascii="Times New Roman" w:hAnsi="Times New Roman" w:cs="Times New Roman"/>
        </w:rPr>
        <w:t>monthly prior to the drought and every one to two weeks during the drought treatment.</w:t>
      </w:r>
      <w:r w:rsidRPr="009B00B8">
        <w:rPr>
          <w:rFonts w:ascii="Times New Roman" w:hAnsi="Times New Roman" w:cs="Times New Roman"/>
        </w:rPr>
        <w:t xml:space="preserve"> </w:t>
      </w:r>
      <w:r w:rsidR="00276682">
        <w:rPr>
          <w:rFonts w:ascii="Times New Roman" w:hAnsi="Times New Roman" w:cs="Times New Roman"/>
        </w:rPr>
        <w:t>Three</w:t>
      </w:r>
      <w:r w:rsidR="00276682" w:rsidRPr="009B00B8">
        <w:rPr>
          <w:rFonts w:ascii="Times New Roman" w:hAnsi="Times New Roman" w:cs="Times New Roman"/>
        </w:rPr>
        <w:t xml:space="preserve"> </w:t>
      </w:r>
      <w:r w:rsidRPr="009B00B8">
        <w:rPr>
          <w:rFonts w:ascii="Times New Roman" w:hAnsi="Times New Roman" w:cs="Times New Roman"/>
        </w:rPr>
        <w:t xml:space="preserve">leaves were measured per tree on each date using a </w:t>
      </w:r>
      <w:proofErr w:type="spellStart"/>
      <w:r w:rsidRPr="009B00B8">
        <w:rPr>
          <w:rFonts w:ascii="Times New Roman" w:hAnsi="Times New Roman" w:cs="Times New Roman"/>
        </w:rPr>
        <w:t>Scholander</w:t>
      </w:r>
      <w:proofErr w:type="spellEnd"/>
      <w:r w:rsidRPr="009B00B8">
        <w:rPr>
          <w:rFonts w:ascii="Times New Roman" w:hAnsi="Times New Roman" w:cs="Times New Roman"/>
        </w:rPr>
        <w:t>-type pressure chamber (1505D-EXP; PMS Instrument Company, OR, USA). Leaves were placed in sealed</w:t>
      </w:r>
      <w:r w:rsidR="001C1D59">
        <w:rPr>
          <w:rFonts w:ascii="Times New Roman" w:hAnsi="Times New Roman" w:cs="Times New Roman"/>
        </w:rPr>
        <w:t xml:space="preserve"> and </w:t>
      </w:r>
      <w:r w:rsidR="001C1D59" w:rsidRPr="009B00B8">
        <w:rPr>
          <w:rFonts w:ascii="Times New Roman" w:hAnsi="Times New Roman" w:cs="Times New Roman"/>
        </w:rPr>
        <w:t>humidified</w:t>
      </w:r>
      <w:r w:rsidRPr="009B00B8">
        <w:rPr>
          <w:rFonts w:ascii="Times New Roman" w:hAnsi="Times New Roman" w:cs="Times New Roman"/>
        </w:rPr>
        <w:t xml:space="preserve"> </w:t>
      </w:r>
      <w:r w:rsidR="001C1D59">
        <w:rPr>
          <w:rFonts w:ascii="Times New Roman" w:hAnsi="Times New Roman" w:cs="Times New Roman"/>
        </w:rPr>
        <w:t>plastic bags</w:t>
      </w:r>
      <w:r w:rsidRPr="009B00B8">
        <w:rPr>
          <w:rFonts w:ascii="Times New Roman" w:hAnsi="Times New Roman" w:cs="Times New Roman"/>
        </w:rPr>
        <w:t>, placed in a dark cool box, and measured within one hour of collection in a nearby laboratory.</w:t>
      </w:r>
    </w:p>
    <w:p w14:paraId="7570449B" w14:textId="08271570" w:rsidR="00563E99" w:rsidRPr="009B00B8" w:rsidRDefault="00374242" w:rsidP="00DA7276">
      <w:pPr>
        <w:spacing w:line="360" w:lineRule="auto"/>
        <w:ind w:firstLine="720"/>
        <w:rPr>
          <w:rFonts w:ascii="Times New Roman" w:hAnsi="Times New Roman" w:cs="Times New Roman"/>
        </w:rPr>
      </w:pPr>
      <w:r w:rsidRPr="009B00B8">
        <w:rPr>
          <w:rFonts w:ascii="Times New Roman" w:hAnsi="Times New Roman" w:cs="Times New Roman"/>
        </w:rPr>
        <w:t xml:space="preserve">Soil volumetric water content was measured by three sensors in each chamber (CS650 time-domain reflectometers; Campbell Scientific, Logan, UT, USA). Sensors were installed horizontally at three depths: in the surface soil (10-cm-depth), at 30-cm-depth, and just above the hard layer of cemented manganese (~100-cm-depth). </w:t>
      </w:r>
      <w:r w:rsidR="00B931B1">
        <w:rPr>
          <w:rFonts w:ascii="Times New Roman" w:hAnsi="Times New Roman" w:cs="Times New Roman"/>
        </w:rPr>
        <w:t>Soil temperature was measured with thermocouples at 5, 20, and 50-cm within the center of each chamber.</w:t>
      </w:r>
      <w:r w:rsidRPr="009B00B8">
        <w:rPr>
          <w:rFonts w:ascii="Times New Roman" w:hAnsi="Times New Roman" w:cs="Times New Roman"/>
        </w:rPr>
        <w:br/>
      </w:r>
      <w:r w:rsidRPr="009B00B8">
        <w:rPr>
          <w:rFonts w:ascii="Times New Roman" w:hAnsi="Times New Roman" w:cs="Times New Roman"/>
        </w:rPr>
        <w:tab/>
        <w:t>A single neutron probe</w:t>
      </w:r>
      <w:r w:rsidR="00223EDF">
        <w:rPr>
          <w:rFonts w:ascii="Times New Roman" w:hAnsi="Times New Roman" w:cs="Times New Roman"/>
        </w:rPr>
        <w:t xml:space="preserve"> </w:t>
      </w:r>
      <w:r w:rsidR="00F054B1">
        <w:rPr>
          <w:rFonts w:ascii="Times New Roman" w:hAnsi="Times New Roman" w:cs="Times New Roman"/>
        </w:rPr>
        <w:t xml:space="preserve">tube </w:t>
      </w:r>
      <w:r w:rsidR="00223EDF">
        <w:rPr>
          <w:rFonts w:ascii="Times New Roman" w:hAnsi="Times New Roman" w:cs="Times New Roman"/>
        </w:rPr>
        <w:t>per chamber</w:t>
      </w:r>
      <w:r w:rsidRPr="009B00B8">
        <w:rPr>
          <w:rFonts w:ascii="Times New Roman" w:hAnsi="Times New Roman" w:cs="Times New Roman"/>
        </w:rPr>
        <w:t xml:space="preserve"> (503DR, </w:t>
      </w:r>
      <w:proofErr w:type="spellStart"/>
      <w:r w:rsidRPr="009B00B8">
        <w:rPr>
          <w:rFonts w:ascii="Times New Roman" w:hAnsi="Times New Roman" w:cs="Times New Roman"/>
        </w:rPr>
        <w:t>Hydroprobe</w:t>
      </w:r>
      <w:proofErr w:type="spellEnd"/>
      <w:r w:rsidRPr="009B00B8">
        <w:rPr>
          <w:rFonts w:ascii="Times New Roman" w:hAnsi="Times New Roman" w:cs="Times New Roman"/>
        </w:rPr>
        <w:t xml:space="preserve">, </w:t>
      </w:r>
      <w:proofErr w:type="spellStart"/>
      <w:r w:rsidRPr="009B00B8">
        <w:rPr>
          <w:rFonts w:ascii="Times New Roman" w:hAnsi="Times New Roman" w:cs="Times New Roman"/>
        </w:rPr>
        <w:t>Instrotek</w:t>
      </w:r>
      <w:proofErr w:type="spellEnd"/>
      <w:r w:rsidRPr="009B00B8">
        <w:rPr>
          <w:rFonts w:ascii="Times New Roman" w:hAnsi="Times New Roman" w:cs="Times New Roman"/>
        </w:rPr>
        <w:t>, NC, USA) was used to measure soil water content to a depth of 425 cm (at 25 or 50 cm steps) approximately every two weeks</w:t>
      </w:r>
      <w:r w:rsidR="00DA7276">
        <w:rPr>
          <w:rFonts w:ascii="Times New Roman" w:hAnsi="Times New Roman" w:cs="Times New Roman"/>
        </w:rPr>
        <w:t xml:space="preserve"> </w:t>
      </w:r>
      <w:r w:rsidR="00DA7276" w:rsidRPr="00DA7276">
        <w:rPr>
          <w:rFonts w:ascii="Times New Roman" w:hAnsi="Times New Roman" w:cs="Times New Roman"/>
          <w:szCs w:val="24"/>
        </w:rPr>
        <w:t xml:space="preserve">(Duursma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2011)</w:t>
      </w:r>
      <w:r w:rsidRPr="009B00B8">
        <w:rPr>
          <w:rFonts w:ascii="Times New Roman" w:hAnsi="Times New Roman" w:cs="Times New Roman"/>
        </w:rPr>
        <w:t xml:space="preserve">. Note that high neutron probe counts in deep soil (150-400 cm depth) partially reflect a change in soil texture towards a higher clay content. </w:t>
      </w:r>
    </w:p>
    <w:p w14:paraId="6F04E657" w14:textId="24C3D526" w:rsidR="00563E99" w:rsidRPr="009B00B8" w:rsidRDefault="009C5D79" w:rsidP="00DA7276">
      <w:pPr>
        <w:spacing w:before="120" w:line="360" w:lineRule="auto"/>
        <w:rPr>
          <w:rFonts w:ascii="Times New Roman" w:hAnsi="Times New Roman" w:cs="Times New Roman"/>
          <w:i/>
        </w:rPr>
      </w:pPr>
      <w:r>
        <w:rPr>
          <w:rFonts w:ascii="Times New Roman" w:hAnsi="Times New Roman" w:cs="Times New Roman"/>
          <w:i/>
        </w:rPr>
        <w:t>Whole tree crown</w:t>
      </w:r>
      <w:r w:rsidR="00374242" w:rsidRPr="009B00B8">
        <w:rPr>
          <w:rFonts w:ascii="Times New Roman" w:hAnsi="Times New Roman" w:cs="Times New Roman"/>
          <w:i/>
        </w:rPr>
        <w:t xml:space="preserve"> flux measurements</w:t>
      </w:r>
    </w:p>
    <w:p w14:paraId="2A059782" w14:textId="7AECCB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An automated system measured the net exchange of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between </w:t>
      </w:r>
      <w:r w:rsidR="0090685D">
        <w:rPr>
          <w:rFonts w:ascii="Times New Roman" w:hAnsi="Times New Roman" w:cs="Times New Roman"/>
        </w:rPr>
        <w:t>each crown</w:t>
      </w:r>
      <w:r w:rsidR="00CA1577">
        <w:rPr>
          <w:rFonts w:ascii="Times New Roman" w:hAnsi="Times New Roman" w:cs="Times New Roman"/>
        </w:rPr>
        <w:t xml:space="preserve"> </w:t>
      </w:r>
      <w:r w:rsidRPr="009B00B8">
        <w:rPr>
          <w:rFonts w:ascii="Times New Roman" w:hAnsi="Times New Roman" w:cs="Times New Roman"/>
        </w:rPr>
        <w:t xml:space="preserve">and its chamber airspace </w:t>
      </w:r>
      <w:r w:rsidR="00DA7276" w:rsidRPr="00DA7276">
        <w:rPr>
          <w:rFonts w:ascii="Times New Roman" w:hAnsi="Times New Roman" w:cs="Times New Roman"/>
          <w:szCs w:val="24"/>
        </w:rPr>
        <w:t xml:space="preserve">(Barton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2010)</w:t>
      </w:r>
      <w:r w:rsidR="00DA7276">
        <w:rPr>
          <w:rFonts w:ascii="Times New Roman" w:hAnsi="Times New Roman" w:cs="Times New Roman"/>
        </w:rPr>
        <w:t xml:space="preserve">. </w:t>
      </w:r>
      <w:r w:rsidRPr="009B00B8">
        <w:rPr>
          <w:rFonts w:ascii="Times New Roman" w:hAnsi="Times New Roman" w:cs="Times New Roman"/>
        </w:rPr>
        <w:t xml:space="preserve">Measurements began on 13 September 2013 when suspended plastic floors </w:t>
      </w:r>
      <w:r w:rsidR="0090685D">
        <w:rPr>
          <w:rFonts w:ascii="Times New Roman" w:hAnsi="Times New Roman" w:cs="Times New Roman"/>
        </w:rPr>
        <w:t xml:space="preserve">were </w:t>
      </w:r>
      <w:r w:rsidRPr="009B00B8">
        <w:rPr>
          <w:rFonts w:ascii="Times New Roman" w:hAnsi="Times New Roman" w:cs="Times New Roman"/>
        </w:rPr>
        <w:t>sealed around the stem of each tree at ~45 cm height, when the trees were ~3 m tall. Flux measu</w:t>
      </w:r>
      <w:r w:rsidR="0090685D">
        <w:rPr>
          <w:rFonts w:ascii="Times New Roman" w:hAnsi="Times New Roman" w:cs="Times New Roman"/>
        </w:rPr>
        <w:t xml:space="preserve">rements finished on 26 May 2014, when the trees </w:t>
      </w:r>
      <w:r w:rsidRPr="009B00B8">
        <w:rPr>
          <w:rFonts w:ascii="Times New Roman" w:hAnsi="Times New Roman" w:cs="Times New Roman"/>
        </w:rPr>
        <w:t>were nearly 9 m tall. We report &gt;70,000 hourly flux observations aggregated into &gt;3000 daily sums across 12 trees.</w:t>
      </w:r>
    </w:p>
    <w:p w14:paraId="0AA6C9B6" w14:textId="14C24009"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We partitioned the net CO</w:t>
      </w:r>
      <w:r w:rsidRPr="009B00B8">
        <w:rPr>
          <w:rFonts w:ascii="Times New Roman" w:hAnsi="Times New Roman" w:cs="Times New Roman"/>
          <w:vertAlign w:val="subscript"/>
        </w:rPr>
        <w:t>2</w:t>
      </w:r>
      <w:r w:rsidRPr="009B00B8">
        <w:rPr>
          <w:rFonts w:ascii="Times New Roman" w:hAnsi="Times New Roman" w:cs="Times New Roman"/>
        </w:rPr>
        <w:t xml:space="preserve"> fluxes into the components of GPP and R</w:t>
      </w:r>
      <w:r w:rsidRPr="009B00B8">
        <w:rPr>
          <w:rFonts w:ascii="Times New Roman" w:hAnsi="Times New Roman" w:cs="Times New Roman"/>
          <w:vertAlign w:val="subscript"/>
        </w:rPr>
        <w:t>a</w:t>
      </w:r>
      <w:r w:rsidRPr="009B00B8">
        <w:rPr>
          <w:rFonts w:ascii="Times New Roman" w:hAnsi="Times New Roman" w:cs="Times New Roman"/>
        </w:rPr>
        <w:t xml:space="preserve"> using a</w:t>
      </w:r>
      <w:r w:rsidR="00897067">
        <w:rPr>
          <w:rFonts w:ascii="Times New Roman" w:hAnsi="Times New Roman" w:cs="Times New Roman"/>
        </w:rPr>
        <w:t>n analytical</w:t>
      </w:r>
      <w:r w:rsidRPr="009B00B8">
        <w:rPr>
          <w:rFonts w:ascii="Times New Roman" w:hAnsi="Times New Roman" w:cs="Times New Roman"/>
        </w:rPr>
        <w:t xml:space="preserve"> technique common to eddy-covariance research </w:t>
      </w:r>
      <w:r w:rsidR="00DA7276" w:rsidRPr="00DA7276">
        <w:rPr>
          <w:rFonts w:ascii="Times New Roman" w:hAnsi="Times New Roman" w:cs="Times New Roman"/>
          <w:szCs w:val="24"/>
        </w:rPr>
        <w:t xml:space="preserve">(Reichstein </w:t>
      </w:r>
      <w:r w:rsidR="00DA7276" w:rsidRPr="00DA7276">
        <w:rPr>
          <w:rFonts w:ascii="Times New Roman" w:hAnsi="Times New Roman" w:cs="Times New Roman"/>
          <w:i/>
          <w:iCs/>
          <w:szCs w:val="24"/>
        </w:rPr>
        <w:t>et al.</w:t>
      </w:r>
      <w:r w:rsidR="00DA7276" w:rsidRPr="00DA7276">
        <w:rPr>
          <w:rFonts w:ascii="Times New Roman" w:hAnsi="Times New Roman" w:cs="Times New Roman"/>
          <w:szCs w:val="24"/>
        </w:rPr>
        <w:t>, 2005)</w:t>
      </w:r>
      <w:r w:rsidR="001614E7">
        <w:rPr>
          <w:rFonts w:ascii="Times New Roman" w:hAnsi="Times New Roman" w:cs="Times New Roman"/>
        </w:rPr>
        <w:t>.</w:t>
      </w:r>
      <w:r w:rsidRPr="009B00B8">
        <w:rPr>
          <w:rFonts w:ascii="Times New Roman" w:hAnsi="Times New Roman" w:cs="Times New Roman"/>
        </w:rPr>
        <w:t xml:space="preserve"> </w:t>
      </w:r>
      <w:r w:rsidR="00243EE9">
        <w:rPr>
          <w:rFonts w:ascii="Times New Roman" w:hAnsi="Times New Roman" w:cs="Times New Roman"/>
        </w:rPr>
        <w:t>We used</w:t>
      </w:r>
      <w:r w:rsidRPr="009B00B8">
        <w:rPr>
          <w:rFonts w:ascii="Times New Roman" w:hAnsi="Times New Roman" w:cs="Times New Roman"/>
        </w:rPr>
        <w:t xml:space="preserve"> direct measurements of whole-</w:t>
      </w:r>
      <w:r w:rsidR="009C5D79">
        <w:rPr>
          <w:rFonts w:ascii="Times New Roman" w:hAnsi="Times New Roman" w:cs="Times New Roman"/>
        </w:rPr>
        <w:t>crown</w:t>
      </w:r>
      <w:r w:rsidRPr="009B00B8">
        <w:rPr>
          <w:rFonts w:ascii="Times New Roman" w:hAnsi="Times New Roman" w:cs="Times New Roman"/>
        </w:rPr>
        <w:t xml:space="preserve"> R</w:t>
      </w:r>
      <w:r w:rsidRPr="009B00B8">
        <w:rPr>
          <w:rFonts w:ascii="Times New Roman" w:hAnsi="Times New Roman" w:cs="Times New Roman"/>
          <w:vertAlign w:val="subscript"/>
        </w:rPr>
        <w:t>a</w:t>
      </w:r>
      <w:r w:rsidRPr="009B00B8">
        <w:rPr>
          <w:rFonts w:ascii="Times New Roman" w:hAnsi="Times New Roman" w:cs="Times New Roman"/>
        </w:rPr>
        <w:t xml:space="preserve"> and its temperature dependence at night to predict R</w:t>
      </w:r>
      <w:r w:rsidRPr="009B00B8">
        <w:rPr>
          <w:rFonts w:ascii="Times New Roman" w:hAnsi="Times New Roman" w:cs="Times New Roman"/>
          <w:vertAlign w:val="subscript"/>
        </w:rPr>
        <w:t>a</w:t>
      </w:r>
      <w:r w:rsidRPr="009B00B8">
        <w:rPr>
          <w:rFonts w:ascii="Times New Roman" w:hAnsi="Times New Roman" w:cs="Times New Roman"/>
        </w:rPr>
        <w:t xml:space="preserve"> for each hourly measurement as a function of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t>
      </w:r>
      <w:r w:rsidR="00DA7276">
        <w:rPr>
          <w:rFonts w:ascii="Times New Roman" w:hAnsi="Times New Roman" w:cs="Times New Roman"/>
        </w:rPr>
        <w:t>For daylight hours, w</w:t>
      </w:r>
      <w:r w:rsidRPr="009B00B8">
        <w:rPr>
          <w:rFonts w:ascii="Times New Roman" w:hAnsi="Times New Roman" w:cs="Times New Roman"/>
        </w:rPr>
        <w:t>e then calculated GPP as the sum of the measured net CO</w:t>
      </w:r>
      <w:r w:rsidRPr="009B00B8">
        <w:rPr>
          <w:rFonts w:ascii="Times New Roman" w:hAnsi="Times New Roman" w:cs="Times New Roman"/>
          <w:vertAlign w:val="subscript"/>
        </w:rPr>
        <w:t>2</w:t>
      </w:r>
      <w:r w:rsidRPr="009B00B8">
        <w:rPr>
          <w:rFonts w:ascii="Times New Roman" w:hAnsi="Times New Roman" w:cs="Times New Roman"/>
        </w:rPr>
        <w:t xml:space="preserve"> flux and the predicted R</w:t>
      </w:r>
      <w:r w:rsidRPr="009B00B8">
        <w:rPr>
          <w:rFonts w:ascii="Times New Roman" w:hAnsi="Times New Roman" w:cs="Times New Roman"/>
          <w:vertAlign w:val="subscript"/>
        </w:rPr>
        <w:t>a</w:t>
      </w:r>
      <w:r w:rsidRPr="009B00B8">
        <w:rPr>
          <w:rFonts w:ascii="Times New Roman" w:hAnsi="Times New Roman" w:cs="Times New Roman"/>
        </w:rPr>
        <w:t xml:space="preserve"> given the measured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We assumed GPP </w:t>
      </w:r>
      <w:r w:rsidR="00243EE9">
        <w:rPr>
          <w:rFonts w:ascii="Times New Roman" w:hAnsi="Times New Roman" w:cs="Times New Roman"/>
        </w:rPr>
        <w:t>was</w:t>
      </w:r>
      <w:r w:rsidRPr="009B00B8">
        <w:rPr>
          <w:rFonts w:ascii="Times New Roman" w:hAnsi="Times New Roman" w:cs="Times New Roman"/>
        </w:rPr>
        <w:t xml:space="preserve"> zero when PPFD = 0; in such conditions, </w:t>
      </w:r>
      <w:r w:rsidRPr="009B00B8">
        <w:rPr>
          <w:rFonts w:ascii="Times New Roman" w:hAnsi="Times New Roman" w:cs="Times New Roman"/>
        </w:rPr>
        <w:lastRenderedPageBreak/>
        <w:t>the measured net C flux was used as the measure of R</w:t>
      </w:r>
      <w:r w:rsidRPr="009B00B8">
        <w:rPr>
          <w:rFonts w:ascii="Times New Roman" w:hAnsi="Times New Roman" w:cs="Times New Roman"/>
          <w:vertAlign w:val="subscript"/>
        </w:rPr>
        <w:t>a</w:t>
      </w:r>
      <w:r w:rsidRPr="009B00B8">
        <w:rPr>
          <w:rFonts w:ascii="Times New Roman" w:hAnsi="Times New Roman" w:cs="Times New Roman"/>
        </w:rPr>
        <w:t>. Note that the chamber airspaces were continuously well-mixed</w:t>
      </w:r>
      <w:r w:rsidR="00897067">
        <w:rPr>
          <w:rFonts w:ascii="Times New Roman" w:hAnsi="Times New Roman" w:cs="Times New Roman"/>
        </w:rPr>
        <w:t xml:space="preserve"> and R</w:t>
      </w:r>
      <w:r w:rsidR="00897067">
        <w:rPr>
          <w:rFonts w:ascii="Times New Roman" w:hAnsi="Times New Roman" w:cs="Times New Roman"/>
          <w:vertAlign w:val="subscript"/>
        </w:rPr>
        <w:t>a</w:t>
      </w:r>
      <w:r w:rsidR="00897067">
        <w:rPr>
          <w:rFonts w:ascii="Times New Roman" w:hAnsi="Times New Roman" w:cs="Times New Roman"/>
        </w:rPr>
        <w:t xml:space="preserve"> fluxes were directly measured</w:t>
      </w:r>
      <w:r w:rsidR="001C1D59">
        <w:rPr>
          <w:rFonts w:ascii="Times New Roman" w:hAnsi="Times New Roman" w:cs="Times New Roman"/>
        </w:rPr>
        <w:t xml:space="preserve"> at night</w:t>
      </w:r>
      <w:r w:rsidRPr="009B00B8">
        <w:rPr>
          <w:rFonts w:ascii="Times New Roman" w:hAnsi="Times New Roman" w:cs="Times New Roman"/>
        </w:rPr>
        <w:t xml:space="preserve">, avoiding </w:t>
      </w:r>
      <w:r w:rsidR="00897067">
        <w:rPr>
          <w:rFonts w:ascii="Times New Roman" w:hAnsi="Times New Roman" w:cs="Times New Roman"/>
        </w:rPr>
        <w:t>some</w:t>
      </w:r>
      <w:r w:rsidRPr="009B00B8">
        <w:rPr>
          <w:rFonts w:ascii="Times New Roman" w:hAnsi="Times New Roman" w:cs="Times New Roman"/>
        </w:rPr>
        <w:t xml:space="preserve"> of the issues inherent in eddy covariance partitioning. The underlying flux data and the partitioning approach were published previously </w:t>
      </w:r>
      <w:r w:rsidR="00373BB6" w:rsidRPr="00373BB6">
        <w:rPr>
          <w:rFonts w:ascii="Times New Roman" w:hAnsi="Times New Roman" w:cs="Times New Roman"/>
          <w:szCs w:val="24"/>
        </w:rPr>
        <w:t xml:space="preserve">(Drake </w:t>
      </w:r>
      <w:r w:rsidR="00373BB6" w:rsidRPr="00373BB6">
        <w:rPr>
          <w:rFonts w:ascii="Times New Roman" w:hAnsi="Times New Roman" w:cs="Times New Roman"/>
          <w:i/>
          <w:iCs/>
          <w:szCs w:val="24"/>
        </w:rPr>
        <w:t>et al.</w:t>
      </w:r>
      <w:r w:rsidR="00373BB6">
        <w:rPr>
          <w:rFonts w:ascii="Times New Roman" w:hAnsi="Times New Roman" w:cs="Times New Roman"/>
          <w:szCs w:val="24"/>
        </w:rPr>
        <w:t>, 2016</w:t>
      </w:r>
      <w:r w:rsidR="00BF6605">
        <w:rPr>
          <w:rFonts w:ascii="Times New Roman" w:hAnsi="Times New Roman" w:cs="Times New Roman"/>
          <w:szCs w:val="24"/>
        </w:rPr>
        <w:t>ab</w:t>
      </w:r>
      <w:r w:rsidR="00373BB6" w:rsidRPr="00373BB6">
        <w:rPr>
          <w:rFonts w:ascii="Times New Roman" w:hAnsi="Times New Roman" w:cs="Times New Roman"/>
          <w:szCs w:val="24"/>
        </w:rPr>
        <w:t>)</w:t>
      </w:r>
      <w:r w:rsidR="00373BB6">
        <w:rPr>
          <w:rFonts w:ascii="Times New Roman" w:hAnsi="Times New Roman" w:cs="Times New Roman"/>
        </w:rPr>
        <w:t>.</w:t>
      </w:r>
    </w:p>
    <w:p w14:paraId="3B9513B9" w14:textId="77777777" w:rsidR="00563E99" w:rsidRPr="009B00B8" w:rsidRDefault="00374242" w:rsidP="00373BB6">
      <w:pPr>
        <w:spacing w:before="120" w:line="360" w:lineRule="auto"/>
        <w:rPr>
          <w:rFonts w:ascii="Times New Roman" w:hAnsi="Times New Roman" w:cs="Times New Roman"/>
          <w:sz w:val="16"/>
          <w:szCs w:val="16"/>
        </w:rPr>
      </w:pPr>
      <w:r w:rsidRPr="009B00B8">
        <w:rPr>
          <w:rFonts w:ascii="Times New Roman" w:hAnsi="Times New Roman" w:cs="Times New Roman"/>
          <w:i/>
        </w:rPr>
        <w:t>Final harvest</w:t>
      </w:r>
    </w:p>
    <w:p w14:paraId="61227A6B" w14:textId="7BAEC77F"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w:t>
      </w:r>
      <w:r w:rsidR="00BF6605">
        <w:rPr>
          <w:rFonts w:ascii="Times New Roman" w:hAnsi="Times New Roman" w:cs="Times New Roman"/>
        </w:rPr>
        <w:t xml:space="preserve">dry </w:t>
      </w:r>
      <w:r w:rsidRPr="009B00B8">
        <w:rPr>
          <w:rFonts w:ascii="Times New Roman" w:hAnsi="Times New Roman" w:cs="Times New Roman"/>
        </w:rPr>
        <w:t>mass of all trees was measured destructively at the end of the experiment (26 May 2014)</w:t>
      </w:r>
      <w:r w:rsidR="007D59F8">
        <w:rPr>
          <w:rFonts w:ascii="Times New Roman" w:hAnsi="Times New Roman" w:cs="Times New Roman"/>
        </w:rPr>
        <w:t>, 15 months after seedlings were planted</w:t>
      </w:r>
      <w:r w:rsidRPr="009B00B8">
        <w:rPr>
          <w:rFonts w:ascii="Times New Roman" w:hAnsi="Times New Roman" w:cs="Times New Roman"/>
        </w:rPr>
        <w:t>.</w:t>
      </w:r>
      <w:r w:rsidR="007D59F8">
        <w:rPr>
          <w:rFonts w:ascii="Times New Roman" w:hAnsi="Times New Roman" w:cs="Times New Roman"/>
        </w:rPr>
        <w:t xml:space="preserve"> At this time, </w:t>
      </w:r>
      <w:r w:rsidR="00766FF2">
        <w:rPr>
          <w:rFonts w:ascii="Times New Roman" w:hAnsi="Times New Roman" w:cs="Times New Roman"/>
        </w:rPr>
        <w:t xml:space="preserve">the trees </w:t>
      </w:r>
      <w:r w:rsidR="003F0B33">
        <w:rPr>
          <w:rFonts w:ascii="Times New Roman" w:hAnsi="Times New Roman" w:cs="Times New Roman"/>
        </w:rPr>
        <w:t>had</w:t>
      </w:r>
      <w:r w:rsidR="007D59F8">
        <w:rPr>
          <w:rFonts w:ascii="Times New Roman" w:hAnsi="Times New Roman" w:cs="Times New Roman"/>
        </w:rPr>
        <w:t xml:space="preserve"> heights of 8.8 ± 0.14 meters and diameters of 6.6 ± 0.2 cm.</w:t>
      </w:r>
      <w:r w:rsidRPr="009B00B8">
        <w:rPr>
          <w:rFonts w:ascii="Times New Roman" w:hAnsi="Times New Roman" w:cs="Times New Roman"/>
        </w:rPr>
        <w:t xml:space="preserve"> </w:t>
      </w:r>
      <w:r w:rsidR="00474CAD">
        <w:rPr>
          <w:rFonts w:ascii="Times New Roman" w:hAnsi="Times New Roman" w:cs="Times New Roman"/>
        </w:rPr>
        <w:t>Total t</w:t>
      </w:r>
      <w:r w:rsidRPr="009B00B8">
        <w:rPr>
          <w:rFonts w:ascii="Times New Roman" w:hAnsi="Times New Roman" w:cs="Times New Roman"/>
        </w:rPr>
        <w:t xml:space="preserve">ree </w:t>
      </w:r>
      <w:r w:rsidR="00474CAD">
        <w:rPr>
          <w:rFonts w:ascii="Times New Roman" w:hAnsi="Times New Roman" w:cs="Times New Roman"/>
        </w:rPr>
        <w:t xml:space="preserve">dry </w:t>
      </w:r>
      <w:r w:rsidRPr="009B00B8">
        <w:rPr>
          <w:rFonts w:ascii="Times New Roman" w:hAnsi="Times New Roman" w:cs="Times New Roman"/>
        </w:rPr>
        <w:t xml:space="preserve">mass was measured as the sum of five components: </w:t>
      </w:r>
      <w:r w:rsidR="00D30653">
        <w:rPr>
          <w:rFonts w:ascii="Times New Roman" w:hAnsi="Times New Roman" w:cs="Times New Roman"/>
        </w:rPr>
        <w:t xml:space="preserve">leaves, branches, </w:t>
      </w:r>
      <w:r w:rsidRPr="009B00B8">
        <w:rPr>
          <w:rFonts w:ascii="Times New Roman" w:hAnsi="Times New Roman" w:cs="Times New Roman"/>
        </w:rPr>
        <w:t>stem, coarse roots, and fine roots.</w:t>
      </w:r>
    </w:p>
    <w:p w14:paraId="02BF4F63" w14:textId="359A6EF5"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The </w:t>
      </w:r>
      <w:r w:rsidR="009C5D79">
        <w:rPr>
          <w:rFonts w:ascii="Times New Roman" w:hAnsi="Times New Roman" w:cs="Times New Roman"/>
        </w:rPr>
        <w:t>crown</w:t>
      </w:r>
      <w:r w:rsidRPr="009B00B8">
        <w:rPr>
          <w:rFonts w:ascii="Times New Roman" w:hAnsi="Times New Roman" w:cs="Times New Roman"/>
        </w:rPr>
        <w:t xml:space="preserve"> of each tree was divided into three equ</w:t>
      </w:r>
      <w:r w:rsidR="004A7BDD">
        <w:rPr>
          <w:rFonts w:ascii="Times New Roman" w:hAnsi="Times New Roman" w:cs="Times New Roman"/>
        </w:rPr>
        <w:t>al heights</w:t>
      </w:r>
      <w:r w:rsidRPr="009B00B8">
        <w:rPr>
          <w:rFonts w:ascii="Times New Roman" w:hAnsi="Times New Roman" w:cs="Times New Roman"/>
        </w:rPr>
        <w:t>. All branches were cut flush</w:t>
      </w:r>
      <w:r w:rsidR="00243EE9">
        <w:rPr>
          <w:rFonts w:ascii="Times New Roman" w:hAnsi="Times New Roman" w:cs="Times New Roman"/>
        </w:rPr>
        <w:t xml:space="preserve"> to the stem </w:t>
      </w:r>
      <w:r w:rsidRPr="009B00B8">
        <w:rPr>
          <w:rFonts w:ascii="Times New Roman" w:hAnsi="Times New Roman" w:cs="Times New Roman"/>
        </w:rPr>
        <w:t xml:space="preserve">and all leaves were separated from branches. </w:t>
      </w:r>
      <w:r w:rsidR="00EA2D30">
        <w:rPr>
          <w:rFonts w:ascii="Times New Roman" w:hAnsi="Times New Roman" w:cs="Times New Roman"/>
        </w:rPr>
        <w:t xml:space="preserve">A random </w:t>
      </w:r>
      <w:r w:rsidRPr="009B00B8">
        <w:rPr>
          <w:rFonts w:ascii="Times New Roman" w:hAnsi="Times New Roman" w:cs="Times New Roman"/>
        </w:rPr>
        <w:t xml:space="preserve">subsample of 100 leaves </w:t>
      </w:r>
      <w:r w:rsidR="009526C3">
        <w:rPr>
          <w:rFonts w:ascii="Times New Roman" w:hAnsi="Times New Roman" w:cs="Times New Roman"/>
        </w:rPr>
        <w:t xml:space="preserve">per layer </w:t>
      </w:r>
      <w:r w:rsidRPr="009B00B8">
        <w:rPr>
          <w:rFonts w:ascii="Times New Roman" w:hAnsi="Times New Roman" w:cs="Times New Roman"/>
        </w:rPr>
        <w:t xml:space="preserve">was measured for total leaf area (LI-3100C leaf area meter, </w:t>
      </w:r>
      <w:proofErr w:type="spellStart"/>
      <w:r w:rsidRPr="009B00B8">
        <w:rPr>
          <w:rFonts w:ascii="Times New Roman" w:hAnsi="Times New Roman" w:cs="Times New Roman"/>
        </w:rPr>
        <w:t>LiCor</w:t>
      </w:r>
      <w:proofErr w:type="spellEnd"/>
      <w:r w:rsidRPr="009B00B8">
        <w:rPr>
          <w:rFonts w:ascii="Times New Roman" w:hAnsi="Times New Roman" w:cs="Times New Roman"/>
        </w:rPr>
        <w:t xml:space="preserve">, Lincoln, NE, USA), dry mass, and specific leaf area (SLA). The stem was cut into three segments and </w:t>
      </w:r>
      <w:r w:rsidR="00914911">
        <w:rPr>
          <w:rFonts w:ascii="Times New Roman" w:hAnsi="Times New Roman" w:cs="Times New Roman"/>
        </w:rPr>
        <w:t xml:space="preserve">a single </w:t>
      </w:r>
      <w:r w:rsidRPr="009B00B8">
        <w:rPr>
          <w:rFonts w:ascii="Times New Roman" w:hAnsi="Times New Roman" w:cs="Times New Roman"/>
        </w:rPr>
        <w:t xml:space="preserve">1-cm-thick </w:t>
      </w:r>
      <w:r w:rsidR="00E67F44">
        <w:rPr>
          <w:rFonts w:ascii="Times New Roman" w:hAnsi="Times New Roman" w:cs="Times New Roman"/>
        </w:rPr>
        <w:t>cross-section (</w:t>
      </w:r>
      <w:r w:rsidRPr="009B00B8">
        <w:rPr>
          <w:rFonts w:ascii="Times New Roman" w:hAnsi="Times New Roman" w:cs="Times New Roman"/>
        </w:rPr>
        <w:t>cookie</w:t>
      </w:r>
      <w:r w:rsidR="00E67F44">
        <w:rPr>
          <w:rFonts w:ascii="Times New Roman" w:hAnsi="Times New Roman" w:cs="Times New Roman"/>
        </w:rPr>
        <w:t>)</w:t>
      </w:r>
      <w:r w:rsidRPr="009B00B8">
        <w:rPr>
          <w:rFonts w:ascii="Times New Roman" w:hAnsi="Times New Roman" w:cs="Times New Roman"/>
        </w:rPr>
        <w:t xml:space="preserve"> </w:t>
      </w:r>
      <w:r w:rsidR="00914911">
        <w:rPr>
          <w:rFonts w:ascii="Times New Roman" w:hAnsi="Times New Roman" w:cs="Times New Roman"/>
        </w:rPr>
        <w:t>was</w:t>
      </w:r>
      <w:r w:rsidR="00914911" w:rsidRPr="009B00B8">
        <w:rPr>
          <w:rFonts w:ascii="Times New Roman" w:hAnsi="Times New Roman" w:cs="Times New Roman"/>
        </w:rPr>
        <w:t xml:space="preserve"> </w:t>
      </w:r>
      <w:r w:rsidRPr="009B00B8">
        <w:rPr>
          <w:rFonts w:ascii="Times New Roman" w:hAnsi="Times New Roman" w:cs="Times New Roman"/>
        </w:rPr>
        <w:t>sampled for bark depth, wood density, and bark density</w:t>
      </w:r>
      <w:r w:rsidR="001C1D59">
        <w:rPr>
          <w:rFonts w:ascii="Times New Roman" w:hAnsi="Times New Roman" w:cs="Times New Roman"/>
        </w:rPr>
        <w:t xml:space="preserve"> at</w:t>
      </w:r>
      <w:r w:rsidRPr="009B00B8">
        <w:rPr>
          <w:rFonts w:ascii="Times New Roman" w:hAnsi="Times New Roman" w:cs="Times New Roman"/>
        </w:rPr>
        <w:t xml:space="preserve"> the stem base, between the first and second layers, and between the second and third </w:t>
      </w:r>
      <w:r w:rsidR="009C5D79">
        <w:rPr>
          <w:rFonts w:ascii="Times New Roman" w:hAnsi="Times New Roman" w:cs="Times New Roman"/>
        </w:rPr>
        <w:t>crown</w:t>
      </w:r>
      <w:r w:rsidRPr="009B00B8">
        <w:rPr>
          <w:rFonts w:ascii="Times New Roman" w:hAnsi="Times New Roman" w:cs="Times New Roman"/>
        </w:rPr>
        <w:t xml:space="preserve"> layers. Bark and wood density was measured on cookie subsamples </w:t>
      </w:r>
      <w:r w:rsidR="00373BB6" w:rsidRPr="00373BB6">
        <w:rPr>
          <w:rFonts w:ascii="Times New Roman" w:hAnsi="Times New Roman" w:cs="Times New Roman"/>
          <w:szCs w:val="24"/>
        </w:rPr>
        <w:t xml:space="preserve">(Thomas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2007)</w:t>
      </w:r>
      <w:r w:rsidRPr="009B00B8">
        <w:rPr>
          <w:rFonts w:ascii="Times New Roman" w:hAnsi="Times New Roman" w:cs="Times New Roman"/>
        </w:rPr>
        <w:t xml:space="preserve">. Wood and bark </w:t>
      </w:r>
      <w:r w:rsidR="00243EE9">
        <w:rPr>
          <w:rFonts w:ascii="Times New Roman" w:hAnsi="Times New Roman" w:cs="Times New Roman"/>
        </w:rPr>
        <w:t>densities were similar (</w:t>
      </w:r>
      <w:r w:rsidRPr="009B00B8">
        <w:rPr>
          <w:rFonts w:ascii="Times New Roman" w:hAnsi="Times New Roman" w:cs="Times New Roman"/>
        </w:rPr>
        <w:t>0.44 and 0.37 g cm</w:t>
      </w:r>
      <w:r w:rsidRPr="009B00B8">
        <w:rPr>
          <w:rFonts w:ascii="Times New Roman" w:hAnsi="Times New Roman" w:cs="Times New Roman"/>
          <w:vertAlign w:val="superscript"/>
        </w:rPr>
        <w:t>3</w:t>
      </w:r>
      <w:r w:rsidRPr="009B00B8">
        <w:rPr>
          <w:rFonts w:ascii="Times New Roman" w:hAnsi="Times New Roman" w:cs="Times New Roman"/>
        </w:rPr>
        <w:t xml:space="preserve"> for wood and bark, respectively). Bark depth increased with stem diameter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bark depth, mm) = -1.48 + 1.23 × log</w:t>
      </w:r>
      <w:r w:rsidRPr="009B00B8">
        <w:rPr>
          <w:rFonts w:ascii="Times New Roman" w:hAnsi="Times New Roman" w:cs="Times New Roman"/>
          <w:vertAlign w:val="subscript"/>
        </w:rPr>
        <w:t>10</w:t>
      </w:r>
      <w:r w:rsidRPr="009B00B8">
        <w:rPr>
          <w:rFonts w:ascii="Times New Roman" w:hAnsi="Times New Roman" w:cs="Times New Roman"/>
        </w:rPr>
        <w:t xml:space="preserve">(diameter, cm), </w:t>
      </w:r>
      <w:r w:rsidRPr="009B00B8">
        <w:rPr>
          <w:rFonts w:ascii="Times New Roman" w:hAnsi="Times New Roman" w:cs="Times New Roman"/>
          <w:i/>
        </w:rPr>
        <w:t>P</w:t>
      </w:r>
      <w:r w:rsidRPr="009B00B8">
        <w:rPr>
          <w:rFonts w:ascii="Times New Roman" w:hAnsi="Times New Roman" w:cs="Times New Roman"/>
        </w:rPr>
        <w:t xml:space="preserve"> &lt;0.001, r</w:t>
      </w:r>
      <w:r w:rsidRPr="009B00B8">
        <w:rPr>
          <w:rFonts w:ascii="Times New Roman" w:hAnsi="Times New Roman" w:cs="Times New Roman"/>
          <w:vertAlign w:val="superscript"/>
        </w:rPr>
        <w:t>2</w:t>
      </w:r>
      <w:r w:rsidRPr="009B00B8">
        <w:rPr>
          <w:rFonts w:ascii="Times New Roman" w:hAnsi="Times New Roman" w:cs="Times New Roman"/>
        </w:rPr>
        <w:t xml:space="preserve"> = 0.92) while wood and bark density decreased with stem diameter (wood density = 0.50 – 0.001 × diameter, </w:t>
      </w:r>
      <w:r w:rsidRPr="009B00B8">
        <w:rPr>
          <w:rFonts w:ascii="Times New Roman" w:hAnsi="Times New Roman" w:cs="Times New Roman"/>
          <w:i/>
        </w:rPr>
        <w:t>P</w:t>
      </w:r>
      <w:r w:rsidRPr="009B00B8">
        <w:rPr>
          <w:rFonts w:ascii="Times New Roman" w:hAnsi="Times New Roman" w:cs="Times New Roman"/>
        </w:rPr>
        <w:t xml:space="preserve"> = 0.007, r</w:t>
      </w:r>
      <w:r w:rsidRPr="009B00B8">
        <w:rPr>
          <w:rFonts w:ascii="Times New Roman" w:hAnsi="Times New Roman" w:cs="Times New Roman"/>
          <w:vertAlign w:val="superscript"/>
        </w:rPr>
        <w:t>2</w:t>
      </w:r>
      <w:r w:rsidRPr="009B00B8">
        <w:rPr>
          <w:rFonts w:ascii="Times New Roman" w:hAnsi="Times New Roman" w:cs="Times New Roman"/>
        </w:rPr>
        <w:t xml:space="preserve"> = 0.17; bark density = 0.45 – 0.001 ×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0.48; densities in g cm</w:t>
      </w:r>
      <w:r w:rsidRPr="009B00B8">
        <w:rPr>
          <w:rFonts w:ascii="Times New Roman" w:hAnsi="Times New Roman" w:cs="Times New Roman"/>
          <w:vertAlign w:val="superscript"/>
        </w:rPr>
        <w:t>3</w:t>
      </w:r>
      <w:r w:rsidRPr="009B00B8">
        <w:rPr>
          <w:rFonts w:ascii="Times New Roman" w:hAnsi="Times New Roman" w:cs="Times New Roman"/>
        </w:rPr>
        <w:t xml:space="preserve">, diameter in cm). </w:t>
      </w:r>
      <w:r w:rsidR="00914911">
        <w:rPr>
          <w:rFonts w:ascii="Times New Roman" w:hAnsi="Times New Roman" w:cs="Times New Roman"/>
        </w:rPr>
        <w:t xml:space="preserve">The reduction in density with increasing stem diameter reflected increasing densities in the upper layers of the tree crowns. </w:t>
      </w:r>
      <w:r w:rsidRPr="009B00B8">
        <w:rPr>
          <w:rFonts w:ascii="Times New Roman" w:hAnsi="Times New Roman" w:cs="Times New Roman"/>
        </w:rPr>
        <w:t xml:space="preserve">Warming and drought treatments did not alter these relationships (ANCOVA, </w:t>
      </w:r>
      <w:r w:rsidRPr="009B00B8">
        <w:rPr>
          <w:rFonts w:ascii="Times New Roman" w:hAnsi="Times New Roman" w:cs="Times New Roman"/>
          <w:i/>
        </w:rPr>
        <w:t>P</w:t>
      </w:r>
      <w:r w:rsidRPr="009B00B8">
        <w:rPr>
          <w:rFonts w:ascii="Times New Roman" w:hAnsi="Times New Roman" w:cs="Times New Roman"/>
        </w:rPr>
        <w:t xml:space="preserve"> &gt; 0.05). Total stem, branch, and leaf mass were measured di</w:t>
      </w:r>
      <w:r w:rsidR="004A7BDD">
        <w:rPr>
          <w:rFonts w:ascii="Times New Roman" w:hAnsi="Times New Roman" w:cs="Times New Roman"/>
        </w:rPr>
        <w:t>rectly after drying at 70 °C</w:t>
      </w:r>
      <w:r w:rsidR="00BF6605">
        <w:rPr>
          <w:rFonts w:ascii="Times New Roman" w:hAnsi="Times New Roman" w:cs="Times New Roman"/>
        </w:rPr>
        <w:t>; some samples required &gt;2 weeks of drying to reach a stable dry mass</w:t>
      </w:r>
      <w:r w:rsidR="009526C3">
        <w:rPr>
          <w:rFonts w:ascii="Times New Roman" w:hAnsi="Times New Roman" w:cs="Times New Roman"/>
        </w:rPr>
        <w:t>.</w:t>
      </w:r>
    </w:p>
    <w:p w14:paraId="00554DC1" w14:textId="3F848C33" w:rsidR="00563E99" w:rsidRPr="00A92EFD" w:rsidRDefault="00E67F44">
      <w:pPr>
        <w:spacing w:line="360" w:lineRule="auto"/>
        <w:ind w:firstLine="720"/>
        <w:rPr>
          <w:rFonts w:ascii="Times New Roman" w:hAnsi="Times New Roman" w:cs="Times New Roman"/>
        </w:rPr>
      </w:pPr>
      <w:r>
        <w:rPr>
          <w:rFonts w:ascii="Times New Roman" w:hAnsi="Times New Roman" w:cs="Times New Roman"/>
        </w:rPr>
        <w:t xml:space="preserve">Fine roots were measured using </w:t>
      </w:r>
      <w:r w:rsidR="00374242" w:rsidRPr="009B00B8">
        <w:rPr>
          <w:rFonts w:ascii="Times New Roman" w:hAnsi="Times New Roman" w:cs="Times New Roman"/>
        </w:rPr>
        <w:t>soil cor</w:t>
      </w:r>
      <w:r>
        <w:rPr>
          <w:rFonts w:ascii="Times New Roman" w:hAnsi="Times New Roman" w:cs="Times New Roman"/>
        </w:rPr>
        <w:t>es</w:t>
      </w:r>
      <w:r w:rsidR="00374242" w:rsidRPr="009B00B8">
        <w:rPr>
          <w:rFonts w:ascii="Times New Roman" w:hAnsi="Times New Roman" w:cs="Times New Roman"/>
        </w:rPr>
        <w:t xml:space="preserve">. The soil surface area was divided into four equal quadrants and two 50-mm-diameter cores were taken within each quadrat </w:t>
      </w:r>
      <w:r w:rsidR="00373BB6">
        <w:rPr>
          <w:rFonts w:ascii="Times New Roman" w:hAnsi="Times New Roman" w:cs="Times New Roman"/>
        </w:rPr>
        <w:t xml:space="preserve">on </w:t>
      </w:r>
      <w:r w:rsidR="00373BB6" w:rsidRPr="009B00B8">
        <w:rPr>
          <w:rFonts w:ascii="Times New Roman" w:hAnsi="Times New Roman" w:cs="Times New Roman"/>
        </w:rPr>
        <w:t>29 May 2014</w:t>
      </w:r>
      <w:r w:rsidR="00373BB6">
        <w:rPr>
          <w:rFonts w:ascii="Times New Roman" w:hAnsi="Times New Roman" w:cs="Times New Roman"/>
        </w:rPr>
        <w:t xml:space="preserve">, </w:t>
      </w:r>
      <w:r w:rsidR="00373BB6" w:rsidRPr="009B00B8">
        <w:rPr>
          <w:rFonts w:ascii="Times New Roman" w:hAnsi="Times New Roman" w:cs="Times New Roman"/>
        </w:rPr>
        <w:t xml:space="preserve">just after the </w:t>
      </w:r>
      <w:r w:rsidR="009C5D79">
        <w:rPr>
          <w:rFonts w:ascii="Times New Roman" w:hAnsi="Times New Roman" w:cs="Times New Roman"/>
        </w:rPr>
        <w:t>crown</w:t>
      </w:r>
      <w:r w:rsidR="00373BB6" w:rsidRPr="009B00B8">
        <w:rPr>
          <w:rFonts w:ascii="Times New Roman" w:hAnsi="Times New Roman" w:cs="Times New Roman"/>
        </w:rPr>
        <w:t xml:space="preserve"> harvest</w:t>
      </w:r>
      <w:r w:rsidR="00373BB6">
        <w:rPr>
          <w:rFonts w:ascii="Times New Roman" w:hAnsi="Times New Roman" w:cs="Times New Roman"/>
        </w:rPr>
        <w:t xml:space="preserve">. </w:t>
      </w:r>
      <w:r w:rsidR="009526C3">
        <w:rPr>
          <w:rFonts w:ascii="Times New Roman" w:hAnsi="Times New Roman" w:cs="Times New Roman"/>
        </w:rPr>
        <w:t>Cores</w:t>
      </w:r>
      <w:r w:rsidR="00374242" w:rsidRPr="009B00B8">
        <w:rPr>
          <w:rFonts w:ascii="Times New Roman" w:hAnsi="Times New Roman" w:cs="Times New Roman"/>
        </w:rPr>
        <w:t xml:space="preserve"> were separated into two depths</w:t>
      </w:r>
      <w:r w:rsidR="009526C3">
        <w:rPr>
          <w:rFonts w:ascii="Times New Roman" w:hAnsi="Times New Roman" w:cs="Times New Roman"/>
        </w:rPr>
        <w:t>: (1)</w:t>
      </w:r>
      <w:r w:rsidR="00374242" w:rsidRPr="009B00B8">
        <w:rPr>
          <w:rFonts w:ascii="Times New Roman" w:hAnsi="Times New Roman" w:cs="Times New Roman"/>
        </w:rPr>
        <w:t xml:space="preserve"> 0-25 cm and </w:t>
      </w:r>
      <w:r w:rsidR="009526C3">
        <w:rPr>
          <w:rFonts w:ascii="Times New Roman" w:hAnsi="Times New Roman" w:cs="Times New Roman"/>
        </w:rPr>
        <w:t xml:space="preserve">(2) </w:t>
      </w:r>
      <w:r w:rsidR="00374242" w:rsidRPr="009B00B8">
        <w:rPr>
          <w:rFonts w:ascii="Times New Roman" w:hAnsi="Times New Roman" w:cs="Times New Roman"/>
        </w:rPr>
        <w:t>from 25</w:t>
      </w:r>
      <w:r w:rsidR="00373BB6">
        <w:rPr>
          <w:rFonts w:ascii="Times New Roman" w:hAnsi="Times New Roman" w:cs="Times New Roman"/>
        </w:rPr>
        <w:t xml:space="preserve"> </w:t>
      </w:r>
      <w:r w:rsidR="00374242" w:rsidRPr="009B00B8">
        <w:rPr>
          <w:rFonts w:ascii="Times New Roman" w:hAnsi="Times New Roman" w:cs="Times New Roman"/>
        </w:rPr>
        <w:t>cm</w:t>
      </w:r>
      <w:r w:rsidR="00373BB6">
        <w:rPr>
          <w:rFonts w:ascii="Times New Roman" w:hAnsi="Times New Roman" w:cs="Times New Roman"/>
        </w:rPr>
        <w:t xml:space="preserve"> to the hard layer, which </w:t>
      </w:r>
      <w:r w:rsidR="00374242" w:rsidRPr="009B00B8">
        <w:rPr>
          <w:rFonts w:ascii="Times New Roman" w:hAnsi="Times New Roman" w:cs="Times New Roman"/>
        </w:rPr>
        <w:t>varied from 70 to 100 cm depth. Samples within each quadrat and depth category were composited</w:t>
      </w:r>
      <w:r w:rsidR="00CF3585">
        <w:rPr>
          <w:rFonts w:ascii="Times New Roman" w:hAnsi="Times New Roman" w:cs="Times New Roman"/>
        </w:rPr>
        <w:t xml:space="preserve"> (</w:t>
      </w:r>
      <w:r w:rsidR="00374242" w:rsidRPr="009B00B8">
        <w:rPr>
          <w:rFonts w:ascii="Times New Roman" w:hAnsi="Times New Roman" w:cs="Times New Roman"/>
        </w:rPr>
        <w:t>eight samples per chamber</w:t>
      </w:r>
      <w:r w:rsidR="00CF3585">
        <w:rPr>
          <w:rFonts w:ascii="Times New Roman" w:hAnsi="Times New Roman" w:cs="Times New Roman"/>
        </w:rPr>
        <w:t>)</w:t>
      </w:r>
      <w:r w:rsidR="00374242" w:rsidRPr="009B00B8">
        <w:rPr>
          <w:rFonts w:ascii="Times New Roman" w:hAnsi="Times New Roman" w:cs="Times New Roman"/>
        </w:rPr>
        <w:t>. Fine roots were isolated by washing samples through 2-mm and then 1-mm brass sieves; fine roots were defined as all roots &lt; 2-mm-diameter. Fine root dry mass was measured after drying at 70 °C.</w:t>
      </w:r>
      <w:r w:rsidR="00BF6605">
        <w:rPr>
          <w:rFonts w:ascii="Times New Roman" w:hAnsi="Times New Roman" w:cs="Times New Roman"/>
        </w:rPr>
        <w:t xml:space="preserve"> Total fine root dry mass was calculated as the product of fine root density </w:t>
      </w:r>
      <w:r w:rsidR="00914911">
        <w:rPr>
          <w:rFonts w:ascii="Times New Roman" w:hAnsi="Times New Roman" w:cs="Times New Roman"/>
        </w:rPr>
        <w:t xml:space="preserve">in the soil </w:t>
      </w:r>
      <w:r w:rsidR="00BF6605">
        <w:rPr>
          <w:rFonts w:ascii="Times New Roman" w:hAnsi="Times New Roman" w:cs="Times New Roman"/>
        </w:rPr>
        <w:t>(g m</w:t>
      </w:r>
      <w:r w:rsidR="00BF6605">
        <w:rPr>
          <w:rFonts w:ascii="Times New Roman" w:hAnsi="Times New Roman" w:cs="Times New Roman"/>
          <w:vertAlign w:val="superscript"/>
        </w:rPr>
        <w:t>-3</w:t>
      </w:r>
      <w:r w:rsidR="00BF6605">
        <w:rPr>
          <w:rFonts w:ascii="Times New Roman" w:hAnsi="Times New Roman" w:cs="Times New Roman"/>
        </w:rPr>
        <w:t>)</w:t>
      </w:r>
      <w:r w:rsidR="00A92EFD">
        <w:rPr>
          <w:rFonts w:ascii="Times New Roman" w:hAnsi="Times New Roman" w:cs="Times New Roman"/>
        </w:rPr>
        <w:t xml:space="preserve"> and soil volume (m</w:t>
      </w:r>
      <w:r w:rsidR="00A92EFD">
        <w:rPr>
          <w:rFonts w:ascii="Times New Roman" w:hAnsi="Times New Roman" w:cs="Times New Roman"/>
          <w:vertAlign w:val="superscript"/>
        </w:rPr>
        <w:t>3</w:t>
      </w:r>
      <w:r w:rsidR="00A92EFD">
        <w:rPr>
          <w:rFonts w:ascii="Times New Roman" w:hAnsi="Times New Roman" w:cs="Times New Roman"/>
        </w:rPr>
        <w:t>) in each layer.</w:t>
      </w:r>
    </w:p>
    <w:p w14:paraId="55391256" w14:textId="7BDFD322" w:rsidR="00563E99" w:rsidRPr="001614E7" w:rsidRDefault="00374242" w:rsidP="00373BB6">
      <w:pPr>
        <w:spacing w:line="360" w:lineRule="auto"/>
        <w:ind w:firstLine="720"/>
        <w:rPr>
          <w:rFonts w:ascii="Times New Roman" w:hAnsi="Times New Roman" w:cs="Times New Roman"/>
        </w:rPr>
      </w:pPr>
      <w:r w:rsidRPr="009B00B8">
        <w:rPr>
          <w:rFonts w:ascii="Times New Roman" w:hAnsi="Times New Roman" w:cs="Times New Roman"/>
        </w:rPr>
        <w:t xml:space="preserve">Coarse roots were destructively harvested by fully excavating the soil volume of each chamber. Soil was </w:t>
      </w:r>
      <w:r w:rsidR="00373BB6" w:rsidRPr="009B00B8">
        <w:rPr>
          <w:rFonts w:ascii="Times New Roman" w:hAnsi="Times New Roman" w:cs="Times New Roman"/>
        </w:rPr>
        <w:t>shoveled</w:t>
      </w:r>
      <w:r w:rsidRPr="009B00B8">
        <w:rPr>
          <w:rFonts w:ascii="Times New Roman" w:hAnsi="Times New Roman" w:cs="Times New Roman"/>
        </w:rPr>
        <w:t xml:space="preserve"> out of the chamber onto a conveyor belt that transported the soil to a series of 5-mm </w:t>
      </w:r>
      <w:r w:rsidRPr="009B00B8">
        <w:rPr>
          <w:rFonts w:ascii="Times New Roman" w:hAnsi="Times New Roman" w:cs="Times New Roman"/>
        </w:rPr>
        <w:lastRenderedPageBreak/>
        <w:t>steel sieves. Roots were collected by hand, washed, sorted into two size categories (2-10 mm, &gt; 10 mm diameter), and weighed after drying at 70 °C.</w:t>
      </w:r>
      <w:r w:rsidR="001614E7">
        <w:rPr>
          <w:rFonts w:ascii="Times New Roman" w:hAnsi="Times New Roman" w:cs="Times New Roman"/>
        </w:rPr>
        <w:t xml:space="preserve"> During the excavation, several small roots (~1 cm</w:t>
      </w:r>
      <w:r w:rsidR="001C5A69">
        <w:rPr>
          <w:rFonts w:ascii="Times New Roman" w:hAnsi="Times New Roman" w:cs="Times New Roman"/>
        </w:rPr>
        <w:t xml:space="preserve"> diameter</w:t>
      </w:r>
      <w:r w:rsidR="001614E7">
        <w:rPr>
          <w:rFonts w:ascii="Times New Roman" w:hAnsi="Times New Roman" w:cs="Times New Roman"/>
        </w:rPr>
        <w:t xml:space="preserve">) were observed to have penetrated through the hard layer and into deeper soil (Drake, </w:t>
      </w:r>
      <w:r w:rsidR="001614E7">
        <w:rPr>
          <w:rFonts w:ascii="Times New Roman" w:hAnsi="Times New Roman" w:cs="Times New Roman"/>
          <w:i/>
        </w:rPr>
        <w:t>personal observation</w:t>
      </w:r>
      <w:r w:rsidR="001614E7">
        <w:rPr>
          <w:rFonts w:ascii="Times New Roman" w:hAnsi="Times New Roman" w:cs="Times New Roman"/>
        </w:rPr>
        <w:t>).</w:t>
      </w:r>
    </w:p>
    <w:p w14:paraId="09815253" w14:textId="77777777" w:rsidR="00563E99" w:rsidRPr="009B00B8" w:rsidRDefault="00374242" w:rsidP="00373BB6">
      <w:pPr>
        <w:spacing w:before="120" w:line="360" w:lineRule="auto"/>
        <w:rPr>
          <w:rFonts w:ascii="Times New Roman" w:hAnsi="Times New Roman" w:cs="Times New Roman"/>
          <w:i/>
        </w:rPr>
      </w:pPr>
      <w:r w:rsidRPr="009B00B8">
        <w:rPr>
          <w:rFonts w:ascii="Times New Roman" w:hAnsi="Times New Roman" w:cs="Times New Roman"/>
          <w:i/>
        </w:rPr>
        <w:t>Growth measurements</w:t>
      </w:r>
    </w:p>
    <w:p w14:paraId="413FEEE7" w14:textId="22FCC28F"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Aboveground biomass was estimated every </w:t>
      </w:r>
      <w:r w:rsidR="005B551F">
        <w:rPr>
          <w:rFonts w:ascii="Times New Roman" w:hAnsi="Times New Roman" w:cs="Times New Roman"/>
        </w:rPr>
        <w:t>two weeks</w:t>
      </w:r>
      <w:r w:rsidRPr="009B00B8">
        <w:rPr>
          <w:rFonts w:ascii="Times New Roman" w:hAnsi="Times New Roman" w:cs="Times New Roman"/>
        </w:rPr>
        <w:t xml:space="preserve"> for each tree as the sum of </w:t>
      </w:r>
      <w:r w:rsidR="00D30653">
        <w:rPr>
          <w:rFonts w:ascii="Times New Roman" w:hAnsi="Times New Roman" w:cs="Times New Roman"/>
        </w:rPr>
        <w:t xml:space="preserve">leaf, branch, </w:t>
      </w:r>
      <w:r w:rsidRPr="009B00B8">
        <w:rPr>
          <w:rFonts w:ascii="Times New Roman" w:hAnsi="Times New Roman" w:cs="Times New Roman"/>
        </w:rPr>
        <w:t xml:space="preserve">wood, </w:t>
      </w:r>
      <w:r w:rsidR="00D30653">
        <w:rPr>
          <w:rFonts w:ascii="Times New Roman" w:hAnsi="Times New Roman" w:cs="Times New Roman"/>
        </w:rPr>
        <w:t>and bark</w:t>
      </w:r>
      <w:r w:rsidRPr="009B00B8">
        <w:rPr>
          <w:rFonts w:ascii="Times New Roman" w:hAnsi="Times New Roman" w:cs="Times New Roman"/>
        </w:rPr>
        <w:t xml:space="preserve"> mass</w:t>
      </w:r>
      <w:r w:rsidR="00914911">
        <w:rPr>
          <w:rFonts w:ascii="Times New Roman" w:hAnsi="Times New Roman" w:cs="Times New Roman"/>
        </w:rPr>
        <w:t>. The paragraphs below describe the methodologies for each component in detail. A</w:t>
      </w:r>
      <w:r w:rsidRPr="009B00B8">
        <w:rPr>
          <w:rFonts w:ascii="Times New Roman" w:hAnsi="Times New Roman" w:cs="Times New Roman"/>
        </w:rPr>
        <w:t>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was estimated as the fortnightly difference in aboveground biomass plus fortnightly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assuming a constant biomass C fraction of 0.5</w:t>
      </w:r>
      <w:r w:rsidR="00E67F44">
        <w:rPr>
          <w:rFonts w:ascii="Times New Roman" w:hAnsi="Times New Roman" w:cs="Times New Roman"/>
        </w:rPr>
        <w:t xml:space="preserve"> of dry mass</w:t>
      </w:r>
      <w:r w:rsidRPr="009B00B8">
        <w:rPr>
          <w:rFonts w:ascii="Times New Roman" w:hAnsi="Times New Roman" w:cs="Times New Roman"/>
        </w:rPr>
        <w:t>.</w:t>
      </w:r>
      <w:r w:rsidR="00463EFA">
        <w:rPr>
          <w:rFonts w:ascii="Times New Roman" w:hAnsi="Times New Roman" w:cs="Times New Roman"/>
        </w:rPr>
        <w:t xml:space="preserve"> Allocation to reproduction was not </w:t>
      </w:r>
      <w:r w:rsidR="001C5A69">
        <w:rPr>
          <w:rFonts w:ascii="Times New Roman" w:hAnsi="Times New Roman" w:cs="Times New Roman"/>
        </w:rPr>
        <w:t xml:space="preserve">explicitly measured, but can be considered zero </w:t>
      </w:r>
      <w:r w:rsidR="00463EFA">
        <w:rPr>
          <w:rFonts w:ascii="Times New Roman" w:hAnsi="Times New Roman" w:cs="Times New Roman"/>
        </w:rPr>
        <w:t>as these trees did not produce any reproductive structures.</w:t>
      </w:r>
    </w:p>
    <w:p w14:paraId="4CBCE8F6" w14:textId="595B609C"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Tree height and stem volume were measured fortnightly; diameter was measured at 30-cm-intervals along each tree stem from a basal height of 15-cm (prior to floor installation) or 65-cm (after floor installation) to the tree apex. The volume of stem wood and bark was estimated for each stem segment as the frustum of a cone, corrected for bark depth (</w:t>
      </w:r>
      <w:r w:rsidRPr="009B00B8">
        <w:rPr>
          <w:rFonts w:ascii="Times New Roman" w:hAnsi="Times New Roman" w:cs="Times New Roman"/>
          <w:i/>
        </w:rPr>
        <w:t>see above</w:t>
      </w:r>
      <w:r w:rsidRPr="009B00B8">
        <w:rPr>
          <w:rFonts w:ascii="Times New Roman" w:hAnsi="Times New Roman" w:cs="Times New Roman"/>
        </w:rPr>
        <w:t xml:space="preserve">). Wood and bark mass were </w:t>
      </w:r>
      <w:r w:rsidR="00373BB6">
        <w:rPr>
          <w:rFonts w:ascii="Times New Roman" w:hAnsi="Times New Roman" w:cs="Times New Roman"/>
        </w:rPr>
        <w:t>calculated</w:t>
      </w:r>
      <w:r w:rsidRPr="009B00B8">
        <w:rPr>
          <w:rFonts w:ascii="Times New Roman" w:hAnsi="Times New Roman" w:cs="Times New Roman"/>
        </w:rPr>
        <w:t xml:space="preserve"> as the product of volume and density.</w:t>
      </w:r>
      <w:r w:rsidR="00D7068F">
        <w:rPr>
          <w:rFonts w:ascii="Times New Roman" w:hAnsi="Times New Roman" w:cs="Times New Roman"/>
        </w:rPr>
        <w:t xml:space="preserve"> This approach assumes that the wood and bark density did not change through time in this experiment.</w:t>
      </w:r>
    </w:p>
    <w:p w14:paraId="0642056E" w14:textId="5BE05632" w:rsidR="00563E99" w:rsidRPr="009B00B8" w:rsidRDefault="00374242">
      <w:pPr>
        <w:spacing w:line="360" w:lineRule="auto"/>
        <w:ind w:firstLine="720"/>
        <w:rPr>
          <w:rFonts w:ascii="Times New Roman" w:hAnsi="Times New Roman" w:cs="Times New Roman"/>
        </w:rPr>
      </w:pPr>
      <w:r w:rsidRPr="009B00B8">
        <w:rPr>
          <w:rFonts w:ascii="Times New Roman" w:hAnsi="Times New Roman" w:cs="Times New Roman"/>
        </w:rPr>
        <w:t xml:space="preserve">An </w:t>
      </w:r>
      <w:proofErr w:type="spellStart"/>
      <w:r w:rsidRPr="009B00B8">
        <w:rPr>
          <w:rFonts w:ascii="Times New Roman" w:hAnsi="Times New Roman" w:cs="Times New Roman"/>
        </w:rPr>
        <w:t>allometric</w:t>
      </w:r>
      <w:proofErr w:type="spellEnd"/>
      <w:r w:rsidRPr="009B00B8">
        <w:rPr>
          <w:rFonts w:ascii="Times New Roman" w:hAnsi="Times New Roman" w:cs="Times New Roman"/>
        </w:rPr>
        <w:t xml:space="preserve"> relationship was developed to predict branch wood mass from branch</w:t>
      </w:r>
      <w:r w:rsidR="00CF3585">
        <w:rPr>
          <w:rFonts w:ascii="Times New Roman" w:hAnsi="Times New Roman" w:cs="Times New Roman"/>
        </w:rPr>
        <w:t xml:space="preserve"> diameter</w:t>
      </w:r>
      <w:r w:rsidR="00C50D60">
        <w:rPr>
          <w:rFonts w:ascii="Times New Roman" w:hAnsi="Times New Roman" w:cs="Times New Roman"/>
        </w:rPr>
        <w:t xml:space="preserve">. </w:t>
      </w:r>
      <w:r w:rsidR="00467515">
        <w:rPr>
          <w:rFonts w:ascii="Times New Roman" w:hAnsi="Times New Roman" w:cs="Times New Roman"/>
        </w:rPr>
        <w:t>Four</w:t>
      </w:r>
      <w:r w:rsidR="00C50D60">
        <w:rPr>
          <w:rFonts w:ascii="Times New Roman" w:hAnsi="Times New Roman" w:cs="Times New Roman"/>
        </w:rPr>
        <w:t xml:space="preserve"> branches from each experimental tree were </w:t>
      </w:r>
      <w:r w:rsidRPr="009B00B8">
        <w:rPr>
          <w:rFonts w:ascii="Times New Roman" w:hAnsi="Times New Roman" w:cs="Times New Roman"/>
        </w:rPr>
        <w:t xml:space="preserve">destructively sampled </w:t>
      </w:r>
      <w:r w:rsidR="00C50D60">
        <w:rPr>
          <w:rFonts w:ascii="Times New Roman" w:hAnsi="Times New Roman" w:cs="Times New Roman"/>
        </w:rPr>
        <w:t>near the end of the study (</w:t>
      </w:r>
      <w:r w:rsidRPr="009B00B8">
        <w:rPr>
          <w:rFonts w:ascii="Times New Roman" w:hAnsi="Times New Roman" w:cs="Times New Roman"/>
        </w:rPr>
        <w:t>13 May 2014 and 22 May 2014</w:t>
      </w:r>
      <w:r w:rsidR="00C50D60">
        <w:rPr>
          <w:rFonts w:ascii="Times New Roman" w:hAnsi="Times New Roman" w:cs="Times New Roman"/>
        </w:rPr>
        <w:t>); branch mass was strongly correlated with branch diameter</w:t>
      </w:r>
      <w:r w:rsidRPr="009B00B8">
        <w:rPr>
          <w:rFonts w:ascii="Times New Roman" w:hAnsi="Times New Roman" w:cs="Times New Roman"/>
        </w:rPr>
        <w:t xml:space="preserve"> (</w:t>
      </w:r>
      <w:proofErr w:type="gramStart"/>
      <w:r w:rsidRPr="009B00B8">
        <w:rPr>
          <w:rFonts w:ascii="Times New Roman" w:hAnsi="Times New Roman" w:cs="Times New Roman"/>
        </w:rPr>
        <w:t>log</w:t>
      </w:r>
      <w:r w:rsidRPr="009B00B8">
        <w:rPr>
          <w:rFonts w:ascii="Times New Roman" w:hAnsi="Times New Roman" w:cs="Times New Roman"/>
          <w:vertAlign w:val="subscript"/>
        </w:rPr>
        <w:t>10</w:t>
      </w:r>
      <w:r w:rsidRPr="009B00B8">
        <w:rPr>
          <w:rFonts w:ascii="Times New Roman" w:hAnsi="Times New Roman" w:cs="Times New Roman"/>
        </w:rPr>
        <w:t>(</w:t>
      </w:r>
      <w:proofErr w:type="gramEnd"/>
      <w:r w:rsidRPr="009B00B8">
        <w:rPr>
          <w:rFonts w:ascii="Times New Roman" w:hAnsi="Times New Roman" w:cs="Times New Roman"/>
        </w:rPr>
        <w:t>branch mass) = -1.299 + 2.722 × log</w:t>
      </w:r>
      <w:r w:rsidRPr="009B00B8">
        <w:rPr>
          <w:rFonts w:ascii="Times New Roman" w:hAnsi="Times New Roman" w:cs="Times New Roman"/>
          <w:vertAlign w:val="subscript"/>
        </w:rPr>
        <w:t>10</w:t>
      </w:r>
      <w:r w:rsidRPr="009B00B8">
        <w:rPr>
          <w:rFonts w:ascii="Times New Roman" w:hAnsi="Times New Roman" w:cs="Times New Roman"/>
        </w:rPr>
        <w:t xml:space="preserve">(branch diameter),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0.91, branch mass in g, branch diameter in mm, n = 48 branches). This </w:t>
      </w:r>
      <w:proofErr w:type="spellStart"/>
      <w:r w:rsidRPr="009B00B8">
        <w:rPr>
          <w:rFonts w:ascii="Times New Roman" w:hAnsi="Times New Roman" w:cs="Times New Roman"/>
        </w:rPr>
        <w:t>allometry</w:t>
      </w:r>
      <w:proofErr w:type="spellEnd"/>
      <w:r w:rsidRPr="009B00B8">
        <w:rPr>
          <w:rFonts w:ascii="Times New Roman" w:hAnsi="Times New Roman" w:cs="Times New Roman"/>
        </w:rPr>
        <w:t xml:space="preserve"> </w:t>
      </w:r>
      <w:r w:rsidR="00A92EFD">
        <w:rPr>
          <w:rFonts w:ascii="Times New Roman" w:hAnsi="Times New Roman" w:cs="Times New Roman"/>
        </w:rPr>
        <w:t xml:space="preserve">did not differ between treatments (ANCOVA, </w:t>
      </w:r>
      <w:r w:rsidR="00A92EFD" w:rsidRPr="00A92EFD">
        <w:rPr>
          <w:rFonts w:ascii="Times New Roman" w:hAnsi="Times New Roman" w:cs="Times New Roman"/>
          <w:i/>
        </w:rPr>
        <w:t>P</w:t>
      </w:r>
      <w:r w:rsidR="00A92EFD">
        <w:rPr>
          <w:rFonts w:ascii="Times New Roman" w:hAnsi="Times New Roman" w:cs="Times New Roman"/>
          <w:i/>
        </w:rPr>
        <w:t xml:space="preserve"> </w:t>
      </w:r>
      <w:r w:rsidR="00A92EFD">
        <w:rPr>
          <w:rFonts w:ascii="Times New Roman" w:hAnsi="Times New Roman" w:cs="Times New Roman"/>
        </w:rPr>
        <w:t xml:space="preserve">&gt;0.1) and </w:t>
      </w:r>
      <w:r w:rsidRPr="009B00B8">
        <w:rPr>
          <w:rFonts w:ascii="Times New Roman" w:hAnsi="Times New Roman" w:cs="Times New Roman"/>
        </w:rPr>
        <w:t xml:space="preserve">was used to predict total branch mass on three dates when the diameter of all branches was measured (24 Oct 2013, 15 Jan 2014, and 22 May 2014). Total branch mass and stem volume were strongly correlated in a chamber specific manner (log-log ANCOVA, </w:t>
      </w:r>
      <w:r w:rsidRPr="009B00B8">
        <w:rPr>
          <w:rFonts w:ascii="Times New Roman" w:hAnsi="Times New Roman" w:cs="Times New Roman"/>
          <w:i/>
        </w:rPr>
        <w:t>P</w:t>
      </w:r>
      <w:r w:rsidRPr="009B00B8">
        <w:rPr>
          <w:rFonts w:ascii="Times New Roman" w:hAnsi="Times New Roman" w:cs="Times New Roman"/>
        </w:rPr>
        <w:t xml:space="preserve"> &lt; 0.001, r</w:t>
      </w:r>
      <w:r w:rsidRPr="009B00B8">
        <w:rPr>
          <w:rFonts w:ascii="Times New Roman" w:hAnsi="Times New Roman" w:cs="Times New Roman"/>
          <w:vertAlign w:val="superscript"/>
        </w:rPr>
        <w:t>2</w:t>
      </w:r>
      <w:r w:rsidRPr="009B00B8">
        <w:rPr>
          <w:rFonts w:ascii="Times New Roman" w:hAnsi="Times New Roman" w:cs="Times New Roman"/>
        </w:rPr>
        <w:t xml:space="preserve"> = 0.95), which was used to estimate branch mass as a function of stem volume.</w:t>
      </w:r>
    </w:p>
    <w:p w14:paraId="6929CF98" w14:textId="4195D552" w:rsidR="00563E99" w:rsidRPr="009B00B8" w:rsidRDefault="00374242" w:rsidP="00893DCF">
      <w:pPr>
        <w:spacing w:line="360" w:lineRule="auto"/>
        <w:ind w:firstLine="720"/>
        <w:rPr>
          <w:rFonts w:ascii="Times New Roman" w:hAnsi="Times New Roman" w:cs="Times New Roman"/>
        </w:rPr>
      </w:pPr>
      <w:r w:rsidRPr="009B00B8">
        <w:rPr>
          <w:rFonts w:ascii="Times New Roman" w:hAnsi="Times New Roman" w:cs="Times New Roman"/>
        </w:rPr>
        <w:t xml:space="preserve">Standing leaf area and leaf mass production were estimated as previously at this site </w:t>
      </w:r>
      <w:r w:rsidR="00373BB6" w:rsidRPr="00373BB6">
        <w:rPr>
          <w:rFonts w:ascii="Times New Roman" w:hAnsi="Times New Roman" w:cs="Times New Roman"/>
          <w:szCs w:val="24"/>
        </w:rPr>
        <w:t xml:space="preserve">(Barton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xml:space="preserve">, 2012; Drake </w:t>
      </w:r>
      <w:r w:rsidR="00373BB6" w:rsidRPr="00373BB6">
        <w:rPr>
          <w:rFonts w:ascii="Times New Roman" w:hAnsi="Times New Roman" w:cs="Times New Roman"/>
          <w:i/>
          <w:iCs/>
          <w:szCs w:val="24"/>
        </w:rPr>
        <w:t>et al.</w:t>
      </w:r>
      <w:r w:rsidR="00373BB6" w:rsidRPr="00373BB6">
        <w:rPr>
          <w:rFonts w:ascii="Times New Roman" w:hAnsi="Times New Roman" w:cs="Times New Roman"/>
          <w:szCs w:val="24"/>
        </w:rPr>
        <w:t>, 2016b)</w:t>
      </w:r>
      <w:r w:rsidR="00373BB6">
        <w:rPr>
          <w:rFonts w:ascii="Times New Roman" w:hAnsi="Times New Roman" w:cs="Times New Roman"/>
        </w:rPr>
        <w:t xml:space="preserve">. </w:t>
      </w:r>
      <w:r w:rsidRPr="009B00B8">
        <w:rPr>
          <w:rFonts w:ascii="Times New Roman" w:hAnsi="Times New Roman" w:cs="Times New Roman"/>
        </w:rPr>
        <w:t xml:space="preserve">Standing leaf area was measured for each tree by counting all the leaves and multiplying by a tree-specific mean leaf size measured across the </w:t>
      </w:r>
      <w:r w:rsidR="009C5D79">
        <w:rPr>
          <w:rFonts w:ascii="Times New Roman" w:hAnsi="Times New Roman" w:cs="Times New Roman"/>
        </w:rPr>
        <w:t>crown</w:t>
      </w:r>
      <w:r w:rsidRPr="009B00B8">
        <w:rPr>
          <w:rFonts w:ascii="Times New Roman" w:hAnsi="Times New Roman" w:cs="Times New Roman"/>
        </w:rPr>
        <w:t xml:space="preserve"> of each tree with a handheld leaf area meter (LI-3000; n = 86 to 102 leaves per tree). These measurements were performed prior to chamber floor installation (9 Sept 2013) and at the beginning of the drought treatment (10 Feb 2014)</w:t>
      </w:r>
      <w:r w:rsidR="00243EE9">
        <w:rPr>
          <w:rFonts w:ascii="Times New Roman" w:hAnsi="Times New Roman" w:cs="Times New Roman"/>
        </w:rPr>
        <w:t>.</w:t>
      </w:r>
      <w:r w:rsidRPr="009B00B8">
        <w:rPr>
          <w:rFonts w:ascii="Times New Roman" w:hAnsi="Times New Roman" w:cs="Times New Roman"/>
        </w:rPr>
        <w:t xml:space="preserve"> A third direct measurement of standing leaf area was calculated from the final harvest data (26 May 2014) by multiplying total </w:t>
      </w:r>
      <w:r w:rsidR="009C5D79">
        <w:rPr>
          <w:rFonts w:ascii="Times New Roman" w:hAnsi="Times New Roman" w:cs="Times New Roman"/>
        </w:rPr>
        <w:t>crown</w:t>
      </w:r>
      <w:r w:rsidRPr="009B00B8">
        <w:rPr>
          <w:rFonts w:ascii="Times New Roman" w:hAnsi="Times New Roman" w:cs="Times New Roman"/>
        </w:rPr>
        <w:t xml:space="preserve"> leaf dry mass by SLA weighted by the leaf dry mass in each layer. </w:t>
      </w:r>
      <w:proofErr w:type="spellStart"/>
      <w:r w:rsidRPr="009B00B8">
        <w:rPr>
          <w:rFonts w:ascii="Times New Roman" w:hAnsi="Times New Roman" w:cs="Times New Roman"/>
        </w:rPr>
        <w:t>Litterfall</w:t>
      </w:r>
      <w:proofErr w:type="spellEnd"/>
      <w:r w:rsidRPr="009B00B8">
        <w:rPr>
          <w:rFonts w:ascii="Times New Roman" w:hAnsi="Times New Roman" w:cs="Times New Roman"/>
        </w:rPr>
        <w:t xml:space="preserve"> was collected, dried, and weighed fortnightly for each tree, although relatively few leaves fell as litter </w:t>
      </w:r>
      <w:r w:rsidRPr="009B00B8">
        <w:rPr>
          <w:rFonts w:ascii="Times New Roman" w:hAnsi="Times New Roman" w:cs="Times New Roman"/>
        </w:rPr>
        <w:lastRenderedPageBreak/>
        <w:t>(</w:t>
      </w:r>
      <w:r w:rsidR="00893DCF">
        <w:rPr>
          <w:rFonts w:ascii="Times New Roman" w:hAnsi="Times New Roman" w:cs="Times New Roman"/>
        </w:rPr>
        <w:t>~5</w:t>
      </w:r>
      <w:r w:rsidR="00EA2D30">
        <w:rPr>
          <w:rFonts w:ascii="Times New Roman" w:hAnsi="Times New Roman" w:cs="Times New Roman"/>
        </w:rPr>
        <w:t xml:space="preserve">% of the total leaf mass). </w:t>
      </w:r>
      <w:r w:rsidR="00893DCF">
        <w:rPr>
          <w:rFonts w:ascii="Times New Roman" w:hAnsi="Times New Roman" w:cs="Times New Roman"/>
        </w:rPr>
        <w:t>T</w:t>
      </w:r>
      <w:r w:rsidRPr="009B00B8">
        <w:rPr>
          <w:rFonts w:ascii="Times New Roman" w:hAnsi="Times New Roman" w:cs="Times New Roman"/>
        </w:rPr>
        <w:t xml:space="preserve">otal </w:t>
      </w:r>
      <w:r w:rsidR="009C5D79">
        <w:rPr>
          <w:rFonts w:ascii="Times New Roman" w:hAnsi="Times New Roman" w:cs="Times New Roman"/>
        </w:rPr>
        <w:t>tree</w:t>
      </w:r>
      <w:r w:rsidRPr="009B00B8">
        <w:rPr>
          <w:rFonts w:ascii="Times New Roman" w:hAnsi="Times New Roman" w:cs="Times New Roman"/>
        </w:rPr>
        <w:t xml:space="preserve"> leaf mass </w:t>
      </w:r>
      <w:r w:rsidR="00893DCF">
        <w:rPr>
          <w:rFonts w:ascii="Times New Roman" w:hAnsi="Times New Roman" w:cs="Times New Roman"/>
        </w:rPr>
        <w:t xml:space="preserve">was estimated </w:t>
      </w:r>
      <w:r w:rsidRPr="009B00B8">
        <w:rPr>
          <w:rFonts w:ascii="Times New Roman" w:hAnsi="Times New Roman" w:cs="Times New Roman"/>
        </w:rPr>
        <w:t xml:space="preserve">for each set of fortnightly size measurements </w:t>
      </w:r>
      <w:r w:rsidR="00893DCF">
        <w:rPr>
          <w:rFonts w:ascii="Times New Roman" w:hAnsi="Times New Roman" w:cs="Times New Roman"/>
        </w:rPr>
        <w:t>by dividing leaf area by the</w:t>
      </w:r>
      <w:r w:rsidR="009C5D79">
        <w:rPr>
          <w:rFonts w:ascii="Times New Roman" w:hAnsi="Times New Roman" w:cs="Times New Roman"/>
        </w:rPr>
        <w:t xml:space="preserve"> crown</w:t>
      </w:r>
      <w:r w:rsidRPr="009B00B8">
        <w:rPr>
          <w:rFonts w:ascii="Times New Roman" w:hAnsi="Times New Roman" w:cs="Times New Roman"/>
        </w:rPr>
        <w:t>-weighted SLA measured at harvest.</w:t>
      </w:r>
    </w:p>
    <w:p w14:paraId="21E910FC" w14:textId="77777777" w:rsidR="00563E99" w:rsidRPr="009B00B8" w:rsidRDefault="00374242" w:rsidP="00893DCF">
      <w:pPr>
        <w:spacing w:before="120" w:line="360" w:lineRule="auto"/>
        <w:rPr>
          <w:rFonts w:ascii="Times New Roman" w:hAnsi="Times New Roman" w:cs="Times New Roman"/>
          <w:i/>
        </w:rPr>
      </w:pPr>
      <w:r w:rsidRPr="009B00B8">
        <w:rPr>
          <w:rFonts w:ascii="Times New Roman" w:hAnsi="Times New Roman" w:cs="Times New Roman"/>
          <w:i/>
        </w:rPr>
        <w:t>Calculating C partitioning</w:t>
      </w:r>
    </w:p>
    <w:p w14:paraId="053D5C28" w14:textId="75BE66E6"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A major goal of this </w:t>
      </w:r>
      <w:r w:rsidR="005B551F">
        <w:rPr>
          <w:rFonts w:ascii="Times New Roman" w:hAnsi="Times New Roman" w:cs="Times New Roman"/>
        </w:rPr>
        <w:t>study</w:t>
      </w:r>
      <w:r w:rsidRPr="009B00B8">
        <w:rPr>
          <w:rFonts w:ascii="Times New Roman" w:hAnsi="Times New Roman" w:cs="Times New Roman"/>
        </w:rPr>
        <w:t xml:space="preserve"> was to calculate the partitioning of </w:t>
      </w:r>
      <w:proofErr w:type="spellStart"/>
      <w:r w:rsidRPr="009B00B8">
        <w:rPr>
          <w:rFonts w:ascii="Times New Roman" w:hAnsi="Times New Roman" w:cs="Times New Roman"/>
        </w:rPr>
        <w:t>photosynthetically</w:t>
      </w:r>
      <w:proofErr w:type="spellEnd"/>
      <w:r w:rsidRPr="009B00B8">
        <w:rPr>
          <w:rFonts w:ascii="Times New Roman" w:hAnsi="Times New Roman" w:cs="Times New Roman"/>
        </w:rPr>
        <w:t xml:space="preserve"> fixed C into components for </w:t>
      </w:r>
      <w:r w:rsidR="00893DCF">
        <w:rPr>
          <w:rFonts w:ascii="Times New Roman" w:hAnsi="Times New Roman" w:cs="Times New Roman"/>
        </w:rPr>
        <w:t>each fortnightly interval</w:t>
      </w:r>
      <w:r w:rsidRPr="009B00B8">
        <w:rPr>
          <w:rFonts w:ascii="Times New Roman" w:hAnsi="Times New Roman" w:cs="Times New Roman"/>
        </w:rPr>
        <w:t xml:space="preserve">. We quantified GPP,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and R</w:t>
      </w:r>
      <w:r w:rsidRPr="009B00B8">
        <w:rPr>
          <w:rFonts w:ascii="Times New Roman" w:hAnsi="Times New Roman" w:cs="Times New Roman"/>
          <w:vertAlign w:val="subscript"/>
        </w:rPr>
        <w:t>a</w:t>
      </w:r>
      <w:r w:rsidRPr="009B00B8">
        <w:rPr>
          <w:rFonts w:ascii="Times New Roman" w:hAnsi="Times New Roman" w:cs="Times New Roman"/>
        </w:rPr>
        <w:t xml:space="preserve"> separately, as described above. We calculated the residual between GPP and the sum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and R</w:t>
      </w:r>
      <w:r w:rsidRPr="009B00B8">
        <w:rPr>
          <w:rFonts w:ascii="Times New Roman" w:hAnsi="Times New Roman" w:cs="Times New Roman"/>
          <w:vertAlign w:val="subscript"/>
        </w:rPr>
        <w:t>a</w:t>
      </w:r>
      <w:r w:rsidRPr="009B00B8">
        <w:rPr>
          <w:rFonts w:ascii="Times New Roman" w:hAnsi="Times New Roman" w:cs="Times New Roman"/>
        </w:rPr>
        <w:t>:</w:t>
      </w:r>
    </w:p>
    <w:p w14:paraId="607FE8CA" w14:textId="77777777" w:rsidR="00CF3585" w:rsidRDefault="00374242" w:rsidP="00CF3585">
      <w:pPr>
        <w:spacing w:before="240" w:after="240" w:line="360" w:lineRule="auto"/>
        <w:ind w:firstLine="720"/>
        <w:rPr>
          <w:rFonts w:ascii="Times New Roman" w:hAnsi="Times New Roman" w:cs="Times New Roman"/>
        </w:rPr>
      </w:pPr>
      <m:oMath>
        <m:r>
          <w:rPr>
            <w:rFonts w:ascii="Cambria Math" w:hAnsi="Cambria Math" w:cs="Times New Roman"/>
          </w:rPr>
          <m:t>GPP=</m:t>
        </m:r>
        <m:sSub>
          <m:sSubPr>
            <m:ctrlPr>
              <w:rPr>
                <w:rFonts w:ascii="Cambria Math" w:hAnsi="Cambria Math" w:cs="Times New Roman"/>
              </w:rPr>
            </m:ctrlPr>
          </m:sSubPr>
          <m:e>
            <m:r>
              <w:rPr>
                <w:rFonts w:ascii="Cambria Math" w:hAnsi="Cambria Math" w:cs="Times New Roman"/>
              </w:rPr>
              <m:t>NPP</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+residual</m:t>
        </m:r>
      </m:oMath>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r>
      <w:r w:rsidRPr="009B00B8">
        <w:rPr>
          <w:rFonts w:ascii="Times New Roman" w:hAnsi="Times New Roman" w:cs="Times New Roman"/>
        </w:rPr>
        <w:tab/>
        <w:t xml:space="preserve">(eq. </w:t>
      </w:r>
      <w:r w:rsidR="00893DCF">
        <w:rPr>
          <w:rFonts w:ascii="Times New Roman" w:hAnsi="Times New Roman" w:cs="Times New Roman"/>
        </w:rPr>
        <w:t>1</w:t>
      </w:r>
      <w:r w:rsidRPr="009B00B8">
        <w:rPr>
          <w:rFonts w:ascii="Times New Roman" w:hAnsi="Times New Roman" w:cs="Times New Roman"/>
        </w:rPr>
        <w:t>)</w:t>
      </w:r>
    </w:p>
    <w:p w14:paraId="4FDBF2A7" w14:textId="658CEE53" w:rsidR="00563E99" w:rsidRPr="009B00B8" w:rsidRDefault="00CF3585" w:rsidP="00CF3585">
      <w:pPr>
        <w:spacing w:before="240" w:after="240" w:line="360" w:lineRule="auto"/>
        <w:rPr>
          <w:rFonts w:ascii="Times New Roman" w:hAnsi="Times New Roman" w:cs="Times New Roman"/>
        </w:rPr>
      </w:pPr>
      <w:r>
        <w:rPr>
          <w:rFonts w:ascii="Times New Roman" w:hAnsi="Times New Roman" w:cs="Times New Roman"/>
        </w:rPr>
        <w:t>T</w:t>
      </w:r>
      <w:r w:rsidR="00374242" w:rsidRPr="009B00B8">
        <w:rPr>
          <w:rFonts w:ascii="Times New Roman" w:hAnsi="Times New Roman" w:cs="Times New Roman"/>
        </w:rPr>
        <w:t xml:space="preserve">he residual term </w:t>
      </w:r>
      <w:r w:rsidR="009526C3">
        <w:rPr>
          <w:rFonts w:ascii="Times New Roman" w:hAnsi="Times New Roman" w:cs="Times New Roman"/>
        </w:rPr>
        <w:t>is a mass-balance calculation of</w:t>
      </w:r>
      <w:r w:rsidR="00374242" w:rsidRPr="009B00B8">
        <w:rPr>
          <w:rFonts w:ascii="Times New Roman" w:hAnsi="Times New Roman" w:cs="Times New Roman"/>
        </w:rPr>
        <w:t xml:space="preserve"> all C put belowground to root production, respiration, and exudation, </w:t>
      </w:r>
      <w:r w:rsidR="009526C3">
        <w:rPr>
          <w:rFonts w:ascii="Times New Roman" w:hAnsi="Times New Roman" w:cs="Times New Roman"/>
        </w:rPr>
        <w:t xml:space="preserve">but </w:t>
      </w:r>
      <w:r w:rsidR="009C73CA">
        <w:rPr>
          <w:rFonts w:ascii="Times New Roman" w:hAnsi="Times New Roman" w:cs="Times New Roman"/>
        </w:rPr>
        <w:t>this term</w:t>
      </w:r>
      <w:r w:rsidR="009526C3">
        <w:rPr>
          <w:rFonts w:ascii="Times New Roman" w:hAnsi="Times New Roman" w:cs="Times New Roman"/>
        </w:rPr>
        <w:t xml:space="preserve"> is also affected by</w:t>
      </w:r>
      <w:r w:rsidR="00374242" w:rsidRPr="009B00B8">
        <w:rPr>
          <w:rFonts w:ascii="Times New Roman" w:hAnsi="Times New Roman" w:cs="Times New Roman"/>
        </w:rPr>
        <w:t xml:space="preserve"> measurement error in GPP,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 and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We calculated the partitioning of GPP directly for each fortnightly interval as </w:t>
      </w:r>
      <w:proofErr w:type="spellStart"/>
      <w:r w:rsidR="00374242" w:rsidRPr="009B00B8">
        <w:rPr>
          <w:rFonts w:ascii="Times New Roman" w:hAnsi="Times New Roman" w:cs="Times New Roman"/>
        </w:rPr>
        <w:t>NPP</w:t>
      </w:r>
      <w:r w:rsidR="00374242" w:rsidRPr="009B00B8">
        <w:rPr>
          <w:rFonts w:ascii="Times New Roman" w:hAnsi="Times New Roman" w:cs="Times New Roman"/>
          <w:vertAlign w:val="subscript"/>
        </w:rPr>
        <w:t>a</w:t>
      </w:r>
      <w:proofErr w:type="spellEnd"/>
      <w:r w:rsidR="00374242" w:rsidRPr="009B00B8">
        <w:rPr>
          <w:rFonts w:ascii="Times New Roman" w:hAnsi="Times New Roman" w:cs="Times New Roman"/>
        </w:rPr>
        <w:t>/GPP, R</w:t>
      </w:r>
      <w:r w:rsidR="00374242" w:rsidRPr="009B00B8">
        <w:rPr>
          <w:rFonts w:ascii="Times New Roman" w:hAnsi="Times New Roman" w:cs="Times New Roman"/>
          <w:vertAlign w:val="subscript"/>
        </w:rPr>
        <w:t>a</w:t>
      </w:r>
      <w:r w:rsidR="00374242" w:rsidRPr="009B00B8">
        <w:rPr>
          <w:rFonts w:ascii="Times New Roman" w:hAnsi="Times New Roman" w:cs="Times New Roman"/>
        </w:rPr>
        <w:t>/GPP, and residual/GPP.</w:t>
      </w:r>
    </w:p>
    <w:p w14:paraId="3B7D8364" w14:textId="77777777" w:rsidR="00563E99" w:rsidRPr="009B00B8" w:rsidRDefault="00374242" w:rsidP="00893DCF">
      <w:pPr>
        <w:spacing w:before="120" w:line="360" w:lineRule="auto"/>
        <w:rPr>
          <w:rFonts w:ascii="Times New Roman" w:hAnsi="Times New Roman" w:cs="Times New Roman"/>
        </w:rPr>
      </w:pPr>
      <w:r w:rsidRPr="009B00B8">
        <w:rPr>
          <w:rFonts w:ascii="Times New Roman" w:hAnsi="Times New Roman" w:cs="Times New Roman"/>
          <w:i/>
        </w:rPr>
        <w:t>Growth and maintenance R</w:t>
      </w:r>
      <w:r w:rsidRPr="009B00B8">
        <w:rPr>
          <w:rFonts w:ascii="Times New Roman" w:hAnsi="Times New Roman" w:cs="Times New Roman"/>
          <w:i/>
          <w:vertAlign w:val="subscript"/>
        </w:rPr>
        <w:t>a</w:t>
      </w:r>
    </w:p>
    <w:p w14:paraId="6E680371" w14:textId="608D6910" w:rsidR="0031020E" w:rsidRDefault="00374242">
      <w:pPr>
        <w:spacing w:line="360" w:lineRule="auto"/>
        <w:rPr>
          <w:rFonts w:ascii="Times New Roman" w:hAnsi="Times New Roman" w:cs="Times New Roman"/>
        </w:rPr>
      </w:pPr>
      <w:r w:rsidRPr="009B00B8">
        <w:rPr>
          <w:rFonts w:ascii="Times New Roman" w:hAnsi="Times New Roman" w:cs="Times New Roman"/>
        </w:rPr>
        <w:t xml:space="preserve">Given the evidence for thermal acclimation of tissue-specific respiration rates to experimental warming in this experiment </w:t>
      </w:r>
      <w:r w:rsidR="00893DCF" w:rsidRPr="00893DCF">
        <w:rPr>
          <w:rFonts w:ascii="Times New Roman" w:hAnsi="Times New Roman" w:cs="Times New Roman"/>
          <w:szCs w:val="24"/>
        </w:rPr>
        <w:t xml:space="preserve">(Drake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xml:space="preserve">, 2016b; Aspinwall </w:t>
      </w:r>
      <w:r w:rsidR="00893DCF" w:rsidRPr="00893DCF">
        <w:rPr>
          <w:rFonts w:ascii="Times New Roman" w:hAnsi="Times New Roman" w:cs="Times New Roman"/>
          <w:i/>
          <w:iCs/>
          <w:szCs w:val="24"/>
        </w:rPr>
        <w:t>et al.</w:t>
      </w:r>
      <w:r w:rsidR="00893DCF" w:rsidRPr="00893DCF">
        <w:rPr>
          <w:rFonts w:ascii="Times New Roman" w:hAnsi="Times New Roman" w:cs="Times New Roman"/>
          <w:szCs w:val="24"/>
        </w:rPr>
        <w:t>, 2016)</w:t>
      </w:r>
      <w:r w:rsidR="00893DCF">
        <w:rPr>
          <w:rFonts w:ascii="Times New Roman" w:hAnsi="Times New Roman" w:cs="Times New Roman"/>
        </w:rPr>
        <w:t xml:space="preserve">, </w:t>
      </w:r>
      <w:r w:rsidRPr="009B00B8">
        <w:rPr>
          <w:rFonts w:ascii="Times New Roman" w:hAnsi="Times New Roman" w:cs="Times New Roman"/>
        </w:rPr>
        <w:t>we investigated growth and maintenance respiration as drivers of R</w:t>
      </w:r>
      <w:r w:rsidRPr="009B00B8">
        <w:rPr>
          <w:rFonts w:ascii="Times New Roman" w:hAnsi="Times New Roman" w:cs="Times New Roman"/>
          <w:vertAlign w:val="subscript"/>
        </w:rPr>
        <w:t>a</w:t>
      </w:r>
      <w:r w:rsidRPr="009B00B8">
        <w:rPr>
          <w:rFonts w:ascii="Times New Roman" w:hAnsi="Times New Roman" w:cs="Times New Roman"/>
        </w:rPr>
        <w:t xml:space="preserve"> </w:t>
      </w:r>
      <w:r w:rsidR="00075A04" w:rsidRPr="00075A04">
        <w:rPr>
          <w:rFonts w:ascii="Times New Roman" w:hAnsi="Times New Roman" w:cs="Times New Roman"/>
          <w:szCs w:val="24"/>
        </w:rPr>
        <w:t xml:space="preserve">(McCree, 1970; Tjoelker </w:t>
      </w:r>
      <w:r w:rsidR="00075A04" w:rsidRPr="00075A04">
        <w:rPr>
          <w:rFonts w:ascii="Times New Roman" w:hAnsi="Times New Roman" w:cs="Times New Roman"/>
          <w:i/>
          <w:iCs/>
          <w:szCs w:val="24"/>
        </w:rPr>
        <w:t>et al.</w:t>
      </w:r>
      <w:r w:rsidR="00075A04" w:rsidRPr="00075A04">
        <w:rPr>
          <w:rFonts w:ascii="Times New Roman" w:hAnsi="Times New Roman" w:cs="Times New Roman"/>
          <w:szCs w:val="24"/>
        </w:rPr>
        <w:t>, 1999; Amthor, 2000; Adu‐Bredu &amp; Hagihara, 2003)</w:t>
      </w:r>
      <w:r w:rsidRPr="009B00B8">
        <w:rPr>
          <w:rFonts w:ascii="Times New Roman" w:hAnsi="Times New Roman" w:cs="Times New Roman"/>
        </w:rPr>
        <w:t xml:space="preserve">. </w:t>
      </w:r>
      <w:r w:rsidR="001C4226">
        <w:rPr>
          <w:rFonts w:ascii="Times New Roman" w:hAnsi="Times New Roman" w:cs="Times New Roman"/>
        </w:rPr>
        <w:t>Separating growth and maintenance components of R</w:t>
      </w:r>
      <w:r w:rsidR="001C4226">
        <w:rPr>
          <w:rFonts w:ascii="Times New Roman" w:hAnsi="Times New Roman" w:cs="Times New Roman"/>
          <w:vertAlign w:val="subscript"/>
        </w:rPr>
        <w:t>a</w:t>
      </w:r>
      <w:r w:rsidR="001C4226">
        <w:rPr>
          <w:rFonts w:ascii="Times New Roman" w:hAnsi="Times New Roman" w:cs="Times New Roman"/>
        </w:rPr>
        <w:t xml:space="preserve"> is not possible in all C-cycle </w:t>
      </w:r>
      <w:r w:rsidR="00BB3BE8">
        <w:rPr>
          <w:rFonts w:ascii="Times New Roman" w:hAnsi="Times New Roman" w:cs="Times New Roman"/>
        </w:rPr>
        <w:t xml:space="preserve">studies, but we were able </w:t>
      </w:r>
      <w:r w:rsidR="00BB3BE8" w:rsidRPr="00BB3BE8">
        <w:rPr>
          <w:rFonts w:ascii="Times New Roman" w:hAnsi="Times New Roman" w:cs="Times New Roman"/>
        </w:rPr>
        <w:t xml:space="preserve">to couple direct measures of tree growth with continuous measurements of integrated whole-tree above ground respiration to enable quantification of growth and maintenance components. </w:t>
      </w:r>
      <w:r w:rsidRPr="009B00B8">
        <w:rPr>
          <w:rFonts w:ascii="Times New Roman" w:hAnsi="Times New Roman" w:cs="Times New Roman"/>
        </w:rPr>
        <w:t>We evaluated the relationship between R</w:t>
      </w:r>
      <w:r w:rsidRPr="009B00B8">
        <w:rPr>
          <w:rFonts w:ascii="Times New Roman" w:hAnsi="Times New Roman" w:cs="Times New Roman"/>
          <w:vertAlign w:val="subscript"/>
        </w:rPr>
        <w:t>a</w:t>
      </w:r>
      <w:r w:rsidRPr="009B00B8">
        <w:rPr>
          <w:rFonts w:ascii="Times New Roman" w:hAnsi="Times New Roman" w:cs="Times New Roman"/>
        </w:rPr>
        <w:t xml:space="preserve"> per unit tree C</w:t>
      </w:r>
      <w:r w:rsidR="00E55308">
        <w:rPr>
          <w:rFonts w:ascii="Times New Roman" w:hAnsi="Times New Roman" w:cs="Times New Roman"/>
        </w:rPr>
        <w:t xml:space="preserve"> and relative growth rate (RGR); t</w:t>
      </w:r>
      <w:r w:rsidRPr="009B00B8">
        <w:rPr>
          <w:rFonts w:ascii="Times New Roman" w:hAnsi="Times New Roman" w:cs="Times New Roman"/>
        </w:rPr>
        <w:t>he slope reflects the growth component of R</w:t>
      </w:r>
      <w:r w:rsidRPr="009B00B8">
        <w:rPr>
          <w:rFonts w:ascii="Times New Roman" w:hAnsi="Times New Roman" w:cs="Times New Roman"/>
          <w:vertAlign w:val="subscript"/>
        </w:rPr>
        <w:t>a</w:t>
      </w:r>
      <w:r w:rsidRPr="009B00B8">
        <w:rPr>
          <w:rFonts w:ascii="Times New Roman" w:hAnsi="Times New Roman" w:cs="Times New Roman"/>
        </w:rPr>
        <w:t>, while the y-intercept reflects the maintenance component of R</w:t>
      </w:r>
      <w:r w:rsidRPr="009B00B8">
        <w:rPr>
          <w:rFonts w:ascii="Times New Roman" w:hAnsi="Times New Roman" w:cs="Times New Roman"/>
          <w:vertAlign w:val="subscript"/>
        </w:rPr>
        <w:t>a</w:t>
      </w:r>
      <w:r w:rsidRPr="009B00B8">
        <w:rPr>
          <w:rFonts w:ascii="Times New Roman" w:hAnsi="Times New Roman" w:cs="Times New Roman"/>
        </w:rPr>
        <w:t>. If R</w:t>
      </w:r>
      <w:r w:rsidRPr="009B00B8">
        <w:rPr>
          <w:rFonts w:ascii="Times New Roman" w:hAnsi="Times New Roman" w:cs="Times New Roman"/>
          <w:vertAlign w:val="subscript"/>
        </w:rPr>
        <w:t>a</w:t>
      </w:r>
      <w:r w:rsidRPr="009B00B8">
        <w:rPr>
          <w:rFonts w:ascii="Times New Roman" w:hAnsi="Times New Roman" w:cs="Times New Roman"/>
        </w:rPr>
        <w:t xml:space="preserve"> does not acclimate to warming, we expect the warmed treatment to have a higher y-intercept than </w:t>
      </w:r>
      <w:r w:rsidR="00F661B4">
        <w:rPr>
          <w:rFonts w:ascii="Times New Roman" w:hAnsi="Times New Roman" w:cs="Times New Roman"/>
        </w:rPr>
        <w:t>the ambient treatment. I</w:t>
      </w:r>
      <w:r w:rsidRPr="009B00B8">
        <w:rPr>
          <w:rFonts w:ascii="Times New Roman" w:hAnsi="Times New Roman" w:cs="Times New Roman"/>
        </w:rPr>
        <w:t>f R</w:t>
      </w:r>
      <w:r w:rsidRPr="009B00B8">
        <w:rPr>
          <w:rFonts w:ascii="Times New Roman" w:hAnsi="Times New Roman" w:cs="Times New Roman"/>
          <w:vertAlign w:val="subscript"/>
        </w:rPr>
        <w:t>a</w:t>
      </w:r>
      <w:r w:rsidRPr="009B00B8">
        <w:rPr>
          <w:rFonts w:ascii="Times New Roman" w:hAnsi="Times New Roman" w:cs="Times New Roman"/>
        </w:rPr>
        <w:t xml:space="preserve"> acclimates </w:t>
      </w:r>
      <w:proofErr w:type="spellStart"/>
      <w:r w:rsidRPr="009B00B8">
        <w:rPr>
          <w:rFonts w:ascii="Times New Roman" w:hAnsi="Times New Roman" w:cs="Times New Roman"/>
        </w:rPr>
        <w:t>homeostatically</w:t>
      </w:r>
      <w:proofErr w:type="spellEnd"/>
      <w:r w:rsidRPr="009B00B8">
        <w:rPr>
          <w:rFonts w:ascii="Times New Roman" w:hAnsi="Times New Roman" w:cs="Times New Roman"/>
        </w:rPr>
        <w:t>, we expect the ambient and warmed treatments to have equivalent intercepts.</w:t>
      </w:r>
      <w:r w:rsidR="0018556E">
        <w:rPr>
          <w:rFonts w:ascii="Times New Roman" w:hAnsi="Times New Roman" w:cs="Times New Roman"/>
        </w:rPr>
        <w:t xml:space="preserve"> We also directly estimated coefficients associated with growth and maintenance components of R</w:t>
      </w:r>
      <w:r w:rsidR="0018556E">
        <w:rPr>
          <w:rFonts w:ascii="Times New Roman" w:hAnsi="Times New Roman" w:cs="Times New Roman"/>
          <w:vertAlign w:val="subscript"/>
        </w:rPr>
        <w:t>a</w:t>
      </w:r>
      <w:r w:rsidR="0018556E">
        <w:rPr>
          <w:rFonts w:ascii="Times New Roman" w:hAnsi="Times New Roman" w:cs="Times New Roman"/>
        </w:rPr>
        <w:t xml:space="preserve"> </w:t>
      </w:r>
      <w:r w:rsidR="0018556E" w:rsidRPr="0018556E">
        <w:rPr>
          <w:rFonts w:ascii="Times New Roman" w:hAnsi="Times New Roman" w:cs="Times New Roman"/>
        </w:rPr>
        <w:t>(</w:t>
      </w:r>
      <w:proofErr w:type="spellStart"/>
      <w:r w:rsidR="0018556E" w:rsidRPr="0018556E">
        <w:rPr>
          <w:rFonts w:ascii="Times New Roman" w:hAnsi="Times New Roman" w:cs="Times New Roman"/>
        </w:rPr>
        <w:t>Amthor</w:t>
      </w:r>
      <w:proofErr w:type="spellEnd"/>
      <w:r w:rsidR="0018556E" w:rsidRPr="0018556E">
        <w:rPr>
          <w:rFonts w:ascii="Times New Roman" w:hAnsi="Times New Roman" w:cs="Times New Roman"/>
        </w:rPr>
        <w:t>, 2000)</w:t>
      </w:r>
      <w:r w:rsidR="0018556E">
        <w:rPr>
          <w:rFonts w:ascii="Times New Roman" w:hAnsi="Times New Roman" w:cs="Times New Roman"/>
        </w:rPr>
        <w:t>;</w:t>
      </w:r>
    </w:p>
    <w:p w14:paraId="4506C995" w14:textId="22543082" w:rsidR="0031020E" w:rsidRPr="0031020E" w:rsidRDefault="00A05D19" w:rsidP="0031020E">
      <w:pPr>
        <w:spacing w:line="360" w:lineRule="auto"/>
        <w:ind w:left="72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r</m:t>
            </m:r>
          </m:sub>
        </m:s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W</m:t>
        </m:r>
      </m:oMath>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r>
      <w:r w:rsidR="0031020E">
        <w:rPr>
          <w:rFonts w:ascii="Times New Roman" w:hAnsi="Times New Roman" w:cs="Times New Roman"/>
        </w:rPr>
        <w:tab/>
        <w:t>(eq. 2)</w:t>
      </w:r>
    </w:p>
    <w:p w14:paraId="54FD4676" w14:textId="7BF086A5" w:rsidR="0031020E" w:rsidRPr="0031020E" w:rsidRDefault="0031020E" w:rsidP="00316973">
      <w:pPr>
        <w:spacing w:before="120" w:line="36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Pr>
          <w:rFonts w:ascii="Times New Roman" w:hAnsi="Times New Roman" w:cs="Times New Roman"/>
          <w:i/>
        </w:rPr>
        <w:t>R</w:t>
      </w:r>
      <w:r>
        <w:rPr>
          <w:rFonts w:ascii="Times New Roman" w:hAnsi="Times New Roman" w:cs="Times New Roman"/>
          <w:i/>
          <w:vertAlign w:val="subscript"/>
        </w:rPr>
        <w:t>g</w:t>
      </w:r>
      <w:proofErr w:type="spellEnd"/>
      <w:r>
        <w:rPr>
          <w:rFonts w:ascii="Times New Roman" w:hAnsi="Times New Roman" w:cs="Times New Roman"/>
        </w:rPr>
        <w:t xml:space="preserve"> is the growth respiration rate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m</w:t>
      </w:r>
      <w:r>
        <w:rPr>
          <w:rFonts w:ascii="Times New Roman" w:hAnsi="Times New Roman" w:cs="Times New Roman"/>
        </w:rPr>
        <w:t xml:space="preserve"> is the </w:t>
      </w:r>
      <w:r w:rsidR="009322CF">
        <w:rPr>
          <w:rFonts w:ascii="Times New Roman" w:hAnsi="Times New Roman" w:cs="Times New Roman"/>
        </w:rPr>
        <w:t>maintenance</w:t>
      </w:r>
      <w:r>
        <w:rPr>
          <w:rFonts w:ascii="Times New Roman" w:hAnsi="Times New Roman" w:cs="Times New Roman"/>
        </w:rPr>
        <w:t xml:space="preserve"> respiration</w:t>
      </w:r>
      <w:r w:rsidR="00B15F46">
        <w:rPr>
          <w:rFonts w:ascii="Times New Roman" w:hAnsi="Times New Roman" w:cs="Times New Roman"/>
        </w:rPr>
        <w:t xml:space="preserve"> rate (</w:t>
      </w:r>
      <w:proofErr w:type="spellStart"/>
      <w:r w:rsidR="00B15F46">
        <w:rPr>
          <w:rFonts w:ascii="Times New Roman" w:hAnsi="Times New Roman" w:cs="Times New Roman"/>
        </w:rPr>
        <w:t>gC</w:t>
      </w:r>
      <w:proofErr w:type="spellEnd"/>
      <w:r w:rsidR="00B15F46">
        <w:rPr>
          <w:rFonts w:ascii="Times New Roman" w:hAnsi="Times New Roman" w:cs="Times New Roman"/>
        </w:rPr>
        <w:t xml:space="preserve"> </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rPr>
        <w:t xml:space="preserve"> is biomass growth (</w:t>
      </w:r>
      <w:proofErr w:type="spellStart"/>
      <w:r>
        <w:rPr>
          <w:rFonts w:ascii="Times New Roman" w:hAnsi="Times New Roman" w:cs="Times New Roman"/>
        </w:rPr>
        <w:t>gC</w:t>
      </w:r>
      <w:proofErr w:type="spellEnd"/>
      <w:r>
        <w:rPr>
          <w:rFonts w:ascii="Times New Roman" w:hAnsi="Times New Roman" w:cs="Times New Roman"/>
        </w:rPr>
        <w:t xml:space="preserve"> d</w:t>
      </w:r>
      <w:r>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i/>
        </w:rPr>
        <w:t>W</w:t>
      </w:r>
      <w:r>
        <w:rPr>
          <w:rFonts w:ascii="Times New Roman" w:hAnsi="Times New Roman" w:cs="Times New Roman"/>
        </w:rPr>
        <w:t xml:space="preserve"> is the standing biomass weight (</w:t>
      </w:r>
      <w:proofErr w:type="spellStart"/>
      <w:r>
        <w:rPr>
          <w:rFonts w:ascii="Times New Roman" w:hAnsi="Times New Roman" w:cs="Times New Roman"/>
        </w:rPr>
        <w:t>gC</w:t>
      </w:r>
      <w:proofErr w:type="spellEnd"/>
      <w:r>
        <w:rPr>
          <w:rFonts w:ascii="Times New Roman" w:hAnsi="Times New Roman" w:cs="Times New Roman"/>
        </w:rPr>
        <w:t xml:space="preserve">), </w:t>
      </w:r>
      <w:r>
        <w:rPr>
          <w:rFonts w:ascii="Times New Roman" w:hAnsi="Times New Roman" w:cs="Times New Roman"/>
          <w:i/>
        </w:rPr>
        <w:t>g</w:t>
      </w:r>
      <w:r>
        <w:rPr>
          <w:rFonts w:ascii="Times New Roman" w:hAnsi="Times New Roman" w:cs="Times New Roman"/>
          <w:vertAlign w:val="subscript"/>
        </w:rPr>
        <w:t>r</w:t>
      </w:r>
      <w:r>
        <w:rPr>
          <w:rFonts w:ascii="Times New Roman" w:hAnsi="Times New Roman" w:cs="Times New Roman"/>
        </w:rPr>
        <w:t xml:space="preserve"> </w:t>
      </w:r>
      <w:r w:rsidR="00E00B3B">
        <w:rPr>
          <w:rFonts w:ascii="Times New Roman" w:hAnsi="Times New Roman" w:cs="Times New Roman"/>
        </w:rPr>
        <w:t>is the growth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growth), </w:t>
      </w:r>
      <w:r>
        <w:rPr>
          <w:rFonts w:ascii="Times New Roman" w:hAnsi="Times New Roman" w:cs="Times New Roman"/>
        </w:rPr>
        <w:t xml:space="preserve">and </w:t>
      </w:r>
      <w:proofErr w:type="spellStart"/>
      <w:r w:rsidRPr="0031020E">
        <w:rPr>
          <w:rFonts w:ascii="Times New Roman" w:hAnsi="Times New Roman" w:cs="Times New Roman"/>
          <w:i/>
        </w:rPr>
        <w:t>m</w:t>
      </w:r>
      <w:r>
        <w:rPr>
          <w:rFonts w:ascii="Times New Roman" w:hAnsi="Times New Roman" w:cs="Times New Roman"/>
          <w:vertAlign w:val="subscript"/>
        </w:rPr>
        <w:t>r</w:t>
      </w:r>
      <w:proofErr w:type="spellEnd"/>
      <w:r>
        <w:rPr>
          <w:rFonts w:ascii="Times New Roman" w:hAnsi="Times New Roman" w:cs="Times New Roman"/>
        </w:rPr>
        <w:t xml:space="preserve"> </w:t>
      </w:r>
      <w:r w:rsidR="00E00B3B">
        <w:rPr>
          <w:rFonts w:ascii="Times New Roman" w:hAnsi="Times New Roman" w:cs="Times New Roman"/>
        </w:rPr>
        <w:t>is the maintenance respiration coefficient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respired per </w:t>
      </w:r>
      <w:proofErr w:type="spellStart"/>
      <w:r w:rsidR="00E00B3B">
        <w:rPr>
          <w:rFonts w:ascii="Times New Roman" w:hAnsi="Times New Roman" w:cs="Times New Roman"/>
        </w:rPr>
        <w:t>gC</w:t>
      </w:r>
      <w:proofErr w:type="spellEnd"/>
      <w:r w:rsidR="00E00B3B">
        <w:rPr>
          <w:rFonts w:ascii="Times New Roman" w:hAnsi="Times New Roman" w:cs="Times New Roman"/>
        </w:rPr>
        <w:t xml:space="preserve"> standing biomass d</w:t>
      </w:r>
      <w:r w:rsidR="00E00B3B">
        <w:rPr>
          <w:rFonts w:ascii="Times New Roman" w:hAnsi="Times New Roman" w:cs="Times New Roman"/>
          <w:vertAlign w:val="superscript"/>
        </w:rPr>
        <w:t>-1</w:t>
      </w:r>
      <w:r w:rsidR="00E00B3B">
        <w:rPr>
          <w:rFonts w:ascii="Times New Roman" w:hAnsi="Times New Roman" w:cs="Times New Roman"/>
        </w:rPr>
        <w:t>)</w:t>
      </w:r>
      <w:r>
        <w:rPr>
          <w:rFonts w:ascii="Times New Roman" w:hAnsi="Times New Roman" w:cs="Times New Roman"/>
        </w:rPr>
        <w:t xml:space="preserve">. </w:t>
      </w:r>
    </w:p>
    <w:p w14:paraId="0A8AB430" w14:textId="29C3BB82" w:rsidR="00316973" w:rsidRDefault="00316973" w:rsidP="00316973">
      <w:pPr>
        <w:spacing w:before="120" w:line="360" w:lineRule="auto"/>
        <w:rPr>
          <w:rFonts w:ascii="Times New Roman" w:hAnsi="Times New Roman" w:cs="Times New Roman"/>
          <w:i/>
        </w:rPr>
      </w:pPr>
      <w:r>
        <w:rPr>
          <w:rFonts w:ascii="Times New Roman" w:hAnsi="Times New Roman" w:cs="Times New Roman"/>
          <w:i/>
        </w:rPr>
        <w:t>Data analysis</w:t>
      </w:r>
    </w:p>
    <w:p w14:paraId="0BC4681D" w14:textId="417681C4" w:rsidR="00316973" w:rsidRPr="00316973" w:rsidRDefault="00316973" w:rsidP="0031697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hAnsi="Times New Roman" w:cs="Times New Roman"/>
        </w:rPr>
      </w:pPr>
      <w:r w:rsidRPr="00316973">
        <w:rPr>
          <w:rFonts w:ascii="Times New Roman" w:hAnsi="Times New Roman" w:cs="Times New Roman"/>
          <w:lang w:val="en-US"/>
        </w:rPr>
        <w:t>Data were analyzed following a completely randomized design</w:t>
      </w:r>
      <w:r>
        <w:rPr>
          <w:rFonts w:ascii="Times New Roman" w:hAnsi="Times New Roman" w:cs="Times New Roman"/>
          <w:lang w:val="en-US"/>
        </w:rPr>
        <w:t xml:space="preserve"> </w:t>
      </w:r>
      <w:r w:rsidRPr="00316973">
        <w:rPr>
          <w:rFonts w:ascii="Times New Roman" w:hAnsi="Times New Roman" w:cs="Times New Roman"/>
          <w:lang w:val="en-US"/>
        </w:rPr>
        <w:t>with the single treatment of warming (n = 6 for 6 months, then</w:t>
      </w:r>
      <w:r w:rsidR="00EA2D30">
        <w:rPr>
          <w:rFonts w:ascii="Times New Roman" w:hAnsi="Times New Roman" w:cs="Times New Roman"/>
          <w:lang w:val="en-US"/>
        </w:rPr>
        <w:t xml:space="preserve"> </w:t>
      </w:r>
      <w:r w:rsidRPr="00316973">
        <w:rPr>
          <w:rFonts w:ascii="Times New Roman" w:hAnsi="Times New Roman" w:cs="Times New Roman"/>
          <w:lang w:val="en-US"/>
        </w:rPr>
        <w:t xml:space="preserve">n = 3 for the </w:t>
      </w:r>
      <w:r w:rsidR="00EA2D30">
        <w:rPr>
          <w:rFonts w:ascii="Times New Roman" w:hAnsi="Times New Roman" w:cs="Times New Roman"/>
          <w:lang w:val="en-US"/>
        </w:rPr>
        <w:t>drought period</w:t>
      </w:r>
      <w:r w:rsidRPr="00316973">
        <w:rPr>
          <w:rFonts w:ascii="Times New Roman" w:hAnsi="Times New Roman" w:cs="Times New Roman"/>
          <w:lang w:val="en-US"/>
        </w:rPr>
        <w:t xml:space="preserve">). </w:t>
      </w:r>
      <w:r>
        <w:rPr>
          <w:rFonts w:ascii="Times New Roman" w:hAnsi="Times New Roman" w:cs="Times New Roman"/>
          <w:lang w:val="en-US"/>
        </w:rPr>
        <w:t xml:space="preserve">Longitudinal analyses were </w:t>
      </w:r>
      <w:r w:rsidRPr="00316973">
        <w:rPr>
          <w:rFonts w:ascii="Times New Roman" w:hAnsi="Times New Roman" w:cs="Times New Roman"/>
          <w:lang w:val="en-US"/>
        </w:rPr>
        <w:t>performed using the ‘</w:t>
      </w:r>
      <w:proofErr w:type="spellStart"/>
      <w:r w:rsidRPr="00316973">
        <w:rPr>
          <w:rFonts w:ascii="Times New Roman" w:hAnsi="Times New Roman" w:cs="Times New Roman"/>
          <w:lang w:val="en-US"/>
        </w:rPr>
        <w:t>lme</w:t>
      </w:r>
      <w:proofErr w:type="spellEnd"/>
      <w:r w:rsidRPr="00316973">
        <w:rPr>
          <w:rFonts w:ascii="Times New Roman" w:hAnsi="Times New Roman" w:cs="Times New Roman"/>
          <w:lang w:val="en-US"/>
        </w:rPr>
        <w:t xml:space="preserve">’ </w:t>
      </w:r>
      <w:r w:rsidRPr="00316973">
        <w:rPr>
          <w:rFonts w:ascii="Times New Roman" w:hAnsi="Times New Roman" w:cs="Times New Roman"/>
          <w:lang w:val="en-US"/>
        </w:rPr>
        <w:lastRenderedPageBreak/>
        <w:t>function</w:t>
      </w:r>
      <w:r>
        <w:rPr>
          <w:rFonts w:ascii="Times New Roman" w:hAnsi="Times New Roman" w:cs="Times New Roman"/>
          <w:lang w:val="en-US"/>
        </w:rPr>
        <w:t xml:space="preserve"> </w:t>
      </w:r>
      <w:r w:rsidRPr="00316973">
        <w:rPr>
          <w:rFonts w:ascii="Times New Roman" w:hAnsi="Times New Roman" w:cs="Times New Roman"/>
          <w:lang w:val="en-US"/>
        </w:rPr>
        <w:t>within the ‘NLME’ R package</w:t>
      </w:r>
      <w:r w:rsidR="00527DBF">
        <w:rPr>
          <w:rFonts w:ascii="Times New Roman" w:hAnsi="Times New Roman" w:cs="Times New Roman"/>
          <w:lang w:val="en-US"/>
        </w:rPr>
        <w:t xml:space="preserve"> with a random tree effect and fixed effects of date, temperature treatment, and water treatment. T</w:t>
      </w:r>
      <w:r w:rsidRPr="00316973">
        <w:rPr>
          <w:rFonts w:ascii="Times New Roman" w:hAnsi="Times New Roman" w:cs="Times New Roman"/>
          <w:lang w:val="en-US"/>
        </w:rPr>
        <w:t>reatment means were estimated</w:t>
      </w:r>
      <w:r>
        <w:rPr>
          <w:rFonts w:ascii="Times New Roman" w:hAnsi="Times New Roman" w:cs="Times New Roman"/>
          <w:lang w:val="en-US"/>
        </w:rPr>
        <w:t xml:space="preserve"> </w:t>
      </w:r>
      <w:r w:rsidRPr="00316973">
        <w:rPr>
          <w:rFonts w:ascii="Times New Roman" w:hAnsi="Times New Roman" w:cs="Times New Roman"/>
          <w:lang w:val="en-US"/>
        </w:rPr>
        <w:t>after adjustment for other terms in the model (i.e. least</w:t>
      </w:r>
      <w:r>
        <w:rPr>
          <w:rFonts w:ascii="Times New Roman" w:hAnsi="Times New Roman" w:cs="Times New Roman"/>
          <w:lang w:val="en-US"/>
        </w:rPr>
        <w:t xml:space="preserve"> </w:t>
      </w:r>
      <w:r w:rsidRPr="00316973">
        <w:rPr>
          <w:rFonts w:ascii="Times New Roman" w:hAnsi="Times New Roman" w:cs="Times New Roman"/>
          <w:lang w:val="en-US"/>
        </w:rPr>
        <w:t>square</w:t>
      </w:r>
      <w:r w:rsidR="00527DBF">
        <w:rPr>
          <w:rFonts w:ascii="Times New Roman" w:hAnsi="Times New Roman" w:cs="Times New Roman"/>
          <w:lang w:val="en-US"/>
        </w:rPr>
        <w:t xml:space="preserve"> </w:t>
      </w:r>
      <w:r w:rsidRPr="00316973">
        <w:rPr>
          <w:rFonts w:ascii="Times New Roman" w:hAnsi="Times New Roman" w:cs="Times New Roman"/>
          <w:lang w:val="en-US"/>
        </w:rPr>
        <w:t>means, or LS means) with the ‘LSMEANS’ package in R</w:t>
      </w:r>
      <w:r>
        <w:rPr>
          <w:rFonts w:ascii="Times New Roman" w:hAnsi="Times New Roman" w:cs="Times New Roman"/>
          <w:lang w:val="en-US"/>
        </w:rPr>
        <w:t xml:space="preserve"> </w:t>
      </w:r>
      <w:r w:rsidRPr="00316973">
        <w:rPr>
          <w:rFonts w:ascii="Times New Roman" w:hAnsi="Times New Roman" w:cs="Times New Roman"/>
          <w:lang w:val="en-US"/>
        </w:rPr>
        <w:t xml:space="preserve">v.3.2.2 (R Development Core Team, 2012; </w:t>
      </w:r>
      <w:proofErr w:type="spellStart"/>
      <w:r w:rsidRPr="00316973">
        <w:rPr>
          <w:rFonts w:ascii="Times New Roman" w:hAnsi="Times New Roman" w:cs="Times New Roman"/>
          <w:lang w:val="en-US"/>
        </w:rPr>
        <w:t>Pinheiro</w:t>
      </w:r>
      <w:proofErr w:type="spellEnd"/>
      <w:r w:rsidRPr="00316973">
        <w:rPr>
          <w:rFonts w:ascii="Times New Roman" w:hAnsi="Times New Roman" w:cs="Times New Roman"/>
          <w:lang w:val="en-US"/>
        </w:rPr>
        <w:t xml:space="preserve"> et al.,</w:t>
      </w:r>
      <w:r>
        <w:rPr>
          <w:rFonts w:ascii="Times New Roman" w:hAnsi="Times New Roman" w:cs="Times New Roman"/>
          <w:lang w:val="en-US"/>
        </w:rPr>
        <w:t xml:space="preserve"> </w:t>
      </w:r>
      <w:r w:rsidRPr="00316973">
        <w:rPr>
          <w:rFonts w:ascii="Times New Roman" w:hAnsi="Times New Roman" w:cs="Times New Roman"/>
          <w:lang w:val="en-US"/>
        </w:rPr>
        <w:t>2013). Analyses were evaluated to test assumptions of residual</w:t>
      </w:r>
      <w:r>
        <w:rPr>
          <w:rFonts w:ascii="Times New Roman" w:hAnsi="Times New Roman" w:cs="Times New Roman"/>
          <w:lang w:val="en-US"/>
        </w:rPr>
        <w:t xml:space="preserve"> </w:t>
      </w:r>
      <w:r w:rsidRPr="00316973">
        <w:rPr>
          <w:rFonts w:ascii="Times New Roman" w:hAnsi="Times New Roman" w:cs="Times New Roman"/>
          <w:lang w:val="en-US"/>
        </w:rPr>
        <w:t>normality and homoscedasticity; transformations were</w:t>
      </w:r>
      <w:r>
        <w:rPr>
          <w:rFonts w:ascii="Times New Roman" w:hAnsi="Times New Roman" w:cs="Times New Roman"/>
          <w:lang w:val="en-US"/>
        </w:rPr>
        <w:t xml:space="preserve"> </w:t>
      </w:r>
      <w:r w:rsidRPr="00316973">
        <w:rPr>
          <w:rFonts w:ascii="Times New Roman" w:hAnsi="Times New Roman" w:cs="Times New Roman"/>
          <w:lang w:val="en-US"/>
        </w:rPr>
        <w:t xml:space="preserve">often necessary. </w:t>
      </w:r>
      <w:r w:rsidR="00527DBF">
        <w:rPr>
          <w:rFonts w:ascii="Times New Roman" w:hAnsi="Times New Roman" w:cs="Times New Roman"/>
        </w:rPr>
        <w:t xml:space="preserve">Datasets that </w:t>
      </w:r>
      <w:r w:rsidR="00CF3585">
        <w:rPr>
          <w:rFonts w:ascii="Times New Roman" w:hAnsi="Times New Roman" w:cs="Times New Roman"/>
        </w:rPr>
        <w:t>were not longitudinal</w:t>
      </w:r>
      <w:r w:rsidR="00527DBF">
        <w:rPr>
          <w:rFonts w:ascii="Times New Roman" w:hAnsi="Times New Roman" w:cs="Times New Roman"/>
        </w:rPr>
        <w:t xml:space="preserve"> were analyzed as </w:t>
      </w:r>
      <w:r w:rsidR="00CF3585">
        <w:rPr>
          <w:rFonts w:ascii="Times New Roman" w:hAnsi="Times New Roman" w:cs="Times New Roman"/>
        </w:rPr>
        <w:t>a</w:t>
      </w:r>
      <w:r w:rsidR="00527DBF">
        <w:rPr>
          <w:rFonts w:ascii="Times New Roman" w:hAnsi="Times New Roman" w:cs="Times New Roman"/>
        </w:rPr>
        <w:t xml:space="preserve"> 2x2 ANOVA using the ‘lm’ function in R.</w:t>
      </w:r>
      <w:r w:rsidR="00CF3585">
        <w:rPr>
          <w:rFonts w:ascii="Times New Roman" w:hAnsi="Times New Roman" w:cs="Times New Roman"/>
        </w:rPr>
        <w:t xml:space="preserve"> Equation 2 was fit</w:t>
      </w:r>
      <w:r w:rsidR="00CA428E">
        <w:rPr>
          <w:rFonts w:ascii="Times New Roman" w:hAnsi="Times New Roman" w:cs="Times New Roman"/>
        </w:rPr>
        <w:t xml:space="preserve"> using the </w:t>
      </w:r>
      <w:r w:rsidR="00CA428E" w:rsidRPr="00316973">
        <w:rPr>
          <w:rFonts w:ascii="Times New Roman" w:hAnsi="Times New Roman" w:cs="Times New Roman"/>
          <w:lang w:val="en-US"/>
        </w:rPr>
        <w:t>‘NLME’ R package</w:t>
      </w:r>
      <w:r w:rsidR="00CA428E">
        <w:rPr>
          <w:rFonts w:ascii="Times New Roman" w:hAnsi="Times New Roman" w:cs="Times New Roman"/>
          <w:lang w:val="en-US"/>
        </w:rPr>
        <w:t xml:space="preserve"> with a random tree effect. </w:t>
      </w:r>
      <w:r>
        <w:rPr>
          <w:rFonts w:ascii="Times New Roman" w:hAnsi="Times New Roman" w:cs="Times New Roman"/>
          <w:b/>
          <w:sz w:val="28"/>
          <w:szCs w:val="28"/>
        </w:rPr>
        <w:br w:type="page"/>
      </w:r>
    </w:p>
    <w:p w14:paraId="51502A07" w14:textId="41D7B841" w:rsidR="00563E99" w:rsidRPr="009B00B8" w:rsidRDefault="00374242">
      <w:pPr>
        <w:spacing w:line="360" w:lineRule="auto"/>
        <w:rPr>
          <w:rFonts w:ascii="Times New Roman" w:hAnsi="Times New Roman" w:cs="Times New Roman"/>
        </w:rPr>
      </w:pPr>
      <w:r w:rsidRPr="009B00B8">
        <w:rPr>
          <w:rFonts w:ascii="Times New Roman" w:hAnsi="Times New Roman" w:cs="Times New Roman"/>
          <w:b/>
          <w:sz w:val="28"/>
          <w:szCs w:val="28"/>
        </w:rPr>
        <w:lastRenderedPageBreak/>
        <w:t>Results</w:t>
      </w:r>
    </w:p>
    <w:p w14:paraId="5F4A0639" w14:textId="77777777" w:rsidR="00563E99" w:rsidRPr="009B00B8" w:rsidRDefault="00374242" w:rsidP="008B0C63">
      <w:pPr>
        <w:spacing w:before="120" w:line="360" w:lineRule="auto"/>
        <w:rPr>
          <w:rFonts w:ascii="Times New Roman" w:hAnsi="Times New Roman" w:cs="Times New Roman"/>
        </w:rPr>
      </w:pPr>
      <w:r w:rsidRPr="009B00B8">
        <w:rPr>
          <w:rFonts w:ascii="Times New Roman" w:hAnsi="Times New Roman" w:cs="Times New Roman"/>
          <w:i/>
        </w:rPr>
        <w:t>Growth</w:t>
      </w:r>
    </w:p>
    <w:p w14:paraId="15567C78" w14:textId="6C5237FC" w:rsidR="00563E99" w:rsidRPr="009B00B8" w:rsidRDefault="00374242" w:rsidP="00223EDF">
      <w:pPr>
        <w:spacing w:line="360" w:lineRule="auto"/>
        <w:rPr>
          <w:rFonts w:ascii="Times New Roman" w:hAnsi="Times New Roman" w:cs="Times New Roman"/>
        </w:rPr>
      </w:pPr>
      <w:r w:rsidRPr="009B00B8">
        <w:rPr>
          <w:rFonts w:ascii="Times New Roman" w:hAnsi="Times New Roman" w:cs="Times New Roman"/>
        </w:rPr>
        <w:t>Experimental warming increased the rates of diameter and height growth (Fig. 1a</w:t>
      </w:r>
      <w:proofErr w:type="gramStart"/>
      <w:r w:rsidR="00A92EFD">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p</w:t>
      </w:r>
      <w:r w:rsidR="00223EDF">
        <w:rPr>
          <w:rFonts w:ascii="Times New Roman" w:hAnsi="Times New Roman" w:cs="Times New Roman"/>
        </w:rPr>
        <w:t>articularly during the Austral w</w:t>
      </w:r>
      <w:r w:rsidRPr="009B00B8">
        <w:rPr>
          <w:rFonts w:ascii="Times New Roman" w:hAnsi="Times New Roman" w:cs="Times New Roman"/>
        </w:rPr>
        <w:t xml:space="preserve">inter and </w:t>
      </w:r>
      <w:r w:rsidR="00223EDF">
        <w:rPr>
          <w:rFonts w:ascii="Times New Roman" w:hAnsi="Times New Roman" w:cs="Times New Roman"/>
        </w:rPr>
        <w:t>s</w:t>
      </w:r>
      <w:r w:rsidRPr="009B00B8">
        <w:rPr>
          <w:rFonts w:ascii="Times New Roman" w:hAnsi="Times New Roman" w:cs="Times New Roman"/>
        </w:rPr>
        <w:t xml:space="preserve">pring. </w:t>
      </w:r>
      <w:r w:rsidR="004C6AA8">
        <w:rPr>
          <w:rFonts w:ascii="Times New Roman" w:hAnsi="Times New Roman" w:cs="Times New Roman"/>
        </w:rPr>
        <w:t>T</w:t>
      </w:r>
      <w:r w:rsidRPr="009B00B8">
        <w:rPr>
          <w:rFonts w:ascii="Times New Roman" w:hAnsi="Times New Roman" w:cs="Times New Roman"/>
        </w:rPr>
        <w:t>rees in the warmed treatment were larger than trees in the ambient treatment wh</w:t>
      </w:r>
      <w:r w:rsidR="002E1881">
        <w:rPr>
          <w:rFonts w:ascii="Times New Roman" w:hAnsi="Times New Roman" w:cs="Times New Roman"/>
        </w:rPr>
        <w:t>en the</w:t>
      </w:r>
      <w:r w:rsidRPr="009B00B8">
        <w:rPr>
          <w:rFonts w:ascii="Times New Roman" w:hAnsi="Times New Roman" w:cs="Times New Roman"/>
        </w:rPr>
        <w:t xml:space="preserve">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(13 Sept 2013; vertical dashed line in Fig. 1). On that date, warming had increased diameter by 21% (</w:t>
      </w:r>
      <w:r w:rsidRPr="009B00B8">
        <w:rPr>
          <w:rFonts w:ascii="Times New Roman" w:hAnsi="Times New Roman" w:cs="Times New Roman"/>
          <w:i/>
        </w:rPr>
        <w:t>P</w:t>
      </w:r>
      <w:r w:rsidRPr="009B00B8">
        <w:rPr>
          <w:rFonts w:ascii="Times New Roman" w:hAnsi="Times New Roman" w:cs="Times New Roman"/>
        </w:rPr>
        <w:t xml:space="preserve"> &lt; 0.01; Fig. 1a), height by 19% (</w:t>
      </w:r>
      <w:r w:rsidRPr="009B00B8">
        <w:rPr>
          <w:rFonts w:ascii="Times New Roman" w:hAnsi="Times New Roman" w:cs="Times New Roman"/>
          <w:i/>
        </w:rPr>
        <w:t xml:space="preserve">P </w:t>
      </w:r>
      <w:r w:rsidRPr="009B00B8">
        <w:rPr>
          <w:rFonts w:ascii="Times New Roman" w:hAnsi="Times New Roman" w:cs="Times New Roman"/>
        </w:rPr>
        <w:t>&lt; 0.01; Fig. 1b), total leaf area by 53% (</w:t>
      </w:r>
      <w:r w:rsidRPr="009B00B8">
        <w:rPr>
          <w:rFonts w:ascii="Times New Roman" w:hAnsi="Times New Roman" w:cs="Times New Roman"/>
          <w:i/>
        </w:rPr>
        <w:t>P</w:t>
      </w:r>
      <w:r w:rsidRPr="009B00B8">
        <w:rPr>
          <w:rFonts w:ascii="Times New Roman" w:hAnsi="Times New Roman" w:cs="Times New Roman"/>
        </w:rPr>
        <w:t xml:space="preserve"> &lt; 0.01; Fig 1c), and stem volume by 79% (</w:t>
      </w:r>
      <w:r w:rsidRPr="009B00B8">
        <w:rPr>
          <w:rFonts w:ascii="Times New Roman" w:hAnsi="Times New Roman" w:cs="Times New Roman"/>
          <w:i/>
        </w:rPr>
        <w:t>P</w:t>
      </w:r>
      <w:r w:rsidRPr="009B00B8">
        <w:rPr>
          <w:rFonts w:ascii="Times New Roman" w:hAnsi="Times New Roman" w:cs="Times New Roman"/>
        </w:rPr>
        <w:t xml:space="preserve"> &lt; 0.01; Fig 1d). </w:t>
      </w:r>
      <w:r w:rsidR="00F87F40">
        <w:rPr>
          <w:rFonts w:ascii="Times New Roman" w:hAnsi="Times New Roman" w:cs="Times New Roman"/>
        </w:rPr>
        <w:t>During</w:t>
      </w:r>
      <w:r w:rsidRPr="009B00B8">
        <w:rPr>
          <w:rFonts w:ascii="Times New Roman" w:hAnsi="Times New Roman" w:cs="Times New Roman"/>
        </w:rPr>
        <w:t xml:space="preserve"> the warm </w:t>
      </w:r>
      <w:r w:rsidR="00223EDF" w:rsidRPr="009B00B8">
        <w:rPr>
          <w:rFonts w:ascii="Times New Roman" w:hAnsi="Times New Roman" w:cs="Times New Roman"/>
        </w:rPr>
        <w:t>summer</w:t>
      </w:r>
      <w:r w:rsidRPr="009B00B8">
        <w:rPr>
          <w:rFonts w:ascii="Times New Roman" w:hAnsi="Times New Roman" w:cs="Times New Roman"/>
        </w:rPr>
        <w:t xml:space="preserve">, </w:t>
      </w:r>
      <w:r w:rsidR="00A92EFD">
        <w:rPr>
          <w:rFonts w:ascii="Times New Roman" w:hAnsi="Times New Roman" w:cs="Times New Roman"/>
        </w:rPr>
        <w:t xml:space="preserve">the diameter and height </w:t>
      </w:r>
      <w:r w:rsidRPr="009B00B8">
        <w:rPr>
          <w:rFonts w:ascii="Times New Roman" w:hAnsi="Times New Roman" w:cs="Times New Roman"/>
        </w:rPr>
        <w:t>of the ambient and wa</w:t>
      </w:r>
      <w:r w:rsidR="00A92EFD">
        <w:rPr>
          <w:rFonts w:ascii="Times New Roman" w:hAnsi="Times New Roman" w:cs="Times New Roman"/>
        </w:rPr>
        <w:t>rmed treatment trees converged</w:t>
      </w:r>
      <w:r w:rsidR="00F87F40">
        <w:rPr>
          <w:rFonts w:ascii="Times New Roman" w:hAnsi="Times New Roman" w:cs="Times New Roman"/>
        </w:rPr>
        <w:t xml:space="preserve"> (Fig. 1a</w:t>
      </w:r>
      <w:proofErr w:type="gramStart"/>
      <w:r w:rsidR="00A92EFD">
        <w:rPr>
          <w:rFonts w:ascii="Times New Roman" w:hAnsi="Times New Roman" w:cs="Times New Roman"/>
        </w:rPr>
        <w:t>,</w:t>
      </w:r>
      <w:r w:rsidR="00F87F40">
        <w:rPr>
          <w:rFonts w:ascii="Times New Roman" w:hAnsi="Times New Roman" w:cs="Times New Roman"/>
        </w:rPr>
        <w:t>b</w:t>
      </w:r>
      <w:proofErr w:type="gramEnd"/>
      <w:r w:rsidR="00F87F40">
        <w:rPr>
          <w:rFonts w:ascii="Times New Roman" w:hAnsi="Times New Roman" w:cs="Times New Roman"/>
        </w:rPr>
        <w:t>)</w:t>
      </w:r>
      <w:r w:rsidR="00A92EFD">
        <w:rPr>
          <w:rFonts w:ascii="Times New Roman" w:hAnsi="Times New Roman" w:cs="Times New Roman"/>
        </w:rPr>
        <w:t>, but total stem volume continued to be larger in the warmed treatment (Fig. 1d)</w:t>
      </w:r>
      <w:r w:rsidR="004C6AA8">
        <w:rPr>
          <w:rFonts w:ascii="Times New Roman" w:hAnsi="Times New Roman" w:cs="Times New Roman"/>
        </w:rPr>
        <w:t>.</w:t>
      </w:r>
      <w:r w:rsidR="00A92EFD">
        <w:rPr>
          <w:rFonts w:ascii="Times New Roman" w:hAnsi="Times New Roman" w:cs="Times New Roman"/>
        </w:rPr>
        <w:t xml:space="preserve"> This effect was driven by a difference in stem taper- the warmed trees had </w:t>
      </w:r>
      <w:r w:rsidR="00011FFC">
        <w:rPr>
          <w:rFonts w:ascii="Times New Roman" w:hAnsi="Times New Roman" w:cs="Times New Roman"/>
        </w:rPr>
        <w:t>wider stem</w:t>
      </w:r>
      <w:r w:rsidR="00A92EFD">
        <w:rPr>
          <w:rFonts w:ascii="Times New Roman" w:hAnsi="Times New Roman" w:cs="Times New Roman"/>
        </w:rPr>
        <w:t xml:space="preserve"> diameters throughout the </w:t>
      </w:r>
      <w:r w:rsidR="00011FFC">
        <w:rPr>
          <w:rFonts w:ascii="Times New Roman" w:hAnsi="Times New Roman" w:cs="Times New Roman"/>
        </w:rPr>
        <w:t>crown</w:t>
      </w:r>
      <w:r w:rsidR="00A92EFD">
        <w:rPr>
          <w:rFonts w:ascii="Times New Roman" w:hAnsi="Times New Roman" w:cs="Times New Roman"/>
        </w:rPr>
        <w:t xml:space="preserve"> than the ambient trees (</w:t>
      </w:r>
      <w:r w:rsidR="00A92EFD">
        <w:rPr>
          <w:rFonts w:ascii="Times New Roman" w:hAnsi="Times New Roman" w:cs="Times New Roman"/>
          <w:i/>
        </w:rPr>
        <w:t>not shown</w:t>
      </w:r>
      <w:r w:rsidR="00A92EFD">
        <w:rPr>
          <w:rFonts w:ascii="Times New Roman" w:hAnsi="Times New Roman" w:cs="Times New Roman"/>
        </w:rPr>
        <w:t>).</w:t>
      </w:r>
      <w:r w:rsidR="004C6AA8">
        <w:rPr>
          <w:rFonts w:ascii="Times New Roman" w:hAnsi="Times New Roman" w:cs="Times New Roman"/>
        </w:rPr>
        <w:t xml:space="preserve"> </w:t>
      </w:r>
      <w:r w:rsidRPr="009B00B8">
        <w:rPr>
          <w:rFonts w:ascii="Times New Roman" w:hAnsi="Times New Roman" w:cs="Times New Roman"/>
        </w:rPr>
        <w:t>The drought treatment reduced tree diameter but not height growth (Fig. 1a</w:t>
      </w:r>
      <w:proofErr w:type="gramStart"/>
      <w:r w:rsidR="00011FFC">
        <w:rPr>
          <w:rFonts w:ascii="Times New Roman" w:hAnsi="Times New Roman" w:cs="Times New Roman"/>
        </w:rPr>
        <w:t>,</w:t>
      </w:r>
      <w:r w:rsidRPr="009B00B8">
        <w:rPr>
          <w:rFonts w:ascii="Times New Roman" w:hAnsi="Times New Roman" w:cs="Times New Roman"/>
        </w:rPr>
        <w:t>b</w:t>
      </w:r>
      <w:proofErr w:type="gramEnd"/>
      <w:r w:rsidRPr="009B00B8">
        <w:rPr>
          <w:rFonts w:ascii="Times New Roman" w:hAnsi="Times New Roman" w:cs="Times New Roman"/>
        </w:rPr>
        <w:t xml:space="preserve">), modestly reduced total leaf area (Fig. 1c), and reduced stem volume increment (Fig. 1d). Notably, there was no interactive effect of warming and drought on growth (e.g., </w:t>
      </w:r>
      <w:r w:rsidRPr="008B0C63">
        <w:rPr>
          <w:rFonts w:ascii="Times New Roman" w:hAnsi="Times New Roman" w:cs="Times New Roman"/>
          <w:i/>
        </w:rPr>
        <w:t>P</w:t>
      </w:r>
      <w:r w:rsidRPr="009B00B8">
        <w:rPr>
          <w:rFonts w:ascii="Times New Roman" w:hAnsi="Times New Roman" w:cs="Times New Roman"/>
        </w:rPr>
        <w:t xml:space="preserve"> &gt; 0.4 for volume increment).</w:t>
      </w:r>
    </w:p>
    <w:p w14:paraId="203B2361"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CO</w:t>
      </w:r>
      <w:r w:rsidRPr="009B00B8">
        <w:rPr>
          <w:rFonts w:ascii="Times New Roman" w:hAnsi="Times New Roman" w:cs="Times New Roman"/>
          <w:i/>
          <w:vertAlign w:val="subscript"/>
        </w:rPr>
        <w:t>2</w:t>
      </w:r>
      <w:r w:rsidRPr="009B00B8">
        <w:rPr>
          <w:rFonts w:ascii="Times New Roman" w:hAnsi="Times New Roman" w:cs="Times New Roman"/>
          <w:i/>
        </w:rPr>
        <w:t xml:space="preserve"> and H</w:t>
      </w:r>
      <w:r w:rsidRPr="009B00B8">
        <w:rPr>
          <w:rFonts w:ascii="Times New Roman" w:hAnsi="Times New Roman" w:cs="Times New Roman"/>
          <w:i/>
          <w:vertAlign w:val="subscript"/>
        </w:rPr>
        <w:t>2</w:t>
      </w:r>
      <w:r w:rsidRPr="009B00B8">
        <w:rPr>
          <w:rFonts w:ascii="Times New Roman" w:hAnsi="Times New Roman" w:cs="Times New Roman"/>
          <w:i/>
        </w:rPr>
        <w:t>O fluxes</w:t>
      </w:r>
    </w:p>
    <w:p w14:paraId="17C903AD" w14:textId="319433A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Experimental warming increased </w:t>
      </w:r>
      <w:r w:rsidR="00E55308">
        <w:rPr>
          <w:rFonts w:ascii="Times New Roman" w:hAnsi="Times New Roman" w:cs="Times New Roman"/>
        </w:rPr>
        <w:t xml:space="preserve">photosynthetic </w:t>
      </w:r>
      <w:r w:rsidRPr="009B00B8">
        <w:rPr>
          <w:rFonts w:ascii="Times New Roman" w:hAnsi="Times New Roman" w:cs="Times New Roman"/>
        </w:rPr>
        <w:t>C uptake and H</w:t>
      </w:r>
      <w:r w:rsidRPr="009B00B8">
        <w:rPr>
          <w:rFonts w:ascii="Times New Roman" w:hAnsi="Times New Roman" w:cs="Times New Roman"/>
          <w:vertAlign w:val="subscript"/>
        </w:rPr>
        <w:t>2</w:t>
      </w:r>
      <w:r w:rsidRPr="009B00B8">
        <w:rPr>
          <w:rFonts w:ascii="Times New Roman" w:hAnsi="Times New Roman" w:cs="Times New Roman"/>
        </w:rPr>
        <w:t>O loss via transpiration early in the experiment (Fig. 2a</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This was expected, given the strong increase in tree growth and total leaf area with experimental warming during this period (Fig. 1). However, the rates of C uptake and H</w:t>
      </w:r>
      <w:r w:rsidRPr="009B00B8">
        <w:rPr>
          <w:rFonts w:ascii="Times New Roman" w:hAnsi="Times New Roman" w:cs="Times New Roman"/>
          <w:vertAlign w:val="subscript"/>
        </w:rPr>
        <w:t>2</w:t>
      </w:r>
      <w:r w:rsidRPr="009B00B8">
        <w:rPr>
          <w:rFonts w:ascii="Times New Roman" w:hAnsi="Times New Roman" w:cs="Times New Roman"/>
        </w:rPr>
        <w:t>O loss converged between the ambient and warmed treatments during the summer (January; Fig. 2a</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despite the fact that the warmed trees were larger</w:t>
      </w:r>
      <w:r w:rsidR="00F87F40">
        <w:rPr>
          <w:rFonts w:ascii="Times New Roman" w:hAnsi="Times New Roman" w:cs="Times New Roman"/>
        </w:rPr>
        <w:t xml:space="preserve"> and had more leaf area</w:t>
      </w:r>
      <w:r w:rsidRPr="009B00B8">
        <w:rPr>
          <w:rFonts w:ascii="Times New Roman" w:hAnsi="Times New Roman" w:cs="Times New Roman"/>
        </w:rPr>
        <w:t xml:space="preserve">. This </w:t>
      </w:r>
      <w:r w:rsidR="00011FFC">
        <w:rPr>
          <w:rFonts w:ascii="Times New Roman" w:hAnsi="Times New Roman" w:cs="Times New Roman"/>
        </w:rPr>
        <w:t>may have been influenced</w:t>
      </w:r>
      <w:r w:rsidRPr="009B00B8">
        <w:rPr>
          <w:rFonts w:ascii="Times New Roman" w:hAnsi="Times New Roman" w:cs="Times New Roman"/>
        </w:rPr>
        <w:t xml:space="preserve"> by warming-induced reductions in photosynthetic rates per unit l</w:t>
      </w:r>
      <w:r w:rsidR="00223EDF">
        <w:rPr>
          <w:rFonts w:ascii="Times New Roman" w:hAnsi="Times New Roman" w:cs="Times New Roman"/>
        </w:rPr>
        <w:t xml:space="preserve">eaf area </w:t>
      </w:r>
      <w:r w:rsidR="008B0C63" w:rsidRPr="008B0C63">
        <w:rPr>
          <w:rFonts w:ascii="Times New Roman" w:hAnsi="Times New Roman" w:cs="Times New Roman"/>
          <w:szCs w:val="24"/>
        </w:rPr>
        <w:t xml:space="preserve">(Drake </w:t>
      </w:r>
      <w:r w:rsidR="008B0C63" w:rsidRPr="008B0C63">
        <w:rPr>
          <w:rFonts w:ascii="Times New Roman" w:hAnsi="Times New Roman" w:cs="Times New Roman"/>
          <w:i/>
          <w:iCs/>
          <w:szCs w:val="24"/>
        </w:rPr>
        <w:t>et al.</w:t>
      </w:r>
      <w:r w:rsidR="008B0C63" w:rsidRPr="008B0C63">
        <w:rPr>
          <w:rFonts w:ascii="Times New Roman" w:hAnsi="Times New Roman" w:cs="Times New Roman"/>
          <w:szCs w:val="24"/>
        </w:rPr>
        <w:t>, 2016b)</w:t>
      </w:r>
      <w:r w:rsidR="008B0C63">
        <w:rPr>
          <w:rFonts w:ascii="Times New Roman" w:hAnsi="Times New Roman" w:cs="Times New Roman"/>
        </w:rPr>
        <w:t>.</w:t>
      </w:r>
    </w:p>
    <w:p w14:paraId="07A91D46" w14:textId="60D386FC"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We imposed an experimental drought in which all </w:t>
      </w:r>
      <w:r w:rsidR="00A92EFD">
        <w:rPr>
          <w:rFonts w:ascii="Times New Roman" w:hAnsi="Times New Roman" w:cs="Times New Roman"/>
        </w:rPr>
        <w:t xml:space="preserve">surface irrigation </w:t>
      </w:r>
      <w:r w:rsidRPr="009B00B8">
        <w:rPr>
          <w:rFonts w:ascii="Times New Roman" w:hAnsi="Times New Roman" w:cs="Times New Roman"/>
        </w:rPr>
        <w:t>was withheld from trees in the dry treatments for nearly three months. Total C uptake during the drought period was reduced 25% while total H</w:t>
      </w:r>
      <w:r w:rsidRPr="009B00B8">
        <w:rPr>
          <w:rFonts w:ascii="Times New Roman" w:hAnsi="Times New Roman" w:cs="Times New Roman"/>
          <w:vertAlign w:val="subscript"/>
        </w:rPr>
        <w:t>2</w:t>
      </w:r>
      <w:r w:rsidRPr="009B00B8">
        <w:rPr>
          <w:rFonts w:ascii="Times New Roman" w:hAnsi="Times New Roman" w:cs="Times New Roman"/>
        </w:rPr>
        <w:t>O loss was reduced 32% (Fig. 2b</w:t>
      </w:r>
      <w:proofErr w:type="gramStart"/>
      <w:r w:rsidR="00011FFC">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main effects of drought, </w:t>
      </w:r>
      <w:r w:rsidRPr="009B00B8">
        <w:rPr>
          <w:rFonts w:ascii="Times New Roman" w:hAnsi="Times New Roman" w:cs="Times New Roman"/>
          <w:i/>
        </w:rPr>
        <w:t>P</w:t>
      </w:r>
      <w:r w:rsidRPr="009B00B8">
        <w:rPr>
          <w:rFonts w:ascii="Times New Roman" w:hAnsi="Times New Roman" w:cs="Times New Roman"/>
        </w:rPr>
        <w:t xml:space="preserve"> &lt; 0.01; no interaction with warming, </w:t>
      </w:r>
      <w:r w:rsidRPr="009B00B8">
        <w:rPr>
          <w:rFonts w:ascii="Times New Roman" w:hAnsi="Times New Roman" w:cs="Times New Roman"/>
          <w:i/>
        </w:rPr>
        <w:t>P</w:t>
      </w:r>
      <w:r w:rsidRPr="009B00B8">
        <w:rPr>
          <w:rFonts w:ascii="Times New Roman" w:hAnsi="Times New Roman" w:cs="Times New Roman"/>
        </w:rPr>
        <w:t xml:space="preserve"> &gt; 0.5). </w:t>
      </w:r>
      <w:r w:rsidR="008B0C63">
        <w:rPr>
          <w:rFonts w:ascii="Times New Roman" w:hAnsi="Times New Roman" w:cs="Times New Roman"/>
        </w:rPr>
        <w:t>Thus</w:t>
      </w:r>
      <w:r w:rsidRPr="009B00B8">
        <w:rPr>
          <w:rFonts w:ascii="Times New Roman" w:hAnsi="Times New Roman" w:cs="Times New Roman"/>
        </w:rPr>
        <w:t xml:space="preserve">, </w:t>
      </w:r>
      <w:r w:rsidR="00223EDF">
        <w:rPr>
          <w:rFonts w:ascii="Times New Roman" w:hAnsi="Times New Roman" w:cs="Times New Roman"/>
        </w:rPr>
        <w:t xml:space="preserve">the drought </w:t>
      </w:r>
      <w:r w:rsidR="00B66B6F">
        <w:rPr>
          <w:rFonts w:ascii="Times New Roman" w:hAnsi="Times New Roman" w:cs="Times New Roman"/>
        </w:rPr>
        <w:t xml:space="preserve">strongly and significantly </w:t>
      </w:r>
      <w:r w:rsidR="00223EDF">
        <w:rPr>
          <w:rFonts w:ascii="Times New Roman" w:hAnsi="Times New Roman" w:cs="Times New Roman"/>
        </w:rPr>
        <w:t xml:space="preserve">reduced </w:t>
      </w:r>
      <w:r w:rsidR="009C5D79">
        <w:rPr>
          <w:rFonts w:ascii="Times New Roman" w:hAnsi="Times New Roman" w:cs="Times New Roman"/>
        </w:rPr>
        <w:t>whole-crown</w:t>
      </w:r>
      <w:r w:rsidRPr="009B00B8">
        <w:rPr>
          <w:rFonts w:ascii="Times New Roman" w:hAnsi="Times New Roman" w:cs="Times New Roman"/>
        </w:rPr>
        <w:t xml:space="preserve"> fluxes of C uptake and H</w:t>
      </w:r>
      <w:r w:rsidRPr="009B00B8">
        <w:rPr>
          <w:rFonts w:ascii="Times New Roman" w:hAnsi="Times New Roman" w:cs="Times New Roman"/>
          <w:vertAlign w:val="subscript"/>
        </w:rPr>
        <w:t>2</w:t>
      </w:r>
      <w:r w:rsidRPr="009B00B8">
        <w:rPr>
          <w:rFonts w:ascii="Times New Roman" w:hAnsi="Times New Roman" w:cs="Times New Roman"/>
        </w:rPr>
        <w:t>O loss</w:t>
      </w:r>
      <w:r w:rsidR="000F67B0">
        <w:rPr>
          <w:rFonts w:ascii="Times New Roman" w:hAnsi="Times New Roman" w:cs="Times New Roman"/>
        </w:rPr>
        <w:t>. On the other hand, these fluxes</w:t>
      </w:r>
      <w:r w:rsidRPr="009B00B8">
        <w:rPr>
          <w:rFonts w:ascii="Times New Roman" w:hAnsi="Times New Roman" w:cs="Times New Roman"/>
        </w:rPr>
        <w:t xml:space="preserve"> were maintained at </w:t>
      </w:r>
      <w:r w:rsidR="00923D4E">
        <w:rPr>
          <w:rFonts w:ascii="Times New Roman" w:hAnsi="Times New Roman" w:cs="Times New Roman"/>
        </w:rPr>
        <w:t>moderate</w:t>
      </w:r>
      <w:r w:rsidRPr="009B00B8">
        <w:rPr>
          <w:rFonts w:ascii="Times New Roman" w:hAnsi="Times New Roman" w:cs="Times New Roman"/>
        </w:rPr>
        <w:t xml:space="preserve"> values during the drought, despite the complete lack of water addition.</w:t>
      </w:r>
    </w:p>
    <w:p w14:paraId="7DD4B15C" w14:textId="29ADD131"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Final </w:t>
      </w:r>
      <w:r w:rsidR="00E55308">
        <w:rPr>
          <w:rFonts w:ascii="Times New Roman" w:hAnsi="Times New Roman" w:cs="Times New Roman"/>
          <w:i/>
        </w:rPr>
        <w:t>harvest</w:t>
      </w:r>
    </w:p>
    <w:p w14:paraId="4FD7A47E" w14:textId="65221F0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The final biomass did not </w:t>
      </w:r>
      <w:r w:rsidR="00794231">
        <w:rPr>
          <w:rFonts w:ascii="Times New Roman" w:hAnsi="Times New Roman" w:cs="Times New Roman"/>
        </w:rPr>
        <w:t xml:space="preserve">significantly </w:t>
      </w:r>
      <w:r w:rsidR="00853CC5">
        <w:rPr>
          <w:rFonts w:ascii="Times New Roman" w:hAnsi="Times New Roman" w:cs="Times New Roman"/>
        </w:rPr>
        <w:t>differ between</w:t>
      </w:r>
      <w:r w:rsidR="002E1881">
        <w:rPr>
          <w:rFonts w:ascii="Times New Roman" w:hAnsi="Times New Roman" w:cs="Times New Roman"/>
        </w:rPr>
        <w:t xml:space="preserve"> </w:t>
      </w:r>
      <w:r w:rsidRPr="009B00B8">
        <w:rPr>
          <w:rFonts w:ascii="Times New Roman" w:hAnsi="Times New Roman" w:cs="Times New Roman"/>
        </w:rPr>
        <w:t xml:space="preserve">the warming </w:t>
      </w:r>
      <w:r w:rsidR="00EA2D30">
        <w:rPr>
          <w:rFonts w:ascii="Times New Roman" w:hAnsi="Times New Roman" w:cs="Times New Roman"/>
        </w:rPr>
        <w:t>or drought treatments (Fig. 3a)</w:t>
      </w:r>
      <w:r w:rsidR="004C6AA8">
        <w:rPr>
          <w:rFonts w:ascii="Times New Roman" w:hAnsi="Times New Roman" w:cs="Times New Roman"/>
        </w:rPr>
        <w:t xml:space="preserve">. </w:t>
      </w:r>
      <w:r w:rsidRPr="009B00B8">
        <w:rPr>
          <w:rFonts w:ascii="Times New Roman" w:hAnsi="Times New Roman" w:cs="Times New Roman"/>
        </w:rPr>
        <w:t xml:space="preserve">The lack of difference in final mass between the ambient and warmed treatments </w:t>
      </w:r>
      <w:r w:rsidR="00A92EFD">
        <w:rPr>
          <w:rFonts w:ascii="Times New Roman" w:hAnsi="Times New Roman" w:cs="Times New Roman"/>
        </w:rPr>
        <w:t>may have arisen</w:t>
      </w:r>
      <w:r w:rsidRPr="009B00B8">
        <w:rPr>
          <w:rFonts w:ascii="Times New Roman" w:hAnsi="Times New Roman" w:cs="Times New Roman"/>
        </w:rPr>
        <w:t xml:space="preserve"> from </w:t>
      </w:r>
      <w:r w:rsidR="00A92EFD">
        <w:rPr>
          <w:rFonts w:ascii="Times New Roman" w:hAnsi="Times New Roman" w:cs="Times New Roman"/>
        </w:rPr>
        <w:t>the convergence of tree diameter and height across treatments</w:t>
      </w:r>
      <w:r w:rsidRPr="009B00B8">
        <w:rPr>
          <w:rFonts w:ascii="Times New Roman" w:hAnsi="Times New Roman" w:cs="Times New Roman"/>
        </w:rPr>
        <w:t xml:space="preserve"> (Fig. 1</w:t>
      </w:r>
      <w:r w:rsidR="00A92EFD">
        <w:rPr>
          <w:rFonts w:ascii="Times New Roman" w:hAnsi="Times New Roman" w:cs="Times New Roman"/>
        </w:rPr>
        <w:t>a</w:t>
      </w:r>
      <w:proofErr w:type="gramStart"/>
      <w:r w:rsidR="00A92EFD">
        <w:rPr>
          <w:rFonts w:ascii="Times New Roman" w:hAnsi="Times New Roman" w:cs="Times New Roman"/>
        </w:rPr>
        <w:t>,b</w:t>
      </w:r>
      <w:proofErr w:type="gramEnd"/>
      <w:r w:rsidRPr="009B00B8">
        <w:rPr>
          <w:rFonts w:ascii="Times New Roman" w:hAnsi="Times New Roman" w:cs="Times New Roman"/>
        </w:rPr>
        <w:t>)</w:t>
      </w:r>
      <w:r w:rsidR="00A92EFD">
        <w:rPr>
          <w:rFonts w:ascii="Times New Roman" w:hAnsi="Times New Roman" w:cs="Times New Roman"/>
        </w:rPr>
        <w:t>. The difference in stem volume between ambient and warmed trees (Fig. 1d) was apparent in the harvest biomass (Fig. 3a), but was not statistically significant</w:t>
      </w:r>
      <w:r w:rsidR="007C3A90">
        <w:rPr>
          <w:rFonts w:ascii="Times New Roman" w:hAnsi="Times New Roman" w:cs="Times New Roman"/>
        </w:rPr>
        <w:t xml:space="preserve"> at this level of replication</w:t>
      </w:r>
      <w:r w:rsidR="00A92EFD">
        <w:rPr>
          <w:rFonts w:ascii="Times New Roman" w:hAnsi="Times New Roman" w:cs="Times New Roman"/>
        </w:rPr>
        <w:t xml:space="preserve"> (</w:t>
      </w:r>
      <w:r w:rsidR="007C3A90">
        <w:rPr>
          <w:rFonts w:ascii="Times New Roman" w:hAnsi="Times New Roman" w:cs="Times New Roman"/>
        </w:rPr>
        <w:t xml:space="preserve">n = 3; </w:t>
      </w:r>
      <w:r w:rsidR="00A92EFD">
        <w:rPr>
          <w:rFonts w:ascii="Times New Roman" w:hAnsi="Times New Roman" w:cs="Times New Roman"/>
          <w:i/>
        </w:rPr>
        <w:t>P</w:t>
      </w:r>
      <w:r w:rsidR="00A92EFD">
        <w:rPr>
          <w:rFonts w:ascii="Times New Roman" w:hAnsi="Times New Roman" w:cs="Times New Roman"/>
        </w:rPr>
        <w:t xml:space="preserve"> &gt; 0.05)</w:t>
      </w:r>
      <w:r w:rsidRPr="009B00B8">
        <w:rPr>
          <w:rFonts w:ascii="Times New Roman" w:hAnsi="Times New Roman" w:cs="Times New Roman"/>
        </w:rPr>
        <w:t xml:space="preserve">. The only biomass component that was affected by the experimental treatments at harvest was fine root biomass, for which there was a significant </w:t>
      </w:r>
      <w:r w:rsidRPr="009B00B8">
        <w:rPr>
          <w:rFonts w:ascii="Times New Roman" w:hAnsi="Times New Roman" w:cs="Times New Roman"/>
        </w:rPr>
        <w:lastRenderedPageBreak/>
        <w:t>interaction between warming and drought (</w:t>
      </w:r>
      <w:r w:rsidRPr="009B00B8">
        <w:rPr>
          <w:rFonts w:ascii="Times New Roman" w:hAnsi="Times New Roman" w:cs="Times New Roman"/>
          <w:i/>
        </w:rPr>
        <w:t>P</w:t>
      </w:r>
      <w:r w:rsidRPr="009B00B8">
        <w:rPr>
          <w:rFonts w:ascii="Times New Roman" w:hAnsi="Times New Roman" w:cs="Times New Roman"/>
        </w:rPr>
        <w:t xml:space="preserve"> &lt; 0.</w:t>
      </w:r>
      <w:r w:rsidR="008B0C63">
        <w:rPr>
          <w:rFonts w:ascii="Times New Roman" w:hAnsi="Times New Roman" w:cs="Times New Roman"/>
        </w:rPr>
        <w:t>05</w:t>
      </w:r>
      <w:r w:rsidRPr="009B00B8">
        <w:rPr>
          <w:rFonts w:ascii="Times New Roman" w:hAnsi="Times New Roman" w:cs="Times New Roman"/>
        </w:rPr>
        <w:t>). The A-Dry trees had higher fine root biomass than the A-</w:t>
      </w:r>
      <w:r w:rsidR="00766FF2">
        <w:rPr>
          <w:rFonts w:ascii="Times New Roman" w:hAnsi="Times New Roman" w:cs="Times New Roman"/>
        </w:rPr>
        <w:t>Con</w:t>
      </w:r>
      <w:r w:rsidRPr="009B00B8">
        <w:rPr>
          <w:rFonts w:ascii="Times New Roman" w:hAnsi="Times New Roman" w:cs="Times New Roman"/>
        </w:rPr>
        <w:t xml:space="preserve"> trees, while the W-Dry trees had slightly lower fine root biomass than the W-</w:t>
      </w:r>
      <w:r w:rsidR="00766FF2">
        <w:rPr>
          <w:rFonts w:ascii="Times New Roman" w:hAnsi="Times New Roman" w:cs="Times New Roman"/>
        </w:rPr>
        <w:t>Con</w:t>
      </w:r>
      <w:r w:rsidR="00766FF2" w:rsidRPr="009B00B8">
        <w:rPr>
          <w:rFonts w:ascii="Times New Roman" w:hAnsi="Times New Roman" w:cs="Times New Roman"/>
        </w:rPr>
        <w:t xml:space="preserve"> </w:t>
      </w:r>
      <w:r w:rsidRPr="009B00B8">
        <w:rPr>
          <w:rFonts w:ascii="Times New Roman" w:hAnsi="Times New Roman" w:cs="Times New Roman"/>
        </w:rPr>
        <w:t>trees (Fig. 3a). This interaction was also prese</w:t>
      </w:r>
      <w:r w:rsidR="009F2D88">
        <w:rPr>
          <w:rFonts w:ascii="Times New Roman" w:hAnsi="Times New Roman" w:cs="Times New Roman"/>
        </w:rPr>
        <w:t xml:space="preserve">nt in the tree root mass ratios; </w:t>
      </w:r>
      <w:r w:rsidRPr="009B00B8">
        <w:rPr>
          <w:rFonts w:ascii="Times New Roman" w:hAnsi="Times New Roman" w:cs="Times New Roman"/>
        </w:rPr>
        <w:t>experimental drought increased the root mass ratio, but only in the ambient temperature treatment (</w:t>
      </w:r>
      <w:r w:rsidR="009F2D88">
        <w:rPr>
          <w:rFonts w:ascii="Times New Roman" w:hAnsi="Times New Roman" w:cs="Times New Roman"/>
          <w:i/>
        </w:rPr>
        <w:t xml:space="preserve">P </w:t>
      </w:r>
      <w:r w:rsidR="009F2D88">
        <w:rPr>
          <w:rFonts w:ascii="Times New Roman" w:hAnsi="Times New Roman" w:cs="Times New Roman"/>
        </w:rPr>
        <w:t>&lt; 0.</w:t>
      </w:r>
      <w:r w:rsidR="002E1881">
        <w:rPr>
          <w:rFonts w:ascii="Times New Roman" w:hAnsi="Times New Roman" w:cs="Times New Roman"/>
        </w:rPr>
        <w:t>0</w:t>
      </w:r>
      <w:r w:rsidR="009F2D88">
        <w:rPr>
          <w:rFonts w:ascii="Times New Roman" w:hAnsi="Times New Roman" w:cs="Times New Roman"/>
        </w:rPr>
        <w:t xml:space="preserve">5; </w:t>
      </w:r>
      <w:r w:rsidRPr="009B00B8">
        <w:rPr>
          <w:rFonts w:ascii="Times New Roman" w:hAnsi="Times New Roman" w:cs="Times New Roman"/>
        </w:rPr>
        <w:t xml:space="preserve">Fig. 3b). </w:t>
      </w:r>
    </w:p>
    <w:p w14:paraId="1ECE660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Plant and soil water status</w:t>
      </w:r>
    </w:p>
    <w:p w14:paraId="6F2C8509" w14:textId="690CB132"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The drought reduced soil volumetric water content</w:t>
      </w:r>
      <w:r w:rsidR="00B66B6F">
        <w:rPr>
          <w:rFonts w:ascii="Times New Roman" w:hAnsi="Times New Roman" w:cs="Times New Roman"/>
        </w:rPr>
        <w:t xml:space="preserve"> </w:t>
      </w:r>
      <w:r w:rsidR="00923D4E">
        <w:rPr>
          <w:rFonts w:ascii="Times New Roman" w:hAnsi="Times New Roman" w:cs="Times New Roman"/>
        </w:rPr>
        <w:t>from 10-</w:t>
      </w:r>
      <w:r w:rsidRPr="009B00B8">
        <w:rPr>
          <w:rFonts w:ascii="Times New Roman" w:hAnsi="Times New Roman" w:cs="Times New Roman"/>
        </w:rPr>
        <w:t xml:space="preserve">100 cm depth to values </w:t>
      </w:r>
      <w:r w:rsidR="00923D4E">
        <w:rPr>
          <w:rFonts w:ascii="Times New Roman" w:hAnsi="Times New Roman" w:cs="Times New Roman"/>
        </w:rPr>
        <w:t>approaching</w:t>
      </w:r>
      <w:r w:rsidRPr="009B00B8">
        <w:rPr>
          <w:rFonts w:ascii="Times New Roman" w:hAnsi="Times New Roman" w:cs="Times New Roman"/>
        </w:rPr>
        <w:t xml:space="preserve"> </w:t>
      </w:r>
      <w:r w:rsidR="00B1017F">
        <w:rPr>
          <w:rFonts w:ascii="Times New Roman" w:hAnsi="Times New Roman" w:cs="Times New Roman"/>
        </w:rPr>
        <w:t>0.05 m</w:t>
      </w:r>
      <w:r w:rsidR="00B1017F">
        <w:rPr>
          <w:rFonts w:ascii="Times New Roman" w:hAnsi="Times New Roman" w:cs="Times New Roman"/>
          <w:vertAlign w:val="superscript"/>
        </w:rPr>
        <w:t>3</w:t>
      </w:r>
      <w:r w:rsidR="00B1017F">
        <w:rPr>
          <w:rFonts w:ascii="Times New Roman" w:hAnsi="Times New Roman" w:cs="Times New Roman"/>
        </w:rPr>
        <w:t xml:space="preserve"> m</w:t>
      </w:r>
      <w:r w:rsidR="00B1017F">
        <w:rPr>
          <w:rFonts w:ascii="Times New Roman" w:hAnsi="Times New Roman" w:cs="Times New Roman"/>
          <w:vertAlign w:val="superscript"/>
        </w:rPr>
        <w:t>-3</w:t>
      </w:r>
      <w:r w:rsidR="00B1017F">
        <w:rPr>
          <w:rFonts w:ascii="Times New Roman" w:hAnsi="Times New Roman" w:cs="Times New Roman"/>
        </w:rPr>
        <w:t xml:space="preserve"> </w:t>
      </w:r>
      <w:r w:rsidR="00B1017F" w:rsidRPr="009B00B8">
        <w:rPr>
          <w:rFonts w:ascii="Times New Roman" w:hAnsi="Times New Roman" w:cs="Times New Roman"/>
        </w:rPr>
        <w:t>(Fig. 4a-c)</w:t>
      </w:r>
      <w:r w:rsidR="00B1017F">
        <w:rPr>
          <w:rFonts w:ascii="Times New Roman" w:hAnsi="Times New Roman" w:cs="Times New Roman"/>
        </w:rPr>
        <w:t>.</w:t>
      </w:r>
      <w:r w:rsidR="00B1017F" w:rsidRPr="009B00B8">
        <w:rPr>
          <w:rFonts w:ascii="Times New Roman" w:hAnsi="Times New Roman" w:cs="Times New Roman"/>
        </w:rPr>
        <w:t xml:space="preserve"> </w:t>
      </w:r>
      <w:r w:rsidRPr="009B00B8">
        <w:rPr>
          <w:rFonts w:ascii="Times New Roman" w:hAnsi="Times New Roman" w:cs="Times New Roman"/>
        </w:rPr>
        <w:t>Pre-dawn leaf water potentials (Ψ</w:t>
      </w:r>
      <w:r w:rsidRPr="009B00B8">
        <w:rPr>
          <w:rFonts w:ascii="Times New Roman" w:hAnsi="Times New Roman" w:cs="Times New Roman"/>
          <w:vertAlign w:val="subscript"/>
        </w:rPr>
        <w:t>L-PD</w:t>
      </w:r>
      <w:r w:rsidRPr="009B00B8">
        <w:rPr>
          <w:rFonts w:ascii="Times New Roman" w:hAnsi="Times New Roman" w:cs="Times New Roman"/>
        </w:rPr>
        <w:t xml:space="preserve">) were reduced in the dry treatments relative to the </w:t>
      </w:r>
      <w:r w:rsidR="00766FF2">
        <w:rPr>
          <w:rFonts w:ascii="Times New Roman" w:hAnsi="Times New Roman" w:cs="Times New Roman"/>
        </w:rPr>
        <w:t>control</w:t>
      </w:r>
      <w:r w:rsidR="00766FF2" w:rsidRPr="009B00B8">
        <w:rPr>
          <w:rFonts w:ascii="Times New Roman" w:hAnsi="Times New Roman" w:cs="Times New Roman"/>
        </w:rPr>
        <w:t xml:space="preserve"> </w:t>
      </w:r>
      <w:r w:rsidRPr="009B00B8">
        <w:rPr>
          <w:rFonts w:ascii="Times New Roman" w:hAnsi="Times New Roman" w:cs="Times New Roman"/>
        </w:rPr>
        <w:t xml:space="preserve">treatments (Fig. 4d; </w:t>
      </w:r>
      <w:r w:rsidRPr="009B00B8">
        <w:rPr>
          <w:rFonts w:ascii="Times New Roman" w:hAnsi="Times New Roman" w:cs="Times New Roman"/>
          <w:i/>
        </w:rPr>
        <w:t>P</w:t>
      </w:r>
      <w:r w:rsidRPr="009B00B8">
        <w:rPr>
          <w:rFonts w:ascii="Times New Roman" w:hAnsi="Times New Roman" w:cs="Times New Roman"/>
        </w:rPr>
        <w:t xml:space="preserve"> &lt; 0.01). However, </w:t>
      </w:r>
      <w:r w:rsidR="004C6AA8">
        <w:rPr>
          <w:rFonts w:ascii="Times New Roman" w:hAnsi="Times New Roman" w:cs="Times New Roman"/>
        </w:rPr>
        <w:t xml:space="preserve">this effect </w:t>
      </w:r>
      <w:r w:rsidRPr="009B00B8">
        <w:rPr>
          <w:rFonts w:ascii="Times New Roman" w:hAnsi="Times New Roman" w:cs="Times New Roman"/>
        </w:rPr>
        <w:t>was modest</w:t>
      </w:r>
      <w:r w:rsidR="00923D4E">
        <w:rPr>
          <w:rFonts w:ascii="Times New Roman" w:hAnsi="Times New Roman" w:cs="Times New Roman"/>
        </w:rPr>
        <w:t xml:space="preserve">; </w:t>
      </w:r>
      <w:r w:rsidR="008B0C63" w:rsidRPr="009B00B8">
        <w:rPr>
          <w:rFonts w:ascii="Times New Roman" w:hAnsi="Times New Roman" w:cs="Times New Roman"/>
        </w:rPr>
        <w:t>Ψ</w:t>
      </w:r>
      <w:r w:rsidR="008B0C63" w:rsidRPr="009B00B8">
        <w:rPr>
          <w:rFonts w:ascii="Times New Roman" w:hAnsi="Times New Roman" w:cs="Times New Roman"/>
          <w:vertAlign w:val="subscript"/>
        </w:rPr>
        <w:t>L-PD</w:t>
      </w:r>
      <w:r w:rsidR="008B0C63" w:rsidRPr="009B00B8">
        <w:rPr>
          <w:rFonts w:ascii="Times New Roman" w:hAnsi="Times New Roman" w:cs="Times New Roman"/>
        </w:rPr>
        <w:t xml:space="preserve"> </w:t>
      </w:r>
      <w:r w:rsidR="008B0C63">
        <w:rPr>
          <w:rFonts w:ascii="Times New Roman" w:hAnsi="Times New Roman" w:cs="Times New Roman"/>
        </w:rPr>
        <w:t xml:space="preserve">was </w:t>
      </w:r>
      <w:r w:rsidR="00923D4E">
        <w:rPr>
          <w:rFonts w:ascii="Times New Roman" w:hAnsi="Times New Roman" w:cs="Times New Roman"/>
        </w:rPr>
        <w:t xml:space="preserve">-0.29 </w:t>
      </w:r>
      <w:r w:rsidR="004C6AA8">
        <w:rPr>
          <w:rFonts w:ascii="Times New Roman" w:hAnsi="Times New Roman" w:cs="Times New Roman"/>
        </w:rPr>
        <w:t>±</w:t>
      </w:r>
      <w:r w:rsidR="00923D4E">
        <w:rPr>
          <w:rFonts w:ascii="Times New Roman" w:hAnsi="Times New Roman" w:cs="Times New Roman"/>
        </w:rPr>
        <w:t xml:space="preserve"> 0.02 in the control and</w:t>
      </w:r>
      <w:r w:rsidR="008B0C63" w:rsidRPr="009B00B8">
        <w:rPr>
          <w:rFonts w:ascii="Times New Roman" w:hAnsi="Times New Roman" w:cs="Times New Roman"/>
        </w:rPr>
        <w:t xml:space="preserve"> -0</w:t>
      </w:r>
      <w:r w:rsidR="008B0C63">
        <w:rPr>
          <w:rFonts w:ascii="Times New Roman" w:hAnsi="Times New Roman" w:cs="Times New Roman"/>
        </w:rPr>
        <w:t xml:space="preserve">.48 </w:t>
      </w:r>
      <w:r w:rsidR="004C6AA8">
        <w:rPr>
          <w:rFonts w:ascii="Times New Roman" w:hAnsi="Times New Roman" w:cs="Times New Roman"/>
        </w:rPr>
        <w:t>±</w:t>
      </w:r>
      <w:r w:rsidR="008B0C63">
        <w:rPr>
          <w:rFonts w:ascii="Times New Roman" w:hAnsi="Times New Roman" w:cs="Times New Roman"/>
        </w:rPr>
        <w:t xml:space="preserve"> 0.05 in</w:t>
      </w:r>
      <w:r w:rsidR="00923D4E">
        <w:rPr>
          <w:rFonts w:ascii="Times New Roman" w:hAnsi="Times New Roman" w:cs="Times New Roman"/>
        </w:rPr>
        <w:t xml:space="preserve"> the</w:t>
      </w:r>
      <w:r w:rsidR="008B0C63">
        <w:rPr>
          <w:rFonts w:ascii="Times New Roman" w:hAnsi="Times New Roman" w:cs="Times New Roman"/>
        </w:rPr>
        <w:t xml:space="preserve"> dry </w:t>
      </w:r>
      <w:r w:rsidR="00923D4E">
        <w:rPr>
          <w:rFonts w:ascii="Times New Roman" w:hAnsi="Times New Roman" w:cs="Times New Roman"/>
        </w:rPr>
        <w:t>treatments.</w:t>
      </w:r>
      <w:r w:rsidRPr="009B00B8">
        <w:rPr>
          <w:rFonts w:ascii="Times New Roman" w:hAnsi="Times New Roman" w:cs="Times New Roman"/>
        </w:rPr>
        <w:t xml:space="preserve"> Thus</w:t>
      </w:r>
      <w:r w:rsidR="006F12C0">
        <w:rPr>
          <w:rFonts w:ascii="Times New Roman" w:hAnsi="Times New Roman" w:cs="Times New Roman"/>
        </w:rPr>
        <w:t>,</w:t>
      </w:r>
      <w:r w:rsidR="00414649">
        <w:rPr>
          <w:rFonts w:ascii="Times New Roman" w:hAnsi="Times New Roman" w:cs="Times New Roman"/>
        </w:rPr>
        <w:t xml:space="preserve"> the drought trees had </w:t>
      </w:r>
      <w:r w:rsidR="00414649" w:rsidRPr="009B00B8">
        <w:rPr>
          <w:rFonts w:ascii="Times New Roman" w:hAnsi="Times New Roman" w:cs="Times New Roman"/>
        </w:rPr>
        <w:t>moderate Ψ</w:t>
      </w:r>
      <w:r w:rsidR="00414649" w:rsidRPr="009B00B8">
        <w:rPr>
          <w:rFonts w:ascii="Times New Roman" w:hAnsi="Times New Roman" w:cs="Times New Roman"/>
          <w:vertAlign w:val="subscript"/>
        </w:rPr>
        <w:t>L-PD</w:t>
      </w:r>
      <w:r w:rsidR="00414649" w:rsidRPr="009B00B8">
        <w:rPr>
          <w:rFonts w:ascii="Times New Roman" w:hAnsi="Times New Roman" w:cs="Times New Roman"/>
        </w:rPr>
        <w:t xml:space="preserve"> (Fig. 4d)</w:t>
      </w:r>
      <w:r w:rsidR="00414649">
        <w:rPr>
          <w:rFonts w:ascii="Times New Roman" w:hAnsi="Times New Roman" w:cs="Times New Roman"/>
        </w:rPr>
        <w:t xml:space="preserve"> and moderate</w:t>
      </w:r>
      <w:r w:rsidRPr="009B00B8">
        <w:rPr>
          <w:rFonts w:ascii="Times New Roman" w:hAnsi="Times New Roman" w:cs="Times New Roman"/>
        </w:rPr>
        <w:t xml:space="preserve"> r</w:t>
      </w:r>
      <w:r w:rsidR="00414649">
        <w:rPr>
          <w:rFonts w:ascii="Times New Roman" w:hAnsi="Times New Roman" w:cs="Times New Roman"/>
        </w:rPr>
        <w:t>ates of transpiration (Fig. 2c)</w:t>
      </w:r>
      <w:r w:rsidR="00B66B6F">
        <w:rPr>
          <w:rFonts w:ascii="Times New Roman" w:hAnsi="Times New Roman" w:cs="Times New Roman"/>
        </w:rPr>
        <w:t xml:space="preserve"> despite extremely dry surface soils</w:t>
      </w:r>
      <w:r w:rsidRPr="009B00B8">
        <w:rPr>
          <w:rFonts w:ascii="Times New Roman" w:hAnsi="Times New Roman" w:cs="Times New Roman"/>
        </w:rPr>
        <w:t>.</w:t>
      </w:r>
    </w:p>
    <w:p w14:paraId="72F01E4A" w14:textId="36295DC6" w:rsidR="00563E99" w:rsidRPr="009B00B8" w:rsidRDefault="00374242" w:rsidP="008B0C63">
      <w:pPr>
        <w:spacing w:line="360" w:lineRule="auto"/>
        <w:ind w:firstLine="720"/>
        <w:rPr>
          <w:rFonts w:ascii="Times New Roman" w:hAnsi="Times New Roman" w:cs="Times New Roman"/>
        </w:rPr>
      </w:pPr>
      <w:r w:rsidRPr="009B00B8">
        <w:rPr>
          <w:rFonts w:ascii="Times New Roman" w:hAnsi="Times New Roman" w:cs="Times New Roman"/>
        </w:rPr>
        <w:t>Trees likely utilized deep soil water</w:t>
      </w:r>
      <w:r w:rsidR="000F67B0">
        <w:rPr>
          <w:rFonts w:ascii="Times New Roman" w:hAnsi="Times New Roman" w:cs="Times New Roman"/>
        </w:rPr>
        <w:t xml:space="preserve"> during the drought treatment. </w:t>
      </w:r>
      <w:r w:rsidR="00923D4E">
        <w:rPr>
          <w:rFonts w:ascii="Times New Roman" w:hAnsi="Times New Roman" w:cs="Times New Roman"/>
        </w:rPr>
        <w:t>W</w:t>
      </w:r>
      <w:r w:rsidRPr="009B00B8">
        <w:rPr>
          <w:rFonts w:ascii="Times New Roman" w:hAnsi="Times New Roman" w:cs="Times New Roman"/>
        </w:rPr>
        <w:t>e observed a few roots of approximately 1-cm-d</w:t>
      </w:r>
      <w:r w:rsidR="00923D4E">
        <w:rPr>
          <w:rFonts w:ascii="Times New Roman" w:hAnsi="Times New Roman" w:cs="Times New Roman"/>
        </w:rPr>
        <w:t>iameter penetrating through the cemented manganese layer at ~100 cm depth</w:t>
      </w:r>
      <w:r w:rsidRPr="009B00B8">
        <w:rPr>
          <w:rFonts w:ascii="Times New Roman" w:hAnsi="Times New Roman" w:cs="Times New Roman"/>
        </w:rPr>
        <w:t xml:space="preserve"> during the complete so</w:t>
      </w:r>
      <w:r w:rsidR="000F67B0">
        <w:rPr>
          <w:rFonts w:ascii="Times New Roman" w:hAnsi="Times New Roman" w:cs="Times New Roman"/>
        </w:rPr>
        <w:t>il excavation</w:t>
      </w:r>
      <w:r w:rsidRPr="009B00B8">
        <w:rPr>
          <w:rFonts w:ascii="Times New Roman" w:hAnsi="Times New Roman" w:cs="Times New Roman"/>
        </w:rPr>
        <w:t xml:space="preserve"> (JE Drake, </w:t>
      </w:r>
      <w:r w:rsidRPr="009B00B8">
        <w:rPr>
          <w:rFonts w:ascii="Times New Roman" w:hAnsi="Times New Roman" w:cs="Times New Roman"/>
          <w:i/>
        </w:rPr>
        <w:t>personal observation</w:t>
      </w:r>
      <w:r w:rsidR="00923D4E">
        <w:rPr>
          <w:rFonts w:ascii="Times New Roman" w:hAnsi="Times New Roman" w:cs="Times New Roman"/>
        </w:rPr>
        <w:t>). N</w:t>
      </w:r>
      <w:r w:rsidRPr="009B00B8">
        <w:rPr>
          <w:rFonts w:ascii="Times New Roman" w:hAnsi="Times New Roman" w:cs="Times New Roman"/>
        </w:rPr>
        <w:t xml:space="preserve">eutron probe measurements down to 400-cm-depth indicated that soil water was removed from the profile in the dry treatment chambers during the drought, particularly from 50- </w:t>
      </w:r>
      <w:r w:rsidR="000F67B0">
        <w:rPr>
          <w:rFonts w:ascii="Times New Roman" w:hAnsi="Times New Roman" w:cs="Times New Roman"/>
        </w:rPr>
        <w:t xml:space="preserve">to 200-cm-depth (Fig. S1). Thus, </w:t>
      </w:r>
      <w:r w:rsidRPr="009B00B8">
        <w:rPr>
          <w:rFonts w:ascii="Times New Roman" w:hAnsi="Times New Roman" w:cs="Times New Roman"/>
        </w:rPr>
        <w:t>trees in the dry treatments</w:t>
      </w:r>
      <w:r w:rsidR="000F67B0">
        <w:rPr>
          <w:rFonts w:ascii="Times New Roman" w:hAnsi="Times New Roman" w:cs="Times New Roman"/>
        </w:rPr>
        <w:t xml:space="preserve"> likely</w:t>
      </w:r>
      <w:r w:rsidRPr="009B00B8">
        <w:rPr>
          <w:rFonts w:ascii="Times New Roman" w:hAnsi="Times New Roman" w:cs="Times New Roman"/>
        </w:rPr>
        <w:t xml:space="preserve"> transpired deep soil water during the summer drought, consistent with a previous drought study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saligna</w:t>
      </w:r>
      <w:proofErr w:type="spellEnd"/>
      <w:r w:rsidRPr="009B00B8">
        <w:rPr>
          <w:rFonts w:ascii="Times New Roman" w:hAnsi="Times New Roman" w:cs="Times New Roman"/>
        </w:rPr>
        <w:t xml:space="preserve"> at this site (Duursma </w:t>
      </w:r>
      <w:r w:rsidRPr="009B00B8">
        <w:rPr>
          <w:rFonts w:ascii="Times New Roman" w:hAnsi="Times New Roman" w:cs="Times New Roman"/>
          <w:i/>
        </w:rPr>
        <w:t xml:space="preserve">et al. </w:t>
      </w:r>
      <w:r w:rsidRPr="009B00B8">
        <w:rPr>
          <w:rFonts w:ascii="Times New Roman" w:hAnsi="Times New Roman" w:cs="Times New Roman"/>
        </w:rPr>
        <w:t>2011).</w:t>
      </w:r>
    </w:p>
    <w:p w14:paraId="00C704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 xml:space="preserve">Fluxes of GPP, </w:t>
      </w:r>
      <w:proofErr w:type="spellStart"/>
      <w:r w:rsidRPr="009B00B8">
        <w:rPr>
          <w:rFonts w:ascii="Times New Roman" w:hAnsi="Times New Roman" w:cs="Times New Roman"/>
          <w:i/>
        </w:rPr>
        <w:t>NPP</w:t>
      </w:r>
      <w:r w:rsidRPr="009B00B8">
        <w:rPr>
          <w:rFonts w:ascii="Times New Roman" w:hAnsi="Times New Roman" w:cs="Times New Roman"/>
          <w:i/>
          <w:vertAlign w:val="subscript"/>
        </w:rPr>
        <w:t>a</w:t>
      </w:r>
      <w:proofErr w:type="spellEnd"/>
      <w:r w:rsidRPr="009B00B8">
        <w:rPr>
          <w:rFonts w:ascii="Times New Roman" w:hAnsi="Times New Roman" w:cs="Times New Roman"/>
          <w:i/>
        </w:rPr>
        <w:t>, R</w:t>
      </w:r>
      <w:r w:rsidRPr="009B00B8">
        <w:rPr>
          <w:rFonts w:ascii="Times New Roman" w:hAnsi="Times New Roman" w:cs="Times New Roman"/>
          <w:i/>
          <w:vertAlign w:val="subscript"/>
        </w:rPr>
        <w:t>a</w:t>
      </w:r>
      <w:r w:rsidRPr="009B00B8">
        <w:rPr>
          <w:rFonts w:ascii="Times New Roman" w:hAnsi="Times New Roman" w:cs="Times New Roman"/>
          <w:i/>
        </w:rPr>
        <w:t xml:space="preserve"> and allocation belowground</w:t>
      </w:r>
    </w:p>
    <w:p w14:paraId="6DF91A87" w14:textId="7777777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We derived gross primary production (GPP) and its partitioning 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and the residual, which we attribute to C allocation belowground as well as measurement error.</w:t>
      </w:r>
    </w:p>
    <w:p w14:paraId="06C9FF9E" w14:textId="3F9CCCC3"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ab/>
        <w:t xml:space="preserve">GPP was increased by experimental warming early in the experiment (+22%, </w:t>
      </w:r>
      <w:r w:rsidRPr="009B00B8">
        <w:rPr>
          <w:rFonts w:ascii="Times New Roman" w:hAnsi="Times New Roman" w:cs="Times New Roman"/>
          <w:i/>
        </w:rPr>
        <w:t>P</w:t>
      </w:r>
      <w:r w:rsidRPr="009B00B8">
        <w:rPr>
          <w:rFonts w:ascii="Times New Roman" w:hAnsi="Times New Roman" w:cs="Times New Roman"/>
        </w:rPr>
        <w:t xml:space="preserve"> &lt; 0.01), but GPP between ambient and warmed treatments converged beginning in </w:t>
      </w:r>
      <w:r w:rsidR="00695C4F">
        <w:rPr>
          <w:rFonts w:ascii="Times New Roman" w:hAnsi="Times New Roman" w:cs="Times New Roman"/>
        </w:rPr>
        <w:t>mid-s</w:t>
      </w:r>
      <w:r w:rsidRPr="009B00B8">
        <w:rPr>
          <w:rFonts w:ascii="Times New Roman" w:hAnsi="Times New Roman" w:cs="Times New Roman"/>
        </w:rPr>
        <w:t xml:space="preserve">ummer (late January; Fig. 5a). The drought treatment reduced GPP in both temperature treatments (-15%, </w:t>
      </w:r>
      <w:r w:rsidRPr="009B00B8">
        <w:rPr>
          <w:rFonts w:ascii="Times New Roman" w:hAnsi="Times New Roman" w:cs="Times New Roman"/>
          <w:i/>
        </w:rPr>
        <w:t>P</w:t>
      </w:r>
      <w:r w:rsidRPr="009B00B8">
        <w:rPr>
          <w:rFonts w:ascii="Times New Roman" w:hAnsi="Times New Roman" w:cs="Times New Roman"/>
        </w:rPr>
        <w:t xml:space="preserve"> &lt; 0.01). These results follow the net C flux measurements (Fig. 2a</w:t>
      </w:r>
      <w:proofErr w:type="gramStart"/>
      <w:r w:rsidR="0099765B">
        <w:rPr>
          <w:rFonts w:ascii="Times New Roman" w:hAnsi="Times New Roman" w:cs="Times New Roman"/>
        </w:rPr>
        <w:t>,</w:t>
      </w:r>
      <w:r w:rsidRPr="009B00B8">
        <w:rPr>
          <w:rFonts w:ascii="Times New Roman" w:hAnsi="Times New Roman" w:cs="Times New Roman"/>
        </w:rPr>
        <w:t>c</w:t>
      </w:r>
      <w:proofErr w:type="gramEnd"/>
      <w:r w:rsidRPr="009B00B8">
        <w:rPr>
          <w:rFonts w:ascii="Times New Roman" w:hAnsi="Times New Roman" w:cs="Times New Roman"/>
        </w:rPr>
        <w:t xml:space="preserve">). The response of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xml:space="preserve"> (Fig. 5b) closely followed the results for GPP, with a warming effect early in the experiment (+36%, </w:t>
      </w:r>
      <w:r w:rsidRPr="009B00B8">
        <w:rPr>
          <w:rFonts w:ascii="Times New Roman" w:hAnsi="Times New Roman" w:cs="Times New Roman"/>
          <w:i/>
        </w:rPr>
        <w:t>P</w:t>
      </w:r>
      <w:r w:rsidRPr="009B00B8">
        <w:rPr>
          <w:rFonts w:ascii="Times New Roman" w:hAnsi="Times New Roman" w:cs="Times New Roman"/>
        </w:rPr>
        <w:t xml:space="preserve"> &lt; 0.01) and a reduction with drought in both temperature treatments (-25%, </w:t>
      </w:r>
      <w:r w:rsidRPr="009B00B8">
        <w:rPr>
          <w:rFonts w:ascii="Times New Roman" w:hAnsi="Times New Roman" w:cs="Times New Roman"/>
          <w:i/>
        </w:rPr>
        <w:t>P</w:t>
      </w:r>
      <w:r w:rsidRPr="009B00B8">
        <w:rPr>
          <w:rFonts w:ascii="Times New Roman" w:hAnsi="Times New Roman" w:cs="Times New Roman"/>
        </w:rPr>
        <w:t xml:space="preserve"> &lt; 0.01). The response of R</w:t>
      </w:r>
      <w:r w:rsidRPr="009B00B8">
        <w:rPr>
          <w:rFonts w:ascii="Times New Roman" w:hAnsi="Times New Roman" w:cs="Times New Roman"/>
          <w:vertAlign w:val="subscript"/>
        </w:rPr>
        <w:t>a</w:t>
      </w:r>
      <w:r w:rsidRPr="009B00B8">
        <w:rPr>
          <w:rFonts w:ascii="Times New Roman" w:hAnsi="Times New Roman" w:cs="Times New Roman"/>
        </w:rPr>
        <w:t xml:space="preserve"> (Fig. 5c) also followed GPP, with a stimulation by warming early in the experiment (+39%, </w:t>
      </w:r>
      <w:r w:rsidRPr="009B00B8">
        <w:rPr>
          <w:rFonts w:ascii="Times New Roman" w:hAnsi="Times New Roman" w:cs="Times New Roman"/>
          <w:i/>
        </w:rPr>
        <w:t>P</w:t>
      </w:r>
      <w:r w:rsidRPr="009B00B8">
        <w:rPr>
          <w:rFonts w:ascii="Times New Roman" w:hAnsi="Times New Roman" w:cs="Times New Roman"/>
        </w:rPr>
        <w:t xml:space="preserve"> &lt; 0.01) and a modest reduction with drought that was equivalent across temperature treatments (-13%, </w:t>
      </w:r>
      <w:r w:rsidRPr="009B00B8">
        <w:rPr>
          <w:rFonts w:ascii="Times New Roman" w:hAnsi="Times New Roman" w:cs="Times New Roman"/>
          <w:i/>
        </w:rPr>
        <w:t xml:space="preserve">P </w:t>
      </w:r>
      <w:r w:rsidRPr="009B00B8">
        <w:rPr>
          <w:rFonts w:ascii="Times New Roman" w:hAnsi="Times New Roman" w:cs="Times New Roman"/>
        </w:rPr>
        <w:t xml:space="preserve">&lt; 0.05). The allocation of C belowground, as measured by the residual, was decreased by experimental warming throughout the experiment (-11%, </w:t>
      </w:r>
      <w:r w:rsidRPr="009B00B8">
        <w:rPr>
          <w:rFonts w:ascii="Times New Roman" w:hAnsi="Times New Roman" w:cs="Times New Roman"/>
          <w:i/>
        </w:rPr>
        <w:t>P</w:t>
      </w:r>
      <w:r w:rsidRPr="009B00B8">
        <w:rPr>
          <w:rFonts w:ascii="Times New Roman" w:hAnsi="Times New Roman" w:cs="Times New Roman"/>
        </w:rPr>
        <w:t xml:space="preserve"> &lt; 0.05) and was unchanged by the drought treatment (+3%, </w:t>
      </w:r>
      <w:r w:rsidRPr="009B00B8">
        <w:rPr>
          <w:rFonts w:ascii="Times New Roman" w:hAnsi="Times New Roman" w:cs="Times New Roman"/>
          <w:i/>
        </w:rPr>
        <w:t>P</w:t>
      </w:r>
      <w:r w:rsidRPr="009B00B8">
        <w:rPr>
          <w:rFonts w:ascii="Times New Roman" w:hAnsi="Times New Roman" w:cs="Times New Roman"/>
        </w:rPr>
        <w:t xml:space="preserve"> &gt; 0.1; Fig. 5d).</w:t>
      </w:r>
    </w:p>
    <w:p w14:paraId="0E600035"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GPP partitioning</w:t>
      </w:r>
    </w:p>
    <w:p w14:paraId="2AB9B31C" w14:textId="6C0F28F7"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lastRenderedPageBreak/>
        <w:tab/>
        <w:t xml:space="preserve">Given these flux measurements, we derive the partitioning of GPP into three components;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R</w:t>
      </w:r>
      <w:r w:rsidRPr="009B00B8">
        <w:rPr>
          <w:rFonts w:ascii="Times New Roman" w:hAnsi="Times New Roman" w:cs="Times New Roman"/>
          <w:vertAlign w:val="subscript"/>
        </w:rPr>
        <w:t>a</w:t>
      </w:r>
      <w:r w:rsidRPr="009B00B8">
        <w:rPr>
          <w:rFonts w:ascii="Times New Roman" w:hAnsi="Times New Roman" w:cs="Times New Roman"/>
        </w:rPr>
        <w:t>/GPP, and Residual/GPP (Fig</w:t>
      </w:r>
      <w:r w:rsidR="00414649">
        <w:rPr>
          <w:rFonts w:ascii="Times New Roman" w:hAnsi="Times New Roman" w:cs="Times New Roman"/>
        </w:rPr>
        <w:t>s</w:t>
      </w:r>
      <w:r w:rsidRPr="009B00B8">
        <w:rPr>
          <w:rFonts w:ascii="Times New Roman" w:hAnsi="Times New Roman" w:cs="Times New Roman"/>
        </w:rPr>
        <w:t>. 6</w:t>
      </w:r>
      <w:r w:rsidR="00414649">
        <w:rPr>
          <w:rFonts w:ascii="Times New Roman" w:hAnsi="Times New Roman" w:cs="Times New Roman"/>
        </w:rPr>
        <w:t>-7</w:t>
      </w:r>
      <w:r w:rsidRPr="009B00B8">
        <w:rPr>
          <w:rFonts w:ascii="Times New Roman" w:hAnsi="Times New Roman" w:cs="Times New Roman"/>
        </w:rPr>
        <w:t xml:space="preserve">). Warming increased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/GPP in a way that was stronger early in the experiment (+11%</w:t>
      </w:r>
      <w:r w:rsidR="00625974">
        <w:rPr>
          <w:rFonts w:ascii="Times New Roman" w:hAnsi="Times New Roman" w:cs="Times New Roman"/>
        </w:rPr>
        <w:t xml:space="preserve">, </w:t>
      </w:r>
      <w:r w:rsidR="00625974">
        <w:rPr>
          <w:rFonts w:ascii="Times New Roman" w:hAnsi="Times New Roman" w:cs="Times New Roman"/>
          <w:i/>
        </w:rPr>
        <w:t>P</w:t>
      </w:r>
      <w:r w:rsidR="00625974">
        <w:rPr>
          <w:rFonts w:ascii="Times New Roman" w:hAnsi="Times New Roman" w:cs="Times New Roman"/>
        </w:rPr>
        <w:t xml:space="preserve"> = 0.01</w:t>
      </w:r>
      <w:r w:rsidRPr="009B00B8">
        <w:rPr>
          <w:rFonts w:ascii="Times New Roman" w:hAnsi="Times New Roman" w:cs="Times New Roman"/>
        </w:rPr>
        <w:t xml:space="preserve">) relative to the entire experiment (+3%; </w:t>
      </w:r>
      <w:r w:rsidR="00625974">
        <w:rPr>
          <w:rFonts w:ascii="Times New Roman" w:hAnsi="Times New Roman" w:cs="Times New Roman"/>
          <w:i/>
        </w:rPr>
        <w:t>P</w:t>
      </w:r>
      <w:r w:rsidR="00625974">
        <w:rPr>
          <w:rFonts w:ascii="Times New Roman" w:hAnsi="Times New Roman" w:cs="Times New Roman"/>
        </w:rPr>
        <w:t xml:space="preserve"> &gt; 0.1; </w:t>
      </w:r>
      <w:r w:rsidRPr="009B00B8">
        <w:rPr>
          <w:rFonts w:ascii="Times New Roman" w:hAnsi="Times New Roman" w:cs="Times New Roman"/>
        </w:rPr>
        <w:t>Fig. 6ab). Similarly, warming increased R</w:t>
      </w:r>
      <w:r w:rsidRPr="009B00B8">
        <w:rPr>
          <w:rFonts w:ascii="Times New Roman" w:hAnsi="Times New Roman" w:cs="Times New Roman"/>
          <w:vertAlign w:val="subscript"/>
        </w:rPr>
        <w:t>a</w:t>
      </w:r>
      <w:r w:rsidRPr="009B00B8">
        <w:rPr>
          <w:rFonts w:ascii="Times New Roman" w:hAnsi="Times New Roman" w:cs="Times New Roman"/>
        </w:rPr>
        <w:t xml:space="preserve">/GPP (+12%; </w:t>
      </w:r>
      <w:r w:rsidR="00625974">
        <w:rPr>
          <w:rFonts w:ascii="Times New Roman" w:hAnsi="Times New Roman" w:cs="Times New Roman"/>
          <w:i/>
        </w:rPr>
        <w:t xml:space="preserve">P </w:t>
      </w:r>
      <w:r w:rsidR="00625974">
        <w:rPr>
          <w:rFonts w:ascii="Times New Roman" w:hAnsi="Times New Roman" w:cs="Times New Roman"/>
        </w:rPr>
        <w:t>&lt; 0.1</w:t>
      </w:r>
      <w:r w:rsidRPr="009B00B8">
        <w:rPr>
          <w:rFonts w:ascii="Times New Roman" w:hAnsi="Times New Roman" w:cs="Times New Roman"/>
        </w:rPr>
        <w:t xml:space="preserve">) but decreased Residual/GPP (-15%; </w:t>
      </w:r>
      <w:r w:rsidR="00625974">
        <w:rPr>
          <w:rFonts w:ascii="Times New Roman" w:hAnsi="Times New Roman" w:cs="Times New Roman"/>
          <w:i/>
        </w:rPr>
        <w:t xml:space="preserve">P </w:t>
      </w:r>
      <w:r w:rsidR="006B4F11">
        <w:rPr>
          <w:rFonts w:ascii="Times New Roman" w:hAnsi="Times New Roman" w:cs="Times New Roman"/>
        </w:rPr>
        <w:t>&lt; 0.05</w:t>
      </w:r>
      <w:r w:rsidRPr="009B00B8">
        <w:rPr>
          <w:rFonts w:ascii="Times New Roman" w:hAnsi="Times New Roman" w:cs="Times New Roman"/>
        </w:rPr>
        <w:t>)</w:t>
      </w:r>
      <w:r w:rsidR="00625974">
        <w:rPr>
          <w:rFonts w:ascii="Times New Roman" w:hAnsi="Times New Roman" w:cs="Times New Roman"/>
        </w:rPr>
        <w:t xml:space="preserve"> prior to the drought</w:t>
      </w:r>
      <w:r w:rsidR="006B4F11">
        <w:rPr>
          <w:rFonts w:ascii="Times New Roman" w:hAnsi="Times New Roman" w:cs="Times New Roman"/>
        </w:rPr>
        <w:t xml:space="preserve"> (Figs 6-7)</w:t>
      </w:r>
      <w:r w:rsidRPr="009B00B8">
        <w:rPr>
          <w:rFonts w:ascii="Times New Roman" w:hAnsi="Times New Roman" w:cs="Times New Roman"/>
        </w:rPr>
        <w:t>.</w:t>
      </w:r>
      <w:r w:rsidR="006B4F11">
        <w:rPr>
          <w:rFonts w:ascii="Times New Roman" w:hAnsi="Times New Roman" w:cs="Times New Roman"/>
        </w:rPr>
        <w:t xml:space="preserve"> </w:t>
      </w:r>
      <w:r w:rsidRPr="009B00B8">
        <w:rPr>
          <w:rFonts w:ascii="Times New Roman" w:hAnsi="Times New Roman" w:cs="Times New Roman"/>
        </w:rPr>
        <w:t>Thus, experimental warming increased the partitioning of GPP to aboveground components</w:t>
      </w:r>
      <w:r w:rsidR="00923D4E">
        <w:rPr>
          <w:rFonts w:ascii="Times New Roman" w:hAnsi="Times New Roman" w:cs="Times New Roman"/>
        </w:rPr>
        <w:t xml:space="preserve"> (Fig. 7a-b)</w:t>
      </w:r>
      <w:r w:rsidRPr="009B00B8">
        <w:rPr>
          <w:rFonts w:ascii="Times New Roman" w:hAnsi="Times New Roman" w:cs="Times New Roman"/>
        </w:rPr>
        <w:t xml:space="preserve"> and decreased partitioning belowground</w:t>
      </w:r>
      <w:r w:rsidR="00923D4E">
        <w:rPr>
          <w:rFonts w:ascii="Times New Roman" w:hAnsi="Times New Roman" w:cs="Times New Roman"/>
        </w:rPr>
        <w:t xml:space="preserve"> (Fig. 7c)</w:t>
      </w:r>
      <w:r w:rsidR="00414649">
        <w:rPr>
          <w:rFonts w:ascii="Times New Roman" w:hAnsi="Times New Roman" w:cs="Times New Roman"/>
        </w:rPr>
        <w:t>.</w:t>
      </w:r>
      <w:r w:rsidRPr="009B00B8">
        <w:rPr>
          <w:rFonts w:ascii="Times New Roman" w:hAnsi="Times New Roman" w:cs="Times New Roman"/>
        </w:rPr>
        <w:t xml:space="preserve"> The experimental drought had weak effects on partitioning</w:t>
      </w:r>
      <w:r w:rsidR="00625974">
        <w:rPr>
          <w:rFonts w:ascii="Times New Roman" w:hAnsi="Times New Roman" w:cs="Times New Roman"/>
        </w:rPr>
        <w:t>, none of which were statistically significant (</w:t>
      </w:r>
      <w:r w:rsidR="00625974">
        <w:rPr>
          <w:rFonts w:ascii="Times New Roman" w:hAnsi="Times New Roman" w:cs="Times New Roman"/>
          <w:i/>
        </w:rPr>
        <w:t>P</w:t>
      </w:r>
      <w:r w:rsidR="00625974">
        <w:rPr>
          <w:rFonts w:ascii="Times New Roman" w:hAnsi="Times New Roman" w:cs="Times New Roman"/>
        </w:rPr>
        <w:t xml:space="preserve"> &gt; 0.1)</w:t>
      </w:r>
      <w:r w:rsidR="001901AA">
        <w:rPr>
          <w:rFonts w:ascii="Times New Roman" w:hAnsi="Times New Roman" w:cs="Times New Roman"/>
        </w:rPr>
        <w:t xml:space="preserve">. </w:t>
      </w:r>
    </w:p>
    <w:p w14:paraId="3118F50A" w14:textId="77777777" w:rsidR="00563E99" w:rsidRPr="009B00B8" w:rsidRDefault="00374242" w:rsidP="008B0C63">
      <w:pPr>
        <w:spacing w:before="120" w:line="360" w:lineRule="auto"/>
        <w:rPr>
          <w:rFonts w:ascii="Times New Roman" w:hAnsi="Times New Roman" w:cs="Times New Roman"/>
          <w:i/>
        </w:rPr>
      </w:pPr>
      <w:r w:rsidRPr="009B00B8">
        <w:rPr>
          <w:rFonts w:ascii="Times New Roman" w:hAnsi="Times New Roman" w:cs="Times New Roman"/>
          <w:i/>
        </w:rPr>
        <w:t>Growth and maintenance respiration</w:t>
      </w:r>
    </w:p>
    <w:p w14:paraId="07295AC9" w14:textId="4D2DC52C" w:rsidR="001901AA" w:rsidRDefault="00750826">
      <w:pPr>
        <w:spacing w:line="360" w:lineRule="auto"/>
        <w:rPr>
          <w:rFonts w:ascii="Times New Roman" w:hAnsi="Times New Roman" w:cs="Times New Roman"/>
        </w:rPr>
      </w:pPr>
      <w:r>
        <w:rPr>
          <w:rFonts w:ascii="Times New Roman" w:hAnsi="Times New Roman" w:cs="Times New Roman"/>
        </w:rPr>
        <w:t>We c</w:t>
      </w:r>
      <w:r w:rsidR="00374242" w:rsidRPr="009B00B8">
        <w:rPr>
          <w:rFonts w:ascii="Times New Roman" w:hAnsi="Times New Roman" w:cs="Times New Roman"/>
        </w:rPr>
        <w:t>ombin</w:t>
      </w:r>
      <w:r>
        <w:rPr>
          <w:rFonts w:ascii="Times New Roman" w:hAnsi="Times New Roman" w:cs="Times New Roman"/>
        </w:rPr>
        <w:t>ed</w:t>
      </w:r>
      <w:r w:rsidR="00374242" w:rsidRPr="009B00B8">
        <w:rPr>
          <w:rFonts w:ascii="Times New Roman" w:hAnsi="Times New Roman" w:cs="Times New Roman"/>
        </w:rPr>
        <w:t xml:space="preserve"> growth and respiratory measurements </w:t>
      </w:r>
      <w:r w:rsidR="00414649">
        <w:rPr>
          <w:rFonts w:ascii="Times New Roman" w:hAnsi="Times New Roman" w:cs="Times New Roman"/>
        </w:rPr>
        <w:t>to</w:t>
      </w:r>
      <w:r w:rsidR="00374242" w:rsidRPr="009B00B8">
        <w:rPr>
          <w:rFonts w:ascii="Times New Roman" w:hAnsi="Times New Roman" w:cs="Times New Roman"/>
        </w:rPr>
        <w:t xml:space="preserve"> infer changes in respiratory C efflux attributable to growth </w:t>
      </w:r>
      <w:r w:rsidR="008B0C63">
        <w:rPr>
          <w:rFonts w:ascii="Times New Roman" w:hAnsi="Times New Roman" w:cs="Times New Roman"/>
        </w:rPr>
        <w:t xml:space="preserve">versus maintenance respiration </w:t>
      </w:r>
      <w:r w:rsidR="008B0C63" w:rsidRPr="008B0C63">
        <w:rPr>
          <w:rFonts w:ascii="Times New Roman" w:hAnsi="Times New Roman" w:cs="Times New Roman"/>
        </w:rPr>
        <w:t>(</w:t>
      </w:r>
      <w:proofErr w:type="spellStart"/>
      <w:r w:rsidR="008B0C63" w:rsidRPr="008B0C63">
        <w:rPr>
          <w:rFonts w:ascii="Times New Roman" w:hAnsi="Times New Roman" w:cs="Times New Roman"/>
        </w:rPr>
        <w:t>Amthor</w:t>
      </w:r>
      <w:proofErr w:type="spellEnd"/>
      <w:r w:rsidR="008B0C63" w:rsidRPr="008B0C63">
        <w:rPr>
          <w:rFonts w:ascii="Times New Roman" w:hAnsi="Times New Roman" w:cs="Times New Roman"/>
        </w:rPr>
        <w:t>, 2000)</w:t>
      </w:r>
      <w:r w:rsidR="008B0C63">
        <w:rPr>
          <w:rFonts w:ascii="Times New Roman" w:hAnsi="Times New Roman" w:cs="Times New Roman"/>
        </w:rPr>
        <w:t xml:space="preserve">. </w:t>
      </w:r>
      <w:r w:rsidR="00374242" w:rsidRPr="009B00B8">
        <w:rPr>
          <w:rFonts w:ascii="Times New Roman" w:hAnsi="Times New Roman" w:cs="Times New Roman"/>
        </w:rPr>
        <w:t>There was a strong and linear relationship between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per unit aboveground tree C and r</w:t>
      </w:r>
      <w:r w:rsidR="00923D4E">
        <w:rPr>
          <w:rFonts w:ascii="Times New Roman" w:hAnsi="Times New Roman" w:cs="Times New Roman"/>
        </w:rPr>
        <w:t>elative growth rate (RGR; Fig. 8</w:t>
      </w:r>
      <w:r w:rsidR="00374242" w:rsidRPr="009B00B8">
        <w:rPr>
          <w:rFonts w:ascii="Times New Roman" w:hAnsi="Times New Roman" w:cs="Times New Roman"/>
        </w:rPr>
        <w:t xml:space="preserve">). </w:t>
      </w:r>
      <w:r w:rsidR="00EA2D30">
        <w:rPr>
          <w:rFonts w:ascii="Times New Roman" w:hAnsi="Times New Roman" w:cs="Times New Roman"/>
        </w:rPr>
        <w:t>N</w:t>
      </w:r>
      <w:r w:rsidR="00374242" w:rsidRPr="009B00B8">
        <w:rPr>
          <w:rFonts w:ascii="Times New Roman" w:hAnsi="Times New Roman" w:cs="Times New Roman"/>
        </w:rPr>
        <w:t xml:space="preserve">either the slope nor the intercept of this relationship were affected by experimental treatments (all </w:t>
      </w:r>
      <w:r w:rsidR="00374242" w:rsidRPr="009B00B8">
        <w:rPr>
          <w:rFonts w:ascii="Times New Roman" w:hAnsi="Times New Roman" w:cs="Times New Roman"/>
          <w:i/>
        </w:rPr>
        <w:t>P</w:t>
      </w:r>
      <w:r w:rsidR="00374242" w:rsidRPr="009B00B8">
        <w:rPr>
          <w:rFonts w:ascii="Times New Roman" w:hAnsi="Times New Roman" w:cs="Times New Roman"/>
        </w:rPr>
        <w:t xml:space="preserve"> &gt; 0.1). Thus, we present a common relationship across all measurements. The y-intercept of this relationship was positive (mean of 0.0213, 95% CI of 0.0157 to 0.0268), indicating significant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in the absence of aboveground growth, </w:t>
      </w:r>
      <w:r w:rsidR="00DF42ED">
        <w:rPr>
          <w:rFonts w:ascii="Times New Roman" w:hAnsi="Times New Roman" w:cs="Times New Roman"/>
        </w:rPr>
        <w:t>reflecting</w:t>
      </w:r>
      <w:r w:rsidR="00374242" w:rsidRPr="009B00B8">
        <w:rPr>
          <w:rFonts w:ascii="Times New Roman" w:hAnsi="Times New Roman" w:cs="Times New Roman"/>
        </w:rPr>
        <w:t xml:space="preserve"> maintenance respiration. The lack of a warming effect on this y-intercept is consistent with respiratory</w:t>
      </w:r>
      <w:r w:rsidR="008B0C63">
        <w:rPr>
          <w:rFonts w:ascii="Times New Roman" w:hAnsi="Times New Roman" w:cs="Times New Roman"/>
        </w:rPr>
        <w:t xml:space="preserve"> temperature acclimation;</w:t>
      </w:r>
      <w:r w:rsidR="00374242" w:rsidRPr="009B00B8">
        <w:rPr>
          <w:rFonts w:ascii="Times New Roman" w:hAnsi="Times New Roman" w:cs="Times New Roman"/>
        </w:rPr>
        <w:t xml:space="preserve"> trees in the ambient and warmed treatments expended similar amounts of C on maintenance respiration, despite the increased temperature in the warmed treatment. The slope of the relationship (Fig. </w:t>
      </w:r>
      <w:r w:rsidR="00923D4E">
        <w:rPr>
          <w:rFonts w:ascii="Times New Roman" w:hAnsi="Times New Roman" w:cs="Times New Roman"/>
        </w:rPr>
        <w:t>8</w:t>
      </w:r>
      <w:r w:rsidR="00374242" w:rsidRPr="009B00B8">
        <w:rPr>
          <w:rFonts w:ascii="Times New Roman" w:hAnsi="Times New Roman" w:cs="Times New Roman"/>
        </w:rPr>
        <w:t>) was strongly positive (mean of 0.0059, 95% CI of 0.0053 to 0.0065), indicating that much of the R</w:t>
      </w:r>
      <w:r w:rsidR="00374242" w:rsidRPr="009B00B8">
        <w:rPr>
          <w:rFonts w:ascii="Times New Roman" w:hAnsi="Times New Roman" w:cs="Times New Roman"/>
          <w:vertAlign w:val="subscript"/>
        </w:rPr>
        <w:t>a</w:t>
      </w:r>
      <w:r>
        <w:rPr>
          <w:rFonts w:ascii="Times New Roman" w:hAnsi="Times New Roman" w:cs="Times New Roman"/>
        </w:rPr>
        <w:t xml:space="preserve"> observed at the </w:t>
      </w:r>
      <w:r w:rsidR="009C5D79">
        <w:rPr>
          <w:rFonts w:ascii="Times New Roman" w:hAnsi="Times New Roman" w:cs="Times New Roman"/>
        </w:rPr>
        <w:t>crown</w:t>
      </w:r>
      <w:r w:rsidR="00374242" w:rsidRPr="009B00B8">
        <w:rPr>
          <w:rFonts w:ascii="Times New Roman" w:hAnsi="Times New Roman" w:cs="Times New Roman"/>
        </w:rPr>
        <w:t xml:space="preserve"> scale was attributable to construction respiration. </w:t>
      </w:r>
      <w:r w:rsidR="008B0C63">
        <w:rPr>
          <w:rFonts w:ascii="Times New Roman" w:hAnsi="Times New Roman" w:cs="Times New Roman"/>
        </w:rPr>
        <w:t>O</w:t>
      </w:r>
      <w:r w:rsidR="00374242" w:rsidRPr="009B00B8">
        <w:rPr>
          <w:rFonts w:ascii="Times New Roman" w:hAnsi="Times New Roman" w:cs="Times New Roman"/>
        </w:rPr>
        <w:t>bservations during the drought period followed the general relationship, with lo</w:t>
      </w:r>
      <w:r w:rsidR="00E225BC">
        <w:rPr>
          <w:rFonts w:ascii="Times New Roman" w:hAnsi="Times New Roman" w:cs="Times New Roman"/>
        </w:rPr>
        <w:t>wer values on both axes</w:t>
      </w:r>
      <w:r w:rsidR="007E6DFC">
        <w:rPr>
          <w:rFonts w:ascii="Times New Roman" w:hAnsi="Times New Roman" w:cs="Times New Roman"/>
        </w:rPr>
        <w:t xml:space="preserve"> (Fig. 8)</w:t>
      </w:r>
      <w:r w:rsidR="00374242" w:rsidRPr="009B00B8">
        <w:rPr>
          <w:rFonts w:ascii="Times New Roman" w:hAnsi="Times New Roman" w:cs="Times New Roman"/>
        </w:rPr>
        <w:t>. Thus, the experimental drought reduced R</w:t>
      </w:r>
      <w:r w:rsidR="00374242" w:rsidRPr="009B00B8">
        <w:rPr>
          <w:rFonts w:ascii="Times New Roman" w:hAnsi="Times New Roman" w:cs="Times New Roman"/>
          <w:vertAlign w:val="subscript"/>
        </w:rPr>
        <w:t>a</w:t>
      </w:r>
      <w:r w:rsidR="00374242" w:rsidRPr="009B00B8">
        <w:rPr>
          <w:rFonts w:ascii="Times New Roman" w:hAnsi="Times New Roman" w:cs="Times New Roman"/>
        </w:rPr>
        <w:t xml:space="preserve"> primarily via a reduction in growth respiration.</w:t>
      </w:r>
      <w:r w:rsidR="001901AA">
        <w:rPr>
          <w:rFonts w:ascii="Times New Roman" w:hAnsi="Times New Roman" w:cs="Times New Roman"/>
        </w:rPr>
        <w:t xml:space="preserve"> </w:t>
      </w:r>
    </w:p>
    <w:p w14:paraId="4ACA3835" w14:textId="370C80E4" w:rsidR="00563E99" w:rsidRPr="008B0C63" w:rsidRDefault="001901AA">
      <w:pPr>
        <w:spacing w:line="360" w:lineRule="auto"/>
        <w:rPr>
          <w:rFonts w:ascii="Times New Roman" w:hAnsi="Times New Roman" w:cs="Times New Roman"/>
        </w:rPr>
      </w:pPr>
      <w:r>
        <w:rPr>
          <w:rFonts w:ascii="Times New Roman" w:hAnsi="Times New Roman" w:cs="Times New Roman"/>
        </w:rPr>
        <w:tab/>
        <w:t xml:space="preserve">We also directly estimated coefficients for growth and maintenance respiration by fitting equation 2 to the </w:t>
      </w:r>
      <w:r w:rsidR="00DF42ED">
        <w:rPr>
          <w:rFonts w:ascii="Times New Roman" w:hAnsi="Times New Roman" w:cs="Times New Roman"/>
        </w:rPr>
        <w:t>fortnightly</w:t>
      </w:r>
      <w:r>
        <w:rPr>
          <w:rFonts w:ascii="Times New Roman" w:hAnsi="Times New Roman" w:cs="Times New Roman"/>
        </w:rPr>
        <w:t xml:space="preserve"> dataset of standing biomass, growth rate, and respiration. We estimate the growth respiration to consume approximately 0.3 </w:t>
      </w:r>
      <w:proofErr w:type="spellStart"/>
      <w:proofErr w:type="gramStart"/>
      <w:r>
        <w:rPr>
          <w:rFonts w:ascii="Times New Roman" w:hAnsi="Times New Roman" w:cs="Times New Roman"/>
        </w:rPr>
        <w:t>gC</w:t>
      </w:r>
      <w:proofErr w:type="spellEnd"/>
      <w:proofErr w:type="gramEnd"/>
      <w:r>
        <w:rPr>
          <w:rFonts w:ascii="Times New Roman" w:hAnsi="Times New Roman" w:cs="Times New Roman"/>
        </w:rPr>
        <w:t xml:space="preserve"> per gram of biomass C produced</w:t>
      </w:r>
      <w:r w:rsidR="003854D8">
        <w:rPr>
          <w:rFonts w:ascii="Times New Roman" w:hAnsi="Times New Roman" w:cs="Times New Roman"/>
        </w:rPr>
        <w:t>,</w:t>
      </w:r>
      <w:r>
        <w:rPr>
          <w:rFonts w:ascii="Times New Roman" w:hAnsi="Times New Roman" w:cs="Times New Roman"/>
        </w:rPr>
        <w:t xml:space="preserve"> and maintenance respiration to consume approximately 0.015 </w:t>
      </w:r>
      <w:proofErr w:type="spellStart"/>
      <w:r>
        <w:rPr>
          <w:rFonts w:ascii="Times New Roman" w:hAnsi="Times New Roman" w:cs="Times New Roman"/>
        </w:rPr>
        <w:t>gC</w:t>
      </w:r>
      <w:proofErr w:type="spellEnd"/>
      <w:r>
        <w:rPr>
          <w:rFonts w:ascii="Times New Roman" w:hAnsi="Times New Roman" w:cs="Times New Roman"/>
        </w:rPr>
        <w:t xml:space="preserve"> per g of standing biomass C per day (Table 1). These coefficients did not differ across the ambient and warmed treatment (</w:t>
      </w:r>
      <w:r>
        <w:rPr>
          <w:rFonts w:ascii="Times New Roman" w:hAnsi="Times New Roman" w:cs="Times New Roman"/>
          <w:i/>
        </w:rPr>
        <w:t xml:space="preserve">P </w:t>
      </w:r>
      <w:r w:rsidR="00CA1577">
        <w:rPr>
          <w:rFonts w:ascii="Times New Roman" w:hAnsi="Times New Roman" w:cs="Times New Roman"/>
        </w:rPr>
        <w:t>&gt; 0.3</w:t>
      </w:r>
      <w:r w:rsidR="00DF42ED">
        <w:rPr>
          <w:rFonts w:ascii="Times New Roman" w:hAnsi="Times New Roman" w:cs="Times New Roman"/>
        </w:rPr>
        <w:t>).</w:t>
      </w:r>
      <w:r w:rsidR="00374242" w:rsidRPr="009B00B8">
        <w:rPr>
          <w:rFonts w:ascii="Times New Roman" w:hAnsi="Times New Roman" w:cs="Times New Roman"/>
        </w:rPr>
        <w:br w:type="page"/>
      </w:r>
    </w:p>
    <w:p w14:paraId="4ADB15C1" w14:textId="77777777" w:rsidR="00563E99" w:rsidRPr="009B00B8" w:rsidRDefault="00374242">
      <w:pPr>
        <w:spacing w:line="360" w:lineRule="auto"/>
        <w:rPr>
          <w:rFonts w:ascii="Times New Roman" w:hAnsi="Times New Roman" w:cs="Times New Roman"/>
          <w:b/>
          <w:sz w:val="28"/>
          <w:szCs w:val="28"/>
        </w:rPr>
      </w:pPr>
      <w:r w:rsidRPr="009B00B8">
        <w:rPr>
          <w:rFonts w:ascii="Times New Roman" w:hAnsi="Times New Roman" w:cs="Times New Roman"/>
          <w:b/>
          <w:sz w:val="28"/>
          <w:szCs w:val="28"/>
        </w:rPr>
        <w:lastRenderedPageBreak/>
        <w:t>Discussion</w:t>
      </w:r>
    </w:p>
    <w:p w14:paraId="5EBE322E" w14:textId="77777777" w:rsidR="00563E99" w:rsidRPr="009B00B8" w:rsidRDefault="00374242" w:rsidP="00CF7FA5">
      <w:pPr>
        <w:spacing w:before="120" w:after="200" w:line="360" w:lineRule="auto"/>
        <w:rPr>
          <w:rFonts w:ascii="Times New Roman" w:hAnsi="Times New Roman" w:cs="Times New Roman"/>
          <w:i/>
        </w:rPr>
      </w:pPr>
      <w:r w:rsidRPr="009B00B8">
        <w:rPr>
          <w:rFonts w:ascii="Times New Roman" w:hAnsi="Times New Roman" w:cs="Times New Roman"/>
          <w:i/>
        </w:rPr>
        <w:t>Summary</w:t>
      </w:r>
    </w:p>
    <w:p w14:paraId="7B84DD9B" w14:textId="2AD006CD" w:rsidR="00563E99" w:rsidRPr="009B00B8" w:rsidRDefault="00374242">
      <w:pPr>
        <w:spacing w:line="360" w:lineRule="auto"/>
        <w:rPr>
          <w:rFonts w:ascii="Times New Roman" w:hAnsi="Times New Roman" w:cs="Times New Roman"/>
        </w:rPr>
      </w:pPr>
      <w:r w:rsidRPr="009B00B8">
        <w:rPr>
          <w:rFonts w:ascii="Times New Roman" w:hAnsi="Times New Roman" w:cs="Times New Roman"/>
        </w:rPr>
        <w:t xml:space="preserve">We studied the experimental effects of warming and drought on the C allocation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using a combination of growth and </w:t>
      </w:r>
      <w:r w:rsidR="009C5D79">
        <w:rPr>
          <w:rFonts w:ascii="Times New Roman" w:hAnsi="Times New Roman" w:cs="Times New Roman"/>
        </w:rPr>
        <w:t xml:space="preserve">whole-crown </w:t>
      </w:r>
      <w:r w:rsidRPr="009B00B8">
        <w:rPr>
          <w:rFonts w:ascii="Times New Roman" w:hAnsi="Times New Roman" w:cs="Times New Roman"/>
        </w:rPr>
        <w:t>flux measurements.</w:t>
      </w:r>
      <w:r w:rsidR="00D1687C">
        <w:rPr>
          <w:rFonts w:ascii="Times New Roman" w:hAnsi="Times New Roman" w:cs="Times New Roman"/>
        </w:rPr>
        <w:t xml:space="preserve"> This was the first study to directly measure allocation changes of relatively large</w:t>
      </w:r>
      <w:r w:rsidR="00032572">
        <w:rPr>
          <w:rFonts w:ascii="Times New Roman" w:hAnsi="Times New Roman" w:cs="Times New Roman"/>
        </w:rPr>
        <w:t xml:space="preserve"> </w:t>
      </w:r>
      <w:r w:rsidR="00D26E26">
        <w:rPr>
          <w:rFonts w:ascii="Times New Roman" w:hAnsi="Times New Roman" w:cs="Times New Roman"/>
        </w:rPr>
        <w:t>trees</w:t>
      </w:r>
      <w:r w:rsidR="00032572">
        <w:rPr>
          <w:rFonts w:ascii="Times New Roman" w:hAnsi="Times New Roman" w:cs="Times New Roman"/>
        </w:rPr>
        <w:t xml:space="preserve"> </w:t>
      </w:r>
      <w:r w:rsidR="00D1687C">
        <w:rPr>
          <w:rFonts w:ascii="Times New Roman" w:hAnsi="Times New Roman" w:cs="Times New Roman"/>
        </w:rPr>
        <w:t>(</w:t>
      </w:r>
      <w:r w:rsidR="00032572">
        <w:rPr>
          <w:rFonts w:ascii="Times New Roman" w:hAnsi="Times New Roman" w:cs="Times New Roman"/>
        </w:rPr>
        <w:t>as large as 9</w:t>
      </w:r>
      <w:r w:rsidR="00D1687C">
        <w:rPr>
          <w:rFonts w:ascii="Times New Roman" w:hAnsi="Times New Roman" w:cs="Times New Roman"/>
        </w:rPr>
        <w:t xml:space="preserve"> meters tall) in an ecologically-relevant field setting with detailed and continuous measurements.</w:t>
      </w:r>
      <w:r w:rsidRPr="009B00B8">
        <w:rPr>
          <w:rFonts w:ascii="Times New Roman" w:hAnsi="Times New Roman" w:cs="Times New Roman"/>
        </w:rPr>
        <w:t xml:space="preserve"> </w:t>
      </w:r>
      <w:r w:rsidR="00032572">
        <w:rPr>
          <w:rFonts w:ascii="Times New Roman" w:hAnsi="Times New Roman" w:cs="Times New Roman"/>
        </w:rPr>
        <w:t>Althoug</w:t>
      </w:r>
      <w:r w:rsidR="004E24DF">
        <w:rPr>
          <w:rFonts w:ascii="Times New Roman" w:hAnsi="Times New Roman" w:cs="Times New Roman"/>
        </w:rPr>
        <w:t>h</w:t>
      </w:r>
      <w:r w:rsidR="00032572">
        <w:rPr>
          <w:rFonts w:ascii="Times New Roman" w:hAnsi="Times New Roman" w:cs="Times New Roman"/>
        </w:rPr>
        <w:t xml:space="preserve"> much smaller than mature trees, the individuals in our experiment were larger than those used in the vast majority of </w:t>
      </w:r>
      <w:r w:rsidR="004E24DF">
        <w:rPr>
          <w:rFonts w:ascii="Times New Roman" w:hAnsi="Times New Roman" w:cs="Times New Roman"/>
        </w:rPr>
        <w:t xml:space="preserve">manipulative field experiments involving climate warming. </w:t>
      </w:r>
      <w:r w:rsidR="009C5D79">
        <w:rPr>
          <w:rFonts w:ascii="Times New Roman" w:hAnsi="Times New Roman" w:cs="Times New Roman"/>
        </w:rPr>
        <w:t xml:space="preserve">Experimental warming increased the proportion of GPP that was </w:t>
      </w:r>
      <w:r w:rsidR="004515F9">
        <w:rPr>
          <w:rFonts w:ascii="Times New Roman" w:hAnsi="Times New Roman" w:cs="Times New Roman"/>
        </w:rPr>
        <w:t>allocated to</w:t>
      </w:r>
      <w:r w:rsidR="009C5D79">
        <w:rPr>
          <w:rFonts w:ascii="Times New Roman" w:hAnsi="Times New Roman" w:cs="Times New Roman"/>
        </w:rPr>
        <w:t xml:space="preserve"> aboveground uses and decreased the proportion of GPP that was allocated belowground. This was consistent with a reduced root mass fraction in the warmed treatments at the final harves</w:t>
      </w:r>
      <w:r w:rsidR="00923D4E">
        <w:rPr>
          <w:rFonts w:ascii="Times New Roman" w:hAnsi="Times New Roman" w:cs="Times New Roman"/>
        </w:rPr>
        <w:t xml:space="preserve">t. The experimental drought reduced </w:t>
      </w:r>
      <w:r w:rsidR="009C5D79">
        <w:rPr>
          <w:rFonts w:ascii="Times New Roman" w:hAnsi="Times New Roman" w:cs="Times New Roman"/>
        </w:rPr>
        <w:t>CO</w:t>
      </w:r>
      <w:r w:rsidR="009C5D79">
        <w:rPr>
          <w:rFonts w:ascii="Times New Roman" w:hAnsi="Times New Roman" w:cs="Times New Roman"/>
          <w:vertAlign w:val="subscript"/>
        </w:rPr>
        <w:t>2</w:t>
      </w:r>
      <w:r w:rsidR="009C5D79">
        <w:rPr>
          <w:rFonts w:ascii="Times New Roman" w:hAnsi="Times New Roman" w:cs="Times New Roman"/>
        </w:rPr>
        <w:t xml:space="preserve"> and H</w:t>
      </w:r>
      <w:r w:rsidR="009C5D79">
        <w:rPr>
          <w:rFonts w:ascii="Times New Roman" w:hAnsi="Times New Roman" w:cs="Times New Roman"/>
          <w:vertAlign w:val="subscript"/>
        </w:rPr>
        <w:t>2</w:t>
      </w:r>
      <w:r w:rsidR="009C5D79">
        <w:rPr>
          <w:rFonts w:ascii="Times New Roman" w:hAnsi="Times New Roman" w:cs="Times New Roman"/>
        </w:rPr>
        <w:t xml:space="preserve">O fluxes </w:t>
      </w:r>
      <w:r w:rsidR="00923D4E">
        <w:rPr>
          <w:rFonts w:ascii="Times New Roman" w:hAnsi="Times New Roman" w:cs="Times New Roman"/>
        </w:rPr>
        <w:t xml:space="preserve">but </w:t>
      </w:r>
      <w:r w:rsidR="009C5D79">
        <w:rPr>
          <w:rFonts w:ascii="Times New Roman" w:hAnsi="Times New Roman" w:cs="Times New Roman"/>
        </w:rPr>
        <w:t xml:space="preserve">did not affect the allocation of C, </w:t>
      </w:r>
      <w:r w:rsidR="00923D4E">
        <w:rPr>
          <w:rFonts w:ascii="Times New Roman" w:hAnsi="Times New Roman" w:cs="Times New Roman"/>
        </w:rPr>
        <w:t>perhaps because</w:t>
      </w:r>
      <w:r w:rsidR="009C5D79">
        <w:rPr>
          <w:rFonts w:ascii="Times New Roman" w:hAnsi="Times New Roman" w:cs="Times New Roman"/>
        </w:rPr>
        <w:t xml:space="preserve"> tree access to deep soil water prevented </w:t>
      </w:r>
      <w:r w:rsidR="00923D4E">
        <w:rPr>
          <w:rFonts w:ascii="Times New Roman" w:hAnsi="Times New Roman" w:cs="Times New Roman"/>
        </w:rPr>
        <w:t>the</w:t>
      </w:r>
      <w:r w:rsidR="00C86FA6">
        <w:rPr>
          <w:rFonts w:ascii="Times New Roman" w:hAnsi="Times New Roman" w:cs="Times New Roman"/>
        </w:rPr>
        <w:t xml:space="preserve">m </w:t>
      </w:r>
      <w:r w:rsidR="00923D4E">
        <w:rPr>
          <w:rFonts w:ascii="Times New Roman" w:hAnsi="Times New Roman" w:cs="Times New Roman"/>
        </w:rPr>
        <w:t xml:space="preserve">from </w:t>
      </w:r>
      <w:r w:rsidR="00E225BC">
        <w:rPr>
          <w:rFonts w:ascii="Times New Roman" w:hAnsi="Times New Roman" w:cs="Times New Roman"/>
        </w:rPr>
        <w:t>experiencing</w:t>
      </w:r>
      <w:r w:rsidR="00923D4E">
        <w:rPr>
          <w:rFonts w:ascii="Times New Roman" w:hAnsi="Times New Roman" w:cs="Times New Roman"/>
        </w:rPr>
        <w:t xml:space="preserve"> strongly negative water potentials</w:t>
      </w:r>
      <w:r w:rsidR="009C5D79">
        <w:rPr>
          <w:rFonts w:ascii="Times New Roman" w:hAnsi="Times New Roman" w:cs="Times New Roman"/>
        </w:rPr>
        <w:t>. There</w:t>
      </w:r>
      <w:r w:rsidR="00C86FA6">
        <w:rPr>
          <w:rFonts w:ascii="Times New Roman" w:hAnsi="Times New Roman" w:cs="Times New Roman"/>
        </w:rPr>
        <w:t xml:space="preserve"> were no interaction</w:t>
      </w:r>
      <w:r w:rsidRPr="009B00B8">
        <w:rPr>
          <w:rFonts w:ascii="Times New Roman" w:hAnsi="Times New Roman" w:cs="Times New Roman"/>
        </w:rPr>
        <w:t xml:space="preserve">s between warming and drought on C partitioning terms, </w:t>
      </w:r>
      <w:r w:rsidR="009C5D79">
        <w:rPr>
          <w:rFonts w:ascii="Times New Roman" w:hAnsi="Times New Roman" w:cs="Times New Roman"/>
        </w:rPr>
        <w:t xml:space="preserve">so </w:t>
      </w:r>
      <w:r w:rsidRPr="009B00B8">
        <w:rPr>
          <w:rFonts w:ascii="Times New Roman" w:hAnsi="Times New Roman" w:cs="Times New Roman"/>
        </w:rPr>
        <w:t>we discuss the impacts of warming and drought separately.</w:t>
      </w:r>
    </w:p>
    <w:p w14:paraId="33368CE1" w14:textId="77777777" w:rsidR="00563E99" w:rsidRPr="009B00B8" w:rsidRDefault="00374242" w:rsidP="00CF7FA5">
      <w:pPr>
        <w:spacing w:before="120" w:after="200" w:line="360" w:lineRule="auto"/>
        <w:rPr>
          <w:rFonts w:ascii="Times New Roman" w:hAnsi="Times New Roman" w:cs="Times New Roman"/>
        </w:rPr>
      </w:pPr>
      <w:r w:rsidRPr="009B00B8">
        <w:rPr>
          <w:rFonts w:ascii="Times New Roman" w:hAnsi="Times New Roman" w:cs="Times New Roman"/>
          <w:i/>
        </w:rPr>
        <w:t>Effects of experimental warming on C allocation</w:t>
      </w:r>
    </w:p>
    <w:p w14:paraId="50D83A10" w14:textId="5D108941" w:rsidR="00563E99" w:rsidRDefault="00374242">
      <w:pPr>
        <w:spacing w:line="360" w:lineRule="auto"/>
        <w:rPr>
          <w:rFonts w:ascii="Times New Roman" w:hAnsi="Times New Roman" w:cs="Times New Roman"/>
        </w:rPr>
      </w:pPr>
      <w:r w:rsidRPr="009B00B8">
        <w:rPr>
          <w:rFonts w:ascii="Times New Roman" w:hAnsi="Times New Roman" w:cs="Times New Roman"/>
        </w:rPr>
        <w:t>Experimental warming strongly affected several aspects of tree C allocation. Warming increased the fractional partition</w:t>
      </w:r>
      <w:r w:rsidR="009C5D79">
        <w:rPr>
          <w:rFonts w:ascii="Times New Roman" w:hAnsi="Times New Roman" w:cs="Times New Roman"/>
        </w:rPr>
        <w:t xml:space="preserve">ing of GPP to aboveground uses, </w:t>
      </w:r>
      <w:r w:rsidRPr="009B00B8">
        <w:rPr>
          <w:rFonts w:ascii="Times New Roman" w:hAnsi="Times New Roman" w:cs="Times New Roman"/>
        </w:rPr>
        <w:t>including growth and respiration</w:t>
      </w:r>
      <w:r w:rsidR="009C5D79">
        <w:rPr>
          <w:rFonts w:ascii="Times New Roman" w:hAnsi="Times New Roman" w:cs="Times New Roman"/>
        </w:rPr>
        <w:t>,</w:t>
      </w:r>
      <w:r w:rsidRPr="009B00B8">
        <w:rPr>
          <w:rFonts w:ascii="Times New Roman" w:hAnsi="Times New Roman" w:cs="Times New Roman"/>
        </w:rPr>
        <w:t xml:space="preserve"> at the expense of C partitioning belowground. This observation is consistent with some soil warming experiments (e.g., </w:t>
      </w:r>
      <w:proofErr w:type="spellStart"/>
      <w:r w:rsidRPr="009B00B8">
        <w:rPr>
          <w:rFonts w:ascii="Times New Roman" w:hAnsi="Times New Roman" w:cs="Times New Roman"/>
        </w:rPr>
        <w:t>Melillo</w:t>
      </w:r>
      <w:proofErr w:type="spellEnd"/>
      <w:r w:rsidRPr="009B00B8">
        <w:rPr>
          <w:rFonts w:ascii="Times New Roman" w:hAnsi="Times New Roman" w:cs="Times New Roman"/>
        </w:rPr>
        <w:t xml:space="preserve"> </w:t>
      </w:r>
      <w:r w:rsidRPr="009B00B8">
        <w:rPr>
          <w:rFonts w:ascii="Times New Roman" w:hAnsi="Times New Roman" w:cs="Times New Roman"/>
          <w:i/>
        </w:rPr>
        <w:t>et al</w:t>
      </w:r>
      <w:r w:rsidRPr="009B00B8">
        <w:rPr>
          <w:rFonts w:ascii="Times New Roman" w:hAnsi="Times New Roman" w:cs="Times New Roman"/>
        </w:rPr>
        <w:t>., 2002, 2011) that attributed this effect to a warming-induced stimulation of soil nutrient availabili</w:t>
      </w:r>
      <w:r w:rsidR="009F572C">
        <w:rPr>
          <w:rFonts w:ascii="Times New Roman" w:hAnsi="Times New Roman" w:cs="Times New Roman"/>
        </w:rPr>
        <w:t>ty</w:t>
      </w:r>
      <w:r w:rsidRPr="009B00B8">
        <w:rPr>
          <w:rFonts w:ascii="Times New Roman" w:hAnsi="Times New Roman" w:cs="Times New Roman"/>
        </w:rPr>
        <w:t>. However</w:t>
      </w:r>
      <w:r w:rsidR="004A2D8E">
        <w:rPr>
          <w:rFonts w:ascii="Times New Roman" w:hAnsi="Times New Roman" w:cs="Times New Roman"/>
        </w:rPr>
        <w:t>,</w:t>
      </w:r>
      <w:r w:rsidRPr="009B00B8">
        <w:rPr>
          <w:rFonts w:ascii="Times New Roman" w:hAnsi="Times New Roman" w:cs="Times New Roman"/>
        </w:rPr>
        <w:t xml:space="preserve"> it is also possible that experimental warming directly stimulated the activity of meristems aboveground, such that a smaller remainder of fixed C was available for transport and use belowground. Such a mechanism would imply an aboveground priority in tree C allocation, consistent with previous work on forest C budgets and elevated atmospheric CO</w:t>
      </w:r>
      <w:r w:rsidRPr="009B00B8">
        <w:rPr>
          <w:rFonts w:ascii="Times New Roman" w:hAnsi="Times New Roman" w:cs="Times New Roman"/>
          <w:vertAlign w:val="subscript"/>
        </w:rPr>
        <w:t>2</w:t>
      </w:r>
      <w:r w:rsidR="00A2115E">
        <w:rPr>
          <w:rFonts w:ascii="Times New Roman" w:hAnsi="Times New Roman" w:cs="Times New Roman"/>
        </w:rPr>
        <w:t xml:space="preserve"> treatments </w:t>
      </w:r>
      <w:r w:rsidR="00A2115E" w:rsidRPr="00A2115E">
        <w:rPr>
          <w:rFonts w:ascii="Times New Roman" w:hAnsi="Times New Roman" w:cs="Times New Roman"/>
          <w:szCs w:val="24"/>
        </w:rPr>
        <w:t>(</w:t>
      </w:r>
      <w:proofErr w:type="spellStart"/>
      <w:r w:rsidR="00A2115E" w:rsidRPr="00A2115E">
        <w:rPr>
          <w:rFonts w:ascii="Times New Roman" w:hAnsi="Times New Roman" w:cs="Times New Roman"/>
          <w:szCs w:val="24"/>
        </w:rPr>
        <w:t>Palmroth</w:t>
      </w:r>
      <w:proofErr w:type="spellEnd"/>
      <w:r w:rsidR="00A2115E" w:rsidRPr="00A2115E">
        <w:rPr>
          <w:rFonts w:ascii="Times New Roman" w:hAnsi="Times New Roman" w:cs="Times New Roman"/>
          <w:szCs w:val="24"/>
        </w:rPr>
        <w:t xml:space="preserve"> </w:t>
      </w:r>
      <w:r w:rsidR="00A2115E" w:rsidRPr="00A2115E">
        <w:rPr>
          <w:rFonts w:ascii="Times New Roman" w:hAnsi="Times New Roman" w:cs="Times New Roman"/>
          <w:i/>
          <w:iCs/>
          <w:szCs w:val="24"/>
        </w:rPr>
        <w:t>et al.</w:t>
      </w:r>
      <w:r w:rsidR="00A2115E" w:rsidRPr="00A2115E">
        <w:rPr>
          <w:rFonts w:ascii="Times New Roman" w:hAnsi="Times New Roman" w:cs="Times New Roman"/>
          <w:szCs w:val="24"/>
        </w:rPr>
        <w:t>, 2006)</w:t>
      </w:r>
      <w:r w:rsidR="00A2115E">
        <w:rPr>
          <w:rFonts w:ascii="Times New Roman" w:hAnsi="Times New Roman" w:cs="Times New Roman"/>
        </w:rPr>
        <w:t>.</w:t>
      </w:r>
      <w:r w:rsidR="009C5D79">
        <w:rPr>
          <w:rFonts w:ascii="Times New Roman" w:hAnsi="Times New Roman" w:cs="Times New Roman"/>
        </w:rPr>
        <w:t xml:space="preserve"> This mechanism also makes sense given the structural arrangement of tree phloem, as aboveground tissues have the opportunity to remove sucrose from the phloem before belowground tissues</w:t>
      </w:r>
      <w:r w:rsidR="004515F9">
        <w:rPr>
          <w:rFonts w:ascii="Times New Roman" w:hAnsi="Times New Roman" w:cs="Times New Roman"/>
        </w:rPr>
        <w:t xml:space="preserve"> </w:t>
      </w:r>
      <w:r w:rsidR="00041A46" w:rsidRPr="00041A46">
        <w:rPr>
          <w:rFonts w:ascii="Times New Roman" w:hAnsi="Times New Roman" w:cs="Times New Roman"/>
          <w:szCs w:val="24"/>
        </w:rPr>
        <w:t>(</w:t>
      </w:r>
      <w:proofErr w:type="spellStart"/>
      <w:r w:rsidR="00041A46" w:rsidRPr="00041A46">
        <w:rPr>
          <w:rFonts w:ascii="Times New Roman" w:hAnsi="Times New Roman" w:cs="Times New Roman"/>
          <w:szCs w:val="24"/>
        </w:rPr>
        <w:t>Lemoine</w:t>
      </w:r>
      <w:proofErr w:type="spellEnd"/>
      <w:r w:rsidR="00041A46" w:rsidRPr="00041A46">
        <w:rPr>
          <w:rFonts w:ascii="Times New Roman" w:hAnsi="Times New Roman" w:cs="Times New Roman"/>
          <w:szCs w:val="24"/>
        </w:rPr>
        <w:t xml:space="preserv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xml:space="preserve">, 2013; Furze </w:t>
      </w:r>
      <w:r w:rsidR="00041A46" w:rsidRPr="00041A46">
        <w:rPr>
          <w:rFonts w:ascii="Times New Roman" w:hAnsi="Times New Roman" w:cs="Times New Roman"/>
          <w:i/>
          <w:iCs/>
          <w:szCs w:val="24"/>
        </w:rPr>
        <w:t>et al.</w:t>
      </w:r>
      <w:r w:rsidR="00041A46" w:rsidRPr="00041A46">
        <w:rPr>
          <w:rFonts w:ascii="Times New Roman" w:hAnsi="Times New Roman" w:cs="Times New Roman"/>
          <w:szCs w:val="24"/>
        </w:rPr>
        <w:t>, 2018)</w:t>
      </w:r>
      <w:r w:rsidR="009F572C">
        <w:rPr>
          <w:rFonts w:ascii="Times New Roman" w:hAnsi="Times New Roman" w:cs="Times New Roman"/>
        </w:rPr>
        <w:t>. Th</w:t>
      </w:r>
      <w:r w:rsidR="009C5D79">
        <w:rPr>
          <w:rFonts w:ascii="Times New Roman" w:hAnsi="Times New Roman" w:cs="Times New Roman"/>
        </w:rPr>
        <w:t xml:space="preserve">e mechanisms regarding soil </w:t>
      </w:r>
      <w:r w:rsidR="00721B7D">
        <w:rPr>
          <w:rFonts w:ascii="Times New Roman" w:hAnsi="Times New Roman" w:cs="Times New Roman"/>
        </w:rPr>
        <w:t xml:space="preserve">nutrient availability </w:t>
      </w:r>
      <w:r w:rsidR="009C5D79">
        <w:rPr>
          <w:rFonts w:ascii="Times New Roman" w:hAnsi="Times New Roman" w:cs="Times New Roman"/>
        </w:rPr>
        <w:t>and aboveground metabolic activity are not mutually exclusive</w:t>
      </w:r>
      <w:r w:rsidR="004515F9">
        <w:rPr>
          <w:rFonts w:ascii="Times New Roman" w:hAnsi="Times New Roman" w:cs="Times New Roman"/>
        </w:rPr>
        <w:t xml:space="preserve">. </w:t>
      </w:r>
      <w:r w:rsidR="00721B7D">
        <w:rPr>
          <w:rFonts w:ascii="Times New Roman" w:hAnsi="Times New Roman" w:cs="Times New Roman"/>
        </w:rPr>
        <w:t>For example, e</w:t>
      </w:r>
      <w:r w:rsidR="004515F9">
        <w:rPr>
          <w:rFonts w:ascii="Times New Roman" w:hAnsi="Times New Roman" w:cs="Times New Roman"/>
        </w:rPr>
        <w:t>nhanced N supply from soil N mineralization may have enabled the increased aboveground metabolism in the warmed treatment, which may have resulted in the larger consumption of GPP aboveground in the warmed relative to the ambient treatment.</w:t>
      </w:r>
    </w:p>
    <w:p w14:paraId="46B93FFD" w14:textId="0C1A9E39" w:rsidR="00D203CA" w:rsidRPr="00D203CA" w:rsidRDefault="00D203CA">
      <w:pPr>
        <w:spacing w:line="360" w:lineRule="auto"/>
        <w:rPr>
          <w:rFonts w:ascii="Times New Roman" w:hAnsi="Times New Roman" w:cs="Times New Roman"/>
        </w:rPr>
      </w:pPr>
      <w:r>
        <w:rPr>
          <w:rFonts w:ascii="Times New Roman" w:hAnsi="Times New Roman" w:cs="Times New Roman"/>
        </w:rPr>
        <w:tab/>
        <w:t xml:space="preserve">We also acknowledge that warming may have influenced allocation indirectly via ontogenetic drift. A meta-analysis documented a decline in root to shoot ratios as trees grew larger, possibly reflecting </w:t>
      </w:r>
      <w:r>
        <w:rPr>
          <w:rFonts w:ascii="Times New Roman" w:hAnsi="Times New Roman" w:cs="Times New Roman"/>
        </w:rPr>
        <w:lastRenderedPageBreak/>
        <w:t xml:space="preserve">an ontogenetic effect on belowground allocation </w:t>
      </w:r>
      <w:r w:rsidRPr="00D203CA">
        <w:rPr>
          <w:rFonts w:ascii="Times New Roman" w:hAnsi="Times New Roman" w:cs="Times New Roman"/>
          <w:szCs w:val="24"/>
        </w:rPr>
        <w:t>(</w:t>
      </w:r>
      <w:proofErr w:type="spellStart"/>
      <w:r w:rsidRPr="00D203CA">
        <w:rPr>
          <w:rFonts w:ascii="Times New Roman" w:hAnsi="Times New Roman" w:cs="Times New Roman"/>
          <w:szCs w:val="24"/>
        </w:rPr>
        <w:t>Mokany</w:t>
      </w:r>
      <w:proofErr w:type="spellEnd"/>
      <w:r w:rsidRPr="00D203CA">
        <w:rPr>
          <w:rFonts w:ascii="Times New Roman" w:hAnsi="Times New Roman" w:cs="Times New Roman"/>
          <w:szCs w:val="24"/>
        </w:rPr>
        <w:t xml:space="preserve"> </w:t>
      </w:r>
      <w:r w:rsidRPr="00D203CA">
        <w:rPr>
          <w:rFonts w:ascii="Times New Roman" w:hAnsi="Times New Roman" w:cs="Times New Roman"/>
          <w:i/>
          <w:iCs/>
          <w:szCs w:val="24"/>
        </w:rPr>
        <w:t>et al.</w:t>
      </w:r>
      <w:r w:rsidRPr="00D203CA">
        <w:rPr>
          <w:rFonts w:ascii="Times New Roman" w:hAnsi="Times New Roman" w:cs="Times New Roman"/>
          <w:szCs w:val="24"/>
        </w:rPr>
        <w:t>, 2006)</w:t>
      </w:r>
      <w:r>
        <w:rPr>
          <w:rFonts w:ascii="Times New Roman" w:hAnsi="Times New Roman" w:cs="Times New Roman"/>
        </w:rPr>
        <w:t xml:space="preserve">, although we hesitate to infer allocation directly from root to shoot ratios </w:t>
      </w:r>
      <w:r w:rsidRPr="00D203CA">
        <w:rPr>
          <w:rFonts w:ascii="Times New Roman" w:hAnsi="Times New Roman" w:cs="Times New Roman"/>
          <w:szCs w:val="24"/>
        </w:rPr>
        <w:t xml:space="preserve">(Reich, 2002; Litton </w:t>
      </w:r>
      <w:r w:rsidRPr="00D203CA">
        <w:rPr>
          <w:rFonts w:ascii="Times New Roman" w:hAnsi="Times New Roman" w:cs="Times New Roman"/>
          <w:i/>
          <w:iCs/>
          <w:szCs w:val="24"/>
        </w:rPr>
        <w:t>et al.</w:t>
      </w:r>
      <w:r w:rsidRPr="00D203CA">
        <w:rPr>
          <w:rFonts w:ascii="Times New Roman" w:hAnsi="Times New Roman" w:cs="Times New Roman"/>
          <w:szCs w:val="24"/>
        </w:rPr>
        <w:t>, 2007)</w:t>
      </w:r>
      <w:r>
        <w:rPr>
          <w:rFonts w:ascii="Times New Roman" w:hAnsi="Times New Roman" w:cs="Times New Roman"/>
        </w:rPr>
        <w:t xml:space="preserve">. In this experiment, the allocation terms (e.g., </w:t>
      </w:r>
      <w:proofErr w:type="spellStart"/>
      <w:r>
        <w:rPr>
          <w:rFonts w:ascii="Times New Roman" w:hAnsi="Times New Roman" w:cs="Times New Roman"/>
        </w:rPr>
        <w:t>NPP</w:t>
      </w:r>
      <w:r>
        <w:rPr>
          <w:rFonts w:ascii="Times New Roman" w:hAnsi="Times New Roman" w:cs="Times New Roman"/>
          <w:vertAlign w:val="subscript"/>
        </w:rPr>
        <w:t>a</w:t>
      </w:r>
      <w:proofErr w:type="spellEnd"/>
      <w:r>
        <w:rPr>
          <w:rFonts w:ascii="Times New Roman" w:hAnsi="Times New Roman" w:cs="Times New Roman"/>
        </w:rPr>
        <w:t>/GPP, R</w:t>
      </w:r>
      <w:r>
        <w:rPr>
          <w:rFonts w:ascii="Times New Roman" w:hAnsi="Times New Roman" w:cs="Times New Roman"/>
          <w:vertAlign w:val="subscript"/>
        </w:rPr>
        <w:t>a</w:t>
      </w:r>
      <w:r>
        <w:rPr>
          <w:rFonts w:ascii="Times New Roman" w:hAnsi="Times New Roman" w:cs="Times New Roman"/>
        </w:rPr>
        <w:t>/GPP, and residual/GPP) were not significantly correlated with any metric of tree size, suggesting that</w:t>
      </w:r>
      <w:r w:rsidR="005E5E2E">
        <w:rPr>
          <w:rFonts w:ascii="Times New Roman" w:hAnsi="Times New Roman" w:cs="Times New Roman"/>
        </w:rPr>
        <w:t xml:space="preserve"> the warming effect is unlikely to reflect ontogeny.</w:t>
      </w:r>
    </w:p>
    <w:p w14:paraId="50F7CE55" w14:textId="61851002" w:rsidR="00CE36B2" w:rsidRDefault="00CE36B2">
      <w:pPr>
        <w:spacing w:line="360" w:lineRule="auto"/>
        <w:rPr>
          <w:rFonts w:ascii="Times New Roman" w:hAnsi="Times New Roman" w:cs="Times New Roman"/>
        </w:rPr>
      </w:pPr>
      <w:r>
        <w:rPr>
          <w:rFonts w:ascii="Times New Roman" w:hAnsi="Times New Roman" w:cs="Times New Roman"/>
        </w:rPr>
        <w:tab/>
        <w:t xml:space="preserve">We previously demonstrated that aboveground autotrophic respiration acclimated nearly </w:t>
      </w:r>
      <w:proofErr w:type="spellStart"/>
      <w:r>
        <w:rPr>
          <w:rFonts w:ascii="Times New Roman" w:hAnsi="Times New Roman" w:cs="Times New Roman"/>
        </w:rPr>
        <w:t>homeostatically</w:t>
      </w:r>
      <w:proofErr w:type="spellEnd"/>
      <w:r>
        <w:rPr>
          <w:rFonts w:ascii="Times New Roman" w:hAnsi="Times New Roman" w:cs="Times New Roman"/>
        </w:rPr>
        <w:t xml:space="preserve"> to experimental warming in this experiment, both at the leaf-scale </w:t>
      </w:r>
      <w:r w:rsidRPr="00CE36B2">
        <w:rPr>
          <w:rFonts w:ascii="Times New Roman" w:hAnsi="Times New Roman" w:cs="Times New Roman"/>
          <w:szCs w:val="24"/>
        </w:rPr>
        <w:t xml:space="preserve">(Aspinwall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t xml:space="preserve"> and at the whole-crown scale </w:t>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2016b)</w:t>
      </w:r>
      <w:r>
        <w:rPr>
          <w:rFonts w:ascii="Times New Roman" w:hAnsi="Times New Roman" w:cs="Times New Roman"/>
        </w:rPr>
        <w:t>. As such, the demonstration that warming increased R</w:t>
      </w:r>
      <w:r>
        <w:rPr>
          <w:rFonts w:ascii="Times New Roman" w:hAnsi="Times New Roman" w:cs="Times New Roman"/>
          <w:vertAlign w:val="subscript"/>
        </w:rPr>
        <w:t>a</w:t>
      </w:r>
      <w:r>
        <w:rPr>
          <w:rFonts w:ascii="Times New Roman" w:hAnsi="Times New Roman" w:cs="Times New Roman"/>
        </w:rPr>
        <w:t xml:space="preserve"> (Fig. 5) may appear contradictory. We emphasize that our previous presentations of autotrophic respiration were expressed per unit leaf area </w:t>
      </w:r>
      <w:r w:rsidRPr="00CE36B2">
        <w:rPr>
          <w:rFonts w:ascii="Times New Roman" w:hAnsi="Times New Roman" w:cs="Times New Roman"/>
          <w:szCs w:val="24"/>
        </w:rPr>
        <w:t xml:space="preserve">(Drake </w:t>
      </w:r>
      <w:r w:rsidRPr="00CE36B2">
        <w:rPr>
          <w:rFonts w:ascii="Times New Roman" w:hAnsi="Times New Roman" w:cs="Times New Roman"/>
          <w:i/>
          <w:iCs/>
          <w:szCs w:val="24"/>
        </w:rPr>
        <w:t>et al.</w:t>
      </w:r>
      <w:r w:rsidRPr="00CE36B2">
        <w:rPr>
          <w:rFonts w:ascii="Times New Roman" w:hAnsi="Times New Roman" w:cs="Times New Roman"/>
          <w:szCs w:val="24"/>
        </w:rPr>
        <w:t xml:space="preserve">, 2016b; Aspinwall </w:t>
      </w:r>
      <w:r w:rsidRPr="00CE36B2">
        <w:rPr>
          <w:rFonts w:ascii="Times New Roman" w:hAnsi="Times New Roman" w:cs="Times New Roman"/>
          <w:i/>
          <w:iCs/>
          <w:szCs w:val="24"/>
        </w:rPr>
        <w:t>et al.</w:t>
      </w:r>
      <w:r w:rsidRPr="00CE36B2">
        <w:rPr>
          <w:rFonts w:ascii="Times New Roman" w:hAnsi="Times New Roman" w:cs="Times New Roman"/>
          <w:szCs w:val="24"/>
        </w:rPr>
        <w:t>, 2016)</w:t>
      </w:r>
      <w:r>
        <w:rPr>
          <w:rFonts w:ascii="Times New Roman" w:hAnsi="Times New Roman" w:cs="Times New Roman"/>
        </w:rPr>
        <w:t xml:space="preserve">, while the current study </w:t>
      </w:r>
      <w:r w:rsidR="003854D8">
        <w:rPr>
          <w:rFonts w:ascii="Times New Roman" w:hAnsi="Times New Roman" w:cs="Times New Roman"/>
        </w:rPr>
        <w:t>shows the total fluxes per tree</w:t>
      </w:r>
      <w:r>
        <w:rPr>
          <w:rFonts w:ascii="Times New Roman" w:hAnsi="Times New Roman" w:cs="Times New Roman"/>
        </w:rPr>
        <w:t xml:space="preserve"> (Fig. 5c). Experimental warming increased R</w:t>
      </w:r>
      <w:r>
        <w:rPr>
          <w:rFonts w:ascii="Times New Roman" w:hAnsi="Times New Roman" w:cs="Times New Roman"/>
          <w:vertAlign w:val="subscript"/>
        </w:rPr>
        <w:t>a</w:t>
      </w:r>
      <w:r>
        <w:rPr>
          <w:rFonts w:ascii="Times New Roman" w:hAnsi="Times New Roman" w:cs="Times New Roman"/>
        </w:rPr>
        <w:t xml:space="preserve"> primarily by increasing </w:t>
      </w:r>
      <w:r w:rsidR="00FD032F">
        <w:rPr>
          <w:rFonts w:ascii="Times New Roman" w:hAnsi="Times New Roman" w:cs="Times New Roman"/>
        </w:rPr>
        <w:t xml:space="preserve">growth and </w:t>
      </w:r>
      <w:r>
        <w:rPr>
          <w:rFonts w:ascii="Times New Roman" w:hAnsi="Times New Roman" w:cs="Times New Roman"/>
        </w:rPr>
        <w:t>tree size</w:t>
      </w:r>
      <w:r w:rsidR="00FD032F">
        <w:rPr>
          <w:rFonts w:ascii="Times New Roman" w:hAnsi="Times New Roman" w:cs="Times New Roman"/>
        </w:rPr>
        <w:t xml:space="preserve"> early in the experiment</w:t>
      </w:r>
      <w:r>
        <w:rPr>
          <w:rFonts w:ascii="Times New Roman" w:hAnsi="Times New Roman" w:cs="Times New Roman"/>
        </w:rPr>
        <w:t>. Furthermore, the common relationship between relative growth rate and R</w:t>
      </w:r>
      <w:r>
        <w:rPr>
          <w:rFonts w:ascii="Times New Roman" w:hAnsi="Times New Roman" w:cs="Times New Roman"/>
          <w:vertAlign w:val="subscript"/>
        </w:rPr>
        <w:t>a</w:t>
      </w:r>
      <w:r>
        <w:rPr>
          <w:rFonts w:ascii="Times New Roman" w:hAnsi="Times New Roman" w:cs="Times New Roman"/>
        </w:rPr>
        <w:t xml:space="preserve"> per unit tree mass for the ambient and warmed treatment is indicative of homeostatic acclimation of maintenance respiration in this experiment (Fig. </w:t>
      </w:r>
      <w:r w:rsidR="003854D8">
        <w:rPr>
          <w:rFonts w:ascii="Times New Roman" w:hAnsi="Times New Roman" w:cs="Times New Roman"/>
        </w:rPr>
        <w:t>8</w:t>
      </w:r>
      <w:r>
        <w:rPr>
          <w:rFonts w:ascii="Times New Roman" w:hAnsi="Times New Roman" w:cs="Times New Roman"/>
        </w:rPr>
        <w:t>). The stimulation of whole-crown R</w:t>
      </w:r>
      <w:r>
        <w:rPr>
          <w:rFonts w:ascii="Times New Roman" w:hAnsi="Times New Roman" w:cs="Times New Roman"/>
          <w:vertAlign w:val="subscript"/>
        </w:rPr>
        <w:t>a</w:t>
      </w:r>
      <w:r>
        <w:rPr>
          <w:rFonts w:ascii="Times New Roman" w:hAnsi="Times New Roman" w:cs="Times New Roman"/>
        </w:rPr>
        <w:t xml:space="preserve"> by warming was primarily attributable to an increase in respiration to support growth</w:t>
      </w:r>
      <w:r w:rsidR="00A663C4">
        <w:rPr>
          <w:rFonts w:ascii="Times New Roman" w:hAnsi="Times New Roman" w:cs="Times New Roman"/>
        </w:rPr>
        <w:t xml:space="preserve">. Thus, we suggest that this study is in agreement with previous published work from this experiment </w:t>
      </w:r>
      <w:r w:rsidR="00A663C4" w:rsidRPr="00A663C4">
        <w:rPr>
          <w:rFonts w:ascii="Times New Roman" w:hAnsi="Times New Roman" w:cs="Times New Roman"/>
          <w:szCs w:val="24"/>
        </w:rPr>
        <w:t xml:space="preserve">(Drake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xml:space="preserve">, 2016b; Aspinwall </w:t>
      </w:r>
      <w:r w:rsidR="00A663C4" w:rsidRPr="00A663C4">
        <w:rPr>
          <w:rFonts w:ascii="Times New Roman" w:hAnsi="Times New Roman" w:cs="Times New Roman"/>
          <w:i/>
          <w:iCs/>
          <w:szCs w:val="24"/>
        </w:rPr>
        <w:t>et al.</w:t>
      </w:r>
      <w:r w:rsidR="00A663C4" w:rsidRPr="00A663C4">
        <w:rPr>
          <w:rFonts w:ascii="Times New Roman" w:hAnsi="Times New Roman" w:cs="Times New Roman"/>
          <w:szCs w:val="24"/>
        </w:rPr>
        <w:t>, 2016)</w:t>
      </w:r>
      <w:r w:rsidR="00A663C4">
        <w:rPr>
          <w:rFonts w:ascii="Times New Roman" w:hAnsi="Times New Roman" w:cs="Times New Roman"/>
        </w:rPr>
        <w:t>, where homeostatic acclimation of respiration to experimental warming prevented a warming-induced increase in maintenance respiration, while a warming effect on growth stimulated growth respiration and increased whole-crown R</w:t>
      </w:r>
      <w:r w:rsidR="00A663C4">
        <w:rPr>
          <w:rFonts w:ascii="Times New Roman" w:hAnsi="Times New Roman" w:cs="Times New Roman"/>
          <w:vertAlign w:val="subscript"/>
        </w:rPr>
        <w:t>a</w:t>
      </w:r>
      <w:r w:rsidR="00A663C4">
        <w:rPr>
          <w:rFonts w:ascii="Times New Roman" w:hAnsi="Times New Roman" w:cs="Times New Roman"/>
        </w:rPr>
        <w:t>.</w:t>
      </w:r>
    </w:p>
    <w:p w14:paraId="73FCBA5A" w14:textId="7D64AA3B" w:rsidR="000E10B6" w:rsidRPr="00A663C4" w:rsidRDefault="000E10B6">
      <w:pPr>
        <w:spacing w:line="360" w:lineRule="auto"/>
        <w:rPr>
          <w:rFonts w:ascii="Times New Roman" w:hAnsi="Times New Roman" w:cs="Times New Roman"/>
        </w:rPr>
      </w:pPr>
      <w:r>
        <w:rPr>
          <w:rFonts w:ascii="Times New Roman" w:hAnsi="Times New Roman" w:cs="Times New Roman"/>
        </w:rPr>
        <w:tab/>
        <w:t xml:space="preserve">The increased allocation of C aboveground in the warmed treatment, combined with homeostatic acclimation of maintenance respiration, likely contributed to the </w:t>
      </w:r>
      <w:r w:rsidR="00464464">
        <w:rPr>
          <w:rFonts w:ascii="Times New Roman" w:hAnsi="Times New Roman" w:cs="Times New Roman"/>
        </w:rPr>
        <w:t xml:space="preserve">observed </w:t>
      </w:r>
      <w:r>
        <w:rPr>
          <w:rFonts w:ascii="Times New Roman" w:hAnsi="Times New Roman" w:cs="Times New Roman"/>
        </w:rPr>
        <w:t>warming-induced stimulat</w:t>
      </w:r>
      <w:r w:rsidR="00464464">
        <w:rPr>
          <w:rFonts w:ascii="Times New Roman" w:hAnsi="Times New Roman" w:cs="Times New Roman"/>
        </w:rPr>
        <w:t xml:space="preserve">ion in growth during the first half of </w:t>
      </w:r>
      <w:r>
        <w:rPr>
          <w:rFonts w:ascii="Times New Roman" w:hAnsi="Times New Roman" w:cs="Times New Roman"/>
        </w:rPr>
        <w:t>this experiment (Fig. 1).</w:t>
      </w:r>
      <w:r w:rsidR="002B64EA">
        <w:rPr>
          <w:rFonts w:ascii="Times New Roman" w:hAnsi="Times New Roman" w:cs="Times New Roman"/>
        </w:rPr>
        <w:t xml:space="preserve"> Experimental warming </w:t>
      </w:r>
      <w:r w:rsidR="00464464">
        <w:rPr>
          <w:rFonts w:ascii="Times New Roman" w:hAnsi="Times New Roman" w:cs="Times New Roman"/>
        </w:rPr>
        <w:t>had neutral or negative effe</w:t>
      </w:r>
      <w:r w:rsidR="00FC55D3">
        <w:rPr>
          <w:rFonts w:ascii="Times New Roman" w:hAnsi="Times New Roman" w:cs="Times New Roman"/>
        </w:rPr>
        <w:t>cts on leaf-level photosynthetic rates</w:t>
      </w:r>
      <w:r w:rsidR="00464464">
        <w:rPr>
          <w:rFonts w:ascii="Times New Roman" w:hAnsi="Times New Roman" w:cs="Times New Roman"/>
        </w:rPr>
        <w:t xml:space="preserve"> in this study </w:t>
      </w:r>
      <w:r w:rsidR="00464464" w:rsidRPr="00464464">
        <w:rPr>
          <w:rFonts w:ascii="Times New Roman" w:hAnsi="Times New Roman" w:cs="Times New Roman"/>
          <w:szCs w:val="24"/>
        </w:rPr>
        <w:t xml:space="preserve">(Drake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xml:space="preserve">, 2016b; Aspinwall </w:t>
      </w:r>
      <w:r w:rsidR="00464464" w:rsidRPr="00464464">
        <w:rPr>
          <w:rFonts w:ascii="Times New Roman" w:hAnsi="Times New Roman" w:cs="Times New Roman"/>
          <w:i/>
          <w:iCs/>
          <w:szCs w:val="24"/>
        </w:rPr>
        <w:t>et al.</w:t>
      </w:r>
      <w:r w:rsidR="00464464" w:rsidRPr="00464464">
        <w:rPr>
          <w:rFonts w:ascii="Times New Roman" w:hAnsi="Times New Roman" w:cs="Times New Roman"/>
          <w:szCs w:val="24"/>
        </w:rPr>
        <w:t>, 2016)</w:t>
      </w:r>
      <w:r w:rsidR="00464464">
        <w:rPr>
          <w:rFonts w:ascii="Times New Roman" w:hAnsi="Times New Roman" w:cs="Times New Roman"/>
        </w:rPr>
        <w:t xml:space="preserve">, so a warming-induced stimulation of growth was somewhat surprising. We suggest that an increase in C partitioning aboveground (Fig. 6a) was associated with accelerated leaf development early in the experiment in these young and rapidly growing trees (Fig. 1c), such that trees exposed to the warmed treatment had higher rates of crown-scale photosynthesis (Fig. 5a) primarily through a warming effect on total crown leaf </w:t>
      </w:r>
      <w:r w:rsidR="00F4095A">
        <w:rPr>
          <w:rFonts w:ascii="Times New Roman" w:hAnsi="Times New Roman" w:cs="Times New Roman"/>
        </w:rPr>
        <w:t>area.</w:t>
      </w:r>
      <w:r w:rsidR="00464464">
        <w:rPr>
          <w:rFonts w:ascii="Times New Roman" w:hAnsi="Times New Roman" w:cs="Times New Roman"/>
        </w:rPr>
        <w:t xml:space="preserve"> </w:t>
      </w:r>
      <w:r w:rsidR="00FC55D3">
        <w:rPr>
          <w:rFonts w:ascii="Times New Roman" w:hAnsi="Times New Roman" w:cs="Times New Roman"/>
        </w:rPr>
        <w:t xml:space="preserve">That is, the warmed treatment got a head start in leaf area production, which compounded over time. </w:t>
      </w:r>
      <w:r w:rsidR="00041A46">
        <w:rPr>
          <w:rFonts w:ascii="Times New Roman" w:hAnsi="Times New Roman" w:cs="Times New Roman"/>
        </w:rPr>
        <w:t xml:space="preserve">This is consistent with nutrient fertilization studies, </w:t>
      </w:r>
      <w:r w:rsidR="003854D8">
        <w:rPr>
          <w:rFonts w:ascii="Times New Roman" w:hAnsi="Times New Roman" w:cs="Times New Roman"/>
        </w:rPr>
        <w:t>in which increases in leaf area</w:t>
      </w:r>
      <w:r w:rsidR="00041A46">
        <w:rPr>
          <w:rFonts w:ascii="Times New Roman" w:hAnsi="Times New Roman" w:cs="Times New Roman"/>
        </w:rPr>
        <w:t xml:space="preserve"> rather than changes in leaf N or leaf function, </w:t>
      </w:r>
      <w:r w:rsidR="00AA3255">
        <w:rPr>
          <w:rFonts w:ascii="Times New Roman" w:hAnsi="Times New Roman" w:cs="Times New Roman"/>
        </w:rPr>
        <w:t xml:space="preserve">often </w:t>
      </w:r>
      <w:r w:rsidR="00041A46">
        <w:rPr>
          <w:rFonts w:ascii="Times New Roman" w:hAnsi="Times New Roman" w:cs="Times New Roman"/>
        </w:rPr>
        <w:t>dominate</w:t>
      </w:r>
      <w:r w:rsidR="00AA3255">
        <w:rPr>
          <w:rFonts w:ascii="Times New Roman" w:hAnsi="Times New Roman" w:cs="Times New Roman"/>
        </w:rPr>
        <w:t>s</w:t>
      </w:r>
      <w:r w:rsidR="00041A46">
        <w:rPr>
          <w:rFonts w:ascii="Times New Roman" w:hAnsi="Times New Roman" w:cs="Times New Roman"/>
        </w:rPr>
        <w:t xml:space="preserve"> the growth responses of rapidly growing plants</w:t>
      </w:r>
      <w:r w:rsidR="00AA3255">
        <w:rPr>
          <w:rFonts w:ascii="Times New Roman" w:hAnsi="Times New Roman" w:cs="Times New Roman"/>
        </w:rPr>
        <w:t xml:space="preserve"> </w:t>
      </w:r>
      <w:r w:rsidR="00686295" w:rsidRPr="00686295">
        <w:rPr>
          <w:rFonts w:ascii="Times New Roman" w:hAnsi="Times New Roman" w:cs="Times New Roman"/>
          <w:szCs w:val="24"/>
        </w:rPr>
        <w:t xml:space="preserve">(Sinclair &amp; </w:t>
      </w:r>
      <w:proofErr w:type="spellStart"/>
      <w:r w:rsidR="00686295" w:rsidRPr="00686295">
        <w:rPr>
          <w:rFonts w:ascii="Times New Roman" w:hAnsi="Times New Roman" w:cs="Times New Roman"/>
          <w:szCs w:val="24"/>
        </w:rPr>
        <w:t>Horie</w:t>
      </w:r>
      <w:proofErr w:type="spellEnd"/>
      <w:r w:rsidR="00686295" w:rsidRPr="00686295">
        <w:rPr>
          <w:rFonts w:ascii="Times New Roman" w:hAnsi="Times New Roman" w:cs="Times New Roman"/>
          <w:szCs w:val="24"/>
        </w:rPr>
        <w:t xml:space="preserve">, 1989; Gastal &amp; Lemaire, 2002; Lovelock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xml:space="preserve">, 2004; Wang </w:t>
      </w:r>
      <w:r w:rsidR="00686295" w:rsidRPr="00686295">
        <w:rPr>
          <w:rFonts w:ascii="Times New Roman" w:hAnsi="Times New Roman" w:cs="Times New Roman"/>
          <w:i/>
          <w:iCs/>
          <w:szCs w:val="24"/>
        </w:rPr>
        <w:t>et al.</w:t>
      </w:r>
      <w:r w:rsidR="00686295" w:rsidRPr="00686295">
        <w:rPr>
          <w:rFonts w:ascii="Times New Roman" w:hAnsi="Times New Roman" w:cs="Times New Roman"/>
          <w:szCs w:val="24"/>
        </w:rPr>
        <w:t>, 2012)</w:t>
      </w:r>
      <w:r w:rsidR="00AA3255">
        <w:rPr>
          <w:rFonts w:ascii="Times New Roman" w:hAnsi="Times New Roman" w:cs="Times New Roman"/>
        </w:rPr>
        <w:t xml:space="preserve">, although there are exceptions </w:t>
      </w:r>
      <w:r w:rsidR="00CA53D2" w:rsidRPr="00CA53D2">
        <w:rPr>
          <w:rFonts w:ascii="Times New Roman" w:hAnsi="Times New Roman" w:cs="Times New Roman"/>
          <w:szCs w:val="24"/>
        </w:rPr>
        <w:t xml:space="preserve">(Santiago </w:t>
      </w:r>
      <w:r w:rsidR="00CA53D2" w:rsidRPr="00CA53D2">
        <w:rPr>
          <w:rFonts w:ascii="Times New Roman" w:hAnsi="Times New Roman" w:cs="Times New Roman"/>
          <w:i/>
          <w:iCs/>
          <w:szCs w:val="24"/>
        </w:rPr>
        <w:t>et al.</w:t>
      </w:r>
      <w:r w:rsidR="00CA53D2" w:rsidRPr="00CA53D2">
        <w:rPr>
          <w:rFonts w:ascii="Times New Roman" w:hAnsi="Times New Roman" w:cs="Times New Roman"/>
          <w:szCs w:val="24"/>
        </w:rPr>
        <w:t>, 2012)</w:t>
      </w:r>
      <w:r w:rsidR="00041A46">
        <w:rPr>
          <w:rFonts w:ascii="Times New Roman" w:hAnsi="Times New Roman" w:cs="Times New Roman"/>
        </w:rPr>
        <w:t xml:space="preserve">. </w:t>
      </w:r>
      <w:r w:rsidR="002D5913">
        <w:rPr>
          <w:rFonts w:ascii="Times New Roman" w:hAnsi="Times New Roman" w:cs="Times New Roman"/>
        </w:rPr>
        <w:t xml:space="preserve">This is also consistent with other experimental manipulations, in which a stimulation of leaf area development early in an experiment can strongly affect exponential growth trajectories </w:t>
      </w:r>
      <w:r w:rsidR="002D5913" w:rsidRPr="002D5913">
        <w:rPr>
          <w:rFonts w:ascii="Times New Roman" w:hAnsi="Times New Roman" w:cs="Times New Roman"/>
          <w:szCs w:val="24"/>
        </w:rPr>
        <w:t xml:space="preserve">(Tjoelker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xml:space="preserve">, 1998; Kirschbaum, 2011; Drake </w:t>
      </w:r>
      <w:r w:rsidR="002D5913" w:rsidRPr="002D5913">
        <w:rPr>
          <w:rFonts w:ascii="Times New Roman" w:hAnsi="Times New Roman" w:cs="Times New Roman"/>
          <w:i/>
          <w:iCs/>
          <w:szCs w:val="24"/>
        </w:rPr>
        <w:t>et al.</w:t>
      </w:r>
      <w:r w:rsidR="002D5913" w:rsidRPr="002D5913">
        <w:rPr>
          <w:rFonts w:ascii="Times New Roman" w:hAnsi="Times New Roman" w:cs="Times New Roman"/>
          <w:szCs w:val="24"/>
        </w:rPr>
        <w:t>, 2017)</w:t>
      </w:r>
      <w:r w:rsidR="002D5913">
        <w:rPr>
          <w:rFonts w:ascii="Times New Roman" w:hAnsi="Times New Roman" w:cs="Times New Roman"/>
        </w:rPr>
        <w:t>.</w:t>
      </w:r>
    </w:p>
    <w:p w14:paraId="12384E82" w14:textId="77777777" w:rsidR="00563E99" w:rsidRPr="009B00B8" w:rsidRDefault="00374242" w:rsidP="00464464">
      <w:pPr>
        <w:spacing w:before="240" w:after="120" w:line="360" w:lineRule="auto"/>
        <w:rPr>
          <w:rFonts w:ascii="Times New Roman" w:hAnsi="Times New Roman" w:cs="Times New Roman"/>
        </w:rPr>
      </w:pPr>
      <w:r w:rsidRPr="009B00B8">
        <w:rPr>
          <w:rFonts w:ascii="Times New Roman" w:hAnsi="Times New Roman" w:cs="Times New Roman"/>
          <w:i/>
        </w:rPr>
        <w:lastRenderedPageBreak/>
        <w:t>Effects of drought on C allocation</w:t>
      </w:r>
    </w:p>
    <w:p w14:paraId="7C845911" w14:textId="6C5C2981" w:rsidR="002D5913" w:rsidRDefault="00374242">
      <w:pPr>
        <w:spacing w:line="360" w:lineRule="auto"/>
        <w:rPr>
          <w:rFonts w:ascii="Times New Roman" w:hAnsi="Times New Roman" w:cs="Times New Roman"/>
        </w:rPr>
      </w:pPr>
      <w:r w:rsidRPr="009B00B8">
        <w:rPr>
          <w:rFonts w:ascii="Times New Roman" w:hAnsi="Times New Roman" w:cs="Times New Roman"/>
        </w:rPr>
        <w:tab/>
      </w:r>
      <w:r w:rsidR="009B4F10">
        <w:rPr>
          <w:rFonts w:ascii="Times New Roman" w:hAnsi="Times New Roman" w:cs="Times New Roman"/>
        </w:rPr>
        <w:t>W</w:t>
      </w:r>
      <w:r w:rsidR="002D5913">
        <w:rPr>
          <w:rFonts w:ascii="Times New Roman" w:hAnsi="Times New Roman" w:cs="Times New Roman"/>
        </w:rPr>
        <w:t>e did not detect any significant effec</w:t>
      </w:r>
      <w:r w:rsidR="00FC55D3">
        <w:rPr>
          <w:rFonts w:ascii="Times New Roman" w:hAnsi="Times New Roman" w:cs="Times New Roman"/>
        </w:rPr>
        <w:t>t</w:t>
      </w:r>
      <w:r w:rsidR="002D5913">
        <w:rPr>
          <w:rFonts w:ascii="Times New Roman" w:hAnsi="Times New Roman" w:cs="Times New Roman"/>
        </w:rPr>
        <w:t xml:space="preserve">s of </w:t>
      </w:r>
      <w:r w:rsidRPr="009B00B8">
        <w:rPr>
          <w:rFonts w:ascii="Times New Roman" w:hAnsi="Times New Roman" w:cs="Times New Roman"/>
        </w:rPr>
        <w:t xml:space="preserve">drought </w:t>
      </w:r>
      <w:r w:rsidR="002D5913">
        <w:rPr>
          <w:rFonts w:ascii="Times New Roman" w:hAnsi="Times New Roman" w:cs="Times New Roman"/>
        </w:rPr>
        <w:t>on</w:t>
      </w:r>
      <w:r w:rsidR="009B4F10">
        <w:rPr>
          <w:rFonts w:ascii="Times New Roman" w:hAnsi="Times New Roman" w:cs="Times New Roman"/>
        </w:rPr>
        <w:t xml:space="preserve"> C partitioning. T</w:t>
      </w:r>
      <w:r w:rsidR="00686295">
        <w:rPr>
          <w:rFonts w:ascii="Times New Roman" w:hAnsi="Times New Roman" w:cs="Times New Roman"/>
        </w:rPr>
        <w:t>he drought</w:t>
      </w:r>
      <w:r w:rsidR="002D5913">
        <w:rPr>
          <w:rFonts w:ascii="Times New Roman" w:hAnsi="Times New Roman" w:cs="Times New Roman"/>
        </w:rPr>
        <w:t xml:space="preserve"> appeared to reduce</w:t>
      </w:r>
      <w:r w:rsidR="00686295">
        <w:rPr>
          <w:rFonts w:ascii="Times New Roman" w:hAnsi="Times New Roman" w:cs="Times New Roman"/>
        </w:rPr>
        <w:t xml:space="preserve"> all C fluxes proportionally, such that the ratios of C fluxes to GPP was unchanged. </w:t>
      </w:r>
      <w:r w:rsidR="00FD032F">
        <w:rPr>
          <w:rFonts w:ascii="Times New Roman" w:hAnsi="Times New Roman" w:cs="Times New Roman"/>
        </w:rPr>
        <w:t xml:space="preserve">We recognize that our ability to resolve C partitioning belowground </w:t>
      </w:r>
      <w:r w:rsidR="00686295">
        <w:rPr>
          <w:rFonts w:ascii="Times New Roman" w:hAnsi="Times New Roman" w:cs="Times New Roman"/>
        </w:rPr>
        <w:t>was</w:t>
      </w:r>
      <w:r w:rsidR="00FD032F">
        <w:rPr>
          <w:rFonts w:ascii="Times New Roman" w:hAnsi="Times New Roman" w:cs="Times New Roman"/>
        </w:rPr>
        <w:t xml:space="preserve"> limited by the nature of the measurements based on the residual, and our lack of root biomass measurements </w:t>
      </w:r>
      <w:r w:rsidR="00FC55D3">
        <w:rPr>
          <w:rFonts w:ascii="Times New Roman" w:hAnsi="Times New Roman" w:cs="Times New Roman"/>
        </w:rPr>
        <w:t>through time</w:t>
      </w:r>
      <w:r w:rsidR="00FD032F">
        <w:rPr>
          <w:rFonts w:ascii="Times New Roman" w:hAnsi="Times New Roman" w:cs="Times New Roman"/>
        </w:rPr>
        <w:t xml:space="preserve">. </w:t>
      </w:r>
      <w:r w:rsidR="002D5913">
        <w:rPr>
          <w:rFonts w:ascii="Times New Roman" w:hAnsi="Times New Roman" w:cs="Times New Roman"/>
        </w:rPr>
        <w:t xml:space="preserve">The biomass in roots relative to the total </w:t>
      </w:r>
      <w:r w:rsidR="00FC55D3">
        <w:rPr>
          <w:rFonts w:ascii="Times New Roman" w:hAnsi="Times New Roman" w:cs="Times New Roman"/>
        </w:rPr>
        <w:t xml:space="preserve">at the harvest </w:t>
      </w:r>
      <w:r w:rsidR="002D5913">
        <w:rPr>
          <w:rFonts w:ascii="Times New Roman" w:hAnsi="Times New Roman" w:cs="Times New Roman"/>
        </w:rPr>
        <w:t>(root mass ratio; Fig 3b) d</w:t>
      </w:r>
      <w:r w:rsidR="00FC55D3">
        <w:rPr>
          <w:rFonts w:ascii="Times New Roman" w:hAnsi="Times New Roman" w:cs="Times New Roman"/>
        </w:rPr>
        <w:t>id</w:t>
      </w:r>
      <w:r w:rsidR="002D5913">
        <w:rPr>
          <w:rFonts w:ascii="Times New Roman" w:hAnsi="Times New Roman" w:cs="Times New Roman"/>
        </w:rPr>
        <w:t xml:space="preserve"> indicate an interactive effect of drought and warming</w:t>
      </w:r>
      <w:r w:rsidR="00FC55D3">
        <w:rPr>
          <w:rFonts w:ascii="Times New Roman" w:hAnsi="Times New Roman" w:cs="Times New Roman"/>
        </w:rPr>
        <w:t>, possibly via</w:t>
      </w:r>
      <w:r w:rsidR="002D5913">
        <w:rPr>
          <w:rFonts w:ascii="Times New Roman" w:hAnsi="Times New Roman" w:cs="Times New Roman"/>
        </w:rPr>
        <w:t xml:space="preserve"> </w:t>
      </w:r>
      <w:r w:rsidR="009B4F10">
        <w:rPr>
          <w:rFonts w:ascii="Times New Roman" w:hAnsi="Times New Roman" w:cs="Times New Roman"/>
        </w:rPr>
        <w:t>small differences</w:t>
      </w:r>
      <w:r w:rsidR="002D5913">
        <w:rPr>
          <w:rFonts w:ascii="Times New Roman" w:hAnsi="Times New Roman" w:cs="Times New Roman"/>
        </w:rPr>
        <w:t xml:space="preserve"> in</w:t>
      </w:r>
      <w:r w:rsidR="009B4F10">
        <w:rPr>
          <w:rFonts w:ascii="Times New Roman" w:hAnsi="Times New Roman" w:cs="Times New Roman"/>
        </w:rPr>
        <w:t xml:space="preserve"> the</w:t>
      </w:r>
      <w:r w:rsidR="002D5913">
        <w:rPr>
          <w:rFonts w:ascii="Times New Roman" w:hAnsi="Times New Roman" w:cs="Times New Roman"/>
        </w:rPr>
        <w:t xml:space="preserve"> </w:t>
      </w:r>
      <w:r w:rsidR="00A04E94">
        <w:rPr>
          <w:rFonts w:ascii="Times New Roman" w:hAnsi="Times New Roman" w:cs="Times New Roman"/>
        </w:rPr>
        <w:t>partitioning</w:t>
      </w:r>
      <w:r w:rsidR="009B4F10">
        <w:rPr>
          <w:rFonts w:ascii="Times New Roman" w:hAnsi="Times New Roman" w:cs="Times New Roman"/>
        </w:rPr>
        <w:t xml:space="preserve"> of GPP </w:t>
      </w:r>
      <w:r w:rsidR="002D5913">
        <w:rPr>
          <w:rFonts w:ascii="Times New Roman" w:hAnsi="Times New Roman" w:cs="Times New Roman"/>
        </w:rPr>
        <w:t xml:space="preserve">to roots </w:t>
      </w:r>
      <w:r w:rsidR="00FC55D3">
        <w:rPr>
          <w:rFonts w:ascii="Times New Roman" w:hAnsi="Times New Roman" w:cs="Times New Roman"/>
        </w:rPr>
        <w:t>that accumulated over time</w:t>
      </w:r>
      <w:r w:rsidR="002D5913">
        <w:rPr>
          <w:rFonts w:ascii="Times New Roman" w:hAnsi="Times New Roman" w:cs="Times New Roman"/>
        </w:rPr>
        <w:t>.</w:t>
      </w:r>
      <w:r w:rsidR="00B376B3">
        <w:rPr>
          <w:rFonts w:ascii="Times New Roman" w:hAnsi="Times New Roman" w:cs="Times New Roman"/>
        </w:rPr>
        <w:t xml:space="preserve"> Perhaps the ambient temperature trees had sufficient carbohydrate reserves to fuel additional root growth in the drought treatment, while warmed temperature trees were consuming more carbohydrates aboveground</w:t>
      </w:r>
      <w:r w:rsidR="002D5913">
        <w:rPr>
          <w:rFonts w:ascii="Times New Roman" w:hAnsi="Times New Roman" w:cs="Times New Roman"/>
        </w:rPr>
        <w:t xml:space="preserve"> </w:t>
      </w:r>
      <w:r w:rsidR="00B376B3">
        <w:rPr>
          <w:rFonts w:ascii="Times New Roman" w:hAnsi="Times New Roman" w:cs="Times New Roman"/>
        </w:rPr>
        <w:t>and were thus unable to increase root growth in the drought. Th</w:t>
      </w:r>
      <w:r w:rsidR="00B26258">
        <w:rPr>
          <w:rFonts w:ascii="Times New Roman" w:hAnsi="Times New Roman" w:cs="Times New Roman"/>
        </w:rPr>
        <w:t>is speculative process</w:t>
      </w:r>
      <w:r w:rsidR="00B376B3">
        <w:rPr>
          <w:rFonts w:ascii="Times New Roman" w:hAnsi="Times New Roman" w:cs="Times New Roman"/>
        </w:rPr>
        <w:t xml:space="preserve"> may explain the observed interaction between warming and drought on root mass ratio (Fig. 3b).</w:t>
      </w:r>
    </w:p>
    <w:p w14:paraId="124D4EBD" w14:textId="0753BB94" w:rsidR="005B039E" w:rsidRPr="00B256B7" w:rsidRDefault="009B4F10" w:rsidP="002D5913">
      <w:pPr>
        <w:spacing w:line="360" w:lineRule="auto"/>
        <w:ind w:firstLine="720"/>
        <w:rPr>
          <w:rFonts w:ascii="Times New Roman" w:hAnsi="Times New Roman" w:cs="Times New Roman"/>
        </w:rPr>
      </w:pPr>
      <w:r>
        <w:rPr>
          <w:rFonts w:ascii="Times New Roman" w:hAnsi="Times New Roman" w:cs="Times New Roman"/>
        </w:rPr>
        <w:t xml:space="preserve">Trees acquired water from deep in the soil profile during the drought. </w:t>
      </w:r>
      <w:r w:rsidR="002059F3">
        <w:rPr>
          <w:rFonts w:ascii="Times New Roman" w:hAnsi="Times New Roman" w:cs="Times New Roman"/>
        </w:rPr>
        <w:t>Leaf predawn water potential dec</w:t>
      </w:r>
      <w:r w:rsidR="00E55308">
        <w:rPr>
          <w:rFonts w:ascii="Times New Roman" w:hAnsi="Times New Roman" w:cs="Times New Roman"/>
        </w:rPr>
        <w:t>lined to only approximately -0.5</w:t>
      </w:r>
      <w:r w:rsidR="002059F3">
        <w:rPr>
          <w:rFonts w:ascii="Times New Roman" w:hAnsi="Times New Roman" w:cs="Times New Roman"/>
        </w:rPr>
        <w:t xml:space="preserve"> MPa, which is a moderate value that is not indicative of </w:t>
      </w:r>
      <w:r w:rsidR="00591041">
        <w:rPr>
          <w:rFonts w:ascii="Times New Roman" w:hAnsi="Times New Roman" w:cs="Times New Roman"/>
        </w:rPr>
        <w:t xml:space="preserve">pronounced </w:t>
      </w:r>
      <w:r w:rsidR="002059F3">
        <w:rPr>
          <w:rFonts w:ascii="Times New Roman" w:hAnsi="Times New Roman" w:cs="Times New Roman"/>
        </w:rPr>
        <w:t>water stress</w:t>
      </w:r>
      <w:r w:rsidR="00686295">
        <w:rPr>
          <w:rFonts w:ascii="Times New Roman" w:hAnsi="Times New Roman" w:cs="Times New Roman"/>
        </w:rPr>
        <w:t>.</w:t>
      </w:r>
      <w:r w:rsidR="002059F3">
        <w:rPr>
          <w:rFonts w:ascii="Times New Roman" w:hAnsi="Times New Roman" w:cs="Times New Roman"/>
        </w:rPr>
        <w:t xml:space="preserve"> </w:t>
      </w:r>
      <w:r w:rsidR="00D50D49">
        <w:rPr>
          <w:rFonts w:ascii="Times New Roman" w:hAnsi="Times New Roman" w:cs="Times New Roman"/>
        </w:rPr>
        <w:t xml:space="preserve">Thus, while we successfully implemented a drought that dried the soils from the surface to 1-m-depth, the trees successfully avoided acute physiological drought stress by reducing growth and transpiration rates while also acquiring deeper soil water. </w:t>
      </w:r>
      <w:r w:rsidR="00686295">
        <w:rPr>
          <w:rFonts w:ascii="Times New Roman" w:hAnsi="Times New Roman" w:cs="Times New Roman"/>
        </w:rPr>
        <w:t>P</w:t>
      </w:r>
      <w:r w:rsidR="00F53286">
        <w:rPr>
          <w:rFonts w:ascii="Times New Roman" w:hAnsi="Times New Roman" w:cs="Times New Roman"/>
        </w:rPr>
        <w:t>revious studies have shown that</w:t>
      </w:r>
      <w:r w:rsidR="00B256B7">
        <w:rPr>
          <w:rFonts w:ascii="Times New Roman" w:hAnsi="Times New Roman" w:cs="Times New Roman"/>
        </w:rPr>
        <w:t xml:space="preserve"> groundwater use enables vegetation </w:t>
      </w:r>
      <w:r w:rsidR="0036405B">
        <w:rPr>
          <w:rFonts w:ascii="Times New Roman" w:hAnsi="Times New Roman" w:cs="Times New Roman"/>
        </w:rPr>
        <w:t xml:space="preserve">to </w:t>
      </w:r>
      <w:r w:rsidR="00D26E26">
        <w:rPr>
          <w:rFonts w:ascii="Times New Roman" w:hAnsi="Times New Roman" w:cs="Times New Roman"/>
        </w:rPr>
        <w:t xml:space="preserve">mitigate </w:t>
      </w:r>
      <w:r w:rsidR="00B256B7">
        <w:rPr>
          <w:rFonts w:ascii="Times New Roman" w:hAnsi="Times New Roman" w:cs="Times New Roman"/>
        </w:rPr>
        <w:t xml:space="preserve">production declines under conditions of surface moisture limitation </w:t>
      </w:r>
      <w:r w:rsidR="00B256B7" w:rsidRPr="00B256B7">
        <w:rPr>
          <w:rFonts w:ascii="Times New Roman" w:hAnsi="Times New Roman" w:cs="Times New Roman"/>
          <w:szCs w:val="24"/>
        </w:rPr>
        <w:t>(</w:t>
      </w:r>
      <w:proofErr w:type="spellStart"/>
      <w:r w:rsidR="00B256B7" w:rsidRPr="00B256B7">
        <w:rPr>
          <w:rFonts w:ascii="Times New Roman" w:hAnsi="Times New Roman" w:cs="Times New Roman"/>
          <w:szCs w:val="24"/>
        </w:rPr>
        <w:t>Baldocchi</w:t>
      </w:r>
      <w:proofErr w:type="spellEnd"/>
      <w:r w:rsidR="00B256B7" w:rsidRPr="00B256B7">
        <w:rPr>
          <w:rFonts w:ascii="Times New Roman" w:hAnsi="Times New Roman" w:cs="Times New Roman"/>
          <w:szCs w:val="24"/>
        </w:rPr>
        <w:t xml:space="preserve">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xml:space="preserve">, 2010; Barbeta </w:t>
      </w:r>
      <w:r w:rsidR="00B256B7" w:rsidRPr="00B256B7">
        <w:rPr>
          <w:rFonts w:ascii="Times New Roman" w:hAnsi="Times New Roman" w:cs="Times New Roman"/>
          <w:i/>
          <w:iCs/>
          <w:szCs w:val="24"/>
        </w:rPr>
        <w:t>et al.</w:t>
      </w:r>
      <w:r w:rsidR="00B256B7" w:rsidRPr="00B256B7">
        <w:rPr>
          <w:rFonts w:ascii="Times New Roman" w:hAnsi="Times New Roman" w:cs="Times New Roman"/>
          <w:szCs w:val="24"/>
        </w:rPr>
        <w:t>, 2015)</w:t>
      </w:r>
      <w:r w:rsidR="00FC55D3">
        <w:rPr>
          <w:rFonts w:ascii="Times New Roman" w:hAnsi="Times New Roman" w:cs="Times New Roman"/>
        </w:rPr>
        <w:t>, and several</w:t>
      </w:r>
      <w:r w:rsidR="00B256B7">
        <w:rPr>
          <w:rFonts w:ascii="Times New Roman" w:hAnsi="Times New Roman" w:cs="Times New Roman"/>
        </w:rPr>
        <w:t xml:space="preserve"> </w:t>
      </w:r>
      <w:r w:rsidR="00591041">
        <w:rPr>
          <w:rFonts w:ascii="Times New Roman" w:hAnsi="Times New Roman" w:cs="Times New Roman"/>
        </w:rPr>
        <w:t>e</w:t>
      </w:r>
      <w:r w:rsidR="00B256B7">
        <w:rPr>
          <w:rFonts w:ascii="Times New Roman" w:hAnsi="Times New Roman" w:cs="Times New Roman"/>
        </w:rPr>
        <w:t>ucalypt species are well-known users</w:t>
      </w:r>
      <w:r w:rsidR="00F53286">
        <w:rPr>
          <w:rFonts w:ascii="Times New Roman" w:hAnsi="Times New Roman" w:cs="Times New Roman"/>
        </w:rPr>
        <w:t xml:space="preserve"> </w:t>
      </w:r>
      <w:r w:rsidR="0036405B">
        <w:rPr>
          <w:rFonts w:ascii="Times New Roman" w:hAnsi="Times New Roman" w:cs="Times New Roman"/>
        </w:rPr>
        <w:t>of groundwater</w:t>
      </w:r>
      <w:r w:rsidR="00FC55D3">
        <w:rPr>
          <w:rFonts w:ascii="Times New Roman" w:hAnsi="Times New Roman" w:cs="Times New Roman"/>
        </w:rPr>
        <w:t xml:space="preserve"> </w:t>
      </w:r>
      <w:r w:rsidR="009475E4" w:rsidRPr="009475E4">
        <w:rPr>
          <w:rFonts w:ascii="Times New Roman" w:hAnsi="Times New Roman" w:cs="Times New Roman"/>
          <w:szCs w:val="24"/>
        </w:rPr>
        <w:t>(</w:t>
      </w:r>
      <w:proofErr w:type="spellStart"/>
      <w:r w:rsidR="009475E4" w:rsidRPr="009475E4">
        <w:rPr>
          <w:rFonts w:ascii="Times New Roman" w:hAnsi="Times New Roman" w:cs="Times New Roman"/>
          <w:szCs w:val="24"/>
        </w:rPr>
        <w:t>Mensforth</w:t>
      </w:r>
      <w:proofErr w:type="spellEnd"/>
      <w:r w:rsidR="009475E4" w:rsidRPr="009475E4">
        <w:rPr>
          <w:rFonts w:ascii="Times New Roman" w:hAnsi="Times New Roman" w:cs="Times New Roman"/>
          <w:szCs w:val="24"/>
        </w:rPr>
        <w:t xml:space="preserve">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1994; Pfautsch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2011, 2015; Eamus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xml:space="preserve">, 2015; Zolfaghar </w:t>
      </w:r>
      <w:r w:rsidR="009475E4" w:rsidRPr="009475E4">
        <w:rPr>
          <w:rFonts w:ascii="Times New Roman" w:hAnsi="Times New Roman" w:cs="Times New Roman"/>
          <w:i/>
          <w:iCs/>
          <w:szCs w:val="24"/>
        </w:rPr>
        <w:t>et al.</w:t>
      </w:r>
      <w:r w:rsidR="009475E4" w:rsidRPr="009475E4">
        <w:rPr>
          <w:rFonts w:ascii="Times New Roman" w:hAnsi="Times New Roman" w:cs="Times New Roman"/>
          <w:szCs w:val="24"/>
        </w:rPr>
        <w:t>, 2017)</w:t>
      </w:r>
      <w:r w:rsidR="0036405B">
        <w:rPr>
          <w:rFonts w:ascii="Times New Roman" w:hAnsi="Times New Roman" w:cs="Times New Roman"/>
        </w:rPr>
        <w:t xml:space="preserve">. </w:t>
      </w:r>
      <w:r w:rsidR="00FC55D3">
        <w:rPr>
          <w:rFonts w:ascii="Times New Roman" w:hAnsi="Times New Roman" w:cs="Times New Roman"/>
        </w:rPr>
        <w:t xml:space="preserve">Furthermore, </w:t>
      </w:r>
      <w:proofErr w:type="spellStart"/>
      <w:r w:rsidR="0036405B" w:rsidRPr="0036405B">
        <w:rPr>
          <w:rFonts w:ascii="Times New Roman" w:hAnsi="Times New Roman" w:cs="Times New Roman"/>
          <w:szCs w:val="24"/>
        </w:rPr>
        <w:t>Koirala</w:t>
      </w:r>
      <w:proofErr w:type="spellEnd"/>
      <w:r w:rsidR="0036405B" w:rsidRPr="0036405B">
        <w:rPr>
          <w:rFonts w:ascii="Times New Roman" w:hAnsi="Times New Roman" w:cs="Times New Roman"/>
          <w:szCs w:val="24"/>
        </w:rPr>
        <w:t xml:space="preserve"> </w:t>
      </w:r>
      <w:r w:rsidR="0036405B" w:rsidRPr="0036405B">
        <w:rPr>
          <w:rFonts w:ascii="Times New Roman" w:hAnsi="Times New Roman" w:cs="Times New Roman"/>
          <w:i/>
          <w:iCs/>
          <w:szCs w:val="24"/>
        </w:rPr>
        <w:t>et al.</w:t>
      </w:r>
      <w:r w:rsidR="0036405B" w:rsidRPr="0036405B">
        <w:rPr>
          <w:rFonts w:ascii="Times New Roman" w:hAnsi="Times New Roman" w:cs="Times New Roman"/>
          <w:szCs w:val="24"/>
        </w:rPr>
        <w:t xml:space="preserve"> </w:t>
      </w:r>
      <w:r w:rsidR="0036405B">
        <w:rPr>
          <w:rFonts w:ascii="Times New Roman" w:hAnsi="Times New Roman" w:cs="Times New Roman"/>
          <w:szCs w:val="24"/>
        </w:rPr>
        <w:t>(</w:t>
      </w:r>
      <w:r w:rsidR="0036405B" w:rsidRPr="0036405B">
        <w:rPr>
          <w:rFonts w:ascii="Times New Roman" w:hAnsi="Times New Roman" w:cs="Times New Roman"/>
          <w:szCs w:val="24"/>
        </w:rPr>
        <w:t>2017)</w:t>
      </w:r>
      <w:r w:rsidR="0036405B">
        <w:rPr>
          <w:rFonts w:ascii="Times New Roman" w:hAnsi="Times New Roman" w:cs="Times New Roman"/>
        </w:rPr>
        <w:t xml:space="preserve"> demonstrated correlations between </w:t>
      </w:r>
      <w:r w:rsidR="009475E4">
        <w:rPr>
          <w:rFonts w:ascii="Times New Roman" w:hAnsi="Times New Roman" w:cs="Times New Roman"/>
        </w:rPr>
        <w:t>GPP</w:t>
      </w:r>
      <w:r w:rsidR="0036405B">
        <w:rPr>
          <w:rFonts w:ascii="Times New Roman" w:hAnsi="Times New Roman" w:cs="Times New Roman"/>
        </w:rPr>
        <w:t xml:space="preserve"> and groundwater table depth that were present over approximately 70% of the vegetated surface of the earth, suggesting that vegetation-groundwater interactions are common a</w:t>
      </w:r>
      <w:r w:rsidR="00743AA6">
        <w:rPr>
          <w:rFonts w:ascii="Times New Roman" w:hAnsi="Times New Roman" w:cs="Times New Roman"/>
        </w:rPr>
        <w:t xml:space="preserve">nd globally relevant. Our study demonstrates that some trees may utilize access to soil water at depth to maintain </w:t>
      </w:r>
      <w:r w:rsidR="00686295">
        <w:rPr>
          <w:rFonts w:ascii="Times New Roman" w:hAnsi="Times New Roman" w:cs="Times New Roman"/>
        </w:rPr>
        <w:t>moderate</w:t>
      </w:r>
      <w:r w:rsidR="00743AA6">
        <w:rPr>
          <w:rFonts w:ascii="Times New Roman" w:hAnsi="Times New Roman" w:cs="Times New Roman"/>
        </w:rPr>
        <w:t xml:space="preserve"> rates of photosynthetic C uptake and growth during extended droughts that lead to dry surface soils. </w:t>
      </w:r>
    </w:p>
    <w:p w14:paraId="47312358" w14:textId="77777777" w:rsidR="00563E99" w:rsidRPr="009B00B8" w:rsidRDefault="00374242" w:rsidP="00B93F9C">
      <w:pPr>
        <w:spacing w:before="240" w:after="120" w:line="360" w:lineRule="auto"/>
        <w:rPr>
          <w:rFonts w:ascii="Times New Roman" w:hAnsi="Times New Roman" w:cs="Times New Roman"/>
          <w:i/>
        </w:rPr>
      </w:pPr>
      <w:r w:rsidRPr="009B00B8">
        <w:rPr>
          <w:rFonts w:ascii="Times New Roman" w:hAnsi="Times New Roman" w:cs="Times New Roman"/>
          <w:i/>
        </w:rPr>
        <w:t>Implications for mathematical models</w:t>
      </w:r>
    </w:p>
    <w:p w14:paraId="3AAD1C2A" w14:textId="3068DF2A" w:rsidR="00563E99" w:rsidRDefault="00374242">
      <w:pPr>
        <w:spacing w:line="360" w:lineRule="auto"/>
        <w:rPr>
          <w:rFonts w:ascii="Times New Roman" w:hAnsi="Times New Roman" w:cs="Times New Roman"/>
        </w:rPr>
      </w:pPr>
      <w:r w:rsidRPr="009B00B8">
        <w:rPr>
          <w:rFonts w:ascii="Times New Roman" w:hAnsi="Times New Roman" w:cs="Times New Roman"/>
        </w:rPr>
        <w:t>Many ecosystem and earth system models begin their simulation of ecosystem C cycling by predicting GPP as a function of leaf area and environmental drivers. GPP is then partitioned into component terms inc</w:t>
      </w:r>
      <w:r w:rsidR="002059F3">
        <w:rPr>
          <w:rFonts w:ascii="Times New Roman" w:hAnsi="Times New Roman" w:cs="Times New Roman"/>
        </w:rPr>
        <w:t xml:space="preserve">luding </w:t>
      </w:r>
      <w:r w:rsidR="00C93E47">
        <w:rPr>
          <w:rFonts w:ascii="Times New Roman" w:hAnsi="Times New Roman" w:cs="Times New Roman"/>
        </w:rPr>
        <w:t>R</w:t>
      </w:r>
      <w:r w:rsidR="00C93E47">
        <w:rPr>
          <w:rFonts w:ascii="Times New Roman" w:hAnsi="Times New Roman" w:cs="Times New Roman"/>
          <w:vertAlign w:val="subscript"/>
        </w:rPr>
        <w:t>a</w:t>
      </w:r>
      <w:r w:rsidR="002059F3">
        <w:rPr>
          <w:rFonts w:ascii="Times New Roman" w:hAnsi="Times New Roman" w:cs="Times New Roman"/>
        </w:rPr>
        <w:t xml:space="preserve"> and the production of </w:t>
      </w:r>
      <w:r w:rsidRPr="009B00B8">
        <w:rPr>
          <w:rFonts w:ascii="Times New Roman" w:hAnsi="Times New Roman" w:cs="Times New Roman"/>
        </w:rPr>
        <w:t xml:space="preserve">leaf, wood, and root </w:t>
      </w:r>
      <w:r w:rsidR="002059F3">
        <w:rPr>
          <w:rFonts w:ascii="Times New Roman" w:hAnsi="Times New Roman" w:cs="Times New Roman"/>
        </w:rPr>
        <w:t>mass</w:t>
      </w:r>
      <w:r w:rsidR="006B3BED">
        <w:rPr>
          <w:rFonts w:ascii="Times New Roman" w:hAnsi="Times New Roman" w:cs="Times New Roman"/>
        </w:rPr>
        <w:t>. Our observations suggest that tree C allo</w:t>
      </w:r>
      <w:r w:rsidR="00C93E47">
        <w:rPr>
          <w:rFonts w:ascii="Times New Roman" w:hAnsi="Times New Roman" w:cs="Times New Roman"/>
        </w:rPr>
        <w:t xml:space="preserve">cation of GPP to these terms </w:t>
      </w:r>
      <w:r w:rsidR="006B3BED">
        <w:rPr>
          <w:rFonts w:ascii="Times New Roman" w:hAnsi="Times New Roman" w:cs="Times New Roman"/>
        </w:rPr>
        <w:t xml:space="preserve">can be influenced by </w:t>
      </w:r>
      <w:r w:rsidR="002059F3">
        <w:rPr>
          <w:rFonts w:ascii="Times New Roman" w:hAnsi="Times New Roman" w:cs="Times New Roman"/>
        </w:rPr>
        <w:t>environmental drivers such as temperature. That is, the observations presented here are not consistent with static partitioning schemes with fixed and constant partitioni</w:t>
      </w:r>
      <w:r w:rsidR="009B4F10">
        <w:rPr>
          <w:rFonts w:ascii="Times New Roman" w:hAnsi="Times New Roman" w:cs="Times New Roman"/>
        </w:rPr>
        <w:t>ng of GPP into component fluxes.</w:t>
      </w:r>
      <w:r w:rsidR="00DD278D">
        <w:rPr>
          <w:rFonts w:ascii="Times New Roman" w:hAnsi="Times New Roman" w:cs="Times New Roman"/>
        </w:rPr>
        <w:t xml:space="preserve"> </w:t>
      </w:r>
      <w:r w:rsidR="00C93E47">
        <w:rPr>
          <w:rFonts w:ascii="Times New Roman" w:hAnsi="Times New Roman" w:cs="Times New Roman"/>
        </w:rPr>
        <w:t>However when a</w:t>
      </w:r>
      <w:r w:rsidR="00DD278D">
        <w:rPr>
          <w:rFonts w:ascii="Times New Roman" w:hAnsi="Times New Roman" w:cs="Times New Roman"/>
        </w:rPr>
        <w:t xml:space="preserve">ggregated over longer time periods, our average partitioning coefficients (approximately 30% of GPP to aboveground respiration, 43% of GPP to aboveground growth, and 27% to belowground fluxes) are comparable with values used in some </w:t>
      </w:r>
      <w:r w:rsidR="00DD278D">
        <w:rPr>
          <w:rFonts w:ascii="Times New Roman" w:hAnsi="Times New Roman" w:cs="Times New Roman"/>
        </w:rPr>
        <w:lastRenderedPageBreak/>
        <w:t>ecosystem models</w:t>
      </w:r>
      <w:r w:rsidR="00D203CA">
        <w:rPr>
          <w:rFonts w:ascii="Times New Roman" w:hAnsi="Times New Roman" w:cs="Times New Roman"/>
        </w:rPr>
        <w:t xml:space="preserve"> </w:t>
      </w:r>
      <w:r w:rsidR="00D203CA" w:rsidRPr="00D203CA">
        <w:rPr>
          <w:rFonts w:ascii="Times New Roman" w:hAnsi="Times New Roman" w:cs="Times New Roman"/>
          <w:szCs w:val="24"/>
        </w:rPr>
        <w:t xml:space="preserve">(De Kauwe </w:t>
      </w:r>
      <w:r w:rsidR="00D203CA" w:rsidRPr="00D203CA">
        <w:rPr>
          <w:rFonts w:ascii="Times New Roman" w:hAnsi="Times New Roman" w:cs="Times New Roman"/>
          <w:i/>
          <w:iCs/>
          <w:szCs w:val="24"/>
        </w:rPr>
        <w:t>et al.</w:t>
      </w:r>
      <w:r w:rsidR="00D203CA" w:rsidRPr="00D203CA">
        <w:rPr>
          <w:rFonts w:ascii="Times New Roman" w:hAnsi="Times New Roman" w:cs="Times New Roman"/>
          <w:szCs w:val="24"/>
        </w:rPr>
        <w:t>, 2014)</w:t>
      </w:r>
      <w:r w:rsidR="00DD278D">
        <w:rPr>
          <w:rFonts w:ascii="Times New Roman" w:hAnsi="Times New Roman" w:cs="Times New Roman"/>
        </w:rPr>
        <w:t>.</w:t>
      </w:r>
      <w:r w:rsidR="00B93F9C">
        <w:rPr>
          <w:rFonts w:ascii="Times New Roman" w:hAnsi="Times New Roman" w:cs="Times New Roman"/>
        </w:rPr>
        <w:t xml:space="preserve"> </w:t>
      </w:r>
      <w:r w:rsidR="00DD278D">
        <w:rPr>
          <w:rFonts w:ascii="Times New Roman" w:hAnsi="Times New Roman" w:cs="Times New Roman"/>
        </w:rPr>
        <w:t xml:space="preserve">The </w:t>
      </w:r>
      <w:r w:rsidR="00B93F9C">
        <w:rPr>
          <w:rFonts w:ascii="Times New Roman" w:hAnsi="Times New Roman" w:cs="Times New Roman"/>
        </w:rPr>
        <w:t xml:space="preserve">observations presented here are also not consistent with a dynamic C partitioning scheme based on </w:t>
      </w:r>
      <w:proofErr w:type="spellStart"/>
      <w:r w:rsidR="00B93F9C">
        <w:rPr>
          <w:rFonts w:ascii="Times New Roman" w:hAnsi="Times New Roman" w:cs="Times New Roman"/>
        </w:rPr>
        <w:t>Sprengel</w:t>
      </w:r>
      <w:proofErr w:type="spellEnd"/>
      <w:r w:rsidR="00B93F9C">
        <w:rPr>
          <w:rFonts w:ascii="Times New Roman" w:hAnsi="Times New Roman" w:cs="Times New Roman"/>
        </w:rPr>
        <w:t xml:space="preserve"> and </w:t>
      </w:r>
      <w:proofErr w:type="spellStart"/>
      <w:r w:rsidR="00B93F9C">
        <w:rPr>
          <w:rFonts w:ascii="Times New Roman" w:hAnsi="Times New Roman" w:cs="Times New Roman"/>
        </w:rPr>
        <w:t>Leibig’s</w:t>
      </w:r>
      <w:proofErr w:type="spellEnd"/>
      <w:r w:rsidR="00B93F9C">
        <w:rPr>
          <w:rFonts w:ascii="Times New Roman" w:hAnsi="Times New Roman" w:cs="Times New Roman"/>
        </w:rPr>
        <w:t xml:space="preserve"> law of the minimum </w:t>
      </w:r>
      <w:r w:rsidR="00B93F9C" w:rsidRPr="00B93F9C">
        <w:rPr>
          <w:rFonts w:ascii="Times New Roman" w:hAnsi="Times New Roman" w:cs="Times New Roman"/>
          <w:szCs w:val="24"/>
        </w:rPr>
        <w:t xml:space="preserve">(van der </w:t>
      </w:r>
      <w:proofErr w:type="spellStart"/>
      <w:r w:rsidR="00B93F9C" w:rsidRPr="00B93F9C">
        <w:rPr>
          <w:rFonts w:ascii="Times New Roman" w:hAnsi="Times New Roman" w:cs="Times New Roman"/>
          <w:szCs w:val="24"/>
        </w:rPr>
        <w:t>Ploeg</w:t>
      </w:r>
      <w:proofErr w:type="spellEnd"/>
      <w:r w:rsidR="00B93F9C" w:rsidRPr="00B93F9C">
        <w:rPr>
          <w:rFonts w:ascii="Times New Roman" w:hAnsi="Times New Roman" w:cs="Times New Roman"/>
          <w:szCs w:val="24"/>
        </w:rPr>
        <w:t xml:space="preserve"> </w:t>
      </w:r>
      <w:r w:rsidR="00B93F9C" w:rsidRPr="00B93F9C">
        <w:rPr>
          <w:rFonts w:ascii="Times New Roman" w:hAnsi="Times New Roman" w:cs="Times New Roman"/>
          <w:i/>
          <w:iCs/>
          <w:szCs w:val="24"/>
        </w:rPr>
        <w:t>et al.</w:t>
      </w:r>
      <w:r w:rsidR="00B93F9C" w:rsidRPr="00B93F9C">
        <w:rPr>
          <w:rFonts w:ascii="Times New Roman" w:hAnsi="Times New Roman" w:cs="Times New Roman"/>
          <w:szCs w:val="24"/>
        </w:rPr>
        <w:t>, 1999)</w:t>
      </w:r>
      <w:r w:rsidR="00B93F9C">
        <w:rPr>
          <w:rFonts w:ascii="Times New Roman" w:hAnsi="Times New Roman" w:cs="Times New Roman"/>
        </w:rPr>
        <w:t>, where C would be preferentially allocated to increase the acquisition of the factor most limiting primary production.</w:t>
      </w:r>
      <w:r w:rsidR="002C57D4">
        <w:rPr>
          <w:rFonts w:ascii="Times New Roman" w:hAnsi="Times New Roman" w:cs="Times New Roman"/>
        </w:rPr>
        <w:t xml:space="preserve"> Furthermore, </w:t>
      </w:r>
      <w:r w:rsidR="002C57D4" w:rsidRPr="002C57D4">
        <w:rPr>
          <w:rFonts w:ascii="Times New Roman" w:hAnsi="Times New Roman" w:cs="Times New Roman"/>
          <w:szCs w:val="24"/>
        </w:rPr>
        <w:t xml:space="preserve">Aspinwall </w:t>
      </w:r>
      <w:r w:rsidR="002C57D4" w:rsidRPr="002C57D4">
        <w:rPr>
          <w:rFonts w:ascii="Times New Roman" w:hAnsi="Times New Roman" w:cs="Times New Roman"/>
          <w:i/>
          <w:iCs/>
          <w:szCs w:val="24"/>
        </w:rPr>
        <w:t>et al.</w:t>
      </w:r>
      <w:r w:rsidR="002C57D4" w:rsidRPr="002C57D4">
        <w:rPr>
          <w:rFonts w:ascii="Times New Roman" w:hAnsi="Times New Roman" w:cs="Times New Roman"/>
          <w:szCs w:val="24"/>
        </w:rPr>
        <w:t xml:space="preserve"> </w:t>
      </w:r>
      <w:r w:rsidR="002C57D4">
        <w:rPr>
          <w:rFonts w:ascii="Times New Roman" w:hAnsi="Times New Roman" w:cs="Times New Roman"/>
          <w:szCs w:val="24"/>
        </w:rPr>
        <w:t>(</w:t>
      </w:r>
      <w:r w:rsidR="002C57D4" w:rsidRPr="002C57D4">
        <w:rPr>
          <w:rFonts w:ascii="Times New Roman" w:hAnsi="Times New Roman" w:cs="Times New Roman"/>
          <w:szCs w:val="24"/>
        </w:rPr>
        <w:t>2016)</w:t>
      </w:r>
      <w:r w:rsidR="002C57D4">
        <w:rPr>
          <w:rFonts w:ascii="Times New Roman" w:hAnsi="Times New Roman" w:cs="Times New Roman"/>
        </w:rPr>
        <w:t xml:space="preserve"> recently documented strong seasonal variation in carbohydrate</w:t>
      </w:r>
      <w:r w:rsidR="00C93E47">
        <w:rPr>
          <w:rFonts w:ascii="Times New Roman" w:hAnsi="Times New Roman" w:cs="Times New Roman"/>
        </w:rPr>
        <w:t xml:space="preserve"> storage in these</w:t>
      </w:r>
      <w:r w:rsidR="002C57D4">
        <w:rPr>
          <w:rFonts w:ascii="Times New Roman" w:hAnsi="Times New Roman" w:cs="Times New Roman"/>
        </w:rPr>
        <w:t xml:space="preserve"> evergreen trees, characterized by the buildup of high starch concentrations during the winter and a drawdown of these reserves during the summer. It appears that these trees partially utilize a non-structural carbohydrate storage reserve to fuel growth and metabolism during the hot summer. Based on these observations, we suggest that </w:t>
      </w:r>
      <w:r w:rsidR="009B4F10">
        <w:rPr>
          <w:rFonts w:ascii="Times New Roman" w:hAnsi="Times New Roman" w:cs="Times New Roman"/>
        </w:rPr>
        <w:t>a dynamic</w:t>
      </w:r>
      <w:r w:rsidR="002C57D4">
        <w:rPr>
          <w:rFonts w:ascii="Times New Roman" w:hAnsi="Times New Roman" w:cs="Times New Roman"/>
        </w:rPr>
        <w:t xml:space="preserve"> allocation scheme </w:t>
      </w:r>
      <w:r w:rsidR="00DD278D">
        <w:rPr>
          <w:rFonts w:ascii="Times New Roman" w:hAnsi="Times New Roman" w:cs="Times New Roman"/>
        </w:rPr>
        <w:t xml:space="preserve">incorporating a dynamic carbohydrate reserve </w:t>
      </w:r>
      <w:r w:rsidR="002C57D4">
        <w:rPr>
          <w:rFonts w:ascii="Times New Roman" w:hAnsi="Times New Roman" w:cs="Times New Roman"/>
        </w:rPr>
        <w:t xml:space="preserve">may be appropriate for future </w:t>
      </w:r>
      <w:r w:rsidR="00484096">
        <w:rPr>
          <w:rFonts w:ascii="Times New Roman" w:hAnsi="Times New Roman" w:cs="Times New Roman"/>
        </w:rPr>
        <w:t>investigation</w:t>
      </w:r>
      <w:r w:rsidR="00DD278D">
        <w:rPr>
          <w:rFonts w:ascii="Times New Roman" w:hAnsi="Times New Roman" w:cs="Times New Roman"/>
        </w:rPr>
        <w:t xml:space="preserve"> </w:t>
      </w:r>
      <w:r w:rsidR="00DD278D" w:rsidRPr="003C7ECF">
        <w:rPr>
          <w:rFonts w:ascii="Times New Roman" w:hAnsi="Times New Roman" w:cs="Times New Roman"/>
          <w:szCs w:val="24"/>
        </w:rPr>
        <w:t>(</w:t>
      </w:r>
      <w:r w:rsidR="00DD278D">
        <w:rPr>
          <w:rFonts w:ascii="Times New Roman" w:hAnsi="Times New Roman" w:cs="Times New Roman"/>
          <w:szCs w:val="24"/>
        </w:rPr>
        <w:t xml:space="preserve">e.g., </w:t>
      </w:r>
      <w:r w:rsidR="00DD278D" w:rsidRPr="003C7ECF">
        <w:rPr>
          <w:rFonts w:ascii="Times New Roman" w:hAnsi="Times New Roman" w:cs="Times New Roman"/>
          <w:szCs w:val="24"/>
        </w:rPr>
        <w:t xml:space="preserve">Fatichi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xml:space="preserve">, 2014; Pugh </w:t>
      </w:r>
      <w:r w:rsidR="00DD278D" w:rsidRPr="003C7ECF">
        <w:rPr>
          <w:rFonts w:ascii="Times New Roman" w:hAnsi="Times New Roman" w:cs="Times New Roman"/>
          <w:i/>
          <w:iCs/>
          <w:szCs w:val="24"/>
        </w:rPr>
        <w:t>et al.</w:t>
      </w:r>
      <w:r w:rsidR="00DD278D" w:rsidRPr="003C7ECF">
        <w:rPr>
          <w:rFonts w:ascii="Times New Roman" w:hAnsi="Times New Roman" w:cs="Times New Roman"/>
          <w:szCs w:val="24"/>
        </w:rPr>
        <w:t>, 2016)</w:t>
      </w:r>
      <w:r w:rsidR="00DD278D">
        <w:rPr>
          <w:rFonts w:ascii="Times New Roman" w:hAnsi="Times New Roman" w:cs="Times New Roman"/>
        </w:rPr>
        <w:t>.</w:t>
      </w:r>
      <w:r w:rsidR="003C7ECF">
        <w:rPr>
          <w:rFonts w:ascii="Times New Roman" w:hAnsi="Times New Roman" w:cs="Times New Roman"/>
        </w:rPr>
        <w:t xml:space="preserve"> </w:t>
      </w:r>
    </w:p>
    <w:p w14:paraId="651C7D7A" w14:textId="277973A0" w:rsidR="00484096" w:rsidRPr="009B00B8" w:rsidRDefault="00484096" w:rsidP="00484096">
      <w:pPr>
        <w:spacing w:before="240" w:after="120" w:line="360" w:lineRule="auto"/>
        <w:rPr>
          <w:rFonts w:ascii="Times New Roman" w:hAnsi="Times New Roman" w:cs="Times New Roman"/>
          <w:i/>
        </w:rPr>
      </w:pPr>
      <w:r>
        <w:rPr>
          <w:rFonts w:ascii="Times New Roman" w:hAnsi="Times New Roman" w:cs="Times New Roman"/>
          <w:i/>
        </w:rPr>
        <w:t>Conclusions</w:t>
      </w:r>
    </w:p>
    <w:p w14:paraId="1F178968" w14:textId="1C9257CA" w:rsidR="00457427" w:rsidRDefault="00484096" w:rsidP="009B3A95">
      <w:pPr>
        <w:spacing w:line="360" w:lineRule="auto"/>
        <w:rPr>
          <w:rFonts w:ascii="Times New Roman" w:hAnsi="Times New Roman" w:cs="Times New Roman"/>
        </w:rPr>
      </w:pPr>
      <w:r w:rsidRPr="009B00B8">
        <w:rPr>
          <w:rFonts w:ascii="Times New Roman" w:hAnsi="Times New Roman" w:cs="Times New Roman"/>
        </w:rPr>
        <w:t xml:space="preserve">We </w:t>
      </w:r>
      <w:r>
        <w:rPr>
          <w:rFonts w:ascii="Times New Roman" w:hAnsi="Times New Roman" w:cs="Times New Roman"/>
        </w:rPr>
        <w:t xml:space="preserve">used </w:t>
      </w:r>
      <w:r w:rsidR="00D1687C">
        <w:rPr>
          <w:rFonts w:ascii="Times New Roman" w:hAnsi="Times New Roman" w:cs="Times New Roman"/>
        </w:rPr>
        <w:t>a novel combination of</w:t>
      </w:r>
      <w:r>
        <w:rPr>
          <w:rFonts w:ascii="Times New Roman" w:hAnsi="Times New Roman" w:cs="Times New Roman"/>
        </w:rPr>
        <w:t xml:space="preserve"> growth and whole-crown </w:t>
      </w:r>
      <w:r w:rsidRPr="009B00B8">
        <w:rPr>
          <w:rFonts w:ascii="Times New Roman" w:hAnsi="Times New Roman" w:cs="Times New Roman"/>
        </w:rPr>
        <w:t xml:space="preserve">flux measurements </w:t>
      </w:r>
      <w:r>
        <w:rPr>
          <w:rFonts w:ascii="Times New Roman" w:hAnsi="Times New Roman" w:cs="Times New Roman"/>
        </w:rPr>
        <w:t xml:space="preserve">to study the </w:t>
      </w:r>
      <w:r w:rsidRPr="009B00B8">
        <w:rPr>
          <w:rFonts w:ascii="Times New Roman" w:hAnsi="Times New Roman" w:cs="Times New Roman"/>
        </w:rPr>
        <w:t>effects of warming and drought on the C allocation of</w:t>
      </w:r>
      <w:r w:rsidR="003F59E0">
        <w:rPr>
          <w:rFonts w:ascii="Times New Roman" w:hAnsi="Times New Roman" w:cs="Times New Roman"/>
        </w:rPr>
        <w:t xml:space="preserve"> young</w:t>
      </w:r>
      <w:r w:rsidRPr="009B00B8">
        <w:rPr>
          <w:rFonts w:ascii="Times New Roman" w:hAnsi="Times New Roman" w:cs="Times New Roman"/>
        </w:rPr>
        <w:t xml:space="preser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w:t>
      </w:r>
      <w:r w:rsidR="00D1687C">
        <w:rPr>
          <w:rFonts w:ascii="Times New Roman" w:hAnsi="Times New Roman" w:cs="Times New Roman"/>
        </w:rPr>
        <w:t xml:space="preserve">These trees did not substantially alter C allocation in response to the drought treatment, as reduced growth, reduced transpiration, and the facultative use of deep soil water allowed the trees to avoid physiological drought stress. </w:t>
      </w:r>
      <w:r>
        <w:rPr>
          <w:rFonts w:ascii="Times New Roman" w:hAnsi="Times New Roman" w:cs="Times New Roman"/>
        </w:rPr>
        <w:t>Experimental warming increased the proportion of GPP that was allocated to aboveground uses and decreased the proportion of GPP that was allocated belowground</w:t>
      </w:r>
      <w:r w:rsidR="0014101C">
        <w:rPr>
          <w:rFonts w:ascii="Times New Roman" w:hAnsi="Times New Roman" w:cs="Times New Roman"/>
        </w:rPr>
        <w:t xml:space="preserve">. </w:t>
      </w:r>
      <w:r w:rsidR="00E55308">
        <w:rPr>
          <w:rFonts w:ascii="Times New Roman" w:hAnsi="Times New Roman" w:cs="Times New Roman"/>
        </w:rPr>
        <w:t>Such a</w:t>
      </w:r>
      <w:r w:rsidR="009B3A95">
        <w:rPr>
          <w:rFonts w:ascii="Times New Roman" w:hAnsi="Times New Roman" w:cs="Times New Roman"/>
        </w:rPr>
        <w:t xml:space="preserve"> change in</w:t>
      </w:r>
      <w:r w:rsidR="00E55308">
        <w:rPr>
          <w:rFonts w:ascii="Times New Roman" w:hAnsi="Times New Roman" w:cs="Times New Roman"/>
        </w:rPr>
        <w:t xml:space="preserve"> tree C allocation may have</w:t>
      </w:r>
      <w:r w:rsidR="009B3A95">
        <w:rPr>
          <w:rFonts w:ascii="Times New Roman" w:hAnsi="Times New Roman" w:cs="Times New Roman"/>
        </w:rPr>
        <w:t xml:space="preserve"> </w:t>
      </w:r>
      <w:r w:rsidR="00FF1160">
        <w:rPr>
          <w:rFonts w:ascii="Times New Roman" w:hAnsi="Times New Roman" w:cs="Times New Roman"/>
        </w:rPr>
        <w:t xml:space="preserve">important </w:t>
      </w:r>
      <w:r w:rsidR="009B3A95">
        <w:rPr>
          <w:rFonts w:ascii="Times New Roman" w:hAnsi="Times New Roman" w:cs="Times New Roman"/>
        </w:rPr>
        <w:t>implications for tree growth, forest C storage, and soil nutrient cycling in a warmer world.</w:t>
      </w:r>
      <w:r w:rsidR="00D203CA">
        <w:rPr>
          <w:rFonts w:ascii="Times New Roman" w:hAnsi="Times New Roman" w:cs="Times New Roman"/>
        </w:rPr>
        <w:t xml:space="preserve"> In particular, increased allocation aboveground in a warmer world may stimulate leaf area development and aboveground growth during conditions of sufficient soil resource supply.</w:t>
      </w:r>
      <w:r w:rsidR="00D1687C">
        <w:rPr>
          <w:rFonts w:ascii="Times New Roman" w:hAnsi="Times New Roman" w:cs="Times New Roman"/>
        </w:rPr>
        <w:t xml:space="preserve"> </w:t>
      </w:r>
    </w:p>
    <w:p w14:paraId="532216FA" w14:textId="59406011" w:rsidR="00457427" w:rsidRPr="009B00B8" w:rsidRDefault="00457427" w:rsidP="00457427">
      <w:pPr>
        <w:spacing w:before="240" w:line="360" w:lineRule="auto"/>
        <w:rPr>
          <w:rFonts w:ascii="Times New Roman" w:hAnsi="Times New Roman" w:cs="Times New Roman"/>
          <w:b/>
          <w:sz w:val="28"/>
          <w:szCs w:val="28"/>
        </w:rPr>
      </w:pPr>
      <w:r>
        <w:rPr>
          <w:rFonts w:ascii="Times New Roman" w:hAnsi="Times New Roman" w:cs="Times New Roman"/>
          <w:b/>
          <w:sz w:val="28"/>
          <w:szCs w:val="28"/>
        </w:rPr>
        <w:t>Acknowledgements</w:t>
      </w:r>
    </w:p>
    <w:p w14:paraId="29EAB1FA" w14:textId="3A131E34" w:rsidR="00D34FF2" w:rsidRDefault="0044491D" w:rsidP="001901AA">
      <w:pPr>
        <w:spacing w:line="360" w:lineRule="auto"/>
        <w:rPr>
          <w:rFonts w:ascii="Times New Roman" w:hAnsi="Times New Roman" w:cs="Times New Roman"/>
          <w:szCs w:val="24"/>
        </w:rPr>
      </w:pPr>
      <w:r w:rsidRPr="00EA2D30">
        <w:rPr>
          <w:rFonts w:ascii="Times New Roman" w:hAnsi="Times New Roman" w:cs="Times New Roman"/>
          <w:szCs w:val="24"/>
        </w:rPr>
        <w:t xml:space="preserve">We thank Burhan </w:t>
      </w:r>
      <w:proofErr w:type="spellStart"/>
      <w:r w:rsidRPr="00EA2D30">
        <w:rPr>
          <w:rFonts w:ascii="Times New Roman" w:hAnsi="Times New Roman" w:cs="Times New Roman"/>
          <w:szCs w:val="24"/>
        </w:rPr>
        <w:t>Amiji</w:t>
      </w:r>
      <w:proofErr w:type="spellEnd"/>
      <w:r w:rsidRPr="00EA2D30">
        <w:rPr>
          <w:rFonts w:ascii="Times New Roman" w:hAnsi="Times New Roman" w:cs="Times New Roman"/>
          <w:szCs w:val="24"/>
        </w:rPr>
        <w:t xml:space="preserve"> (Western Sydney University) for maintaining the site</w:t>
      </w:r>
      <w:r w:rsidR="00223EDF">
        <w:rPr>
          <w:rFonts w:ascii="Times New Roman" w:hAnsi="Times New Roman" w:cs="Times New Roman"/>
          <w:szCs w:val="24"/>
        </w:rPr>
        <w:t>, for collecting much of the growth and harvest data,</w:t>
      </w:r>
      <w:r w:rsidRPr="00EA2D30">
        <w:rPr>
          <w:rFonts w:ascii="Times New Roman" w:hAnsi="Times New Roman" w:cs="Times New Roman"/>
          <w:szCs w:val="24"/>
        </w:rPr>
        <w:t xml:space="preserve"> and for his excellent research support. This experiment was made possible through a collaboration with </w:t>
      </w:r>
      <w:proofErr w:type="spellStart"/>
      <w:r w:rsidRPr="00EA2D30">
        <w:rPr>
          <w:rFonts w:ascii="Times New Roman" w:hAnsi="Times New Roman" w:cs="Times New Roman"/>
          <w:szCs w:val="24"/>
        </w:rPr>
        <w:t>Sune</w:t>
      </w:r>
      <w:proofErr w:type="spellEnd"/>
      <w:r w:rsidRPr="00EA2D30">
        <w:rPr>
          <w:rFonts w:ascii="Times New Roman" w:hAnsi="Times New Roman" w:cs="Times New Roman"/>
          <w:szCs w:val="24"/>
        </w:rPr>
        <w:t xml:space="preserve"> Linder and the Swedish University of Agricultural Sciences, who designed, built, and generously provided the whole tree chambers. We also gratefully acknowledge </w:t>
      </w:r>
      <w:r w:rsidR="00223EDF">
        <w:rPr>
          <w:rFonts w:ascii="Times New Roman" w:hAnsi="Times New Roman" w:cs="Times New Roman"/>
          <w:szCs w:val="24"/>
        </w:rPr>
        <w:t>Courtney Campany (Colgate University) for his me</w:t>
      </w:r>
      <w:r w:rsidR="00DD278D">
        <w:rPr>
          <w:rFonts w:ascii="Times New Roman" w:hAnsi="Times New Roman" w:cs="Times New Roman"/>
          <w:szCs w:val="24"/>
        </w:rPr>
        <w:t>asurements of fine root biomass as well as</w:t>
      </w:r>
      <w:r w:rsidR="00223EDF">
        <w:rPr>
          <w:rFonts w:ascii="Times New Roman" w:hAnsi="Times New Roman" w:cs="Times New Roman"/>
          <w:szCs w:val="24"/>
        </w:rPr>
        <w:t xml:space="preserve"> </w:t>
      </w:r>
      <w:r w:rsidRPr="00EA2D30">
        <w:rPr>
          <w:rFonts w:ascii="Times New Roman" w:hAnsi="Times New Roman" w:cs="Times New Roman"/>
          <w:szCs w:val="24"/>
        </w:rPr>
        <w:t xml:space="preserve">Renee Smith, </w:t>
      </w:r>
      <w:r w:rsidR="00D26E26">
        <w:rPr>
          <w:rFonts w:ascii="Times New Roman" w:hAnsi="Times New Roman" w:cs="Times New Roman"/>
          <w:szCs w:val="24"/>
        </w:rPr>
        <w:t xml:space="preserve">and </w:t>
      </w:r>
      <w:r w:rsidRPr="00EA2D30">
        <w:rPr>
          <w:rFonts w:ascii="Times New Roman" w:hAnsi="Times New Roman" w:cs="Times New Roman"/>
          <w:szCs w:val="24"/>
        </w:rPr>
        <w:t>Carrie Drake (Western Sydney University) for their help with the whole-tree harvests. This research was supported by the Australian Research Council (Discovery, DP140103415), a New South Wales government Climate Action Grant (NSW T07/CAG/016), the Hawkesbury Institute for the Environment, and Western Sydney University.</w:t>
      </w:r>
    </w:p>
    <w:p w14:paraId="49A798C6" w14:textId="3803420F" w:rsidR="00D34FF2" w:rsidRPr="009B00B8" w:rsidRDefault="00D34FF2" w:rsidP="00D34FF2">
      <w:pPr>
        <w:spacing w:before="240" w:line="360" w:lineRule="auto"/>
        <w:rPr>
          <w:rFonts w:ascii="Times New Roman" w:hAnsi="Times New Roman" w:cs="Times New Roman"/>
          <w:b/>
          <w:sz w:val="28"/>
          <w:szCs w:val="28"/>
        </w:rPr>
      </w:pPr>
      <w:r>
        <w:rPr>
          <w:rFonts w:ascii="Times New Roman" w:hAnsi="Times New Roman" w:cs="Times New Roman"/>
          <w:b/>
          <w:sz w:val="28"/>
          <w:szCs w:val="28"/>
        </w:rPr>
        <w:t>Authorship statement</w:t>
      </w:r>
    </w:p>
    <w:p w14:paraId="2D1BD092" w14:textId="0581B2A8" w:rsidR="00EC30F0" w:rsidRDefault="00D34FF2" w:rsidP="00D34FF2">
      <w:pPr>
        <w:spacing w:line="360" w:lineRule="auto"/>
        <w:rPr>
          <w:rFonts w:ascii="Times New Roman" w:hAnsi="Times New Roman" w:cs="Times New Roman"/>
          <w:szCs w:val="24"/>
        </w:rPr>
      </w:pPr>
      <w:r w:rsidRPr="006B1A40">
        <w:rPr>
          <w:rFonts w:ascii="Times New Roman" w:hAnsi="Times New Roman" w:cs="Times New Roman"/>
          <w:sz w:val="24"/>
          <w:szCs w:val="24"/>
        </w:rPr>
        <w:lastRenderedPageBreak/>
        <w:t>JED co-led the experimental design, contributed to data collection for the chamber flux</w:t>
      </w:r>
      <w:r>
        <w:rPr>
          <w:rFonts w:ascii="Times New Roman" w:hAnsi="Times New Roman" w:cs="Times New Roman"/>
          <w:sz w:val="24"/>
          <w:szCs w:val="24"/>
        </w:rPr>
        <w:t xml:space="preserve">, </w:t>
      </w:r>
      <w:r w:rsidRPr="006B1A40">
        <w:rPr>
          <w:rFonts w:ascii="Times New Roman" w:hAnsi="Times New Roman" w:cs="Times New Roman"/>
          <w:sz w:val="24"/>
          <w:szCs w:val="24"/>
        </w:rPr>
        <w:t>and led the data analysis, modeling, and writing. MGT was the senior scientific lead; he co-led the experimental design and made large contributions to analysis, interpretation, and writing. MJA contributed to the experimental design,</w:t>
      </w:r>
      <w:r>
        <w:rPr>
          <w:rFonts w:ascii="Times New Roman" w:hAnsi="Times New Roman" w:cs="Times New Roman"/>
          <w:sz w:val="24"/>
          <w:szCs w:val="24"/>
        </w:rPr>
        <w:t xml:space="preserve"> 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PBR contributed to the experimental design, interpretation, and writing. SP contributed to experimental design, </w:t>
      </w:r>
      <w:r>
        <w:rPr>
          <w:rFonts w:ascii="Times New Roman" w:hAnsi="Times New Roman" w:cs="Times New Roman"/>
          <w:sz w:val="24"/>
          <w:szCs w:val="24"/>
        </w:rPr>
        <w:t>data collection and</w:t>
      </w:r>
      <w:r w:rsidRPr="006B1A40">
        <w:rPr>
          <w:rFonts w:ascii="Times New Roman" w:hAnsi="Times New Roman" w:cs="Times New Roman"/>
          <w:sz w:val="24"/>
          <w:szCs w:val="24"/>
        </w:rPr>
        <w:t xml:space="preserve"> interpretation, and writing</w:t>
      </w:r>
      <w:r>
        <w:rPr>
          <w:rFonts w:ascii="Times New Roman" w:hAnsi="Times New Roman" w:cs="Times New Roman"/>
          <w:sz w:val="24"/>
          <w:szCs w:val="24"/>
        </w:rPr>
        <w:t>.</w:t>
      </w:r>
      <w:r w:rsidRPr="006B1A40">
        <w:rPr>
          <w:rFonts w:ascii="Times New Roman" w:hAnsi="Times New Roman" w:cs="Times New Roman"/>
          <w:sz w:val="24"/>
          <w:szCs w:val="24"/>
        </w:rPr>
        <w:t xml:space="preserve"> CVMB contributed to th</w:t>
      </w:r>
      <w:r>
        <w:rPr>
          <w:rFonts w:ascii="Times New Roman" w:hAnsi="Times New Roman" w:cs="Times New Roman"/>
          <w:sz w:val="24"/>
          <w:szCs w:val="24"/>
        </w:rPr>
        <w:t>e measurements of chamber flux</w:t>
      </w:r>
      <w:r w:rsidRPr="006B1A40">
        <w:rPr>
          <w:rFonts w:ascii="Times New Roman" w:hAnsi="Times New Roman" w:cs="Times New Roman"/>
          <w:sz w:val="24"/>
          <w:szCs w:val="24"/>
        </w:rPr>
        <w:t>, and contributed to experimental design, data analysis, and writing.</w:t>
      </w:r>
      <w:r w:rsidR="00EC30F0">
        <w:rPr>
          <w:rFonts w:ascii="Times New Roman" w:hAnsi="Times New Roman" w:cs="Times New Roman"/>
          <w:szCs w:val="24"/>
        </w:rPr>
        <w:br w:type="page"/>
      </w:r>
    </w:p>
    <w:p w14:paraId="5174900D" w14:textId="60A2D5DC" w:rsidR="001E3A64" w:rsidRDefault="001E3A64">
      <w:pPr>
        <w:rPr>
          <w:rFonts w:ascii="Times New Roman" w:hAnsi="Times New Roman" w:cs="Times New Roman"/>
          <w:szCs w:val="24"/>
        </w:rPr>
      </w:pPr>
      <w:r>
        <w:rPr>
          <w:rFonts w:ascii="Times New Roman" w:hAnsi="Times New Roman" w:cs="Times New Roman"/>
          <w:szCs w:val="24"/>
        </w:rPr>
        <w:lastRenderedPageBreak/>
        <w:t xml:space="preserve">Table 1. Estimate of aboveground growth and maintenance respiration coefficients </w:t>
      </w:r>
      <w:commentRangeStart w:id="2"/>
      <w:r w:rsidR="002729AB">
        <w:rPr>
          <w:rFonts w:ascii="Times New Roman" w:hAnsi="Times New Roman" w:cs="Times New Roman"/>
          <w:szCs w:val="24"/>
        </w:rPr>
        <w:t xml:space="preserve">for </w:t>
      </w:r>
      <w:r w:rsidR="002729AB" w:rsidRPr="009B00B8">
        <w:rPr>
          <w:rFonts w:ascii="Times New Roman" w:hAnsi="Times New Roman" w:cs="Times New Roman"/>
          <w:i/>
        </w:rPr>
        <w:t xml:space="preserve">Eucalyptus </w:t>
      </w:r>
      <w:proofErr w:type="spellStart"/>
      <w:r w:rsidR="002729AB" w:rsidRPr="009B00B8">
        <w:rPr>
          <w:rFonts w:ascii="Times New Roman" w:hAnsi="Times New Roman" w:cs="Times New Roman"/>
          <w:i/>
        </w:rPr>
        <w:t>tereticornis</w:t>
      </w:r>
      <w:proofErr w:type="spellEnd"/>
      <w:r w:rsidR="002729AB" w:rsidRPr="009B00B8">
        <w:rPr>
          <w:rFonts w:ascii="Times New Roman" w:hAnsi="Times New Roman" w:cs="Times New Roman"/>
        </w:rPr>
        <w:t xml:space="preserve"> trees </w:t>
      </w:r>
      <w:commentRangeEnd w:id="2"/>
      <w:r w:rsidR="002729AB">
        <w:rPr>
          <w:rStyle w:val="CommentReference"/>
        </w:rPr>
        <w:commentReference w:id="2"/>
      </w:r>
      <w:r>
        <w:rPr>
          <w:rFonts w:ascii="Times New Roman" w:hAnsi="Times New Roman" w:cs="Times New Roman"/>
          <w:szCs w:val="24"/>
        </w:rPr>
        <w:t xml:space="preserve">derived from equation </w:t>
      </w:r>
      <w:r w:rsidR="0031020E">
        <w:rPr>
          <w:rFonts w:ascii="Times New Roman" w:hAnsi="Times New Roman" w:cs="Times New Roman"/>
          <w:szCs w:val="24"/>
        </w:rPr>
        <w:t>2</w:t>
      </w:r>
      <w:r>
        <w:rPr>
          <w:rFonts w:ascii="Times New Roman" w:hAnsi="Times New Roman" w:cs="Times New Roman"/>
          <w:szCs w:val="24"/>
        </w:rPr>
        <w:t>, with standard errors (SE), and 95% confidence intervals</w:t>
      </w:r>
      <w:r w:rsidR="001A73B1">
        <w:rPr>
          <w:rFonts w:ascii="Times New Roman" w:hAnsi="Times New Roman" w:cs="Times New Roman"/>
          <w:szCs w:val="24"/>
        </w:rPr>
        <w:t xml:space="preserve">; parameters were statistically equivalent across ambient and warmed treatments (all </w:t>
      </w:r>
      <w:r w:rsidR="001A73B1">
        <w:rPr>
          <w:rFonts w:ascii="Times New Roman" w:hAnsi="Times New Roman" w:cs="Times New Roman"/>
          <w:i/>
          <w:szCs w:val="24"/>
        </w:rPr>
        <w:t xml:space="preserve">P </w:t>
      </w:r>
      <w:r w:rsidR="001901AA">
        <w:rPr>
          <w:rFonts w:ascii="Times New Roman" w:hAnsi="Times New Roman" w:cs="Times New Roman"/>
          <w:szCs w:val="24"/>
        </w:rPr>
        <w:t>&gt; 0.3</w:t>
      </w:r>
      <w:r w:rsidR="001A73B1">
        <w:rPr>
          <w:rFonts w:ascii="Times New Roman" w:hAnsi="Times New Roman" w:cs="Times New Roman"/>
          <w:szCs w:val="24"/>
        </w:rPr>
        <w:t>)</w:t>
      </w:r>
      <w:r>
        <w:rPr>
          <w:rFonts w:ascii="Times New Roman" w:hAnsi="Times New Roman" w:cs="Times New Roman"/>
          <w:szCs w:val="24"/>
        </w:rPr>
        <w:t>.</w:t>
      </w:r>
    </w:p>
    <w:tbl>
      <w:tblPr>
        <w:tblStyle w:val="TableGrid"/>
        <w:tblW w:w="0" w:type="auto"/>
        <w:tblLook w:val="04A0" w:firstRow="1" w:lastRow="0" w:firstColumn="1" w:lastColumn="0" w:noHBand="0" w:noVBand="1"/>
      </w:tblPr>
      <w:tblGrid>
        <w:gridCol w:w="1795"/>
        <w:gridCol w:w="1710"/>
        <w:gridCol w:w="1440"/>
        <w:gridCol w:w="1350"/>
        <w:gridCol w:w="1440"/>
        <w:gridCol w:w="1440"/>
      </w:tblGrid>
      <w:tr w:rsidR="001E3A64" w14:paraId="40998701" w14:textId="77777777" w:rsidTr="0031020E">
        <w:trPr>
          <w:trHeight w:val="80"/>
        </w:trPr>
        <w:tc>
          <w:tcPr>
            <w:tcW w:w="1795" w:type="dxa"/>
            <w:vMerge w:val="restart"/>
          </w:tcPr>
          <w:p w14:paraId="3F1C0604" w14:textId="6A54B93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Term</w:t>
            </w:r>
          </w:p>
        </w:tc>
        <w:tc>
          <w:tcPr>
            <w:tcW w:w="1710" w:type="dxa"/>
            <w:vMerge w:val="restart"/>
          </w:tcPr>
          <w:p w14:paraId="311F9A40" w14:textId="0AE95B8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Units</w:t>
            </w:r>
          </w:p>
        </w:tc>
        <w:tc>
          <w:tcPr>
            <w:tcW w:w="2790" w:type="dxa"/>
            <w:gridSpan w:val="2"/>
          </w:tcPr>
          <w:p w14:paraId="246D5814" w14:textId="74E018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Ambient</w:t>
            </w:r>
          </w:p>
        </w:tc>
        <w:tc>
          <w:tcPr>
            <w:tcW w:w="2880" w:type="dxa"/>
            <w:gridSpan w:val="2"/>
          </w:tcPr>
          <w:p w14:paraId="11D8AE0B" w14:textId="3333A30B" w:rsidR="001E3A64" w:rsidRDefault="001A73B1"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Warmed</w:t>
            </w:r>
          </w:p>
        </w:tc>
      </w:tr>
      <w:tr w:rsidR="001E3A64" w14:paraId="7F7FA4BD" w14:textId="77777777" w:rsidTr="0031020E">
        <w:trPr>
          <w:trHeight w:val="79"/>
        </w:trPr>
        <w:tc>
          <w:tcPr>
            <w:tcW w:w="1795" w:type="dxa"/>
            <w:vMerge/>
          </w:tcPr>
          <w:p w14:paraId="090DDCC6"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710" w:type="dxa"/>
            <w:vMerge/>
          </w:tcPr>
          <w:p w14:paraId="73DB5751" w14:textId="77777777"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
        </w:tc>
        <w:tc>
          <w:tcPr>
            <w:tcW w:w="1440" w:type="dxa"/>
          </w:tcPr>
          <w:p w14:paraId="4DEB0516" w14:textId="0224515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350" w:type="dxa"/>
          </w:tcPr>
          <w:p w14:paraId="40B1B1E4" w14:textId="66B12EA9"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c>
          <w:tcPr>
            <w:tcW w:w="1440" w:type="dxa"/>
          </w:tcPr>
          <w:p w14:paraId="6548A383" w14:textId="6D05CE60"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Mean (SE)</w:t>
            </w:r>
          </w:p>
        </w:tc>
        <w:tc>
          <w:tcPr>
            <w:tcW w:w="1440" w:type="dxa"/>
          </w:tcPr>
          <w:p w14:paraId="7C024E38" w14:textId="12CB3496"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95% CI</w:t>
            </w:r>
          </w:p>
        </w:tc>
      </w:tr>
      <w:tr w:rsidR="001E3A64" w14:paraId="38FD1B99" w14:textId="77777777" w:rsidTr="0031020E">
        <w:tc>
          <w:tcPr>
            <w:tcW w:w="1795" w:type="dxa"/>
            <w:vAlign w:val="center"/>
          </w:tcPr>
          <w:p w14:paraId="5CDD153E" w14:textId="7BCCADC0" w:rsidR="001E3A64" w:rsidRDefault="0031020E"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i/>
                <w:szCs w:val="24"/>
              </w:rPr>
              <w:t>g</w:t>
            </w:r>
            <w:r>
              <w:rPr>
                <w:rFonts w:ascii="Times New Roman" w:hAnsi="Times New Roman" w:cs="Times New Roman"/>
                <w:szCs w:val="24"/>
                <w:vertAlign w:val="subscript"/>
              </w:rPr>
              <w:t>r</w:t>
            </w:r>
            <w:r w:rsidR="001E3A64">
              <w:rPr>
                <w:rFonts w:ascii="Times New Roman" w:hAnsi="Times New Roman" w:cs="Times New Roman"/>
                <w:szCs w:val="24"/>
              </w:rPr>
              <w:t xml:space="preserve"> (growth respiration rate)</w:t>
            </w:r>
          </w:p>
        </w:tc>
        <w:tc>
          <w:tcPr>
            <w:tcW w:w="1710" w:type="dxa"/>
            <w:vAlign w:val="center"/>
          </w:tcPr>
          <w:p w14:paraId="2884CA3C" w14:textId="15EAB6A4"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growth</w:t>
            </w:r>
          </w:p>
        </w:tc>
        <w:tc>
          <w:tcPr>
            <w:tcW w:w="1440" w:type="dxa"/>
            <w:vAlign w:val="center"/>
          </w:tcPr>
          <w:p w14:paraId="1FF9CD7A" w14:textId="0D70E1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0.32 (0.02)</w:t>
            </w:r>
          </w:p>
        </w:tc>
        <w:tc>
          <w:tcPr>
            <w:tcW w:w="1350" w:type="dxa"/>
            <w:vAlign w:val="center"/>
          </w:tcPr>
          <w:p w14:paraId="094F2A0E" w14:textId="672F132D"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0.27-0.37</w:t>
            </w:r>
          </w:p>
        </w:tc>
        <w:tc>
          <w:tcPr>
            <w:tcW w:w="1440" w:type="dxa"/>
            <w:vAlign w:val="center"/>
          </w:tcPr>
          <w:p w14:paraId="28158D0E" w14:textId="322156A2"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0.28 (0.03)</w:t>
            </w:r>
          </w:p>
        </w:tc>
        <w:tc>
          <w:tcPr>
            <w:tcW w:w="1440" w:type="dxa"/>
            <w:vAlign w:val="center"/>
          </w:tcPr>
          <w:p w14:paraId="3D0D0EC9" w14:textId="030AEFA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0.21-0.36</w:t>
            </w:r>
          </w:p>
        </w:tc>
      </w:tr>
      <w:tr w:rsidR="001E3A64" w14:paraId="7FFCB4C5" w14:textId="77777777" w:rsidTr="0031020E">
        <w:tc>
          <w:tcPr>
            <w:tcW w:w="1795" w:type="dxa"/>
            <w:vAlign w:val="center"/>
          </w:tcPr>
          <w:p w14:paraId="6118899B" w14:textId="40CDF26F" w:rsidR="001E3A64" w:rsidRDefault="0031020E" w:rsidP="0031020E">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proofErr w:type="spellStart"/>
            <w:r>
              <w:rPr>
                <w:rFonts w:ascii="Times New Roman" w:hAnsi="Times New Roman" w:cs="Times New Roman"/>
                <w:i/>
                <w:szCs w:val="24"/>
              </w:rPr>
              <w:t>m</w:t>
            </w:r>
            <w:r>
              <w:rPr>
                <w:rFonts w:ascii="Times New Roman" w:hAnsi="Times New Roman" w:cs="Times New Roman"/>
                <w:szCs w:val="24"/>
                <w:vertAlign w:val="subscript"/>
              </w:rPr>
              <w:t>r</w:t>
            </w:r>
            <w:proofErr w:type="spellEnd"/>
            <w:r>
              <w:rPr>
                <w:rFonts w:ascii="Times New Roman" w:hAnsi="Times New Roman" w:cs="Times New Roman"/>
                <w:szCs w:val="24"/>
              </w:rPr>
              <w:t xml:space="preserve"> (mainten</w:t>
            </w:r>
            <w:r w:rsidR="001E3A64">
              <w:rPr>
                <w:rFonts w:ascii="Times New Roman" w:hAnsi="Times New Roman" w:cs="Times New Roman"/>
                <w:szCs w:val="24"/>
              </w:rPr>
              <w:t>a</w:t>
            </w:r>
            <w:r>
              <w:rPr>
                <w:rFonts w:ascii="Times New Roman" w:hAnsi="Times New Roman" w:cs="Times New Roman"/>
                <w:szCs w:val="24"/>
              </w:rPr>
              <w:t>n</w:t>
            </w:r>
            <w:r w:rsidR="001E3A64">
              <w:rPr>
                <w:rFonts w:ascii="Times New Roman" w:hAnsi="Times New Roman" w:cs="Times New Roman"/>
                <w:szCs w:val="24"/>
              </w:rPr>
              <w:t>ce respiration rate)</w:t>
            </w:r>
          </w:p>
        </w:tc>
        <w:tc>
          <w:tcPr>
            <w:tcW w:w="1710" w:type="dxa"/>
            <w:vAlign w:val="center"/>
          </w:tcPr>
          <w:p w14:paraId="0563F506" w14:textId="3FD9C84F"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g C respired per g C standing aboveground biomass</w:t>
            </w:r>
            <w:r w:rsidR="0031020E">
              <w:rPr>
                <w:rFonts w:ascii="Times New Roman" w:hAnsi="Times New Roman" w:cs="Times New Roman"/>
                <w:szCs w:val="24"/>
              </w:rPr>
              <w:t xml:space="preserve"> per day</w:t>
            </w:r>
          </w:p>
        </w:tc>
        <w:tc>
          <w:tcPr>
            <w:tcW w:w="1440" w:type="dxa"/>
            <w:vAlign w:val="center"/>
          </w:tcPr>
          <w:p w14:paraId="140BCD63" w14:textId="5BE59A85"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0.015 (0.001)</w:t>
            </w:r>
          </w:p>
        </w:tc>
        <w:tc>
          <w:tcPr>
            <w:tcW w:w="1350" w:type="dxa"/>
            <w:vAlign w:val="center"/>
          </w:tcPr>
          <w:p w14:paraId="66BBA85E" w14:textId="2A16ED13"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0.012-0.019</w:t>
            </w:r>
          </w:p>
        </w:tc>
        <w:tc>
          <w:tcPr>
            <w:tcW w:w="1440" w:type="dxa"/>
            <w:vAlign w:val="center"/>
          </w:tcPr>
          <w:p w14:paraId="658253FD" w14:textId="48567B71"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0.017 (0.002)</w:t>
            </w:r>
          </w:p>
        </w:tc>
        <w:tc>
          <w:tcPr>
            <w:tcW w:w="1440" w:type="dxa"/>
            <w:vAlign w:val="center"/>
          </w:tcPr>
          <w:p w14:paraId="4836F909" w14:textId="51E22DCC" w:rsidR="001E3A64" w:rsidRDefault="001E3A64" w:rsidP="001E3A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Cs w:val="24"/>
              </w:rPr>
            </w:pPr>
            <w:r>
              <w:rPr>
                <w:rFonts w:ascii="Times New Roman" w:hAnsi="Times New Roman" w:cs="Times New Roman"/>
                <w:szCs w:val="24"/>
              </w:rPr>
              <w:t>0.013-0.021</w:t>
            </w:r>
          </w:p>
        </w:tc>
      </w:tr>
    </w:tbl>
    <w:p w14:paraId="3C47F052" w14:textId="240DC6F9" w:rsidR="00EC30F0" w:rsidRDefault="00EC30F0">
      <w:pPr>
        <w:rPr>
          <w:rFonts w:ascii="Times New Roman" w:hAnsi="Times New Roman" w:cs="Times New Roman"/>
          <w:szCs w:val="24"/>
        </w:rPr>
      </w:pPr>
      <w:r>
        <w:rPr>
          <w:rFonts w:ascii="Times New Roman" w:hAnsi="Times New Roman" w:cs="Times New Roman"/>
          <w:szCs w:val="24"/>
        </w:rPr>
        <w:br w:type="page"/>
      </w:r>
    </w:p>
    <w:p w14:paraId="3F970F28" w14:textId="7B2AE968" w:rsidR="00484096" w:rsidRDefault="00484096" w:rsidP="009B3A95">
      <w:pPr>
        <w:spacing w:line="360" w:lineRule="auto"/>
        <w:rPr>
          <w:rFonts w:ascii="Times New Roman" w:hAnsi="Times New Roman" w:cs="Times New Roman"/>
          <w:szCs w:val="24"/>
        </w:rPr>
      </w:pPr>
    </w:p>
    <w:p w14:paraId="38493943" w14:textId="1DD6033C" w:rsidR="00A05D19" w:rsidRPr="00EA2D30" w:rsidRDefault="00A05D19" w:rsidP="009B3A95">
      <w:pPr>
        <w:spacing w:line="360" w:lineRule="auto"/>
        <w:rPr>
          <w:rFonts w:ascii="Times New Roman" w:hAnsi="Times New Roman" w:cs="Times New Roman"/>
          <w:szCs w:val="24"/>
        </w:rPr>
      </w:pPr>
      <w:r>
        <w:rPr>
          <w:rFonts w:ascii="Times New Roman" w:hAnsi="Times New Roman" w:cs="Times New Roman"/>
          <w:szCs w:val="24"/>
        </w:rPr>
        <w:t>Figure legends:</w:t>
      </w:r>
    </w:p>
    <w:p w14:paraId="0A930F59" w14:textId="098B4470" w:rsidR="00563E99" w:rsidRPr="009B00B8" w:rsidRDefault="00563E99">
      <w:pPr>
        <w:spacing w:line="360" w:lineRule="auto"/>
        <w:jc w:val="center"/>
        <w:rPr>
          <w:rFonts w:ascii="Times New Roman" w:hAnsi="Times New Roman" w:cs="Times New Roman"/>
        </w:rPr>
      </w:pPr>
    </w:p>
    <w:p w14:paraId="6BE328EC" w14:textId="353EA757" w:rsidR="00563E99" w:rsidRPr="009B00B8" w:rsidRDefault="00374242" w:rsidP="00A2115E">
      <w:pPr>
        <w:spacing w:line="360" w:lineRule="auto"/>
        <w:rPr>
          <w:rFonts w:ascii="Times New Roman" w:hAnsi="Times New Roman" w:cs="Times New Roman"/>
        </w:rPr>
      </w:pPr>
      <w:r w:rsidRPr="009B00B8">
        <w:rPr>
          <w:rFonts w:ascii="Times New Roman" w:hAnsi="Times New Roman" w:cs="Times New Roman"/>
          <w:b/>
        </w:rPr>
        <w:t>Figure 1</w:t>
      </w:r>
      <w:r w:rsidRPr="009B00B8">
        <w:rPr>
          <w:rFonts w:ascii="Times New Roman" w:hAnsi="Times New Roman" w:cs="Times New Roman"/>
        </w:rPr>
        <w:t xml:space="preserve">. Growth of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warming and drought. Trees were either exposed to ambient </w:t>
      </w:r>
      <w:proofErr w:type="spellStart"/>
      <w:r w:rsidRPr="009B00B8">
        <w:rPr>
          <w:rFonts w:ascii="Times New Roman" w:hAnsi="Times New Roman" w:cs="Times New Roman"/>
        </w:rPr>
        <w:t>T</w:t>
      </w:r>
      <w:r w:rsidRPr="009B00B8">
        <w:rPr>
          <w:rFonts w:ascii="Times New Roman" w:hAnsi="Times New Roman" w:cs="Times New Roman"/>
          <w:vertAlign w:val="subscript"/>
        </w:rPr>
        <w:t>air</w:t>
      </w:r>
      <w:proofErr w:type="spellEnd"/>
      <w:r w:rsidRPr="009B00B8">
        <w:rPr>
          <w:rFonts w:ascii="Times New Roman" w:hAnsi="Times New Roman" w:cs="Times New Roman"/>
        </w:rPr>
        <w:t xml:space="preserve"> (“A”, blue) or warming of +3 </w:t>
      </w:r>
      <w:proofErr w:type="spellStart"/>
      <w:r w:rsidRPr="009B00B8">
        <w:rPr>
          <w:rFonts w:ascii="Times New Roman" w:hAnsi="Times New Roman" w:cs="Times New Roman"/>
          <w:vertAlign w:val="superscript"/>
        </w:rPr>
        <w:t>o</w:t>
      </w:r>
      <w:r w:rsidRPr="009B00B8">
        <w:rPr>
          <w:rFonts w:ascii="Times New Roman" w:hAnsi="Times New Roman" w:cs="Times New Roman"/>
        </w:rPr>
        <w:t>C</w:t>
      </w:r>
      <w:proofErr w:type="spellEnd"/>
      <w:r w:rsidRPr="009B00B8">
        <w:rPr>
          <w:rFonts w:ascii="Times New Roman" w:hAnsi="Times New Roman" w:cs="Times New Roman"/>
        </w:rPr>
        <w:t xml:space="preserve"> (“W”, red), and either </w:t>
      </w:r>
      <w:r w:rsidR="00766FF2">
        <w:rPr>
          <w:rFonts w:ascii="Times New Roman" w:hAnsi="Times New Roman" w:cs="Times New Roman"/>
        </w:rPr>
        <w:t xml:space="preserve">a </w:t>
      </w:r>
      <w:r w:rsidRPr="009B00B8">
        <w:rPr>
          <w:rFonts w:ascii="Times New Roman" w:hAnsi="Times New Roman" w:cs="Times New Roman"/>
        </w:rPr>
        <w:t>well-watered</w:t>
      </w:r>
      <w:r w:rsidR="00766FF2">
        <w:rPr>
          <w:rFonts w:ascii="Times New Roman" w:hAnsi="Times New Roman" w:cs="Times New Roman"/>
        </w:rPr>
        <w:t xml:space="preserve"> control</w:t>
      </w:r>
      <w:r w:rsidRPr="009B00B8">
        <w:rPr>
          <w:rFonts w:ascii="Times New Roman" w:hAnsi="Times New Roman" w:cs="Times New Roman"/>
        </w:rPr>
        <w:t xml:space="preserve"> (“</w:t>
      </w:r>
      <w:r w:rsidR="00766FF2">
        <w:rPr>
          <w:rFonts w:ascii="Times New Roman" w:hAnsi="Times New Roman" w:cs="Times New Roman"/>
        </w:rPr>
        <w:t>Con</w:t>
      </w:r>
      <w:r w:rsidRPr="009B00B8">
        <w:rPr>
          <w:rFonts w:ascii="Times New Roman" w:hAnsi="Times New Roman" w:cs="Times New Roman"/>
        </w:rPr>
        <w:t>”, solid points) or drought conditions (“Dry”, open points). Stem diameter (a) was measured at 65-cm height, and height reflects total stem length (b). Total leaf area was directly measured on three dates (c) and stem volume was calculated from diameter measurements along the stem of each tree (d). The vertical dashed line denotes when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O flux measurements began. Points reflect the mean, error bars denote 1SEM (n = 6 until Feb 2014, when the drought treatment began and n = 3).</w:t>
      </w:r>
    </w:p>
    <w:p w14:paraId="04A5D9E1" w14:textId="6A43CB15" w:rsidR="00563E99" w:rsidRPr="009B00B8" w:rsidRDefault="003E059E">
      <w:pPr>
        <w:spacing w:line="360" w:lineRule="auto"/>
        <w:rPr>
          <w:rFonts w:ascii="Times New Roman" w:hAnsi="Times New Roman" w:cs="Times New Roman"/>
        </w:rPr>
      </w:pPr>
      <w:r w:rsidRPr="003E059E">
        <w:rPr>
          <w:noProof/>
          <w:lang w:val="en-US"/>
        </w:rPr>
        <w:t xml:space="preserve"> </w:t>
      </w:r>
    </w:p>
    <w:p w14:paraId="494929A1" w14:textId="3FA68EF8"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2</w:t>
      </w:r>
      <w:r w:rsidRPr="009B00B8">
        <w:rPr>
          <w:rFonts w:ascii="Times New Roman" w:hAnsi="Times New Roman" w:cs="Times New Roman"/>
        </w:rPr>
        <w:t>. Summary of measured CO</w:t>
      </w:r>
      <w:r w:rsidRPr="009B00B8">
        <w:rPr>
          <w:rFonts w:ascii="Times New Roman" w:hAnsi="Times New Roman" w:cs="Times New Roman"/>
          <w:vertAlign w:val="subscript"/>
        </w:rPr>
        <w:t>2</w:t>
      </w:r>
      <w:r w:rsidRPr="009B00B8">
        <w:rPr>
          <w:rFonts w:ascii="Times New Roman" w:hAnsi="Times New Roman" w:cs="Times New Roman"/>
        </w:rPr>
        <w:t xml:space="preserve"> and H</w:t>
      </w:r>
      <w:r w:rsidRPr="009B00B8">
        <w:rPr>
          <w:rFonts w:ascii="Times New Roman" w:hAnsi="Times New Roman" w:cs="Times New Roman"/>
          <w:vertAlign w:val="subscript"/>
        </w:rPr>
        <w:t>2</w:t>
      </w:r>
      <w:r w:rsidRPr="009B00B8">
        <w:rPr>
          <w:rFonts w:ascii="Times New Roman" w:hAnsi="Times New Roman" w:cs="Times New Roman"/>
        </w:rPr>
        <w:t xml:space="preserve">O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in 2013 and 2014. 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6326DD">
        <w:rPr>
          <w:rFonts w:ascii="Times New Roman" w:hAnsi="Times New Roman" w:cs="Times New Roman"/>
        </w:rPr>
        <w:t>ed</w:t>
      </w:r>
      <w:r w:rsidRPr="009B00B8">
        <w:rPr>
          <w:rFonts w:ascii="Times New Roman" w:hAnsi="Times New Roman" w:cs="Times New Roman"/>
        </w:rPr>
        <w:t xml:space="preserve"> conditions (</w:t>
      </w:r>
      <w:r w:rsidR="00766FF2">
        <w:rPr>
          <w:rFonts w:ascii="Times New Roman" w:hAnsi="Times New Roman" w:cs="Times New Roman"/>
        </w:rPr>
        <w:t>Con</w:t>
      </w:r>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weekly averages of the measured daily net C uptake (a) and the sum of net C uptake for the two measurement periods (pre-drought, drought; b). We also show weekly averages of the measured daily net H</w:t>
      </w:r>
      <w:r w:rsidRPr="009B00B8">
        <w:rPr>
          <w:rFonts w:ascii="Times New Roman" w:hAnsi="Times New Roman" w:cs="Times New Roman"/>
          <w:vertAlign w:val="subscript"/>
        </w:rPr>
        <w:t>2</w:t>
      </w:r>
      <w:r w:rsidRPr="009B00B8">
        <w:rPr>
          <w:rFonts w:ascii="Times New Roman" w:hAnsi="Times New Roman" w:cs="Times New Roman"/>
        </w:rPr>
        <w:t>O loss to transpiration (c) and the H</w:t>
      </w:r>
      <w:r w:rsidRPr="009B00B8">
        <w:rPr>
          <w:rFonts w:ascii="Times New Roman" w:hAnsi="Times New Roman" w:cs="Times New Roman"/>
          <w:vertAlign w:val="subscript"/>
        </w:rPr>
        <w:t>2</w:t>
      </w:r>
      <w:r w:rsidRPr="009B00B8">
        <w:rPr>
          <w:rFonts w:ascii="Times New Roman" w:hAnsi="Times New Roman" w:cs="Times New Roman"/>
        </w:rPr>
        <w:t>O loss to transpiration summed across the two measurement periods (d). In (a) and (c), lines reflect the mean and shaded areas reflect the standard error. The dotted vertical lines in (b) and (d) separate the pre-drought (left) and drought periods (right). These plots reflect &gt;580,000 individual flux measurements at 15-minute resolution.</w:t>
      </w:r>
    </w:p>
    <w:p w14:paraId="16CED9C9" w14:textId="108D2BFA" w:rsidR="00563E99" w:rsidRPr="009B00B8" w:rsidRDefault="00563E99">
      <w:pPr>
        <w:spacing w:line="360" w:lineRule="auto"/>
        <w:rPr>
          <w:rFonts w:ascii="Times New Roman" w:hAnsi="Times New Roman" w:cs="Times New Roman"/>
        </w:rPr>
      </w:pPr>
    </w:p>
    <w:p w14:paraId="1885B4C3" w14:textId="5A1B153D"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3</w:t>
      </w:r>
      <w:r w:rsidRPr="009B00B8">
        <w:rPr>
          <w:rFonts w:ascii="Times New Roman" w:hAnsi="Times New Roman" w:cs="Times New Roman"/>
        </w:rPr>
        <w:t xml:space="preserve">.  Biomass components at final harvest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 xml:space="preserve">trees exposed to ambient (A) or warmed (W) air temperatures and either </w:t>
      </w:r>
      <w:r w:rsidR="00766FF2">
        <w:rPr>
          <w:rFonts w:ascii="Times New Roman" w:hAnsi="Times New Roman" w:cs="Times New Roman"/>
        </w:rPr>
        <w:t xml:space="preserve">control </w:t>
      </w:r>
      <w:r w:rsidRPr="009B00B8">
        <w:rPr>
          <w:rFonts w:ascii="Times New Roman" w:hAnsi="Times New Roman" w:cs="Times New Roman"/>
        </w:rPr>
        <w:t>well-watered conditions (</w:t>
      </w:r>
      <w:r w:rsidR="00766FF2">
        <w:rPr>
          <w:rFonts w:ascii="Times New Roman" w:hAnsi="Times New Roman" w:cs="Times New Roman"/>
        </w:rPr>
        <w:t>Con</w:t>
      </w:r>
      <w:r w:rsidRPr="009B00B8">
        <w:rPr>
          <w:rFonts w:ascii="Times New Roman" w:hAnsi="Times New Roman" w:cs="Times New Roman"/>
        </w:rPr>
        <w:t xml:space="preserve">) or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treatment (Dry). Note that these data reflect grams of dry mass. Each of the measured biomass components (a) reflects the mean of three trees per treatment, the error bars reflect the standard error of the total measured mass. The root mass ratio (b) reflects the sum of coarse and fine roots relative to total tree mass</w:t>
      </w:r>
      <w:r w:rsidR="00207CF9">
        <w:rPr>
          <w:rFonts w:ascii="Times New Roman" w:hAnsi="Times New Roman" w:cs="Times New Roman"/>
        </w:rPr>
        <w:t xml:space="preserve"> </w:t>
      </w:r>
      <w:commentRangeStart w:id="3"/>
      <w:r w:rsidR="00207CF9">
        <w:rPr>
          <w:rFonts w:ascii="Times New Roman" w:hAnsi="Times New Roman" w:cs="Times New Roman"/>
        </w:rPr>
        <w:t xml:space="preserve">(boxplot </w:t>
      </w:r>
      <w:r w:rsidR="00D859FD">
        <w:rPr>
          <w:rFonts w:ascii="Times New Roman" w:hAnsi="Times New Roman" w:cs="Times New Roman"/>
        </w:rPr>
        <w:t>of three observations per category: the thick line reflects the median value and the whiskers reflect the other two values; the box shows the 25</w:t>
      </w:r>
      <w:r w:rsidR="00D859FD" w:rsidRPr="00D859FD">
        <w:rPr>
          <w:rFonts w:ascii="Times New Roman" w:hAnsi="Times New Roman" w:cs="Times New Roman"/>
          <w:vertAlign w:val="superscript"/>
        </w:rPr>
        <w:t>th</w:t>
      </w:r>
      <w:r w:rsidR="00D859FD">
        <w:rPr>
          <w:rFonts w:ascii="Times New Roman" w:hAnsi="Times New Roman" w:cs="Times New Roman"/>
        </w:rPr>
        <w:t xml:space="preserve"> and 75</w:t>
      </w:r>
      <w:r w:rsidR="00D859FD" w:rsidRPr="00D859FD">
        <w:rPr>
          <w:rFonts w:ascii="Times New Roman" w:hAnsi="Times New Roman" w:cs="Times New Roman"/>
          <w:vertAlign w:val="superscript"/>
        </w:rPr>
        <w:t>th</w:t>
      </w:r>
      <w:r w:rsidR="00D859FD">
        <w:rPr>
          <w:rFonts w:ascii="Times New Roman" w:hAnsi="Times New Roman" w:cs="Times New Roman"/>
        </w:rPr>
        <w:t xml:space="preserve"> percentile)</w:t>
      </w:r>
      <w:r w:rsidRPr="009B00B8">
        <w:rPr>
          <w:rFonts w:ascii="Times New Roman" w:hAnsi="Times New Roman" w:cs="Times New Roman"/>
        </w:rPr>
        <w:t xml:space="preserve">. </w:t>
      </w:r>
      <w:commentRangeEnd w:id="3"/>
      <w:r w:rsidR="00D859FD">
        <w:rPr>
          <w:rStyle w:val="CommentReference"/>
        </w:rPr>
        <w:commentReference w:id="3"/>
      </w:r>
      <w:r w:rsidRPr="009B00B8">
        <w:rPr>
          <w:rFonts w:ascii="Times New Roman" w:hAnsi="Times New Roman" w:cs="Times New Roman"/>
        </w:rPr>
        <w:t>Warming reduced the root mass ratio, while the drought treatment increased root mass ratio in the ambient temperature treatment only. The root mass ratio interaction primarily follows the response of fine roots, although stem wood and coarse roots also contributed.</w:t>
      </w:r>
    </w:p>
    <w:p w14:paraId="5C744DEB" w14:textId="21327964" w:rsidR="00563E99" w:rsidRPr="009B00B8" w:rsidRDefault="00563E99">
      <w:pPr>
        <w:spacing w:line="360" w:lineRule="auto"/>
        <w:jc w:val="center"/>
        <w:rPr>
          <w:rFonts w:ascii="Times New Roman" w:hAnsi="Times New Roman" w:cs="Times New Roman"/>
        </w:rPr>
      </w:pPr>
    </w:p>
    <w:p w14:paraId="186B0EC5" w14:textId="4BBF739E"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4</w:t>
      </w:r>
      <w:r w:rsidRPr="009B00B8">
        <w:rPr>
          <w:rFonts w:ascii="Times New Roman" w:hAnsi="Times New Roman" w:cs="Times New Roman"/>
        </w:rPr>
        <w:t>. Soil volumetric water content and predawn leaf water potential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trees were maintained in </w:t>
      </w:r>
      <w:r w:rsidR="00766FF2">
        <w:rPr>
          <w:rFonts w:ascii="Times New Roman" w:hAnsi="Times New Roman" w:cs="Times New Roman"/>
        </w:rPr>
        <w:lastRenderedPageBreak/>
        <w:t xml:space="preserve">control </w:t>
      </w:r>
      <w:r w:rsidRPr="009B00B8">
        <w:rPr>
          <w:rFonts w:ascii="Times New Roman" w:hAnsi="Times New Roman" w:cs="Times New Roman"/>
        </w:rPr>
        <w:t>well-water</w:t>
      </w:r>
      <w:r w:rsidR="00BB05C1">
        <w:rPr>
          <w:rFonts w:ascii="Times New Roman" w:hAnsi="Times New Roman" w:cs="Times New Roman"/>
        </w:rPr>
        <w:t>ed</w:t>
      </w:r>
      <w:r w:rsidRPr="009B00B8">
        <w:rPr>
          <w:rFonts w:ascii="Times New Roman" w:hAnsi="Times New Roman" w:cs="Times New Roman"/>
        </w:rPr>
        <w:t xml:space="preserve"> conditions (</w:t>
      </w:r>
      <w:r w:rsidR="00766FF2">
        <w:rPr>
          <w:rFonts w:ascii="Times New Roman" w:hAnsi="Times New Roman" w:cs="Times New Roman"/>
        </w:rPr>
        <w:t>Con</w:t>
      </w:r>
      <w:r w:rsidRPr="009B00B8">
        <w:rPr>
          <w:rFonts w:ascii="Times New Roman" w:hAnsi="Times New Roman" w:cs="Times New Roman"/>
        </w:rPr>
        <w:t xml:space="preserve">) until mid-Feb,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We show daily averages of the measured volumetric water content in surface soils (~0.1-m-depth; a), an intermediate depth (~0.5-m-depth; b), and in deep soils just above the hard layer of partially cemented manganese nodules (~1-m-depth; c). </w:t>
      </w:r>
      <w:r w:rsidR="00DB608F">
        <w:rPr>
          <w:rFonts w:ascii="Times New Roman" w:hAnsi="Times New Roman" w:cs="Times New Roman"/>
        </w:rPr>
        <w:t xml:space="preserve">The horizontal dashed line reflects the volumetric water content at which soil matric potential drops to -1.5 MPa. </w:t>
      </w:r>
      <w:r w:rsidRPr="009B00B8">
        <w:rPr>
          <w:rFonts w:ascii="Times New Roman" w:hAnsi="Times New Roman" w:cs="Times New Roman"/>
        </w:rPr>
        <w:t xml:space="preserve">We also show leaf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vertAlign w:val="subscript"/>
        </w:rPr>
        <w:t xml:space="preserve"> </w:t>
      </w:r>
      <w:r w:rsidRPr="009B00B8">
        <w:rPr>
          <w:rFonts w:ascii="Times New Roman" w:hAnsi="Times New Roman" w:cs="Times New Roman"/>
        </w:rPr>
        <w:t xml:space="preserve">measured throughout the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 Points reflect the mean and error bars reflect the standard error (n = 6 or 3). Note that </w:t>
      </w:r>
      <w:proofErr w:type="spellStart"/>
      <w:r w:rsidRPr="009B00B8">
        <w:rPr>
          <w:rFonts w:ascii="Times New Roman" w:hAnsi="Times New Roman" w:cs="Times New Roman"/>
        </w:rPr>
        <w:t>Ψ</w:t>
      </w:r>
      <w:r w:rsidRPr="009B00B8">
        <w:rPr>
          <w:rFonts w:ascii="Times New Roman" w:hAnsi="Times New Roman" w:cs="Times New Roman"/>
          <w:vertAlign w:val="subscript"/>
        </w:rPr>
        <w:t>pd</w:t>
      </w:r>
      <w:proofErr w:type="spellEnd"/>
      <w:r w:rsidRPr="009B00B8">
        <w:rPr>
          <w:rFonts w:ascii="Times New Roman" w:hAnsi="Times New Roman" w:cs="Times New Roman"/>
        </w:rPr>
        <w:t xml:space="preserve"> was moderate in all treatments.</w:t>
      </w:r>
      <w:r w:rsidR="00B1017F">
        <w:rPr>
          <w:rFonts w:ascii="Times New Roman" w:hAnsi="Times New Roman" w:cs="Times New Roman"/>
        </w:rPr>
        <w:t xml:space="preserve"> </w:t>
      </w:r>
    </w:p>
    <w:p w14:paraId="5E226BE3" w14:textId="76F22E8E" w:rsidR="00563E99" w:rsidRPr="009B00B8" w:rsidRDefault="00563E99">
      <w:pPr>
        <w:spacing w:line="360" w:lineRule="auto"/>
        <w:jc w:val="center"/>
        <w:rPr>
          <w:rFonts w:ascii="Times New Roman" w:hAnsi="Times New Roman" w:cs="Times New Roman"/>
        </w:rPr>
      </w:pPr>
    </w:p>
    <w:p w14:paraId="1A6EFCE2" w14:textId="0AC34540" w:rsidR="00563E99" w:rsidRPr="009B00B8" w:rsidRDefault="00374242">
      <w:pPr>
        <w:spacing w:line="360" w:lineRule="auto"/>
        <w:rPr>
          <w:rFonts w:ascii="Times New Roman" w:hAnsi="Times New Roman" w:cs="Times New Roman"/>
        </w:rPr>
      </w:pPr>
      <w:r w:rsidRPr="009B00B8">
        <w:rPr>
          <w:rFonts w:ascii="Times New Roman" w:hAnsi="Times New Roman" w:cs="Times New Roman"/>
          <w:b/>
        </w:rPr>
        <w:t>Figure 5</w:t>
      </w:r>
      <w:r w:rsidRPr="009B00B8">
        <w:rPr>
          <w:rFonts w:ascii="Times New Roman" w:hAnsi="Times New Roman" w:cs="Times New Roman"/>
        </w:rPr>
        <w:t xml:space="preserve">. Fortnightly C fluxes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rPr>
        <w:t xml:space="preserve"> trees exposed to ambient (A) or warmed (W) air temperatures. All fluxes are presented in units of g C tree</w:t>
      </w:r>
      <w:r w:rsidRPr="009B00B8">
        <w:rPr>
          <w:rFonts w:ascii="Times New Roman" w:hAnsi="Times New Roman" w:cs="Times New Roman"/>
          <w:vertAlign w:val="superscript"/>
        </w:rPr>
        <w:t>-1</w:t>
      </w:r>
      <w:r w:rsidRPr="009B00B8">
        <w:rPr>
          <w:rFonts w:ascii="Times New Roman" w:hAnsi="Times New Roman" w:cs="Times New Roman"/>
        </w:rPr>
        <w:t xml:space="preserve"> fortnight</w:t>
      </w:r>
      <w:r w:rsidRPr="009B00B8">
        <w:rPr>
          <w:rFonts w:ascii="Times New Roman" w:hAnsi="Times New Roman" w:cs="Times New Roman"/>
          <w:vertAlign w:val="superscript"/>
        </w:rPr>
        <w:t>-1</w:t>
      </w:r>
      <w:r w:rsidRPr="009B00B8">
        <w:rPr>
          <w:rFonts w:ascii="Times New Roman" w:hAnsi="Times New Roman" w:cs="Times New Roman"/>
        </w:rPr>
        <w:t xml:space="preserve">. All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FC1100">
        <w:rPr>
          <w:rFonts w:ascii="Times New Roman" w:hAnsi="Times New Roman" w:cs="Times New Roman"/>
        </w:rPr>
        <w:t>ed</w:t>
      </w:r>
      <w:r w:rsidRPr="009B00B8">
        <w:rPr>
          <w:rFonts w:ascii="Times New Roman" w:hAnsi="Times New Roman" w:cs="Times New Roman"/>
        </w:rPr>
        <w:t xml:space="preserve"> conditions until mid-Feb (</w:t>
      </w:r>
      <w:r w:rsidR="00766FF2">
        <w:rPr>
          <w:rFonts w:ascii="Times New Roman" w:hAnsi="Times New Roman" w:cs="Times New Roman"/>
        </w:rPr>
        <w:t>Con</w:t>
      </w:r>
      <w:r w:rsidRPr="009B00B8">
        <w:rPr>
          <w:rFonts w:ascii="Times New Roman" w:hAnsi="Times New Roman" w:cs="Times New Roman"/>
        </w:rPr>
        <w:t xml:space="preserve">),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Solid lines reflect the mean of fortnightly data (i.e., two-</w:t>
      </w:r>
      <w:r w:rsidR="003C3572" w:rsidRPr="009B00B8">
        <w:rPr>
          <w:rFonts w:ascii="Times New Roman" w:hAnsi="Times New Roman" w:cs="Times New Roman"/>
        </w:rPr>
        <w:t>week</w:t>
      </w:r>
      <w:r w:rsidR="003C3572">
        <w:rPr>
          <w:rFonts w:ascii="Times New Roman" w:hAnsi="Times New Roman" w:cs="Times New Roman"/>
        </w:rPr>
        <w:t xml:space="preserve"> periods</w:t>
      </w:r>
      <w:r w:rsidRPr="009B00B8">
        <w:rPr>
          <w:rFonts w:ascii="Times New Roman" w:hAnsi="Times New Roman" w:cs="Times New Roman"/>
        </w:rPr>
        <w:t>) and shaded areas reflect 1SEM. Measurements include gross primary production (GPP; a),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c), and the residual (d). The residual reflects belowground C flux and measurement error. Note that the y-axis scale is twice as large for GPP relative to the other fluxes.</w:t>
      </w:r>
    </w:p>
    <w:p w14:paraId="2EE828BE" w14:textId="4692722D" w:rsidR="00563E99" w:rsidRPr="009B00B8" w:rsidRDefault="00563E99">
      <w:pPr>
        <w:spacing w:line="360" w:lineRule="auto"/>
        <w:jc w:val="center"/>
        <w:rPr>
          <w:rFonts w:ascii="Times New Roman" w:hAnsi="Times New Roman" w:cs="Times New Roman"/>
        </w:rPr>
      </w:pPr>
    </w:p>
    <w:p w14:paraId="5170B29C" w14:textId="094E276E" w:rsidR="001A73B1" w:rsidRDefault="00374242" w:rsidP="001A73B1">
      <w:pPr>
        <w:spacing w:line="360" w:lineRule="auto"/>
        <w:rPr>
          <w:rFonts w:ascii="Times New Roman" w:hAnsi="Times New Roman" w:cs="Times New Roman"/>
        </w:rPr>
      </w:pPr>
      <w:r w:rsidRPr="009B00B8">
        <w:rPr>
          <w:rFonts w:ascii="Times New Roman" w:hAnsi="Times New Roman" w:cs="Times New Roman"/>
          <w:b/>
        </w:rPr>
        <w:t>Figure 6</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 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sidRPr="009B00B8">
        <w:rPr>
          <w:rFonts w:ascii="Times New Roman" w:hAnsi="Times New Roman" w:cs="Times New Roman"/>
        </w:rPr>
        <w:t>; a-b), aboveground autotrophic respiration (R</w:t>
      </w:r>
      <w:r w:rsidRPr="009B00B8">
        <w:rPr>
          <w:rFonts w:ascii="Times New Roman" w:hAnsi="Times New Roman" w:cs="Times New Roman"/>
          <w:vertAlign w:val="subscript"/>
        </w:rPr>
        <w:t>a</w:t>
      </w:r>
      <w:r w:rsidRPr="009B00B8">
        <w:rPr>
          <w:rFonts w:ascii="Times New Roman" w:hAnsi="Times New Roman" w:cs="Times New Roman"/>
        </w:rPr>
        <w:t xml:space="preserve">; c-d), and the residual C, which includes belowground C allocation and measurement error (e-f). </w:t>
      </w:r>
      <w:commentRangeStart w:id="4"/>
      <w:r w:rsidR="00782798">
        <w:rPr>
          <w:rFonts w:ascii="Times New Roman" w:hAnsi="Times New Roman" w:cs="Times New Roman"/>
        </w:rPr>
        <w:t>The shaded areas in a-c reflect ±1SEM.</w:t>
      </w:r>
      <w:r w:rsidR="00782798" w:rsidRPr="009B00B8">
        <w:rPr>
          <w:rFonts w:ascii="Times New Roman" w:hAnsi="Times New Roman" w:cs="Times New Roman"/>
        </w:rPr>
        <w:t xml:space="preserve"> </w:t>
      </w:r>
      <w:commentRangeEnd w:id="4"/>
      <w:r w:rsidR="0068219B">
        <w:rPr>
          <w:rStyle w:val="CommentReference"/>
        </w:rPr>
        <w:commentReference w:id="4"/>
      </w:r>
      <w:proofErr w:type="gramStart"/>
      <w:r w:rsidRPr="009B00B8">
        <w:rPr>
          <w:rFonts w:ascii="Times New Roman" w:hAnsi="Times New Roman" w:cs="Times New Roman"/>
        </w:rPr>
        <w:t>All</w:t>
      </w:r>
      <w:proofErr w:type="gramEnd"/>
      <w:r w:rsidRPr="009B00B8">
        <w:rPr>
          <w:rFonts w:ascii="Times New Roman" w:hAnsi="Times New Roman" w:cs="Times New Roman"/>
        </w:rPr>
        <w:t xml:space="preserve"> trees were maintained in </w:t>
      </w:r>
      <w:r w:rsidR="00766FF2">
        <w:rPr>
          <w:rFonts w:ascii="Times New Roman" w:hAnsi="Times New Roman" w:cs="Times New Roman"/>
        </w:rPr>
        <w:t xml:space="preserve">control </w:t>
      </w:r>
      <w:r w:rsidRPr="009B00B8">
        <w:rPr>
          <w:rFonts w:ascii="Times New Roman" w:hAnsi="Times New Roman" w:cs="Times New Roman"/>
        </w:rPr>
        <w:t>well-water</w:t>
      </w:r>
      <w:r w:rsidR="00177973">
        <w:rPr>
          <w:rFonts w:ascii="Times New Roman" w:hAnsi="Times New Roman" w:cs="Times New Roman"/>
        </w:rPr>
        <w:t>ed</w:t>
      </w:r>
      <w:r w:rsidRPr="009B00B8">
        <w:rPr>
          <w:rFonts w:ascii="Times New Roman" w:hAnsi="Times New Roman" w:cs="Times New Roman"/>
        </w:rPr>
        <w:t xml:space="preserve"> conditions (</w:t>
      </w:r>
      <w:r w:rsidR="00766FF2">
        <w:rPr>
          <w:rFonts w:ascii="Times New Roman" w:hAnsi="Times New Roman" w:cs="Times New Roman"/>
        </w:rPr>
        <w:t>Con</w:t>
      </w:r>
      <w:r w:rsidRPr="009B00B8">
        <w:rPr>
          <w:rFonts w:ascii="Times New Roman" w:hAnsi="Times New Roman" w:cs="Times New Roman"/>
        </w:rPr>
        <w:t xml:space="preserve">) until mid-Jan, when half of the trees were subjected to a soil </w:t>
      </w:r>
      <w:proofErr w:type="spellStart"/>
      <w:r w:rsidRPr="009B00B8">
        <w:rPr>
          <w:rFonts w:ascii="Times New Roman" w:hAnsi="Times New Roman" w:cs="Times New Roman"/>
        </w:rPr>
        <w:t>drydown</w:t>
      </w:r>
      <w:proofErr w:type="spellEnd"/>
      <w:r w:rsidRPr="009B00B8">
        <w:rPr>
          <w:rFonts w:ascii="Times New Roman" w:hAnsi="Times New Roman" w:cs="Times New Roman"/>
        </w:rPr>
        <w:t xml:space="preserve"> (Dry). </w:t>
      </w:r>
      <w:r w:rsidR="00B12397">
        <w:rPr>
          <w:rFonts w:ascii="Times New Roman" w:hAnsi="Times New Roman" w:cs="Times New Roman"/>
        </w:rPr>
        <w:t>Bar charts</w:t>
      </w:r>
      <w:r w:rsidRPr="009B00B8">
        <w:rPr>
          <w:rFonts w:ascii="Times New Roman" w:hAnsi="Times New Roman" w:cs="Times New Roman"/>
        </w:rPr>
        <w:t xml:space="preserve"> of flux partitioning terms (b, d, f) represent the </w:t>
      </w:r>
      <w:r w:rsidR="00B12397">
        <w:rPr>
          <w:rFonts w:ascii="Times New Roman" w:hAnsi="Times New Roman" w:cs="Times New Roman"/>
        </w:rPr>
        <w:t>mean (±1SEM), and t</w:t>
      </w:r>
      <w:r w:rsidR="00B12397" w:rsidRPr="009B00B8">
        <w:rPr>
          <w:rFonts w:ascii="Times New Roman" w:hAnsi="Times New Roman" w:cs="Times New Roman"/>
        </w:rPr>
        <w:t xml:space="preserve">he dotted vertical lines separate the pre-drought (left) and drought periods (right). </w:t>
      </w:r>
      <w:r w:rsidR="001A73B1">
        <w:rPr>
          <w:rFonts w:ascii="Times New Roman" w:hAnsi="Times New Roman" w:cs="Times New Roman"/>
        </w:rPr>
        <w:br w:type="page"/>
      </w:r>
    </w:p>
    <w:p w14:paraId="613C06E1" w14:textId="03D488B9" w:rsidR="001A73B1" w:rsidRDefault="001A73B1" w:rsidP="001A73B1">
      <w:pPr>
        <w:spacing w:line="360" w:lineRule="auto"/>
        <w:jc w:val="center"/>
        <w:rPr>
          <w:rFonts w:ascii="Times New Roman" w:hAnsi="Times New Roman" w:cs="Times New Roman"/>
        </w:rPr>
      </w:pPr>
    </w:p>
    <w:p w14:paraId="54381DB4" w14:textId="3E054382" w:rsidR="00563E99" w:rsidRPr="009B00B8" w:rsidRDefault="001A73B1" w:rsidP="001A73B1">
      <w:pPr>
        <w:spacing w:line="360" w:lineRule="auto"/>
        <w:rPr>
          <w:rFonts w:ascii="Times New Roman" w:hAnsi="Times New Roman" w:cs="Times New Roman"/>
        </w:rPr>
      </w:pPr>
      <w:r>
        <w:rPr>
          <w:rFonts w:ascii="Times New Roman" w:hAnsi="Times New Roman" w:cs="Times New Roman"/>
          <w:b/>
        </w:rPr>
        <w:t>Figure 7</w:t>
      </w:r>
      <w:r w:rsidRPr="009B00B8">
        <w:rPr>
          <w:rFonts w:ascii="Times New Roman" w:hAnsi="Times New Roman" w:cs="Times New Roman"/>
        </w:rPr>
        <w:t xml:space="preserve">. The fractional partitioning of gross primary production (GPP) for twelve </w:t>
      </w:r>
      <w:r w:rsidRPr="009B00B8">
        <w:rPr>
          <w:rFonts w:ascii="Times New Roman" w:hAnsi="Times New Roman" w:cs="Times New Roman"/>
          <w:i/>
        </w:rPr>
        <w:t xml:space="preserve">Eucalyptus </w:t>
      </w:r>
      <w:proofErr w:type="spellStart"/>
      <w:r w:rsidRPr="009B00B8">
        <w:rPr>
          <w:rFonts w:ascii="Times New Roman" w:hAnsi="Times New Roman" w:cs="Times New Roman"/>
          <w:i/>
        </w:rPr>
        <w:t>tereticornis</w:t>
      </w:r>
      <w:proofErr w:type="spellEnd"/>
      <w:r w:rsidRPr="009B00B8">
        <w:rPr>
          <w:rFonts w:ascii="Times New Roman" w:hAnsi="Times New Roman" w:cs="Times New Roman"/>
          <w:i/>
        </w:rPr>
        <w:t xml:space="preserve"> </w:t>
      </w:r>
      <w:r w:rsidRPr="009B00B8">
        <w:rPr>
          <w:rFonts w:ascii="Times New Roman" w:hAnsi="Times New Roman" w:cs="Times New Roman"/>
        </w:rPr>
        <w:t>trees</w:t>
      </w:r>
      <w:r>
        <w:rPr>
          <w:rFonts w:ascii="Times New Roman" w:hAnsi="Times New Roman" w:cs="Times New Roman"/>
        </w:rPr>
        <w:t xml:space="preserve"> grown under ambient and elevated temperature. Data for each tree were averaged across the pre-drought period; each point reflects an individual tree (n = </w:t>
      </w:r>
      <w:r w:rsidR="003E059E">
        <w:rPr>
          <w:rFonts w:ascii="Times New Roman" w:hAnsi="Times New Roman" w:cs="Times New Roman"/>
        </w:rPr>
        <w:t>6</w:t>
      </w:r>
      <w:r>
        <w:rPr>
          <w:rFonts w:ascii="Times New Roman" w:hAnsi="Times New Roman" w:cs="Times New Roman"/>
        </w:rPr>
        <w:t xml:space="preserve">). </w:t>
      </w:r>
      <w:r w:rsidRPr="009B00B8">
        <w:rPr>
          <w:rFonts w:ascii="Times New Roman" w:hAnsi="Times New Roman" w:cs="Times New Roman"/>
        </w:rPr>
        <w:t>GPP was partitioned into aboveground net primary production (</w:t>
      </w:r>
      <w:proofErr w:type="spellStart"/>
      <w:r w:rsidRPr="009B00B8">
        <w:rPr>
          <w:rFonts w:ascii="Times New Roman" w:hAnsi="Times New Roman" w:cs="Times New Roman"/>
        </w:rPr>
        <w:t>NPP</w:t>
      </w:r>
      <w:r w:rsidRPr="009B00B8">
        <w:rPr>
          <w:rFonts w:ascii="Times New Roman" w:hAnsi="Times New Roman" w:cs="Times New Roman"/>
          <w:vertAlign w:val="subscript"/>
        </w:rPr>
        <w:t>a</w:t>
      </w:r>
      <w:proofErr w:type="spellEnd"/>
      <w:r>
        <w:rPr>
          <w:rFonts w:ascii="Times New Roman" w:hAnsi="Times New Roman" w:cs="Times New Roman"/>
        </w:rPr>
        <w:t>; a</w:t>
      </w:r>
      <w:r w:rsidRPr="009B00B8">
        <w:rPr>
          <w:rFonts w:ascii="Times New Roman" w:hAnsi="Times New Roman" w:cs="Times New Roman"/>
        </w:rPr>
        <w:t>), aboveground autotrophic respiration (R</w:t>
      </w:r>
      <w:r w:rsidRPr="009B00B8">
        <w:rPr>
          <w:rFonts w:ascii="Times New Roman" w:hAnsi="Times New Roman" w:cs="Times New Roman"/>
          <w:vertAlign w:val="subscript"/>
        </w:rPr>
        <w:t>a</w:t>
      </w:r>
      <w:r>
        <w:rPr>
          <w:rFonts w:ascii="Times New Roman" w:hAnsi="Times New Roman" w:cs="Times New Roman"/>
        </w:rPr>
        <w:t>; b</w:t>
      </w:r>
      <w:r w:rsidRPr="009B00B8">
        <w:rPr>
          <w:rFonts w:ascii="Times New Roman" w:hAnsi="Times New Roman" w:cs="Times New Roman"/>
        </w:rPr>
        <w:t xml:space="preserve">), and the residual C, which includes belowground C </w:t>
      </w:r>
      <w:r w:rsidR="002F02DD">
        <w:rPr>
          <w:rFonts w:ascii="Times New Roman" w:hAnsi="Times New Roman" w:cs="Times New Roman"/>
        </w:rPr>
        <w:t>allocation</w:t>
      </w:r>
      <w:r>
        <w:rPr>
          <w:rFonts w:ascii="Times New Roman" w:hAnsi="Times New Roman" w:cs="Times New Roman"/>
        </w:rPr>
        <w:t xml:space="preserve"> (c</w:t>
      </w:r>
      <w:r w:rsidRPr="009B00B8">
        <w:rPr>
          <w:rFonts w:ascii="Times New Roman" w:hAnsi="Times New Roman" w:cs="Times New Roman"/>
        </w:rPr>
        <w:t xml:space="preserve">). </w:t>
      </w:r>
      <w:r>
        <w:rPr>
          <w:rFonts w:ascii="Times New Roman" w:hAnsi="Times New Roman" w:cs="Times New Roman"/>
        </w:rPr>
        <w:t>Solid lines reflect linear models fit to each treatment; dashed lines reflect the 95% confidence interval.</w:t>
      </w:r>
      <w:r w:rsidRPr="009B00B8">
        <w:rPr>
          <w:rFonts w:ascii="Times New Roman" w:hAnsi="Times New Roman" w:cs="Times New Roman"/>
        </w:rPr>
        <w:t xml:space="preserve"> </w:t>
      </w:r>
      <w:r w:rsidR="00374242" w:rsidRPr="009B00B8">
        <w:rPr>
          <w:rFonts w:ascii="Times New Roman" w:hAnsi="Times New Roman" w:cs="Times New Roman"/>
        </w:rPr>
        <w:br w:type="page"/>
      </w:r>
    </w:p>
    <w:p w14:paraId="07D85A83" w14:textId="5B71CC32" w:rsidR="00563E99" w:rsidRPr="009B00B8" w:rsidRDefault="00563E99">
      <w:pPr>
        <w:spacing w:line="360" w:lineRule="auto"/>
        <w:jc w:val="center"/>
        <w:rPr>
          <w:rFonts w:ascii="Times New Roman" w:hAnsi="Times New Roman" w:cs="Times New Roman"/>
        </w:rPr>
      </w:pPr>
      <w:bookmarkStart w:id="5" w:name="_GoBack"/>
      <w:bookmarkEnd w:id="5"/>
    </w:p>
    <w:p w14:paraId="13B5C36E" w14:textId="21AF8081" w:rsidR="00A2115E" w:rsidRPr="002059F3" w:rsidRDefault="00374242" w:rsidP="002059F3">
      <w:pPr>
        <w:spacing w:line="360" w:lineRule="auto"/>
        <w:rPr>
          <w:rFonts w:ascii="Times New Roman" w:hAnsi="Times New Roman" w:cs="Times New Roman"/>
        </w:rPr>
      </w:pPr>
      <w:r w:rsidRPr="009B00B8">
        <w:rPr>
          <w:rFonts w:ascii="Times New Roman" w:hAnsi="Times New Roman" w:cs="Times New Roman"/>
          <w:b/>
        </w:rPr>
        <w:t xml:space="preserve">Figure </w:t>
      </w:r>
      <w:r w:rsidR="00414649">
        <w:rPr>
          <w:rFonts w:ascii="Times New Roman" w:hAnsi="Times New Roman" w:cs="Times New Roman"/>
          <w:b/>
        </w:rPr>
        <w:t>8</w:t>
      </w:r>
      <w:r w:rsidRPr="009B00B8">
        <w:rPr>
          <w:rFonts w:ascii="Times New Roman" w:hAnsi="Times New Roman" w:cs="Times New Roman"/>
        </w:rPr>
        <w:t>. Partitioning of aboveground respiration into maintenance and growth components</w:t>
      </w:r>
      <w:r w:rsidR="002729AB">
        <w:rPr>
          <w:rFonts w:ascii="Times New Roman" w:hAnsi="Times New Roman" w:cs="Times New Roman"/>
        </w:rPr>
        <w:t xml:space="preserve"> </w:t>
      </w:r>
      <w:commentRangeStart w:id="6"/>
      <w:r w:rsidR="002729AB">
        <w:rPr>
          <w:rFonts w:ascii="Times New Roman" w:hAnsi="Times New Roman" w:cs="Times New Roman"/>
        </w:rPr>
        <w:t>for</w:t>
      </w:r>
      <w:r w:rsidR="002729AB" w:rsidRPr="002729AB">
        <w:rPr>
          <w:rFonts w:ascii="Times New Roman" w:hAnsi="Times New Roman" w:cs="Times New Roman"/>
          <w:i/>
        </w:rPr>
        <w:t xml:space="preserve"> </w:t>
      </w:r>
      <w:r w:rsidR="002729AB" w:rsidRPr="009B00B8">
        <w:rPr>
          <w:rFonts w:ascii="Times New Roman" w:hAnsi="Times New Roman" w:cs="Times New Roman"/>
          <w:i/>
        </w:rPr>
        <w:t xml:space="preserve">Eucalyptus </w:t>
      </w:r>
      <w:proofErr w:type="spellStart"/>
      <w:r w:rsidR="002729AB" w:rsidRPr="009B00B8">
        <w:rPr>
          <w:rFonts w:ascii="Times New Roman" w:hAnsi="Times New Roman" w:cs="Times New Roman"/>
          <w:i/>
        </w:rPr>
        <w:t>tereticornis</w:t>
      </w:r>
      <w:proofErr w:type="spellEnd"/>
      <w:r w:rsidR="002729AB" w:rsidRPr="009B00B8">
        <w:rPr>
          <w:rFonts w:ascii="Times New Roman" w:hAnsi="Times New Roman" w:cs="Times New Roman"/>
        </w:rPr>
        <w:t xml:space="preserve"> trees</w:t>
      </w:r>
      <w:r w:rsidR="002729AB">
        <w:rPr>
          <w:rFonts w:ascii="Times New Roman" w:hAnsi="Times New Roman" w:cs="Times New Roman"/>
        </w:rPr>
        <w:t xml:space="preserve"> in a warming and drought experiment</w:t>
      </w:r>
      <w:commentRangeEnd w:id="6"/>
      <w:r w:rsidR="002729AB">
        <w:rPr>
          <w:rStyle w:val="CommentReference"/>
        </w:rPr>
        <w:commentReference w:id="6"/>
      </w:r>
      <w:r w:rsidRPr="009B00B8">
        <w:rPr>
          <w:rFonts w:ascii="Times New Roman" w:hAnsi="Times New Roman" w:cs="Times New Roman"/>
        </w:rPr>
        <w:t xml:space="preserve">. Each point reflects a tree during a fortnightly growth interval. Note that the y-intercept reflects the maintenance respiration component and the slope reflects the growth respiration component. Neither the slope nor the intercept were affected by experiment treatments (mixed effects model with random intercepts for each chamber, </w:t>
      </w:r>
      <w:r w:rsidRPr="009B00B8">
        <w:rPr>
          <w:rFonts w:ascii="Times New Roman" w:hAnsi="Times New Roman" w:cs="Times New Roman"/>
          <w:i/>
        </w:rPr>
        <w:t>P</w:t>
      </w:r>
      <w:r w:rsidRPr="009B00B8">
        <w:rPr>
          <w:rFonts w:ascii="Times New Roman" w:hAnsi="Times New Roman" w:cs="Times New Roman"/>
        </w:rPr>
        <w:t xml:space="preserve"> &gt; 0.5). The solid lines reflects models fit to the ambient temperature (A) and warmed temperature (W) data and dashed lines reflect the 95% confidence interval. All of the data were well-described by a single linear function (Y = 0.021 + 0.0059x, r</w:t>
      </w:r>
      <w:r w:rsidRPr="009B00B8">
        <w:rPr>
          <w:rFonts w:ascii="Times New Roman" w:hAnsi="Times New Roman" w:cs="Times New Roman"/>
          <w:vertAlign w:val="superscript"/>
        </w:rPr>
        <w:t>2</w:t>
      </w:r>
      <w:r w:rsidRPr="009B00B8">
        <w:rPr>
          <w:rFonts w:ascii="Times New Roman" w:hAnsi="Times New Roman" w:cs="Times New Roman"/>
        </w:rPr>
        <w:t xml:space="preserve"> = 0.64, </w:t>
      </w:r>
      <w:r w:rsidRPr="009B00B8">
        <w:rPr>
          <w:rFonts w:ascii="Times New Roman" w:hAnsi="Times New Roman" w:cs="Times New Roman"/>
          <w:i/>
        </w:rPr>
        <w:t>P</w:t>
      </w:r>
      <w:r w:rsidR="007305DD">
        <w:rPr>
          <w:rFonts w:ascii="Times New Roman" w:hAnsi="Times New Roman" w:cs="Times New Roman"/>
        </w:rPr>
        <w:t xml:space="preserve"> &lt; 0.001</w:t>
      </w:r>
      <w:r w:rsidRPr="009B00B8">
        <w:rPr>
          <w:rFonts w:ascii="Times New Roman" w:hAnsi="Times New Roman" w:cs="Times New Roman"/>
        </w:rPr>
        <w:t xml:space="preserve">). </w:t>
      </w:r>
      <w:r w:rsidR="00A2115E">
        <w:rPr>
          <w:rFonts w:ascii="Times New Roman" w:hAnsi="Times New Roman" w:cs="Times New Roman"/>
          <w:sz w:val="28"/>
        </w:rPr>
        <w:br w:type="page"/>
      </w:r>
    </w:p>
    <w:p w14:paraId="1837D3A5" w14:textId="74E51724" w:rsidR="00563E99" w:rsidRPr="009B3A95" w:rsidRDefault="00BB7C40">
      <w:pPr>
        <w:spacing w:line="360" w:lineRule="auto"/>
        <w:rPr>
          <w:rFonts w:ascii="Times New Roman" w:hAnsi="Times New Roman" w:cs="Times New Roman"/>
          <w:sz w:val="24"/>
        </w:rPr>
      </w:pPr>
      <w:r w:rsidRPr="009B3A95">
        <w:rPr>
          <w:rFonts w:ascii="Times New Roman" w:hAnsi="Times New Roman" w:cs="Times New Roman"/>
          <w:sz w:val="24"/>
        </w:rPr>
        <w:lastRenderedPageBreak/>
        <w:t>References</w:t>
      </w:r>
    </w:p>
    <w:p w14:paraId="23D0ED36" w14:textId="0DC34A37" w:rsidR="00D2516C" w:rsidRDefault="00D2516C" w:rsidP="00D2516C">
      <w:pPr>
        <w:pStyle w:val="Bibliography"/>
      </w:pPr>
      <w:proofErr w:type="spellStart"/>
      <w:r>
        <w:rPr>
          <w:b/>
          <w:bCs/>
        </w:rPr>
        <w:t>Adu</w:t>
      </w:r>
      <w:r>
        <w:rPr>
          <w:rFonts w:ascii="Cambria Math" w:hAnsi="Cambria Math" w:cs="Cambria Math"/>
          <w:b/>
          <w:bCs/>
        </w:rPr>
        <w:t>‐</w:t>
      </w:r>
      <w:r>
        <w:rPr>
          <w:b/>
          <w:bCs/>
        </w:rPr>
        <w:t>Bredu</w:t>
      </w:r>
      <w:proofErr w:type="spellEnd"/>
      <w:r>
        <w:rPr>
          <w:b/>
          <w:bCs/>
        </w:rPr>
        <w:t xml:space="preserve"> S, </w:t>
      </w:r>
      <w:proofErr w:type="spellStart"/>
      <w:r>
        <w:rPr>
          <w:b/>
          <w:bCs/>
        </w:rPr>
        <w:t>Hagihara</w:t>
      </w:r>
      <w:proofErr w:type="spellEnd"/>
      <w:r>
        <w:rPr>
          <w:b/>
          <w:bCs/>
        </w:rPr>
        <w:t xml:space="preserve"> A</w:t>
      </w:r>
      <w:r>
        <w:t xml:space="preserve">. </w:t>
      </w:r>
      <w:r>
        <w:rPr>
          <w:b/>
          <w:bCs/>
        </w:rPr>
        <w:t>2003</w:t>
      </w:r>
      <w:r>
        <w:t>. Long</w:t>
      </w:r>
      <w:r>
        <w:rPr>
          <w:rFonts w:ascii="Cambria Math" w:hAnsi="Cambria Math" w:cs="Cambria Math"/>
        </w:rPr>
        <w:t>‐</w:t>
      </w:r>
      <w:r>
        <w:t>term carbon budget of the above</w:t>
      </w:r>
      <w:r>
        <w:rPr>
          <w:rFonts w:ascii="Cambria Math" w:hAnsi="Cambria Math" w:cs="Cambria Math"/>
        </w:rPr>
        <w:t>‐</w:t>
      </w:r>
      <w:r>
        <w:t xml:space="preserve">ground parts of a young </w:t>
      </w:r>
      <w:proofErr w:type="spellStart"/>
      <w:r>
        <w:t>hinoki</w:t>
      </w:r>
      <w:proofErr w:type="spellEnd"/>
      <w:r>
        <w:t xml:space="preserve"> cypress (</w:t>
      </w:r>
      <w:proofErr w:type="spellStart"/>
      <w:r w:rsidRPr="00D2516C">
        <w:rPr>
          <w:i/>
        </w:rPr>
        <w:t>Chamaecyparis</w:t>
      </w:r>
      <w:proofErr w:type="spellEnd"/>
      <w:r w:rsidRPr="00D2516C">
        <w:rPr>
          <w:i/>
        </w:rPr>
        <w:t xml:space="preserve"> </w:t>
      </w:r>
      <w:proofErr w:type="spellStart"/>
      <w:r w:rsidRPr="00D2516C">
        <w:rPr>
          <w:i/>
        </w:rPr>
        <w:t>obtusa</w:t>
      </w:r>
      <w:proofErr w:type="spellEnd"/>
      <w:r>
        <w:t xml:space="preserve">) stand. </w:t>
      </w:r>
      <w:r>
        <w:rPr>
          <w:i/>
          <w:iCs/>
        </w:rPr>
        <w:t>Ecological Research</w:t>
      </w:r>
      <w:r>
        <w:t xml:space="preserve"> </w:t>
      </w:r>
      <w:r>
        <w:rPr>
          <w:b/>
          <w:bCs/>
        </w:rPr>
        <w:t>18</w:t>
      </w:r>
      <w:r>
        <w:t>: 165–175.</w:t>
      </w:r>
    </w:p>
    <w:p w14:paraId="2128E837" w14:textId="77777777" w:rsidR="00D2516C" w:rsidRDefault="00D2516C" w:rsidP="00D2516C">
      <w:pPr>
        <w:pStyle w:val="Bibliography"/>
      </w:pPr>
      <w:r>
        <w:rPr>
          <w:b/>
          <w:bCs/>
        </w:rPr>
        <w:t xml:space="preserve">Allen CD, </w:t>
      </w:r>
      <w:proofErr w:type="spellStart"/>
      <w:r>
        <w:rPr>
          <w:b/>
          <w:bCs/>
        </w:rPr>
        <w:t>Breshears</w:t>
      </w:r>
      <w:proofErr w:type="spellEnd"/>
      <w:r>
        <w:rPr>
          <w:b/>
          <w:bCs/>
        </w:rPr>
        <w:t xml:space="preserve"> DD, McDowell NG</w:t>
      </w:r>
      <w:r>
        <w:t xml:space="preserve">. </w:t>
      </w:r>
      <w:r>
        <w:rPr>
          <w:b/>
          <w:bCs/>
        </w:rPr>
        <w:t>2015</w:t>
      </w:r>
      <w:r>
        <w:t xml:space="preserve">. </w:t>
      </w:r>
      <w:proofErr w:type="gramStart"/>
      <w:r>
        <w:t>On</w:t>
      </w:r>
      <w:proofErr w:type="gramEnd"/>
      <w:r>
        <w:t xml:space="preserve"> underestimation of global vulnerability to tree mortality and forest die-off from hotter drought in the Anthropocene. </w:t>
      </w:r>
      <w:r>
        <w:rPr>
          <w:i/>
          <w:iCs/>
        </w:rPr>
        <w:t>Ecosphere</w:t>
      </w:r>
      <w:r>
        <w:t xml:space="preserve"> </w:t>
      </w:r>
      <w:r>
        <w:rPr>
          <w:b/>
          <w:bCs/>
        </w:rPr>
        <w:t>6</w:t>
      </w:r>
      <w:r>
        <w:t>: 129.</w:t>
      </w:r>
    </w:p>
    <w:p w14:paraId="39615747" w14:textId="40A68285" w:rsidR="00D2516C" w:rsidRDefault="00D2516C" w:rsidP="00D2516C">
      <w:pPr>
        <w:pStyle w:val="Bibliography"/>
      </w:pPr>
      <w:proofErr w:type="spellStart"/>
      <w:r>
        <w:rPr>
          <w:b/>
          <w:bCs/>
        </w:rPr>
        <w:t>Amthor</w:t>
      </w:r>
      <w:proofErr w:type="spellEnd"/>
      <w:r>
        <w:rPr>
          <w:b/>
          <w:bCs/>
        </w:rPr>
        <w:t xml:space="preserve"> JS</w:t>
      </w:r>
      <w:r>
        <w:t xml:space="preserve">. </w:t>
      </w:r>
      <w:r>
        <w:rPr>
          <w:b/>
          <w:bCs/>
        </w:rPr>
        <w:t>2000</w:t>
      </w:r>
      <w:r>
        <w:t xml:space="preserve">. The McCree–de Wit–Penning de </w:t>
      </w:r>
      <w:proofErr w:type="spellStart"/>
      <w:r>
        <w:t>Vries</w:t>
      </w:r>
      <w:proofErr w:type="spellEnd"/>
      <w:r>
        <w:t>–</w:t>
      </w:r>
      <w:proofErr w:type="spellStart"/>
      <w:r>
        <w:t>Thornley</w:t>
      </w:r>
      <w:proofErr w:type="spellEnd"/>
      <w:r>
        <w:t xml:space="preserve"> respiration paradigms: 30 y</w:t>
      </w:r>
      <w:r w:rsidR="00E50C4E">
        <w:t>ears l</w:t>
      </w:r>
      <w:r>
        <w:t xml:space="preserve">ater. </w:t>
      </w:r>
      <w:r>
        <w:rPr>
          <w:i/>
          <w:iCs/>
        </w:rPr>
        <w:t>Annals of Botany</w:t>
      </w:r>
      <w:r>
        <w:t xml:space="preserve"> </w:t>
      </w:r>
      <w:r>
        <w:rPr>
          <w:b/>
          <w:bCs/>
        </w:rPr>
        <w:t>86</w:t>
      </w:r>
      <w:r>
        <w:t>: 1–20.</w:t>
      </w:r>
    </w:p>
    <w:p w14:paraId="665E1BB4" w14:textId="77777777" w:rsidR="00D2516C" w:rsidRDefault="00D2516C" w:rsidP="00D2516C">
      <w:pPr>
        <w:pStyle w:val="Bibliography"/>
      </w:pPr>
      <w:r>
        <w:rPr>
          <w:b/>
          <w:bCs/>
        </w:rPr>
        <w:t>Aspinwall MJ, Drake JE, Campany C, Varhammar A, Ghannoum O, Tissue DT, Reich PB, Tjoelker MG</w:t>
      </w:r>
      <w:r>
        <w:t xml:space="preserve">. </w:t>
      </w:r>
      <w:r>
        <w:rPr>
          <w:b/>
          <w:bCs/>
        </w:rPr>
        <w:t>2016</w:t>
      </w:r>
      <w:r>
        <w:t xml:space="preserve">. Convergent acclimation of leaf photosynthesis and respiration to prevailing ambient temperatures under current and warmer climates in </w:t>
      </w:r>
      <w:r w:rsidRPr="00E50C4E">
        <w:rPr>
          <w:i/>
        </w:rPr>
        <w:t xml:space="preserve">Eucalyptus </w:t>
      </w:r>
      <w:proofErr w:type="spellStart"/>
      <w:r w:rsidRPr="00E50C4E">
        <w:rPr>
          <w:i/>
        </w:rPr>
        <w:t>tereticornis</w:t>
      </w:r>
      <w:proofErr w:type="spellEnd"/>
      <w:r>
        <w:t xml:space="preserve">. </w:t>
      </w:r>
      <w:r>
        <w:rPr>
          <w:i/>
          <w:iCs/>
        </w:rPr>
        <w:t>New Phytologist</w:t>
      </w:r>
      <w:r>
        <w:t xml:space="preserve"> </w:t>
      </w:r>
      <w:r>
        <w:rPr>
          <w:b/>
          <w:bCs/>
        </w:rPr>
        <w:t>212</w:t>
      </w:r>
      <w:r>
        <w:t>: 354–367.</w:t>
      </w:r>
    </w:p>
    <w:p w14:paraId="4359AB39" w14:textId="77777777" w:rsidR="00D2516C" w:rsidRDefault="00D2516C" w:rsidP="00D2516C">
      <w:pPr>
        <w:pStyle w:val="Bibliography"/>
      </w:pPr>
      <w:proofErr w:type="spellStart"/>
      <w:r>
        <w:rPr>
          <w:b/>
          <w:bCs/>
        </w:rPr>
        <w:t>Baldocchi</w:t>
      </w:r>
      <w:proofErr w:type="spellEnd"/>
      <w:r>
        <w:rPr>
          <w:b/>
          <w:bCs/>
        </w:rPr>
        <w:t xml:space="preserve"> DD, Ma S, </w:t>
      </w:r>
      <w:proofErr w:type="spellStart"/>
      <w:r>
        <w:rPr>
          <w:b/>
          <w:bCs/>
        </w:rPr>
        <w:t>Rambal</w:t>
      </w:r>
      <w:proofErr w:type="spellEnd"/>
      <w:r>
        <w:rPr>
          <w:b/>
          <w:bCs/>
        </w:rPr>
        <w:t xml:space="preserve"> S, </w:t>
      </w:r>
      <w:proofErr w:type="spellStart"/>
      <w:r>
        <w:rPr>
          <w:b/>
          <w:bCs/>
        </w:rPr>
        <w:t>Misson</w:t>
      </w:r>
      <w:proofErr w:type="spellEnd"/>
      <w:r>
        <w:rPr>
          <w:b/>
          <w:bCs/>
        </w:rPr>
        <w:t xml:space="preserve"> L, </w:t>
      </w:r>
      <w:proofErr w:type="spellStart"/>
      <w:r>
        <w:rPr>
          <w:b/>
          <w:bCs/>
        </w:rPr>
        <w:t>Ourcival</w:t>
      </w:r>
      <w:proofErr w:type="spellEnd"/>
      <w:r>
        <w:rPr>
          <w:b/>
          <w:bCs/>
        </w:rPr>
        <w:t xml:space="preserve"> J-M, </w:t>
      </w:r>
      <w:proofErr w:type="spellStart"/>
      <w:r>
        <w:rPr>
          <w:b/>
          <w:bCs/>
        </w:rPr>
        <w:t>Limousin</w:t>
      </w:r>
      <w:proofErr w:type="spellEnd"/>
      <w:r>
        <w:rPr>
          <w:b/>
          <w:bCs/>
        </w:rPr>
        <w:t xml:space="preserve"> J-M, Pereira J, </w:t>
      </w:r>
      <w:proofErr w:type="spellStart"/>
      <w:r>
        <w:rPr>
          <w:b/>
          <w:bCs/>
        </w:rPr>
        <w:t>Papale</w:t>
      </w:r>
      <w:proofErr w:type="spellEnd"/>
      <w:r>
        <w:rPr>
          <w:b/>
          <w:bCs/>
        </w:rPr>
        <w:t xml:space="preserve"> D</w:t>
      </w:r>
      <w:r>
        <w:t xml:space="preserve">. </w:t>
      </w:r>
      <w:r>
        <w:rPr>
          <w:b/>
          <w:bCs/>
        </w:rPr>
        <w:t>2010</w:t>
      </w:r>
      <w:r>
        <w:t xml:space="preserve">. On the differential advantages of </w:t>
      </w:r>
      <w:proofErr w:type="spellStart"/>
      <w:r>
        <w:t>evergreenness</w:t>
      </w:r>
      <w:proofErr w:type="spellEnd"/>
      <w:r>
        <w:t xml:space="preserve"> and deciduousness in </w:t>
      </w:r>
      <w:proofErr w:type="spellStart"/>
      <w:r>
        <w:t>mediterranean</w:t>
      </w:r>
      <w:proofErr w:type="spellEnd"/>
      <w:r>
        <w:t xml:space="preserve"> oak woodlands: a flux perspective. </w:t>
      </w:r>
      <w:r>
        <w:rPr>
          <w:i/>
          <w:iCs/>
        </w:rPr>
        <w:t>Ecological Applications</w:t>
      </w:r>
      <w:r>
        <w:t xml:space="preserve"> </w:t>
      </w:r>
      <w:r>
        <w:rPr>
          <w:b/>
          <w:bCs/>
        </w:rPr>
        <w:t>20</w:t>
      </w:r>
      <w:r>
        <w:t>: 1583–1597.</w:t>
      </w:r>
    </w:p>
    <w:p w14:paraId="620A7396" w14:textId="77777777" w:rsidR="00D2516C" w:rsidRDefault="00D2516C" w:rsidP="00D2516C">
      <w:pPr>
        <w:pStyle w:val="Bibliography"/>
      </w:pPr>
      <w:proofErr w:type="spellStart"/>
      <w:r>
        <w:rPr>
          <w:b/>
          <w:bCs/>
        </w:rPr>
        <w:t>Barbeta</w:t>
      </w:r>
      <w:proofErr w:type="spellEnd"/>
      <w:r>
        <w:rPr>
          <w:b/>
          <w:bCs/>
        </w:rPr>
        <w:t xml:space="preserve"> A, </w:t>
      </w:r>
      <w:proofErr w:type="spellStart"/>
      <w:r>
        <w:rPr>
          <w:b/>
          <w:bCs/>
        </w:rPr>
        <w:t>Mejía</w:t>
      </w:r>
      <w:proofErr w:type="spellEnd"/>
      <w:r>
        <w:rPr>
          <w:b/>
          <w:bCs/>
        </w:rPr>
        <w:t xml:space="preserve">-Chang M, </w:t>
      </w:r>
      <w:proofErr w:type="spellStart"/>
      <w:r>
        <w:rPr>
          <w:b/>
          <w:bCs/>
        </w:rPr>
        <w:t>Ogaya</w:t>
      </w:r>
      <w:proofErr w:type="spellEnd"/>
      <w:r>
        <w:rPr>
          <w:b/>
          <w:bCs/>
        </w:rPr>
        <w:t xml:space="preserve"> R, Voltas J, Dawson TE, </w:t>
      </w:r>
      <w:proofErr w:type="spellStart"/>
      <w:r>
        <w:rPr>
          <w:b/>
          <w:bCs/>
        </w:rPr>
        <w:t>Peñuelas</w:t>
      </w:r>
      <w:proofErr w:type="spellEnd"/>
      <w:r>
        <w:rPr>
          <w:b/>
          <w:bCs/>
        </w:rPr>
        <w:t xml:space="preserve"> J</w:t>
      </w:r>
      <w:r>
        <w:t xml:space="preserve">. </w:t>
      </w:r>
      <w:r>
        <w:rPr>
          <w:b/>
          <w:bCs/>
        </w:rPr>
        <w:t>2015</w:t>
      </w:r>
      <w:r>
        <w:t xml:space="preserve">. The combined effects of a long-term experimental drought and an extreme drought on the use of plant-water sources in a Mediterranean forest. </w:t>
      </w:r>
      <w:r>
        <w:rPr>
          <w:i/>
          <w:iCs/>
        </w:rPr>
        <w:t>Global Change Biology</w:t>
      </w:r>
      <w:r>
        <w:t xml:space="preserve"> </w:t>
      </w:r>
      <w:r>
        <w:rPr>
          <w:b/>
          <w:bCs/>
        </w:rPr>
        <w:t>21</w:t>
      </w:r>
      <w:r>
        <w:t>: 1213–1225.</w:t>
      </w:r>
    </w:p>
    <w:p w14:paraId="46011F14" w14:textId="77777777" w:rsidR="00D2516C" w:rsidRDefault="00D2516C" w:rsidP="00D2516C">
      <w:pPr>
        <w:pStyle w:val="Bibliography"/>
      </w:pPr>
      <w:r>
        <w:rPr>
          <w:b/>
          <w:bCs/>
        </w:rPr>
        <w:t xml:space="preserve">Barton CVM, Duursma RA, Medlyn BE, Ellsworth DS, </w:t>
      </w:r>
      <w:proofErr w:type="spellStart"/>
      <w:r>
        <w:rPr>
          <w:b/>
          <w:bCs/>
        </w:rPr>
        <w:t>Eamus</w:t>
      </w:r>
      <w:proofErr w:type="spellEnd"/>
      <w:r>
        <w:rPr>
          <w:b/>
          <w:bCs/>
        </w:rPr>
        <w:t xml:space="preserve"> D, Tissue DT, Adams MA, Conroy J, Crous KY, </w:t>
      </w:r>
      <w:proofErr w:type="spellStart"/>
      <w:r>
        <w:rPr>
          <w:b/>
          <w:bCs/>
        </w:rPr>
        <w:t>Liberloo</w:t>
      </w:r>
      <w:proofErr w:type="spellEnd"/>
      <w:r>
        <w:rPr>
          <w:b/>
          <w:bCs/>
        </w:rPr>
        <w:t xml:space="preserve"> M, </w:t>
      </w:r>
      <w:r>
        <w:rPr>
          <w:b/>
          <w:bCs/>
          <w:i/>
          <w:iCs/>
        </w:rPr>
        <w:t>et al.</w:t>
      </w:r>
      <w:r>
        <w:t xml:space="preserve"> </w:t>
      </w:r>
      <w:r>
        <w:rPr>
          <w:b/>
          <w:bCs/>
        </w:rPr>
        <w:t>2012</w:t>
      </w:r>
      <w:r>
        <w:t>. Effects of elevated atmospheric [CO</w:t>
      </w:r>
      <w:r w:rsidRPr="00E50C4E">
        <w:rPr>
          <w:vertAlign w:val="subscript"/>
        </w:rPr>
        <w:t>2</w:t>
      </w:r>
      <w:r>
        <w:t xml:space="preserve">] on instantaneous transpiration efficiency at leaf and canopy scales in </w:t>
      </w:r>
      <w:r w:rsidRPr="00E50C4E">
        <w:rPr>
          <w:i/>
        </w:rPr>
        <w:t xml:space="preserve">Eucalyptus </w:t>
      </w:r>
      <w:proofErr w:type="spellStart"/>
      <w:r w:rsidRPr="00E50C4E">
        <w:rPr>
          <w:i/>
        </w:rPr>
        <w:t>saligna</w:t>
      </w:r>
      <w:proofErr w:type="spellEnd"/>
      <w:r>
        <w:t xml:space="preserve">. </w:t>
      </w:r>
      <w:r>
        <w:rPr>
          <w:i/>
          <w:iCs/>
        </w:rPr>
        <w:t>Global Change Biology</w:t>
      </w:r>
      <w:r>
        <w:t xml:space="preserve"> </w:t>
      </w:r>
      <w:r>
        <w:rPr>
          <w:b/>
          <w:bCs/>
        </w:rPr>
        <w:t>18</w:t>
      </w:r>
      <w:r>
        <w:t>: 585–595.</w:t>
      </w:r>
    </w:p>
    <w:p w14:paraId="34121716" w14:textId="77777777" w:rsidR="00D2516C" w:rsidRDefault="00D2516C" w:rsidP="00D2516C">
      <w:pPr>
        <w:pStyle w:val="Bibliography"/>
      </w:pPr>
      <w:r>
        <w:rPr>
          <w:b/>
          <w:bCs/>
        </w:rPr>
        <w:t xml:space="preserve">Barton CVM, Ellsworth DS, Medlyn BE, Duursma RA, Tissue DT, Adams MA, </w:t>
      </w:r>
      <w:proofErr w:type="spellStart"/>
      <w:r>
        <w:rPr>
          <w:b/>
          <w:bCs/>
        </w:rPr>
        <w:t>Eamus</w:t>
      </w:r>
      <w:proofErr w:type="spellEnd"/>
      <w:r>
        <w:rPr>
          <w:b/>
          <w:bCs/>
        </w:rPr>
        <w:t xml:space="preserve"> D, Conroy JP, </w:t>
      </w:r>
      <w:proofErr w:type="spellStart"/>
      <w:r>
        <w:rPr>
          <w:b/>
          <w:bCs/>
        </w:rPr>
        <w:t>McMurtrie</w:t>
      </w:r>
      <w:proofErr w:type="spellEnd"/>
      <w:r>
        <w:rPr>
          <w:b/>
          <w:bCs/>
        </w:rPr>
        <w:t xml:space="preserve"> RE, </w:t>
      </w:r>
      <w:proofErr w:type="spellStart"/>
      <w:r>
        <w:rPr>
          <w:b/>
          <w:bCs/>
        </w:rPr>
        <w:t>Parsby</w:t>
      </w:r>
      <w:proofErr w:type="spellEnd"/>
      <w:r>
        <w:rPr>
          <w:b/>
          <w:bCs/>
        </w:rPr>
        <w:t xml:space="preserve"> J, </w:t>
      </w:r>
      <w:r>
        <w:rPr>
          <w:b/>
          <w:bCs/>
          <w:i/>
          <w:iCs/>
        </w:rPr>
        <w:t>et al.</w:t>
      </w:r>
      <w:r>
        <w:t xml:space="preserve"> </w:t>
      </w:r>
      <w:r>
        <w:rPr>
          <w:b/>
          <w:bCs/>
        </w:rPr>
        <w:t>2010</w:t>
      </w:r>
      <w:r>
        <w:t>. Whole-tree chambers for elevated atmospheric CO</w:t>
      </w:r>
      <w:r w:rsidRPr="00742479">
        <w:rPr>
          <w:vertAlign w:val="subscript"/>
        </w:rPr>
        <w:t>2</w:t>
      </w:r>
      <w:r>
        <w:t xml:space="preserve"> experimentation and tree scale flux measurements in south-eastern Australia: The Hawkesbury Forest Experiment. </w:t>
      </w:r>
      <w:r>
        <w:rPr>
          <w:i/>
          <w:iCs/>
        </w:rPr>
        <w:t>Agricultural and Forest Meteorology</w:t>
      </w:r>
      <w:r>
        <w:t xml:space="preserve"> </w:t>
      </w:r>
      <w:r>
        <w:rPr>
          <w:b/>
          <w:bCs/>
        </w:rPr>
        <w:t>150</w:t>
      </w:r>
      <w:r>
        <w:t>: 941–951.</w:t>
      </w:r>
    </w:p>
    <w:p w14:paraId="350C7225" w14:textId="77777777" w:rsidR="00D2516C" w:rsidRDefault="00D2516C" w:rsidP="00D2516C">
      <w:pPr>
        <w:pStyle w:val="Bibliography"/>
      </w:pPr>
      <w:r>
        <w:rPr>
          <w:b/>
          <w:bCs/>
        </w:rPr>
        <w:t xml:space="preserve">Blessing CH, Werner RA, </w:t>
      </w:r>
      <w:proofErr w:type="spellStart"/>
      <w:r>
        <w:rPr>
          <w:b/>
          <w:bCs/>
        </w:rPr>
        <w:t>Siegwolf</w:t>
      </w:r>
      <w:proofErr w:type="spellEnd"/>
      <w:r>
        <w:rPr>
          <w:b/>
          <w:bCs/>
        </w:rPr>
        <w:t xml:space="preserve"> R, </w:t>
      </w:r>
      <w:proofErr w:type="spellStart"/>
      <w:r>
        <w:rPr>
          <w:b/>
          <w:bCs/>
        </w:rPr>
        <w:t>Buchmann</w:t>
      </w:r>
      <w:proofErr w:type="spellEnd"/>
      <w:r>
        <w:rPr>
          <w:b/>
          <w:bCs/>
        </w:rPr>
        <w:t xml:space="preserve"> N</w:t>
      </w:r>
      <w:r>
        <w:t xml:space="preserve">. </w:t>
      </w:r>
      <w:r>
        <w:rPr>
          <w:b/>
          <w:bCs/>
        </w:rPr>
        <w:t>2015</w:t>
      </w:r>
      <w:r>
        <w:t xml:space="preserve">. Allocation dynamics of recently fixed carbon in beech saplings in response to increased temperatures and drought. </w:t>
      </w:r>
      <w:r>
        <w:rPr>
          <w:i/>
          <w:iCs/>
        </w:rPr>
        <w:t>Tree Physiology</w:t>
      </w:r>
      <w:r>
        <w:t xml:space="preserve"> </w:t>
      </w:r>
      <w:r>
        <w:rPr>
          <w:b/>
          <w:bCs/>
        </w:rPr>
        <w:t>35</w:t>
      </w:r>
      <w:r>
        <w:t>: 585–598.</w:t>
      </w:r>
    </w:p>
    <w:p w14:paraId="3983D666" w14:textId="79E40705" w:rsidR="00D2516C" w:rsidRDefault="00D2516C" w:rsidP="00D2516C">
      <w:pPr>
        <w:pStyle w:val="Bibliography"/>
      </w:pPr>
      <w:r>
        <w:rPr>
          <w:b/>
          <w:bCs/>
        </w:rPr>
        <w:t xml:space="preserve">Burke EJ, Brown SJ, </w:t>
      </w:r>
      <w:proofErr w:type="spellStart"/>
      <w:r>
        <w:rPr>
          <w:b/>
          <w:bCs/>
        </w:rPr>
        <w:t>Christidis</w:t>
      </w:r>
      <w:proofErr w:type="spellEnd"/>
      <w:r>
        <w:rPr>
          <w:b/>
          <w:bCs/>
        </w:rPr>
        <w:t xml:space="preserve"> N</w:t>
      </w:r>
      <w:r>
        <w:t xml:space="preserve">. </w:t>
      </w:r>
      <w:r>
        <w:rPr>
          <w:b/>
          <w:bCs/>
        </w:rPr>
        <w:t>2006</w:t>
      </w:r>
      <w:r>
        <w:t xml:space="preserve">. Modeling the </w:t>
      </w:r>
      <w:r w:rsidR="00742479">
        <w:t>r</w:t>
      </w:r>
      <w:r>
        <w:t xml:space="preserve">ecent </w:t>
      </w:r>
      <w:r w:rsidR="00742479">
        <w:t>evolution of g</w:t>
      </w:r>
      <w:r>
        <w:t xml:space="preserve">lobal </w:t>
      </w:r>
      <w:r w:rsidR="00742479">
        <w:t>d</w:t>
      </w:r>
      <w:r>
        <w:t xml:space="preserve">rought and </w:t>
      </w:r>
      <w:r w:rsidR="00742479">
        <w:t>p</w:t>
      </w:r>
      <w:r>
        <w:t xml:space="preserve">rojections for the </w:t>
      </w:r>
      <w:r w:rsidR="00742479">
        <w:t>twenty-f</w:t>
      </w:r>
      <w:r>
        <w:t xml:space="preserve">irst </w:t>
      </w:r>
      <w:r w:rsidR="00742479">
        <w:t>century with the Hadley Centre c</w:t>
      </w:r>
      <w:r>
        <w:t xml:space="preserve">limate </w:t>
      </w:r>
      <w:r w:rsidR="00742479">
        <w:t>m</w:t>
      </w:r>
      <w:r>
        <w:t xml:space="preserve">odel. </w:t>
      </w:r>
      <w:r>
        <w:rPr>
          <w:i/>
          <w:iCs/>
        </w:rPr>
        <w:t>Journal of Hydrometeorology</w:t>
      </w:r>
      <w:r>
        <w:t xml:space="preserve"> </w:t>
      </w:r>
      <w:r>
        <w:rPr>
          <w:b/>
          <w:bCs/>
        </w:rPr>
        <w:t>7</w:t>
      </w:r>
      <w:r>
        <w:t>: 1113–1125.</w:t>
      </w:r>
    </w:p>
    <w:p w14:paraId="11C4E28C" w14:textId="77777777" w:rsidR="00D2516C" w:rsidRDefault="00D2516C" w:rsidP="00D2516C">
      <w:pPr>
        <w:pStyle w:val="Bibliography"/>
      </w:pPr>
      <w:r>
        <w:rPr>
          <w:b/>
          <w:bCs/>
        </w:rPr>
        <w:t xml:space="preserve">De Kauwe MG, Medlyn BE, </w:t>
      </w:r>
      <w:proofErr w:type="spellStart"/>
      <w:r>
        <w:rPr>
          <w:b/>
          <w:bCs/>
        </w:rPr>
        <w:t>Zaehle</w:t>
      </w:r>
      <w:proofErr w:type="spellEnd"/>
      <w:r>
        <w:rPr>
          <w:b/>
          <w:bCs/>
        </w:rPr>
        <w:t xml:space="preserve"> S, Walker AP, </w:t>
      </w:r>
      <w:proofErr w:type="spellStart"/>
      <w:r>
        <w:rPr>
          <w:b/>
          <w:bCs/>
        </w:rPr>
        <w:t>Dietze</w:t>
      </w:r>
      <w:proofErr w:type="spellEnd"/>
      <w:r>
        <w:rPr>
          <w:b/>
          <w:bCs/>
        </w:rPr>
        <w:t xml:space="preserve"> MC, Wang Y-P, Luo Y, Jain AK, El-</w:t>
      </w:r>
      <w:proofErr w:type="spellStart"/>
      <w:r>
        <w:rPr>
          <w:b/>
          <w:bCs/>
        </w:rPr>
        <w:t>Masri</w:t>
      </w:r>
      <w:proofErr w:type="spellEnd"/>
      <w:r>
        <w:rPr>
          <w:b/>
          <w:bCs/>
        </w:rPr>
        <w:t xml:space="preserve"> B, </w:t>
      </w:r>
      <w:proofErr w:type="spellStart"/>
      <w:r>
        <w:rPr>
          <w:b/>
          <w:bCs/>
        </w:rPr>
        <w:t>Hickler</w:t>
      </w:r>
      <w:proofErr w:type="spellEnd"/>
      <w:r>
        <w:rPr>
          <w:b/>
          <w:bCs/>
        </w:rPr>
        <w:t xml:space="preserve"> T, </w:t>
      </w:r>
      <w:r>
        <w:rPr>
          <w:b/>
          <w:bCs/>
          <w:i/>
          <w:iCs/>
        </w:rPr>
        <w:t>et al.</w:t>
      </w:r>
      <w:r>
        <w:t xml:space="preserve"> </w:t>
      </w:r>
      <w:r>
        <w:rPr>
          <w:b/>
          <w:bCs/>
        </w:rPr>
        <w:t>2014</w:t>
      </w:r>
      <w:r>
        <w:t xml:space="preserve">. Where does the carbon go? A model–data </w:t>
      </w:r>
      <w:proofErr w:type="spellStart"/>
      <w:r>
        <w:t>intercomparison</w:t>
      </w:r>
      <w:proofErr w:type="spellEnd"/>
      <w:r>
        <w:t xml:space="preserve"> of vegetation carbon allocation and turnover processes at two temperate forest free-air CO</w:t>
      </w:r>
      <w:r w:rsidRPr="00101741">
        <w:rPr>
          <w:vertAlign w:val="subscript"/>
        </w:rPr>
        <w:t>2</w:t>
      </w:r>
      <w:r>
        <w:t xml:space="preserve"> enrichment sites. </w:t>
      </w:r>
      <w:r>
        <w:rPr>
          <w:i/>
          <w:iCs/>
        </w:rPr>
        <w:t>New Phytologist</w:t>
      </w:r>
      <w:r>
        <w:t xml:space="preserve"> </w:t>
      </w:r>
      <w:r>
        <w:rPr>
          <w:b/>
          <w:bCs/>
        </w:rPr>
        <w:t>203</w:t>
      </w:r>
      <w:r>
        <w:t>: 883–899.</w:t>
      </w:r>
    </w:p>
    <w:p w14:paraId="4933C005" w14:textId="77777777" w:rsidR="00D2516C" w:rsidRDefault="00D2516C" w:rsidP="00D2516C">
      <w:pPr>
        <w:pStyle w:val="Bibliography"/>
      </w:pPr>
      <w:r>
        <w:rPr>
          <w:b/>
          <w:bCs/>
        </w:rPr>
        <w:t xml:space="preserve">DeLucia EH, Moore DJ, </w:t>
      </w:r>
      <w:proofErr w:type="spellStart"/>
      <w:r>
        <w:rPr>
          <w:b/>
          <w:bCs/>
        </w:rPr>
        <w:t>Norby</w:t>
      </w:r>
      <w:proofErr w:type="spellEnd"/>
      <w:r>
        <w:rPr>
          <w:b/>
          <w:bCs/>
        </w:rPr>
        <w:t xml:space="preserve"> RJ</w:t>
      </w:r>
      <w:r>
        <w:t xml:space="preserve">. </w:t>
      </w:r>
      <w:r>
        <w:rPr>
          <w:b/>
          <w:bCs/>
        </w:rPr>
        <w:t>2005</w:t>
      </w:r>
      <w:r>
        <w:t>. Contrasting responses of forest ecosystems to rising atmospheric CO</w:t>
      </w:r>
      <w:r w:rsidRPr="00101741">
        <w:rPr>
          <w:vertAlign w:val="subscript"/>
        </w:rPr>
        <w:t>2</w:t>
      </w:r>
      <w:r>
        <w:t xml:space="preserve">: Implications for the global C cycle. </w:t>
      </w:r>
      <w:r>
        <w:rPr>
          <w:i/>
          <w:iCs/>
        </w:rPr>
        <w:t>Global Biogeochemical Cycles</w:t>
      </w:r>
      <w:r>
        <w:t xml:space="preserve"> </w:t>
      </w:r>
      <w:r>
        <w:rPr>
          <w:b/>
          <w:bCs/>
        </w:rPr>
        <w:t>19</w:t>
      </w:r>
      <w:r>
        <w:t>: GB3006.</w:t>
      </w:r>
    </w:p>
    <w:p w14:paraId="615A4B44" w14:textId="4CC21B7C" w:rsidR="00D2516C" w:rsidRDefault="00D2516C" w:rsidP="00D2516C">
      <w:pPr>
        <w:pStyle w:val="Bibliography"/>
      </w:pPr>
      <w:proofErr w:type="spellStart"/>
      <w:r>
        <w:rPr>
          <w:b/>
          <w:bCs/>
        </w:rPr>
        <w:lastRenderedPageBreak/>
        <w:t>Dietze</w:t>
      </w:r>
      <w:proofErr w:type="spellEnd"/>
      <w:r>
        <w:rPr>
          <w:b/>
          <w:bCs/>
        </w:rPr>
        <w:t xml:space="preserve"> MC, Sala A, Carbone MS, </w:t>
      </w:r>
      <w:proofErr w:type="spellStart"/>
      <w:r>
        <w:rPr>
          <w:b/>
          <w:bCs/>
        </w:rPr>
        <w:t>Czimczik</w:t>
      </w:r>
      <w:proofErr w:type="spellEnd"/>
      <w:r>
        <w:rPr>
          <w:b/>
          <w:bCs/>
        </w:rPr>
        <w:t xml:space="preserve"> CI, </w:t>
      </w:r>
      <w:proofErr w:type="spellStart"/>
      <w:r>
        <w:rPr>
          <w:b/>
          <w:bCs/>
        </w:rPr>
        <w:t>Mantooth</w:t>
      </w:r>
      <w:proofErr w:type="spellEnd"/>
      <w:r>
        <w:rPr>
          <w:b/>
          <w:bCs/>
        </w:rPr>
        <w:t xml:space="preserve"> JA, Richardson AD, Vargas R</w:t>
      </w:r>
      <w:r>
        <w:t xml:space="preserve">. </w:t>
      </w:r>
      <w:r>
        <w:rPr>
          <w:b/>
          <w:bCs/>
        </w:rPr>
        <w:t>2014</w:t>
      </w:r>
      <w:r>
        <w:t xml:space="preserve">. Nonstructural </w:t>
      </w:r>
      <w:r w:rsidR="00101741">
        <w:t>carbon in woody p</w:t>
      </w:r>
      <w:r>
        <w:t xml:space="preserve">lants. </w:t>
      </w:r>
      <w:r>
        <w:rPr>
          <w:i/>
          <w:iCs/>
        </w:rPr>
        <w:t>Annual Review of Plant Biology</w:t>
      </w:r>
      <w:r>
        <w:t xml:space="preserve"> </w:t>
      </w:r>
      <w:r>
        <w:rPr>
          <w:b/>
          <w:bCs/>
        </w:rPr>
        <w:t>65</w:t>
      </w:r>
      <w:r>
        <w:t>: 667–687.</w:t>
      </w:r>
    </w:p>
    <w:p w14:paraId="60066C88" w14:textId="77777777" w:rsidR="00D2516C" w:rsidRDefault="00D2516C" w:rsidP="00D2516C">
      <w:pPr>
        <w:pStyle w:val="Bibliography"/>
      </w:pPr>
      <w:r>
        <w:rPr>
          <w:b/>
          <w:bCs/>
        </w:rPr>
        <w:t xml:space="preserve">Doughty CE, </w:t>
      </w:r>
      <w:proofErr w:type="spellStart"/>
      <w:r>
        <w:rPr>
          <w:b/>
          <w:bCs/>
        </w:rPr>
        <w:t>Malhi</w:t>
      </w:r>
      <w:proofErr w:type="spellEnd"/>
      <w:r>
        <w:rPr>
          <w:b/>
          <w:bCs/>
        </w:rPr>
        <w:t xml:space="preserve"> Y, Araujo-Murakami A, Metcalfe DB, Silva-</w:t>
      </w:r>
      <w:proofErr w:type="spellStart"/>
      <w:r>
        <w:rPr>
          <w:b/>
          <w:bCs/>
        </w:rPr>
        <w:t>Espejo</w:t>
      </w:r>
      <w:proofErr w:type="spellEnd"/>
      <w:r>
        <w:rPr>
          <w:b/>
          <w:bCs/>
        </w:rPr>
        <w:t xml:space="preserve"> JE, Arroyo L, Heredia JP, Pardo-Toledo E, </w:t>
      </w:r>
      <w:proofErr w:type="spellStart"/>
      <w:r>
        <w:rPr>
          <w:b/>
          <w:bCs/>
        </w:rPr>
        <w:t>Mendizabal</w:t>
      </w:r>
      <w:proofErr w:type="spellEnd"/>
      <w:r>
        <w:rPr>
          <w:b/>
          <w:bCs/>
        </w:rPr>
        <w:t xml:space="preserve"> LM, Rojas-</w:t>
      </w:r>
      <w:proofErr w:type="spellStart"/>
      <w:r>
        <w:rPr>
          <w:b/>
          <w:bCs/>
        </w:rPr>
        <w:t>Landivar</w:t>
      </w:r>
      <w:proofErr w:type="spellEnd"/>
      <w:r>
        <w:rPr>
          <w:b/>
          <w:bCs/>
        </w:rPr>
        <w:t xml:space="preserve"> VD, </w:t>
      </w:r>
      <w:r>
        <w:rPr>
          <w:b/>
          <w:bCs/>
          <w:i/>
          <w:iCs/>
        </w:rPr>
        <w:t>et al.</w:t>
      </w:r>
      <w:r>
        <w:t xml:space="preserve"> </w:t>
      </w:r>
      <w:r>
        <w:rPr>
          <w:b/>
          <w:bCs/>
        </w:rPr>
        <w:t>2014</w:t>
      </w:r>
      <w:r>
        <w:t>. Allocation trade</w:t>
      </w:r>
      <w:r>
        <w:rPr>
          <w:rFonts w:ascii="Cambria Math" w:hAnsi="Cambria Math" w:cs="Cambria Math"/>
        </w:rPr>
        <w:t>‐</w:t>
      </w:r>
      <w:r>
        <w:t xml:space="preserve">offs dominate the response of tropical forest growth to seasonal and </w:t>
      </w:r>
      <w:proofErr w:type="spellStart"/>
      <w:r>
        <w:t>interannual</w:t>
      </w:r>
      <w:proofErr w:type="spellEnd"/>
      <w:r>
        <w:t xml:space="preserve"> drought. </w:t>
      </w:r>
      <w:r>
        <w:rPr>
          <w:i/>
          <w:iCs/>
        </w:rPr>
        <w:t>Ecology</w:t>
      </w:r>
      <w:r>
        <w:t xml:space="preserve"> </w:t>
      </w:r>
      <w:r>
        <w:rPr>
          <w:b/>
          <w:bCs/>
        </w:rPr>
        <w:t>95</w:t>
      </w:r>
      <w:r>
        <w:t>: 2192–2201.</w:t>
      </w:r>
    </w:p>
    <w:p w14:paraId="717E8EC5" w14:textId="77777777" w:rsidR="00D2516C" w:rsidRDefault="00D2516C" w:rsidP="00D2516C">
      <w:pPr>
        <w:pStyle w:val="Bibliography"/>
      </w:pPr>
      <w:r>
        <w:rPr>
          <w:b/>
          <w:bCs/>
        </w:rPr>
        <w:t xml:space="preserve">Doughty CE, Metcalfe D, </w:t>
      </w:r>
      <w:proofErr w:type="spellStart"/>
      <w:r>
        <w:rPr>
          <w:b/>
          <w:bCs/>
        </w:rPr>
        <w:t>Girardin</w:t>
      </w:r>
      <w:proofErr w:type="spellEnd"/>
      <w:r>
        <w:rPr>
          <w:b/>
          <w:bCs/>
        </w:rPr>
        <w:t xml:space="preserve"> C a. J, </w:t>
      </w:r>
      <w:proofErr w:type="spellStart"/>
      <w:r>
        <w:rPr>
          <w:b/>
          <w:bCs/>
        </w:rPr>
        <w:t>Farfan</w:t>
      </w:r>
      <w:proofErr w:type="spellEnd"/>
      <w:r>
        <w:rPr>
          <w:b/>
          <w:bCs/>
        </w:rPr>
        <w:t xml:space="preserve"> </w:t>
      </w:r>
      <w:proofErr w:type="spellStart"/>
      <w:r>
        <w:rPr>
          <w:b/>
          <w:bCs/>
        </w:rPr>
        <w:t>Amezquita</w:t>
      </w:r>
      <w:proofErr w:type="spellEnd"/>
      <w:r>
        <w:rPr>
          <w:b/>
          <w:bCs/>
        </w:rPr>
        <w:t xml:space="preserve"> F, </w:t>
      </w:r>
      <w:proofErr w:type="spellStart"/>
      <w:r>
        <w:rPr>
          <w:b/>
          <w:bCs/>
        </w:rPr>
        <w:t>Galiano</w:t>
      </w:r>
      <w:proofErr w:type="spellEnd"/>
      <w:r>
        <w:rPr>
          <w:b/>
          <w:bCs/>
        </w:rPr>
        <w:t xml:space="preserve"> Cabrera D, </w:t>
      </w:r>
      <w:proofErr w:type="spellStart"/>
      <w:r>
        <w:rPr>
          <w:b/>
          <w:bCs/>
        </w:rPr>
        <w:t>Huaraca</w:t>
      </w:r>
      <w:proofErr w:type="spellEnd"/>
      <w:r>
        <w:rPr>
          <w:b/>
          <w:bCs/>
        </w:rPr>
        <w:t xml:space="preserve"> </w:t>
      </w:r>
      <w:proofErr w:type="spellStart"/>
      <w:r>
        <w:rPr>
          <w:b/>
          <w:bCs/>
        </w:rPr>
        <w:t>Huasco</w:t>
      </w:r>
      <w:proofErr w:type="spellEnd"/>
      <w:r>
        <w:rPr>
          <w:b/>
          <w:bCs/>
        </w:rPr>
        <w:t xml:space="preserve"> W, Silva-</w:t>
      </w:r>
      <w:proofErr w:type="spellStart"/>
      <w:r>
        <w:rPr>
          <w:b/>
          <w:bCs/>
        </w:rPr>
        <w:t>Espejo</w:t>
      </w:r>
      <w:proofErr w:type="spellEnd"/>
      <w:r>
        <w:rPr>
          <w:b/>
          <w:bCs/>
        </w:rPr>
        <w:t xml:space="preserve"> JE, Araujo-Murakami A, Costa D, C M, </w:t>
      </w:r>
      <w:r>
        <w:rPr>
          <w:b/>
          <w:bCs/>
          <w:i/>
          <w:iCs/>
        </w:rPr>
        <w:t>et al.</w:t>
      </w:r>
      <w:r>
        <w:t xml:space="preserve"> </w:t>
      </w:r>
      <w:r>
        <w:rPr>
          <w:b/>
          <w:bCs/>
        </w:rPr>
        <w:t>2015</w:t>
      </w:r>
      <w:r>
        <w:t xml:space="preserve">. Drought impact on forest carbon dynamics and fluxes in Amazonia. </w:t>
      </w:r>
      <w:r>
        <w:rPr>
          <w:i/>
          <w:iCs/>
        </w:rPr>
        <w:t>Nature</w:t>
      </w:r>
      <w:r>
        <w:t xml:space="preserve"> </w:t>
      </w:r>
      <w:r>
        <w:rPr>
          <w:b/>
          <w:bCs/>
        </w:rPr>
        <w:t>519</w:t>
      </w:r>
      <w:r>
        <w:t>: 78–140.</w:t>
      </w:r>
    </w:p>
    <w:p w14:paraId="1F3814F4" w14:textId="77777777" w:rsidR="00D2516C" w:rsidRDefault="00D2516C" w:rsidP="00D2516C">
      <w:pPr>
        <w:pStyle w:val="Bibliography"/>
      </w:pPr>
      <w:r>
        <w:rPr>
          <w:b/>
          <w:bCs/>
        </w:rPr>
        <w:t>Drake JE, Aspinwall MJ, Pfautsch S, Rymer PD, Reich PB, Smith RA, Crous KY, Tissue DT, Ghannoum O, Tjoelker MG</w:t>
      </w:r>
      <w:r>
        <w:t xml:space="preserve">. </w:t>
      </w:r>
      <w:r>
        <w:rPr>
          <w:b/>
          <w:bCs/>
        </w:rPr>
        <w:t>2015</w:t>
      </w:r>
      <w:r>
        <w:t xml:space="preserve">. The capacity to cope with climate warming declines from temperate to tropical latitudes in two widely distributed Eucalyptus species. </w:t>
      </w:r>
      <w:r>
        <w:rPr>
          <w:i/>
          <w:iCs/>
        </w:rPr>
        <w:t>Global Change Biology</w:t>
      </w:r>
      <w:r>
        <w:t xml:space="preserve"> </w:t>
      </w:r>
      <w:r>
        <w:rPr>
          <w:b/>
          <w:bCs/>
        </w:rPr>
        <w:t>21</w:t>
      </w:r>
      <w:r>
        <w:t>: 459–472.</w:t>
      </w:r>
    </w:p>
    <w:p w14:paraId="45889202" w14:textId="77777777" w:rsidR="00D2516C" w:rsidRDefault="00D2516C" w:rsidP="00D2516C">
      <w:pPr>
        <w:pStyle w:val="Bibliography"/>
      </w:pPr>
      <w:r>
        <w:rPr>
          <w:b/>
          <w:bCs/>
        </w:rPr>
        <w:t xml:space="preserve">Drake JE, </w:t>
      </w:r>
      <w:proofErr w:type="spellStart"/>
      <w:r>
        <w:rPr>
          <w:b/>
          <w:bCs/>
        </w:rPr>
        <w:t>Gallet-Budynek</w:t>
      </w:r>
      <w:proofErr w:type="spellEnd"/>
      <w:r>
        <w:rPr>
          <w:b/>
          <w:bCs/>
        </w:rPr>
        <w:t xml:space="preserve"> A, </w:t>
      </w:r>
      <w:proofErr w:type="spellStart"/>
      <w:r>
        <w:rPr>
          <w:b/>
          <w:bCs/>
        </w:rPr>
        <w:t>Hofmockel</w:t>
      </w:r>
      <w:proofErr w:type="spellEnd"/>
      <w:r>
        <w:rPr>
          <w:b/>
          <w:bCs/>
        </w:rPr>
        <w:t xml:space="preserve"> KS, Bernhardt ES, Billings SA, Jackson RB, Johnsen KS, </w:t>
      </w:r>
      <w:proofErr w:type="spellStart"/>
      <w:r>
        <w:rPr>
          <w:b/>
          <w:bCs/>
        </w:rPr>
        <w:t>Lichter</w:t>
      </w:r>
      <w:proofErr w:type="spellEnd"/>
      <w:r>
        <w:rPr>
          <w:b/>
          <w:bCs/>
        </w:rPr>
        <w:t xml:space="preserve"> J, McCarthy HR, McCormack ML, </w:t>
      </w:r>
      <w:r>
        <w:rPr>
          <w:b/>
          <w:bCs/>
          <w:i/>
          <w:iCs/>
        </w:rPr>
        <w:t>et al.</w:t>
      </w:r>
      <w:r>
        <w:t xml:space="preserve"> </w:t>
      </w:r>
      <w:r>
        <w:rPr>
          <w:b/>
          <w:bCs/>
        </w:rPr>
        <w:t>2011</w:t>
      </w:r>
      <w:r>
        <w:t>. Increases in the flux of carbon belowground stimulate nitrogen uptake and sustain the long-term enhancement of forest productivity under elevated CO</w:t>
      </w:r>
      <w:r w:rsidRPr="00EF161C">
        <w:rPr>
          <w:vertAlign w:val="subscript"/>
        </w:rPr>
        <w:t>2</w:t>
      </w:r>
      <w:r>
        <w:t xml:space="preserve">. </w:t>
      </w:r>
      <w:r>
        <w:rPr>
          <w:i/>
          <w:iCs/>
        </w:rPr>
        <w:t>Ecology Letters</w:t>
      </w:r>
      <w:r>
        <w:t xml:space="preserve"> </w:t>
      </w:r>
      <w:r>
        <w:rPr>
          <w:b/>
          <w:bCs/>
        </w:rPr>
        <w:t>14</w:t>
      </w:r>
      <w:r>
        <w:t>: 349–357.</w:t>
      </w:r>
    </w:p>
    <w:p w14:paraId="23562780" w14:textId="371934A2" w:rsidR="00D2516C" w:rsidRDefault="00D2516C" w:rsidP="00D2516C">
      <w:pPr>
        <w:pStyle w:val="Bibliography"/>
      </w:pPr>
      <w:r>
        <w:rPr>
          <w:b/>
          <w:bCs/>
        </w:rPr>
        <w:t>Drake J, Tjoelker M, Aspinwall MJ</w:t>
      </w:r>
      <w:r>
        <w:t xml:space="preserve">. </w:t>
      </w:r>
      <w:r>
        <w:rPr>
          <w:b/>
          <w:bCs/>
        </w:rPr>
        <w:t>2016a</w:t>
      </w:r>
      <w:r>
        <w:t xml:space="preserve">. </w:t>
      </w:r>
      <w:hyperlink r:id="rId13" w:history="1">
        <w:r w:rsidR="00EF161C" w:rsidRPr="001F650A">
          <w:rPr>
            <w:rStyle w:val="Hyperlink"/>
          </w:rPr>
          <w:t>https://figshare.com/articles/Drake_NewPhyt_2016_WTC3_RtoGPP_forfigshare_zip/3122104 Drake_NewPhyt_2016_WTC3_RtoGPP_forfigshare.zip</w:t>
        </w:r>
      </w:hyperlink>
      <w:r>
        <w:t>.</w:t>
      </w:r>
      <w:r w:rsidR="00EF161C">
        <w:t xml:space="preserve"> doi.org/10.6084/m9.figshare.3122104.v1</w:t>
      </w:r>
    </w:p>
    <w:p w14:paraId="3B362BFF" w14:textId="77777777" w:rsidR="00D2516C" w:rsidRDefault="00D2516C" w:rsidP="00D2516C">
      <w:pPr>
        <w:pStyle w:val="Bibliography"/>
      </w:pPr>
      <w:r>
        <w:rPr>
          <w:b/>
          <w:bCs/>
        </w:rPr>
        <w:t>Drake JE, Tjoelker MG, Aspinwall MJ, Reich PB, Barton CVM, Medlyn BE, Duursma RA</w:t>
      </w:r>
      <w:r>
        <w:t xml:space="preserve">. </w:t>
      </w:r>
      <w:r>
        <w:rPr>
          <w:b/>
          <w:bCs/>
        </w:rPr>
        <w:t>2016b</w:t>
      </w:r>
      <w:r>
        <w:t xml:space="preserve">. Does physiological acclimation to climate warming stabilize the ratio of canopy respiration to photosynthesis? </w:t>
      </w:r>
      <w:r>
        <w:rPr>
          <w:i/>
          <w:iCs/>
        </w:rPr>
        <w:t>New Phytologist</w:t>
      </w:r>
      <w:r>
        <w:t xml:space="preserve"> </w:t>
      </w:r>
      <w:r>
        <w:rPr>
          <w:b/>
          <w:bCs/>
        </w:rPr>
        <w:t>211</w:t>
      </w:r>
      <w:r>
        <w:t>: 850–863.</w:t>
      </w:r>
    </w:p>
    <w:p w14:paraId="2842AEF4" w14:textId="77777777" w:rsidR="00D2516C" w:rsidRDefault="00D2516C" w:rsidP="00D2516C">
      <w:pPr>
        <w:pStyle w:val="Bibliography"/>
      </w:pPr>
      <w:r>
        <w:rPr>
          <w:b/>
          <w:bCs/>
        </w:rPr>
        <w:t>Drake JE, Vårhammar A, Kumarathunge D, Medlyn BE, Pfautsch S, Reich PB, Tissue DT, Ghannoum O, Tjoelker MG</w:t>
      </w:r>
      <w:r>
        <w:t xml:space="preserve">. </w:t>
      </w:r>
      <w:r>
        <w:rPr>
          <w:b/>
          <w:bCs/>
        </w:rPr>
        <w:t>2017</w:t>
      </w:r>
      <w:r>
        <w:t xml:space="preserve">. A common thermal niche among geographically diverse populations of the widely distributed tree species </w:t>
      </w:r>
      <w:r w:rsidRPr="00EF161C">
        <w:rPr>
          <w:i/>
        </w:rPr>
        <w:t xml:space="preserve">Eucalyptus </w:t>
      </w:r>
      <w:proofErr w:type="spellStart"/>
      <w:r w:rsidRPr="00EF161C">
        <w:rPr>
          <w:i/>
        </w:rPr>
        <w:t>tereticornis</w:t>
      </w:r>
      <w:proofErr w:type="spellEnd"/>
      <w:r>
        <w:t xml:space="preserve">: No evidence for adaptation to climate-of-origin. </w:t>
      </w:r>
      <w:r>
        <w:rPr>
          <w:i/>
          <w:iCs/>
        </w:rPr>
        <w:t>Global Change Biology</w:t>
      </w:r>
      <w:r>
        <w:t xml:space="preserve"> </w:t>
      </w:r>
      <w:r>
        <w:rPr>
          <w:b/>
          <w:bCs/>
        </w:rPr>
        <w:t>23</w:t>
      </w:r>
      <w:r>
        <w:t>: 5069–5082.</w:t>
      </w:r>
    </w:p>
    <w:p w14:paraId="213E8DE6" w14:textId="77777777" w:rsidR="00D2516C" w:rsidRDefault="00D2516C" w:rsidP="00D2516C">
      <w:pPr>
        <w:pStyle w:val="Bibliography"/>
      </w:pPr>
      <w:r>
        <w:rPr>
          <w:b/>
          <w:bCs/>
        </w:rPr>
        <w:t xml:space="preserve">Duursma RA, Barton CVM, </w:t>
      </w:r>
      <w:proofErr w:type="spellStart"/>
      <w:r>
        <w:rPr>
          <w:b/>
          <w:bCs/>
        </w:rPr>
        <w:t>Eamus</w:t>
      </w:r>
      <w:proofErr w:type="spellEnd"/>
      <w:r>
        <w:rPr>
          <w:b/>
          <w:bCs/>
        </w:rPr>
        <w:t xml:space="preserve"> D, Medlyn BE, Ellsworth DS, Forster MA, Tissue DT, Linder S, </w:t>
      </w:r>
      <w:proofErr w:type="spellStart"/>
      <w:r>
        <w:rPr>
          <w:b/>
          <w:bCs/>
        </w:rPr>
        <w:t>McMurtrie</w:t>
      </w:r>
      <w:proofErr w:type="spellEnd"/>
      <w:r>
        <w:rPr>
          <w:b/>
          <w:bCs/>
        </w:rPr>
        <w:t xml:space="preserve"> RE</w:t>
      </w:r>
      <w:r>
        <w:t xml:space="preserve">. </w:t>
      </w:r>
      <w:r>
        <w:rPr>
          <w:b/>
          <w:bCs/>
        </w:rPr>
        <w:t>2011</w:t>
      </w:r>
      <w:r>
        <w:t>. Rooting depth explains [CO</w:t>
      </w:r>
      <w:r w:rsidRPr="00D56181">
        <w:rPr>
          <w:vertAlign w:val="subscript"/>
        </w:rPr>
        <w:t>2</w:t>
      </w:r>
      <w:r>
        <w:t xml:space="preserve">] x drought interaction in </w:t>
      </w:r>
      <w:r w:rsidRPr="00D56181">
        <w:rPr>
          <w:i/>
        </w:rPr>
        <w:t xml:space="preserve">Eucalyptus </w:t>
      </w:r>
      <w:proofErr w:type="spellStart"/>
      <w:r w:rsidRPr="00D56181">
        <w:rPr>
          <w:i/>
        </w:rPr>
        <w:t>saligna</w:t>
      </w:r>
      <w:proofErr w:type="spellEnd"/>
      <w:r>
        <w:t xml:space="preserve">. </w:t>
      </w:r>
      <w:r>
        <w:rPr>
          <w:i/>
          <w:iCs/>
        </w:rPr>
        <w:t>Tree Physiology</w:t>
      </w:r>
      <w:r>
        <w:t xml:space="preserve"> </w:t>
      </w:r>
      <w:r>
        <w:rPr>
          <w:b/>
          <w:bCs/>
        </w:rPr>
        <w:t>31</w:t>
      </w:r>
      <w:r>
        <w:t>: 922–931.</w:t>
      </w:r>
    </w:p>
    <w:p w14:paraId="77D6806D" w14:textId="77777777" w:rsidR="00D2516C" w:rsidRDefault="00D2516C" w:rsidP="00D2516C">
      <w:pPr>
        <w:pStyle w:val="Bibliography"/>
      </w:pPr>
      <w:r>
        <w:rPr>
          <w:b/>
          <w:bCs/>
        </w:rPr>
        <w:t xml:space="preserve">Duursma RA, Barton CVM, Lin Y-S, Medlyn BE, </w:t>
      </w:r>
      <w:proofErr w:type="spellStart"/>
      <w:r>
        <w:rPr>
          <w:b/>
          <w:bCs/>
        </w:rPr>
        <w:t>Eamus</w:t>
      </w:r>
      <w:proofErr w:type="spellEnd"/>
      <w:r>
        <w:rPr>
          <w:b/>
          <w:bCs/>
        </w:rPr>
        <w:t xml:space="preserve"> D, Tissue DT, Ellsworth DS, </w:t>
      </w:r>
      <w:proofErr w:type="spellStart"/>
      <w:r>
        <w:rPr>
          <w:b/>
          <w:bCs/>
        </w:rPr>
        <w:t>McMurtrie</w:t>
      </w:r>
      <w:proofErr w:type="spellEnd"/>
      <w:r>
        <w:rPr>
          <w:b/>
          <w:bCs/>
        </w:rPr>
        <w:t xml:space="preserve"> RE</w:t>
      </w:r>
      <w:r>
        <w:t xml:space="preserve">. </w:t>
      </w:r>
      <w:r>
        <w:rPr>
          <w:b/>
          <w:bCs/>
        </w:rPr>
        <w:t>2014</w:t>
      </w:r>
      <w:r>
        <w:t xml:space="preserve">. The peaked response of transpiration rate to </w:t>
      </w:r>
      <w:proofErr w:type="spellStart"/>
      <w:r>
        <w:t>vapour</w:t>
      </w:r>
      <w:proofErr w:type="spellEnd"/>
      <w:r>
        <w:t xml:space="preserve"> pressure deficit in field conditions can be explained by the temperature optimum of photosynthesis. </w:t>
      </w:r>
      <w:r>
        <w:rPr>
          <w:i/>
          <w:iCs/>
        </w:rPr>
        <w:t>Agricultural and Forest Meteorology</w:t>
      </w:r>
      <w:r>
        <w:t xml:space="preserve"> </w:t>
      </w:r>
      <w:r>
        <w:rPr>
          <w:b/>
          <w:bCs/>
        </w:rPr>
        <w:t>189</w:t>
      </w:r>
      <w:r>
        <w:t>: 2–10.</w:t>
      </w:r>
    </w:p>
    <w:p w14:paraId="7B09C78F" w14:textId="77777777" w:rsidR="00D2516C" w:rsidRDefault="00D2516C" w:rsidP="00D2516C">
      <w:pPr>
        <w:pStyle w:val="Bibliography"/>
      </w:pPr>
      <w:r>
        <w:rPr>
          <w:b/>
          <w:bCs/>
        </w:rPr>
        <w:t>Duursma RA, Falster DS</w:t>
      </w:r>
      <w:r>
        <w:t xml:space="preserve">. </w:t>
      </w:r>
      <w:r>
        <w:rPr>
          <w:b/>
          <w:bCs/>
        </w:rPr>
        <w:t>2016</w:t>
      </w:r>
      <w:r>
        <w:t xml:space="preserve">. Leaf mass per area, not total leaf area, </w:t>
      </w:r>
      <w:proofErr w:type="gramStart"/>
      <w:r>
        <w:t>drives</w:t>
      </w:r>
      <w:proofErr w:type="gramEnd"/>
      <w:r>
        <w:t xml:space="preserve"> differences in above</w:t>
      </w:r>
      <w:r>
        <w:rPr>
          <w:rFonts w:ascii="Cambria Math" w:hAnsi="Cambria Math" w:cs="Cambria Math"/>
        </w:rPr>
        <w:t>‐</w:t>
      </w:r>
      <w:r>
        <w:t xml:space="preserve">ground biomass distribution among woody plant functional types. </w:t>
      </w:r>
      <w:r>
        <w:rPr>
          <w:i/>
          <w:iCs/>
        </w:rPr>
        <w:t>New Phytologist</w:t>
      </w:r>
      <w:r>
        <w:t xml:space="preserve"> </w:t>
      </w:r>
      <w:r>
        <w:rPr>
          <w:b/>
          <w:bCs/>
        </w:rPr>
        <w:t>212</w:t>
      </w:r>
      <w:r>
        <w:t>: 368–376.</w:t>
      </w:r>
    </w:p>
    <w:p w14:paraId="4139C3CB" w14:textId="77777777" w:rsidR="00D2516C" w:rsidRDefault="00D2516C" w:rsidP="00D2516C">
      <w:pPr>
        <w:pStyle w:val="Bibliography"/>
      </w:pPr>
      <w:proofErr w:type="spellStart"/>
      <w:r>
        <w:rPr>
          <w:b/>
          <w:bCs/>
        </w:rPr>
        <w:lastRenderedPageBreak/>
        <w:t>Eamus</w:t>
      </w:r>
      <w:proofErr w:type="spellEnd"/>
      <w:r>
        <w:rPr>
          <w:b/>
          <w:bCs/>
        </w:rPr>
        <w:t xml:space="preserve"> D, </w:t>
      </w:r>
      <w:proofErr w:type="spellStart"/>
      <w:r>
        <w:rPr>
          <w:b/>
          <w:bCs/>
        </w:rPr>
        <w:t>Zolfaghar</w:t>
      </w:r>
      <w:proofErr w:type="spellEnd"/>
      <w:r>
        <w:rPr>
          <w:b/>
          <w:bCs/>
        </w:rPr>
        <w:t xml:space="preserve"> S, Villalobos-Vega R, Cleverly J, </w:t>
      </w:r>
      <w:proofErr w:type="spellStart"/>
      <w:r>
        <w:rPr>
          <w:b/>
          <w:bCs/>
        </w:rPr>
        <w:t>Huete</w:t>
      </w:r>
      <w:proofErr w:type="spellEnd"/>
      <w:r>
        <w:rPr>
          <w:b/>
          <w:bCs/>
        </w:rPr>
        <w:t xml:space="preserve"> A</w:t>
      </w:r>
      <w:r>
        <w:t xml:space="preserve">. </w:t>
      </w:r>
      <w:r>
        <w:rPr>
          <w:b/>
          <w:bCs/>
        </w:rPr>
        <w:t>2015</w:t>
      </w:r>
      <w:r>
        <w:t xml:space="preserve">. Groundwater-dependent ecosystems: recent insights from satellite and field-based studies. </w:t>
      </w:r>
      <w:proofErr w:type="spellStart"/>
      <w:r>
        <w:rPr>
          <w:i/>
          <w:iCs/>
        </w:rPr>
        <w:t>Hydrol</w:t>
      </w:r>
      <w:proofErr w:type="spellEnd"/>
      <w:r>
        <w:rPr>
          <w:i/>
          <w:iCs/>
        </w:rPr>
        <w:t>. Earth Syst. Sci.</w:t>
      </w:r>
      <w:r>
        <w:t xml:space="preserve"> </w:t>
      </w:r>
      <w:r>
        <w:rPr>
          <w:b/>
          <w:bCs/>
        </w:rPr>
        <w:t>19</w:t>
      </w:r>
      <w:r>
        <w:t>: 4229–4256.</w:t>
      </w:r>
    </w:p>
    <w:p w14:paraId="60190C8D" w14:textId="77777777" w:rsidR="00D2516C" w:rsidRDefault="00D2516C" w:rsidP="00D2516C">
      <w:pPr>
        <w:pStyle w:val="Bibliography"/>
      </w:pPr>
      <w:proofErr w:type="spellStart"/>
      <w:r>
        <w:rPr>
          <w:b/>
          <w:bCs/>
        </w:rPr>
        <w:t>Edler</w:t>
      </w:r>
      <w:proofErr w:type="spellEnd"/>
      <w:r>
        <w:rPr>
          <w:b/>
          <w:bCs/>
        </w:rPr>
        <w:t xml:space="preserve"> B, </w:t>
      </w:r>
      <w:proofErr w:type="spellStart"/>
      <w:r>
        <w:rPr>
          <w:b/>
          <w:bCs/>
        </w:rPr>
        <w:t>Buerger</w:t>
      </w:r>
      <w:proofErr w:type="spellEnd"/>
      <w:r>
        <w:rPr>
          <w:b/>
          <w:bCs/>
        </w:rPr>
        <w:t xml:space="preserve"> J, </w:t>
      </w:r>
      <w:proofErr w:type="spellStart"/>
      <w:r>
        <w:rPr>
          <w:b/>
          <w:bCs/>
        </w:rPr>
        <w:t>Breitsameter</w:t>
      </w:r>
      <w:proofErr w:type="spellEnd"/>
      <w:r>
        <w:rPr>
          <w:b/>
          <w:bCs/>
        </w:rPr>
        <w:t xml:space="preserve"> L, Steinmann H-H, </w:t>
      </w:r>
      <w:proofErr w:type="spellStart"/>
      <w:r>
        <w:rPr>
          <w:b/>
          <w:bCs/>
        </w:rPr>
        <w:t>Isselstein</w:t>
      </w:r>
      <w:proofErr w:type="spellEnd"/>
      <w:r>
        <w:rPr>
          <w:b/>
          <w:bCs/>
        </w:rPr>
        <w:t xml:space="preserve"> J</w:t>
      </w:r>
      <w:r>
        <w:t xml:space="preserve">. </w:t>
      </w:r>
      <w:r>
        <w:rPr>
          <w:b/>
          <w:bCs/>
        </w:rPr>
        <w:t>2015</w:t>
      </w:r>
      <w:r>
        <w:t xml:space="preserve">. Growth responses to elevated temperature and reduced soil moisture during early establishment of three annual weeds in four soil types. </w:t>
      </w:r>
      <w:r>
        <w:rPr>
          <w:i/>
          <w:iCs/>
        </w:rPr>
        <w:t>Journal of Plant Diseases and Protection</w:t>
      </w:r>
      <w:r>
        <w:t xml:space="preserve"> </w:t>
      </w:r>
      <w:r>
        <w:rPr>
          <w:b/>
          <w:bCs/>
        </w:rPr>
        <w:t>122</w:t>
      </w:r>
      <w:r>
        <w:t>: 39–48.</w:t>
      </w:r>
    </w:p>
    <w:p w14:paraId="3C0353D7" w14:textId="77777777" w:rsidR="00D2516C" w:rsidRDefault="00D2516C" w:rsidP="00D2516C">
      <w:pPr>
        <w:pStyle w:val="Bibliography"/>
      </w:pPr>
      <w:proofErr w:type="spellStart"/>
      <w:r>
        <w:rPr>
          <w:b/>
          <w:bCs/>
        </w:rPr>
        <w:t>Epron</w:t>
      </w:r>
      <w:proofErr w:type="spellEnd"/>
      <w:r>
        <w:rPr>
          <w:b/>
          <w:bCs/>
        </w:rPr>
        <w:t xml:space="preserve"> D, </w:t>
      </w:r>
      <w:proofErr w:type="spellStart"/>
      <w:r>
        <w:rPr>
          <w:b/>
          <w:bCs/>
        </w:rPr>
        <w:t>Bahn</w:t>
      </w:r>
      <w:proofErr w:type="spellEnd"/>
      <w:r>
        <w:rPr>
          <w:b/>
          <w:bCs/>
        </w:rPr>
        <w:t xml:space="preserve"> M, </w:t>
      </w:r>
      <w:proofErr w:type="spellStart"/>
      <w:r>
        <w:rPr>
          <w:b/>
          <w:bCs/>
        </w:rPr>
        <w:t>Derrien</w:t>
      </w:r>
      <w:proofErr w:type="spellEnd"/>
      <w:r>
        <w:rPr>
          <w:b/>
          <w:bCs/>
        </w:rPr>
        <w:t xml:space="preserve"> D, </w:t>
      </w:r>
      <w:proofErr w:type="spellStart"/>
      <w:r>
        <w:rPr>
          <w:b/>
          <w:bCs/>
        </w:rPr>
        <w:t>Lattanzi</w:t>
      </w:r>
      <w:proofErr w:type="spellEnd"/>
      <w:r>
        <w:rPr>
          <w:b/>
          <w:bCs/>
        </w:rPr>
        <w:t xml:space="preserve"> FA, </w:t>
      </w:r>
      <w:proofErr w:type="spellStart"/>
      <w:r>
        <w:rPr>
          <w:b/>
          <w:bCs/>
        </w:rPr>
        <w:t>Pumpanen</w:t>
      </w:r>
      <w:proofErr w:type="spellEnd"/>
      <w:r>
        <w:rPr>
          <w:b/>
          <w:bCs/>
        </w:rPr>
        <w:t xml:space="preserve"> J, Gessler A, </w:t>
      </w:r>
      <w:proofErr w:type="spellStart"/>
      <w:r>
        <w:rPr>
          <w:b/>
          <w:bCs/>
        </w:rPr>
        <w:t>Högberg</w:t>
      </w:r>
      <w:proofErr w:type="spellEnd"/>
      <w:r>
        <w:rPr>
          <w:b/>
          <w:bCs/>
        </w:rPr>
        <w:t xml:space="preserve"> P, </w:t>
      </w:r>
      <w:proofErr w:type="spellStart"/>
      <w:r>
        <w:rPr>
          <w:b/>
          <w:bCs/>
        </w:rPr>
        <w:t>Maillard</w:t>
      </w:r>
      <w:proofErr w:type="spellEnd"/>
      <w:r>
        <w:rPr>
          <w:b/>
          <w:bCs/>
        </w:rPr>
        <w:t xml:space="preserve"> P, </w:t>
      </w:r>
      <w:proofErr w:type="spellStart"/>
      <w:r>
        <w:rPr>
          <w:b/>
          <w:bCs/>
        </w:rPr>
        <w:t>Dannoura</w:t>
      </w:r>
      <w:proofErr w:type="spellEnd"/>
      <w:r>
        <w:rPr>
          <w:b/>
          <w:bCs/>
        </w:rPr>
        <w:t xml:space="preserve"> M, </w:t>
      </w:r>
      <w:proofErr w:type="spellStart"/>
      <w:r>
        <w:rPr>
          <w:b/>
          <w:bCs/>
        </w:rPr>
        <w:t>Gérant</w:t>
      </w:r>
      <w:proofErr w:type="spellEnd"/>
      <w:r>
        <w:rPr>
          <w:b/>
          <w:bCs/>
        </w:rPr>
        <w:t xml:space="preserve"> D, </w:t>
      </w:r>
      <w:r>
        <w:rPr>
          <w:b/>
          <w:bCs/>
          <w:i/>
          <w:iCs/>
        </w:rPr>
        <w:t>et al.</w:t>
      </w:r>
      <w:r>
        <w:t xml:space="preserve"> </w:t>
      </w:r>
      <w:r>
        <w:rPr>
          <w:b/>
          <w:bCs/>
        </w:rPr>
        <w:t>2012</w:t>
      </w:r>
      <w:r>
        <w:t xml:space="preserve">. Pulse-labelling trees to study carbon allocation dynamics: a review of methods, current knowledge and future prospects. </w:t>
      </w:r>
      <w:r>
        <w:rPr>
          <w:i/>
          <w:iCs/>
        </w:rPr>
        <w:t>Tree Physiology</w:t>
      </w:r>
      <w:r>
        <w:t xml:space="preserve"> </w:t>
      </w:r>
      <w:r>
        <w:rPr>
          <w:b/>
          <w:bCs/>
        </w:rPr>
        <w:t>32</w:t>
      </w:r>
      <w:r>
        <w:t>: 776–798.</w:t>
      </w:r>
    </w:p>
    <w:p w14:paraId="66B4380B" w14:textId="77777777" w:rsidR="00D2516C" w:rsidRDefault="00D2516C" w:rsidP="00D2516C">
      <w:pPr>
        <w:pStyle w:val="Bibliography"/>
      </w:pPr>
      <w:r>
        <w:rPr>
          <w:b/>
          <w:bCs/>
        </w:rPr>
        <w:t>Farooq M, Wahid A, Kobayashi N, Fujita D, Basra SMA</w:t>
      </w:r>
      <w:r>
        <w:t xml:space="preserve">. </w:t>
      </w:r>
      <w:r>
        <w:rPr>
          <w:b/>
          <w:bCs/>
        </w:rPr>
        <w:t>2009</w:t>
      </w:r>
      <w:r>
        <w:t xml:space="preserve">. Plant drought stress: effects, mechanisms and management. </w:t>
      </w:r>
      <w:r>
        <w:rPr>
          <w:i/>
          <w:iCs/>
        </w:rPr>
        <w:t>Agronomy for Sustainable Development</w:t>
      </w:r>
      <w:r>
        <w:t xml:space="preserve"> </w:t>
      </w:r>
      <w:r>
        <w:rPr>
          <w:b/>
          <w:bCs/>
        </w:rPr>
        <w:t>29</w:t>
      </w:r>
      <w:r>
        <w:t>: 185–212.</w:t>
      </w:r>
    </w:p>
    <w:p w14:paraId="2AD6EF24" w14:textId="77777777" w:rsidR="00D2516C" w:rsidRDefault="00D2516C" w:rsidP="00D2516C">
      <w:pPr>
        <w:pStyle w:val="Bibliography"/>
      </w:pPr>
      <w:proofErr w:type="spellStart"/>
      <w:r>
        <w:rPr>
          <w:b/>
          <w:bCs/>
        </w:rPr>
        <w:t>Fatichi</w:t>
      </w:r>
      <w:proofErr w:type="spellEnd"/>
      <w:r>
        <w:rPr>
          <w:b/>
          <w:bCs/>
        </w:rPr>
        <w:t xml:space="preserve"> S, </w:t>
      </w:r>
      <w:proofErr w:type="spellStart"/>
      <w:r>
        <w:rPr>
          <w:b/>
          <w:bCs/>
        </w:rPr>
        <w:t>Leuzinger</w:t>
      </w:r>
      <w:proofErr w:type="spellEnd"/>
      <w:r>
        <w:rPr>
          <w:b/>
          <w:bCs/>
        </w:rPr>
        <w:t xml:space="preserve"> S, </w:t>
      </w:r>
      <w:proofErr w:type="spellStart"/>
      <w:r>
        <w:rPr>
          <w:b/>
          <w:bCs/>
        </w:rPr>
        <w:t>Koerner</w:t>
      </w:r>
      <w:proofErr w:type="spellEnd"/>
      <w:r>
        <w:rPr>
          <w:b/>
          <w:bCs/>
        </w:rPr>
        <w:t xml:space="preserve"> C</w:t>
      </w:r>
      <w:r>
        <w:t xml:space="preserve">. </w:t>
      </w:r>
      <w:r>
        <w:rPr>
          <w:b/>
          <w:bCs/>
        </w:rPr>
        <w:t>2014</w:t>
      </w:r>
      <w:r>
        <w:t xml:space="preserve">. Moving beyond photosynthesis: from carbon source to sink-driven vegetation modeling. </w:t>
      </w:r>
      <w:r>
        <w:rPr>
          <w:i/>
          <w:iCs/>
        </w:rPr>
        <w:t>New Phytologist</w:t>
      </w:r>
      <w:r>
        <w:t xml:space="preserve"> </w:t>
      </w:r>
      <w:r>
        <w:rPr>
          <w:b/>
          <w:bCs/>
        </w:rPr>
        <w:t>201</w:t>
      </w:r>
      <w:r>
        <w:t>: 1086–1095.</w:t>
      </w:r>
    </w:p>
    <w:p w14:paraId="12A0F632" w14:textId="77777777" w:rsidR="00D2516C" w:rsidRDefault="00D2516C" w:rsidP="00D2516C">
      <w:pPr>
        <w:pStyle w:val="Bibliography"/>
      </w:pPr>
      <w:r>
        <w:rPr>
          <w:b/>
          <w:bCs/>
        </w:rPr>
        <w:t xml:space="preserve">Feng L, </w:t>
      </w:r>
      <w:proofErr w:type="spellStart"/>
      <w:r>
        <w:rPr>
          <w:b/>
          <w:bCs/>
        </w:rPr>
        <w:t>Reffye</w:t>
      </w:r>
      <w:proofErr w:type="spellEnd"/>
      <w:r>
        <w:rPr>
          <w:b/>
          <w:bCs/>
        </w:rPr>
        <w:t xml:space="preserve"> P de, Dreyfus P, </w:t>
      </w:r>
      <w:proofErr w:type="spellStart"/>
      <w:r>
        <w:rPr>
          <w:b/>
          <w:bCs/>
        </w:rPr>
        <w:t>Auclair</w:t>
      </w:r>
      <w:proofErr w:type="spellEnd"/>
      <w:r>
        <w:rPr>
          <w:b/>
          <w:bCs/>
        </w:rPr>
        <w:t xml:space="preserve"> D</w:t>
      </w:r>
      <w:r>
        <w:t xml:space="preserve">. </w:t>
      </w:r>
      <w:r>
        <w:rPr>
          <w:b/>
          <w:bCs/>
        </w:rPr>
        <w:t>2012</w:t>
      </w:r>
      <w:r>
        <w:t xml:space="preserve">. Connecting an architectural plant model to a forest stand dynamics model—application to Austrian black pine stand visualization. </w:t>
      </w:r>
      <w:r>
        <w:rPr>
          <w:i/>
          <w:iCs/>
        </w:rPr>
        <w:t>Annals of Forest Science</w:t>
      </w:r>
      <w:r>
        <w:t xml:space="preserve"> </w:t>
      </w:r>
      <w:r>
        <w:rPr>
          <w:b/>
          <w:bCs/>
        </w:rPr>
        <w:t>69</w:t>
      </w:r>
      <w:r>
        <w:t>: 245–255.</w:t>
      </w:r>
    </w:p>
    <w:p w14:paraId="4411A5E5" w14:textId="77777777" w:rsidR="00D2516C" w:rsidRDefault="00D2516C" w:rsidP="00D2516C">
      <w:pPr>
        <w:pStyle w:val="Bibliography"/>
      </w:pPr>
      <w:proofErr w:type="spellStart"/>
      <w:r>
        <w:rPr>
          <w:b/>
          <w:bCs/>
        </w:rPr>
        <w:t>Finzi</w:t>
      </w:r>
      <w:proofErr w:type="spellEnd"/>
      <w:r>
        <w:rPr>
          <w:b/>
          <w:bCs/>
        </w:rPr>
        <w:t xml:space="preserve"> AC, Abramoff RZ, Spiller KS, Brzostek ER, Darby BA, Kramer MA, Phillips RP</w:t>
      </w:r>
      <w:r>
        <w:t xml:space="preserve">. </w:t>
      </w:r>
      <w:r>
        <w:rPr>
          <w:b/>
          <w:bCs/>
        </w:rPr>
        <w:t>2015</w:t>
      </w:r>
      <w:r>
        <w:t xml:space="preserve">. Rhizosphere processes are quantitatively important components of terrestrial carbon and nutrient cycles. </w:t>
      </w:r>
      <w:r>
        <w:rPr>
          <w:i/>
          <w:iCs/>
        </w:rPr>
        <w:t>Global Change Biology</w:t>
      </w:r>
      <w:r>
        <w:t xml:space="preserve"> </w:t>
      </w:r>
      <w:r>
        <w:rPr>
          <w:b/>
          <w:bCs/>
        </w:rPr>
        <w:t>21</w:t>
      </w:r>
      <w:r>
        <w:t>: 2082–2094.</w:t>
      </w:r>
    </w:p>
    <w:p w14:paraId="741611D6" w14:textId="77777777" w:rsidR="00D2516C" w:rsidRDefault="00D2516C" w:rsidP="00D2516C">
      <w:pPr>
        <w:pStyle w:val="Bibliography"/>
      </w:pPr>
      <w:r>
        <w:rPr>
          <w:b/>
          <w:bCs/>
        </w:rPr>
        <w:t xml:space="preserve">Franklin O, Johansson J, Dewar RC, </w:t>
      </w:r>
      <w:proofErr w:type="spellStart"/>
      <w:r>
        <w:rPr>
          <w:b/>
          <w:bCs/>
        </w:rPr>
        <w:t>Dieckmann</w:t>
      </w:r>
      <w:proofErr w:type="spellEnd"/>
      <w:r>
        <w:rPr>
          <w:b/>
          <w:bCs/>
        </w:rPr>
        <w:t xml:space="preserve"> U, </w:t>
      </w:r>
      <w:proofErr w:type="spellStart"/>
      <w:r>
        <w:rPr>
          <w:b/>
          <w:bCs/>
        </w:rPr>
        <w:t>McMurtrie</w:t>
      </w:r>
      <w:proofErr w:type="spellEnd"/>
      <w:r>
        <w:rPr>
          <w:b/>
          <w:bCs/>
        </w:rPr>
        <w:t xml:space="preserve"> RE, </w:t>
      </w:r>
      <w:proofErr w:type="spellStart"/>
      <w:r>
        <w:rPr>
          <w:b/>
          <w:bCs/>
        </w:rPr>
        <w:t>Brännström</w:t>
      </w:r>
      <w:proofErr w:type="spellEnd"/>
      <w:r>
        <w:rPr>
          <w:b/>
          <w:bCs/>
        </w:rPr>
        <w:t xml:space="preserve"> Å, </w:t>
      </w:r>
      <w:proofErr w:type="spellStart"/>
      <w:r>
        <w:rPr>
          <w:b/>
          <w:bCs/>
        </w:rPr>
        <w:t>Dybzinski</w:t>
      </w:r>
      <w:proofErr w:type="spellEnd"/>
      <w:r>
        <w:rPr>
          <w:b/>
          <w:bCs/>
        </w:rPr>
        <w:t xml:space="preserve"> R</w:t>
      </w:r>
      <w:r>
        <w:t xml:space="preserve">. </w:t>
      </w:r>
      <w:r>
        <w:rPr>
          <w:b/>
          <w:bCs/>
        </w:rPr>
        <w:t>2012</w:t>
      </w:r>
      <w:r>
        <w:t xml:space="preserve">. Modeling carbon allocation in trees: a search for principles. </w:t>
      </w:r>
      <w:r>
        <w:rPr>
          <w:i/>
          <w:iCs/>
        </w:rPr>
        <w:t>Tree Physiology</w:t>
      </w:r>
      <w:r>
        <w:t xml:space="preserve"> </w:t>
      </w:r>
      <w:r>
        <w:rPr>
          <w:b/>
          <w:bCs/>
        </w:rPr>
        <w:t>32</w:t>
      </w:r>
      <w:r>
        <w:t>: 648–666.</w:t>
      </w:r>
    </w:p>
    <w:p w14:paraId="0DB7422B" w14:textId="77777777" w:rsidR="00D2516C" w:rsidRDefault="00D2516C" w:rsidP="00D2516C">
      <w:pPr>
        <w:pStyle w:val="Bibliography"/>
      </w:pPr>
      <w:proofErr w:type="spellStart"/>
      <w:r>
        <w:rPr>
          <w:b/>
          <w:bCs/>
        </w:rPr>
        <w:t>Friedlingstein</w:t>
      </w:r>
      <w:proofErr w:type="spellEnd"/>
      <w:r>
        <w:rPr>
          <w:b/>
          <w:bCs/>
        </w:rPr>
        <w:t xml:space="preserve"> P, Joel G, Field CB, Fung IY</w:t>
      </w:r>
      <w:r>
        <w:t xml:space="preserve">. </w:t>
      </w:r>
      <w:r>
        <w:rPr>
          <w:b/>
          <w:bCs/>
        </w:rPr>
        <w:t>1999</w:t>
      </w:r>
      <w:r>
        <w:t xml:space="preserve">. </w:t>
      </w:r>
      <w:proofErr w:type="gramStart"/>
      <w:r>
        <w:t>Toward</w:t>
      </w:r>
      <w:proofErr w:type="gramEnd"/>
      <w:r>
        <w:t xml:space="preserve"> an allocation scheme for global terrestrial carbon models. </w:t>
      </w:r>
      <w:r>
        <w:rPr>
          <w:i/>
          <w:iCs/>
        </w:rPr>
        <w:t>Global Change Biology</w:t>
      </w:r>
      <w:r>
        <w:t xml:space="preserve"> </w:t>
      </w:r>
      <w:r>
        <w:rPr>
          <w:b/>
          <w:bCs/>
        </w:rPr>
        <w:t>5</w:t>
      </w:r>
      <w:r>
        <w:t>: 755–770.</w:t>
      </w:r>
    </w:p>
    <w:p w14:paraId="4A72362D" w14:textId="77777777" w:rsidR="00D2516C" w:rsidRDefault="00D2516C" w:rsidP="00D2516C">
      <w:pPr>
        <w:pStyle w:val="Bibliography"/>
      </w:pPr>
      <w:r>
        <w:rPr>
          <w:b/>
          <w:bCs/>
        </w:rPr>
        <w:t xml:space="preserve">Furze ME, </w:t>
      </w:r>
      <w:proofErr w:type="spellStart"/>
      <w:r>
        <w:rPr>
          <w:b/>
          <w:bCs/>
        </w:rPr>
        <w:t>Trumbore</w:t>
      </w:r>
      <w:proofErr w:type="spellEnd"/>
      <w:r>
        <w:rPr>
          <w:b/>
          <w:bCs/>
        </w:rPr>
        <w:t xml:space="preserve"> S, Hartmann H</w:t>
      </w:r>
      <w:r>
        <w:t xml:space="preserve">. </w:t>
      </w:r>
      <w:r>
        <w:rPr>
          <w:b/>
          <w:bCs/>
        </w:rPr>
        <w:t>2018</w:t>
      </w:r>
      <w:r>
        <w:t xml:space="preserve">. Detours on the phloem sugar highway: stem carbon storage and remobilization. </w:t>
      </w:r>
      <w:r>
        <w:rPr>
          <w:i/>
          <w:iCs/>
        </w:rPr>
        <w:t>Current Opinion in Plant Biology</w:t>
      </w:r>
      <w:r>
        <w:t xml:space="preserve"> </w:t>
      </w:r>
      <w:r>
        <w:rPr>
          <w:b/>
          <w:bCs/>
        </w:rPr>
        <w:t>43</w:t>
      </w:r>
      <w:r>
        <w:t>: 89–95.</w:t>
      </w:r>
    </w:p>
    <w:p w14:paraId="1A952BED" w14:textId="77777777" w:rsidR="00D2516C" w:rsidRDefault="00D2516C" w:rsidP="00D2516C">
      <w:pPr>
        <w:pStyle w:val="Bibliography"/>
      </w:pPr>
      <w:proofErr w:type="spellStart"/>
      <w:r>
        <w:rPr>
          <w:b/>
          <w:bCs/>
        </w:rPr>
        <w:t>Gastal</w:t>
      </w:r>
      <w:proofErr w:type="spellEnd"/>
      <w:r>
        <w:rPr>
          <w:b/>
          <w:bCs/>
        </w:rPr>
        <w:t xml:space="preserve"> F, </w:t>
      </w:r>
      <w:proofErr w:type="spellStart"/>
      <w:r>
        <w:rPr>
          <w:b/>
          <w:bCs/>
        </w:rPr>
        <w:t>Lemaire</w:t>
      </w:r>
      <w:proofErr w:type="spellEnd"/>
      <w:r>
        <w:rPr>
          <w:b/>
          <w:bCs/>
        </w:rPr>
        <w:t xml:space="preserve"> G</w:t>
      </w:r>
      <w:r>
        <w:t xml:space="preserve">. </w:t>
      </w:r>
      <w:r>
        <w:rPr>
          <w:b/>
          <w:bCs/>
        </w:rPr>
        <w:t>2002</w:t>
      </w:r>
      <w:r>
        <w:t xml:space="preserve">. N uptake and distribution in crops: an agronomical and </w:t>
      </w:r>
      <w:proofErr w:type="spellStart"/>
      <w:r>
        <w:t>ecophysiological</w:t>
      </w:r>
      <w:proofErr w:type="spellEnd"/>
      <w:r>
        <w:t xml:space="preserve"> perspective. </w:t>
      </w:r>
      <w:r>
        <w:rPr>
          <w:i/>
          <w:iCs/>
        </w:rPr>
        <w:t>Journal of Experimental Botany</w:t>
      </w:r>
      <w:r>
        <w:t xml:space="preserve"> </w:t>
      </w:r>
      <w:r>
        <w:rPr>
          <w:b/>
          <w:bCs/>
        </w:rPr>
        <w:t>53</w:t>
      </w:r>
      <w:r>
        <w:t>: 789–799.</w:t>
      </w:r>
    </w:p>
    <w:p w14:paraId="67C2D2D3" w14:textId="77777777" w:rsidR="00D2516C" w:rsidRDefault="00D2516C" w:rsidP="00D2516C">
      <w:pPr>
        <w:pStyle w:val="Bibliography"/>
      </w:pPr>
      <w:r>
        <w:rPr>
          <w:b/>
          <w:bCs/>
        </w:rPr>
        <w:t xml:space="preserve">Gower ST, </w:t>
      </w:r>
      <w:proofErr w:type="spellStart"/>
      <w:r>
        <w:rPr>
          <w:b/>
          <w:bCs/>
        </w:rPr>
        <w:t>Krankina</w:t>
      </w:r>
      <w:proofErr w:type="spellEnd"/>
      <w:r>
        <w:rPr>
          <w:b/>
          <w:bCs/>
        </w:rPr>
        <w:t xml:space="preserve"> O, Olson RJ, Apps M, Linder S, Wang C</w:t>
      </w:r>
      <w:r>
        <w:t xml:space="preserve">. </w:t>
      </w:r>
      <w:r>
        <w:rPr>
          <w:b/>
          <w:bCs/>
        </w:rPr>
        <w:t>2001</w:t>
      </w:r>
      <w:r>
        <w:t xml:space="preserve">. Net primary production and carbon allocation patterns of boreal ecosystems. </w:t>
      </w:r>
      <w:r>
        <w:rPr>
          <w:i/>
          <w:iCs/>
        </w:rPr>
        <w:t>Ecological Applications</w:t>
      </w:r>
      <w:r>
        <w:t xml:space="preserve"> </w:t>
      </w:r>
      <w:r>
        <w:rPr>
          <w:b/>
          <w:bCs/>
        </w:rPr>
        <w:t>11</w:t>
      </w:r>
      <w:r>
        <w:t>: 1395–1411.</w:t>
      </w:r>
    </w:p>
    <w:p w14:paraId="381EDD8B" w14:textId="77777777" w:rsidR="00D2516C" w:rsidRDefault="00D2516C" w:rsidP="00D2516C">
      <w:pPr>
        <w:pStyle w:val="Bibliography"/>
      </w:pPr>
      <w:r>
        <w:rPr>
          <w:b/>
          <w:bCs/>
        </w:rPr>
        <w:t xml:space="preserve">Hartmann H, McDowell NG, </w:t>
      </w:r>
      <w:proofErr w:type="spellStart"/>
      <w:r>
        <w:rPr>
          <w:b/>
          <w:bCs/>
        </w:rPr>
        <w:t>Trumbore</w:t>
      </w:r>
      <w:proofErr w:type="spellEnd"/>
      <w:r>
        <w:rPr>
          <w:b/>
          <w:bCs/>
        </w:rPr>
        <w:t xml:space="preserve"> S</w:t>
      </w:r>
      <w:r>
        <w:t xml:space="preserve">. </w:t>
      </w:r>
      <w:r>
        <w:rPr>
          <w:b/>
          <w:bCs/>
        </w:rPr>
        <w:t>2015</w:t>
      </w:r>
      <w:r>
        <w:t>. Allocation to carbon storage pools in Norway spruce saplings under drought and low CO</w:t>
      </w:r>
      <w:r w:rsidRPr="00D56181">
        <w:rPr>
          <w:vertAlign w:val="subscript"/>
        </w:rPr>
        <w:t>2</w:t>
      </w:r>
      <w:r>
        <w:t xml:space="preserve">. </w:t>
      </w:r>
      <w:r>
        <w:rPr>
          <w:i/>
          <w:iCs/>
        </w:rPr>
        <w:t>Tree Physiology</w:t>
      </w:r>
      <w:r>
        <w:t xml:space="preserve"> </w:t>
      </w:r>
      <w:r>
        <w:rPr>
          <w:b/>
          <w:bCs/>
        </w:rPr>
        <w:t>35</w:t>
      </w:r>
      <w:r>
        <w:t>: 243–252.</w:t>
      </w:r>
    </w:p>
    <w:p w14:paraId="1325DEC3" w14:textId="77777777" w:rsidR="00D2516C" w:rsidRDefault="00D2516C" w:rsidP="00D2516C">
      <w:pPr>
        <w:pStyle w:val="Bibliography"/>
      </w:pPr>
      <w:proofErr w:type="spellStart"/>
      <w:r>
        <w:rPr>
          <w:b/>
          <w:bCs/>
        </w:rPr>
        <w:t>Högberg</w:t>
      </w:r>
      <w:proofErr w:type="spellEnd"/>
      <w:r>
        <w:rPr>
          <w:b/>
          <w:bCs/>
        </w:rPr>
        <w:t xml:space="preserve"> P, </w:t>
      </w:r>
      <w:proofErr w:type="spellStart"/>
      <w:r>
        <w:rPr>
          <w:b/>
          <w:bCs/>
        </w:rPr>
        <w:t>Nordgren</w:t>
      </w:r>
      <w:proofErr w:type="spellEnd"/>
      <w:r>
        <w:rPr>
          <w:b/>
          <w:bCs/>
        </w:rPr>
        <w:t xml:space="preserve"> A, </w:t>
      </w:r>
      <w:proofErr w:type="spellStart"/>
      <w:r>
        <w:rPr>
          <w:b/>
          <w:bCs/>
        </w:rPr>
        <w:t>Buchmann</w:t>
      </w:r>
      <w:proofErr w:type="spellEnd"/>
      <w:r>
        <w:rPr>
          <w:b/>
          <w:bCs/>
        </w:rPr>
        <w:t xml:space="preserve"> N, Taylor AF, </w:t>
      </w:r>
      <w:proofErr w:type="spellStart"/>
      <w:r>
        <w:rPr>
          <w:b/>
          <w:bCs/>
        </w:rPr>
        <w:t>Ekblad</w:t>
      </w:r>
      <w:proofErr w:type="spellEnd"/>
      <w:r>
        <w:rPr>
          <w:b/>
          <w:bCs/>
        </w:rPr>
        <w:t xml:space="preserve"> A, </w:t>
      </w:r>
      <w:proofErr w:type="spellStart"/>
      <w:r>
        <w:rPr>
          <w:b/>
          <w:bCs/>
        </w:rPr>
        <w:t>Högberg</w:t>
      </w:r>
      <w:proofErr w:type="spellEnd"/>
      <w:r>
        <w:rPr>
          <w:b/>
          <w:bCs/>
        </w:rPr>
        <w:t xml:space="preserve"> MN, Nyberg G, </w:t>
      </w:r>
      <w:proofErr w:type="spellStart"/>
      <w:r>
        <w:rPr>
          <w:b/>
          <w:bCs/>
        </w:rPr>
        <w:t>Ottosson-Löfvenius</w:t>
      </w:r>
      <w:proofErr w:type="spellEnd"/>
      <w:r>
        <w:rPr>
          <w:b/>
          <w:bCs/>
        </w:rPr>
        <w:t xml:space="preserve"> M, Read DJ</w:t>
      </w:r>
      <w:r>
        <w:t xml:space="preserve">. </w:t>
      </w:r>
      <w:r>
        <w:rPr>
          <w:b/>
          <w:bCs/>
        </w:rPr>
        <w:t>2001</w:t>
      </w:r>
      <w:r>
        <w:t xml:space="preserve">. Large-scale forest girdling shows that current photosynthesis drives soil respiration. </w:t>
      </w:r>
      <w:r>
        <w:rPr>
          <w:i/>
          <w:iCs/>
        </w:rPr>
        <w:t>Nature</w:t>
      </w:r>
      <w:r>
        <w:t xml:space="preserve"> </w:t>
      </w:r>
      <w:r>
        <w:rPr>
          <w:b/>
          <w:bCs/>
        </w:rPr>
        <w:t>411</w:t>
      </w:r>
      <w:r>
        <w:t>: 789–792.</w:t>
      </w:r>
    </w:p>
    <w:p w14:paraId="2EDF9A56" w14:textId="77777777" w:rsidR="00D2516C" w:rsidRDefault="00D2516C" w:rsidP="00D2516C">
      <w:pPr>
        <w:pStyle w:val="Bibliography"/>
      </w:pPr>
      <w:proofErr w:type="spellStart"/>
      <w:r>
        <w:rPr>
          <w:b/>
          <w:bCs/>
        </w:rPr>
        <w:lastRenderedPageBreak/>
        <w:t>Hommel</w:t>
      </w:r>
      <w:proofErr w:type="spellEnd"/>
      <w:r>
        <w:rPr>
          <w:b/>
          <w:bCs/>
        </w:rPr>
        <w:t xml:space="preserve"> R, </w:t>
      </w:r>
      <w:proofErr w:type="spellStart"/>
      <w:r>
        <w:rPr>
          <w:b/>
          <w:bCs/>
        </w:rPr>
        <w:t>Siegwolf</w:t>
      </w:r>
      <w:proofErr w:type="spellEnd"/>
      <w:r>
        <w:rPr>
          <w:b/>
          <w:bCs/>
        </w:rPr>
        <w:t xml:space="preserve"> R, </w:t>
      </w:r>
      <w:proofErr w:type="spellStart"/>
      <w:r>
        <w:rPr>
          <w:b/>
          <w:bCs/>
        </w:rPr>
        <w:t>Zavadlav</w:t>
      </w:r>
      <w:proofErr w:type="spellEnd"/>
      <w:r>
        <w:rPr>
          <w:b/>
          <w:bCs/>
        </w:rPr>
        <w:t xml:space="preserve"> S, </w:t>
      </w:r>
      <w:proofErr w:type="spellStart"/>
      <w:r>
        <w:rPr>
          <w:b/>
          <w:bCs/>
        </w:rPr>
        <w:t>Arend</w:t>
      </w:r>
      <w:proofErr w:type="spellEnd"/>
      <w:r>
        <w:rPr>
          <w:b/>
          <w:bCs/>
        </w:rPr>
        <w:t xml:space="preserve"> M, Schaub M, </w:t>
      </w:r>
      <w:proofErr w:type="spellStart"/>
      <w:r>
        <w:rPr>
          <w:b/>
          <w:bCs/>
        </w:rPr>
        <w:t>Galiano</w:t>
      </w:r>
      <w:proofErr w:type="spellEnd"/>
      <w:r>
        <w:rPr>
          <w:b/>
          <w:bCs/>
        </w:rPr>
        <w:t xml:space="preserve"> L, </w:t>
      </w:r>
      <w:proofErr w:type="spellStart"/>
      <w:r>
        <w:rPr>
          <w:b/>
          <w:bCs/>
        </w:rPr>
        <w:t>Haeni</w:t>
      </w:r>
      <w:proofErr w:type="spellEnd"/>
      <w:r>
        <w:rPr>
          <w:b/>
          <w:bCs/>
        </w:rPr>
        <w:t xml:space="preserve"> M, </w:t>
      </w:r>
      <w:proofErr w:type="spellStart"/>
      <w:r>
        <w:rPr>
          <w:b/>
          <w:bCs/>
        </w:rPr>
        <w:t>Kayler</w:t>
      </w:r>
      <w:proofErr w:type="spellEnd"/>
      <w:r>
        <w:rPr>
          <w:b/>
          <w:bCs/>
        </w:rPr>
        <w:t xml:space="preserve"> ZE, Gessler A</w:t>
      </w:r>
      <w:r>
        <w:t xml:space="preserve">. </w:t>
      </w:r>
      <w:r>
        <w:rPr>
          <w:b/>
          <w:bCs/>
        </w:rPr>
        <w:t>2016</w:t>
      </w:r>
      <w:r>
        <w:t xml:space="preserve">. Impact of interspecific competition and drought on the allocation of new assimilates in trees. </w:t>
      </w:r>
      <w:r>
        <w:rPr>
          <w:i/>
          <w:iCs/>
        </w:rPr>
        <w:t>Plant Biology</w:t>
      </w:r>
      <w:r>
        <w:t xml:space="preserve"> </w:t>
      </w:r>
      <w:r>
        <w:rPr>
          <w:b/>
          <w:bCs/>
        </w:rPr>
        <w:t>18</w:t>
      </w:r>
      <w:r>
        <w:t>: 785–796.</w:t>
      </w:r>
    </w:p>
    <w:p w14:paraId="53309142" w14:textId="77777777" w:rsidR="00D2516C" w:rsidRDefault="00D2516C" w:rsidP="00D2516C">
      <w:pPr>
        <w:pStyle w:val="Bibliography"/>
      </w:pPr>
      <w:r>
        <w:rPr>
          <w:b/>
          <w:bCs/>
        </w:rPr>
        <w:t>Jump AS, Ruiz</w:t>
      </w:r>
      <w:r>
        <w:rPr>
          <w:rFonts w:ascii="Cambria Math" w:hAnsi="Cambria Math" w:cs="Cambria Math"/>
          <w:b/>
          <w:bCs/>
        </w:rPr>
        <w:t>‐</w:t>
      </w:r>
      <w:r>
        <w:rPr>
          <w:b/>
          <w:bCs/>
        </w:rPr>
        <w:t xml:space="preserve">Benito P, Greenwood S, Allen CD, </w:t>
      </w:r>
      <w:proofErr w:type="spellStart"/>
      <w:r>
        <w:rPr>
          <w:b/>
          <w:bCs/>
        </w:rPr>
        <w:t>Kitzberger</w:t>
      </w:r>
      <w:proofErr w:type="spellEnd"/>
      <w:r>
        <w:rPr>
          <w:b/>
          <w:bCs/>
        </w:rPr>
        <w:t xml:space="preserve"> T, </w:t>
      </w:r>
      <w:proofErr w:type="spellStart"/>
      <w:r>
        <w:rPr>
          <w:b/>
          <w:bCs/>
        </w:rPr>
        <w:t>Fensham</w:t>
      </w:r>
      <w:proofErr w:type="spellEnd"/>
      <w:r>
        <w:rPr>
          <w:b/>
          <w:bCs/>
        </w:rPr>
        <w:t xml:space="preserve"> R, </w:t>
      </w:r>
      <w:proofErr w:type="spellStart"/>
      <w:r>
        <w:rPr>
          <w:b/>
          <w:bCs/>
        </w:rPr>
        <w:t>Martínez</w:t>
      </w:r>
      <w:r>
        <w:rPr>
          <w:rFonts w:ascii="Cambria Math" w:hAnsi="Cambria Math" w:cs="Cambria Math"/>
          <w:b/>
          <w:bCs/>
        </w:rPr>
        <w:t>‐</w:t>
      </w:r>
      <w:r>
        <w:rPr>
          <w:b/>
          <w:bCs/>
        </w:rPr>
        <w:t>Vilalta</w:t>
      </w:r>
      <w:proofErr w:type="spellEnd"/>
      <w:r>
        <w:rPr>
          <w:b/>
          <w:bCs/>
        </w:rPr>
        <w:t xml:space="preserve"> J, </w:t>
      </w:r>
      <w:proofErr w:type="spellStart"/>
      <w:r>
        <w:rPr>
          <w:b/>
          <w:bCs/>
        </w:rPr>
        <w:t>Lloret</w:t>
      </w:r>
      <w:proofErr w:type="spellEnd"/>
      <w:r>
        <w:rPr>
          <w:b/>
          <w:bCs/>
        </w:rPr>
        <w:t xml:space="preserve"> F</w:t>
      </w:r>
      <w:r>
        <w:t xml:space="preserve">. </w:t>
      </w:r>
      <w:r>
        <w:rPr>
          <w:b/>
          <w:bCs/>
        </w:rPr>
        <w:t>2017</w:t>
      </w:r>
      <w:r>
        <w:t xml:space="preserve">. Structural overshoot of tree growth with climate variability and the global spectrum of drought-induced forest dieback. </w:t>
      </w:r>
      <w:r>
        <w:rPr>
          <w:i/>
          <w:iCs/>
        </w:rPr>
        <w:t>Global Change Biology</w:t>
      </w:r>
      <w:r>
        <w:t xml:space="preserve"> </w:t>
      </w:r>
      <w:r>
        <w:rPr>
          <w:b/>
          <w:bCs/>
        </w:rPr>
        <w:t>23</w:t>
      </w:r>
      <w:r>
        <w:t>: 3742–3757.</w:t>
      </w:r>
    </w:p>
    <w:p w14:paraId="09417DC7" w14:textId="77777777" w:rsidR="00D2516C" w:rsidRDefault="00D2516C" w:rsidP="00D2516C">
      <w:pPr>
        <w:pStyle w:val="Bibliography"/>
      </w:pPr>
      <w:proofErr w:type="spellStart"/>
      <w:r>
        <w:rPr>
          <w:b/>
          <w:bCs/>
        </w:rPr>
        <w:t>Kirschbaum</w:t>
      </w:r>
      <w:proofErr w:type="spellEnd"/>
      <w:r>
        <w:rPr>
          <w:b/>
          <w:bCs/>
        </w:rPr>
        <w:t xml:space="preserve"> MUF</w:t>
      </w:r>
      <w:r>
        <w:t xml:space="preserve">. </w:t>
      </w:r>
      <w:r>
        <w:rPr>
          <w:b/>
          <w:bCs/>
        </w:rPr>
        <w:t>2011</w:t>
      </w:r>
      <w:r>
        <w:t>. Does Enhanced Photosynthesis Enhance Growth? Lessons Learned from CO</w:t>
      </w:r>
      <w:r w:rsidRPr="00CB168C">
        <w:rPr>
          <w:vertAlign w:val="subscript"/>
        </w:rPr>
        <w:t>2</w:t>
      </w:r>
      <w:r>
        <w:t xml:space="preserve"> Enrichment Studies. </w:t>
      </w:r>
      <w:r>
        <w:rPr>
          <w:i/>
          <w:iCs/>
        </w:rPr>
        <w:t>Plant Physiology</w:t>
      </w:r>
      <w:r>
        <w:t xml:space="preserve"> </w:t>
      </w:r>
      <w:r>
        <w:rPr>
          <w:b/>
          <w:bCs/>
        </w:rPr>
        <w:t>155</w:t>
      </w:r>
      <w:r>
        <w:t>: 117–124.</w:t>
      </w:r>
    </w:p>
    <w:p w14:paraId="3082E4E1" w14:textId="77777777" w:rsidR="00D2516C" w:rsidRDefault="00D2516C" w:rsidP="00D2516C">
      <w:pPr>
        <w:pStyle w:val="Bibliography"/>
      </w:pPr>
      <w:proofErr w:type="spellStart"/>
      <w:r>
        <w:rPr>
          <w:b/>
          <w:bCs/>
        </w:rPr>
        <w:t>Koirala</w:t>
      </w:r>
      <w:proofErr w:type="spellEnd"/>
      <w:r>
        <w:rPr>
          <w:b/>
          <w:bCs/>
        </w:rPr>
        <w:t xml:space="preserve"> S, Jung M, Reichstein M, de </w:t>
      </w:r>
      <w:proofErr w:type="spellStart"/>
      <w:r>
        <w:rPr>
          <w:b/>
          <w:bCs/>
        </w:rPr>
        <w:t>Graaf</w:t>
      </w:r>
      <w:proofErr w:type="spellEnd"/>
      <w:r>
        <w:rPr>
          <w:b/>
          <w:bCs/>
        </w:rPr>
        <w:t xml:space="preserve"> IEM, Camps-</w:t>
      </w:r>
      <w:proofErr w:type="spellStart"/>
      <w:r>
        <w:rPr>
          <w:b/>
          <w:bCs/>
        </w:rPr>
        <w:t>Valls</w:t>
      </w:r>
      <w:proofErr w:type="spellEnd"/>
      <w:r>
        <w:rPr>
          <w:b/>
          <w:bCs/>
        </w:rPr>
        <w:t xml:space="preserve"> G, </w:t>
      </w:r>
      <w:proofErr w:type="spellStart"/>
      <w:r>
        <w:rPr>
          <w:b/>
          <w:bCs/>
        </w:rPr>
        <w:t>Ichii</w:t>
      </w:r>
      <w:proofErr w:type="spellEnd"/>
      <w:r>
        <w:rPr>
          <w:b/>
          <w:bCs/>
        </w:rPr>
        <w:t xml:space="preserve"> K, </w:t>
      </w:r>
      <w:proofErr w:type="spellStart"/>
      <w:r>
        <w:rPr>
          <w:b/>
          <w:bCs/>
        </w:rPr>
        <w:t>Papale</w:t>
      </w:r>
      <w:proofErr w:type="spellEnd"/>
      <w:r>
        <w:rPr>
          <w:b/>
          <w:bCs/>
        </w:rPr>
        <w:t xml:space="preserve"> D, </w:t>
      </w:r>
      <w:proofErr w:type="spellStart"/>
      <w:r>
        <w:rPr>
          <w:b/>
          <w:bCs/>
        </w:rPr>
        <w:t>Ráduly</w:t>
      </w:r>
      <w:proofErr w:type="spellEnd"/>
      <w:r>
        <w:rPr>
          <w:b/>
          <w:bCs/>
        </w:rPr>
        <w:t xml:space="preserve"> B, </w:t>
      </w:r>
      <w:proofErr w:type="spellStart"/>
      <w:r>
        <w:rPr>
          <w:b/>
          <w:bCs/>
        </w:rPr>
        <w:t>Schwalm</w:t>
      </w:r>
      <w:proofErr w:type="spellEnd"/>
      <w:r>
        <w:rPr>
          <w:b/>
          <w:bCs/>
        </w:rPr>
        <w:t xml:space="preserve"> CR, </w:t>
      </w:r>
      <w:proofErr w:type="spellStart"/>
      <w:r>
        <w:rPr>
          <w:b/>
          <w:bCs/>
        </w:rPr>
        <w:t>Tramontana</w:t>
      </w:r>
      <w:proofErr w:type="spellEnd"/>
      <w:r>
        <w:rPr>
          <w:b/>
          <w:bCs/>
        </w:rPr>
        <w:t xml:space="preserve"> G, </w:t>
      </w:r>
      <w:r>
        <w:rPr>
          <w:b/>
          <w:bCs/>
          <w:i/>
          <w:iCs/>
        </w:rPr>
        <w:t>et al.</w:t>
      </w:r>
      <w:r>
        <w:t xml:space="preserve"> </w:t>
      </w:r>
      <w:r>
        <w:rPr>
          <w:b/>
          <w:bCs/>
        </w:rPr>
        <w:t>2017</w:t>
      </w:r>
      <w:r>
        <w:t xml:space="preserve">. Global distribution of groundwater-vegetation spatial covariation. </w:t>
      </w:r>
      <w:r>
        <w:rPr>
          <w:i/>
          <w:iCs/>
        </w:rPr>
        <w:t>Geophysical Research Letters</w:t>
      </w:r>
      <w:r>
        <w:t xml:space="preserve"> </w:t>
      </w:r>
      <w:r>
        <w:rPr>
          <w:b/>
          <w:bCs/>
        </w:rPr>
        <w:t>44</w:t>
      </w:r>
      <w:r>
        <w:t>: 2017GL072885.</w:t>
      </w:r>
    </w:p>
    <w:p w14:paraId="28935E50" w14:textId="77777777" w:rsidR="00D2516C" w:rsidRDefault="00D2516C" w:rsidP="00D2516C">
      <w:pPr>
        <w:pStyle w:val="Bibliography"/>
      </w:pPr>
      <w:proofErr w:type="spellStart"/>
      <w:r>
        <w:rPr>
          <w:b/>
          <w:bCs/>
        </w:rPr>
        <w:t>Kuster</w:t>
      </w:r>
      <w:proofErr w:type="spellEnd"/>
      <w:r>
        <w:rPr>
          <w:b/>
          <w:bCs/>
        </w:rPr>
        <w:t xml:space="preserve"> TM, </w:t>
      </w:r>
      <w:proofErr w:type="spellStart"/>
      <w:r>
        <w:rPr>
          <w:b/>
          <w:bCs/>
        </w:rPr>
        <w:t>Arend</w:t>
      </w:r>
      <w:proofErr w:type="spellEnd"/>
      <w:r>
        <w:rPr>
          <w:b/>
          <w:bCs/>
        </w:rPr>
        <w:t xml:space="preserve"> M, </w:t>
      </w:r>
      <w:proofErr w:type="spellStart"/>
      <w:r>
        <w:rPr>
          <w:b/>
          <w:bCs/>
        </w:rPr>
        <w:t>Bleuler</w:t>
      </w:r>
      <w:proofErr w:type="spellEnd"/>
      <w:r>
        <w:rPr>
          <w:b/>
          <w:bCs/>
        </w:rPr>
        <w:t xml:space="preserve"> P, </w:t>
      </w:r>
      <w:proofErr w:type="spellStart"/>
      <w:r>
        <w:rPr>
          <w:b/>
          <w:bCs/>
        </w:rPr>
        <w:t>Günthardt</w:t>
      </w:r>
      <w:r>
        <w:rPr>
          <w:rFonts w:ascii="Cambria Math" w:hAnsi="Cambria Math" w:cs="Cambria Math"/>
          <w:b/>
          <w:bCs/>
        </w:rPr>
        <w:t>‐</w:t>
      </w:r>
      <w:r>
        <w:rPr>
          <w:b/>
          <w:bCs/>
        </w:rPr>
        <w:t>Goerg</w:t>
      </w:r>
      <w:proofErr w:type="spellEnd"/>
      <w:r>
        <w:rPr>
          <w:b/>
          <w:bCs/>
        </w:rPr>
        <w:t xml:space="preserve"> MS, </w:t>
      </w:r>
      <w:proofErr w:type="spellStart"/>
      <w:r>
        <w:rPr>
          <w:b/>
          <w:bCs/>
        </w:rPr>
        <w:t>Schulin</w:t>
      </w:r>
      <w:proofErr w:type="spellEnd"/>
      <w:r>
        <w:rPr>
          <w:b/>
          <w:bCs/>
        </w:rPr>
        <w:t xml:space="preserve"> R</w:t>
      </w:r>
      <w:r>
        <w:t xml:space="preserve">. </w:t>
      </w:r>
      <w:r>
        <w:rPr>
          <w:b/>
          <w:bCs/>
        </w:rPr>
        <w:t>2013</w:t>
      </w:r>
      <w:r>
        <w:t>. Water regime and growth of young oak stands subjected to air</w:t>
      </w:r>
      <w:r>
        <w:rPr>
          <w:rFonts w:ascii="Cambria Math" w:hAnsi="Cambria Math" w:cs="Cambria Math"/>
        </w:rPr>
        <w:t>‐</w:t>
      </w:r>
      <w:r>
        <w:t xml:space="preserve">warming and drought on two different forest soils in a model ecosystem experiment. </w:t>
      </w:r>
      <w:r>
        <w:rPr>
          <w:i/>
          <w:iCs/>
        </w:rPr>
        <w:t>Plant Biology</w:t>
      </w:r>
      <w:r>
        <w:t xml:space="preserve"> </w:t>
      </w:r>
      <w:r>
        <w:rPr>
          <w:b/>
          <w:bCs/>
        </w:rPr>
        <w:t>15</w:t>
      </w:r>
      <w:r>
        <w:t>: 138–147.</w:t>
      </w:r>
    </w:p>
    <w:p w14:paraId="3895DCFC" w14:textId="77777777" w:rsidR="00D2516C" w:rsidRDefault="00D2516C" w:rsidP="00D2516C">
      <w:pPr>
        <w:pStyle w:val="Bibliography"/>
      </w:pPr>
      <w:proofErr w:type="spellStart"/>
      <w:r>
        <w:rPr>
          <w:b/>
          <w:bCs/>
        </w:rPr>
        <w:t>Landsberg</w:t>
      </w:r>
      <w:proofErr w:type="spellEnd"/>
      <w:r>
        <w:rPr>
          <w:b/>
          <w:bCs/>
        </w:rPr>
        <w:t xml:space="preserve"> JJ, Waring RH</w:t>
      </w:r>
      <w:r>
        <w:t xml:space="preserve">. </w:t>
      </w:r>
      <w:r>
        <w:rPr>
          <w:b/>
          <w:bCs/>
        </w:rPr>
        <w:t>1997</w:t>
      </w:r>
      <w:r>
        <w:t xml:space="preserve">. A </w:t>
      </w:r>
      <w:proofErr w:type="spellStart"/>
      <w:r>
        <w:t>generalised</w:t>
      </w:r>
      <w:proofErr w:type="spellEnd"/>
      <w:r>
        <w:t xml:space="preserve"> model of forest productivity using simplified concepts of radiation-use efficiency, carbon balance and partitioning. </w:t>
      </w:r>
      <w:r>
        <w:rPr>
          <w:i/>
          <w:iCs/>
        </w:rPr>
        <w:t>Forest Ecology and Management</w:t>
      </w:r>
      <w:r>
        <w:t xml:space="preserve"> </w:t>
      </w:r>
      <w:r>
        <w:rPr>
          <w:b/>
          <w:bCs/>
        </w:rPr>
        <w:t>95</w:t>
      </w:r>
      <w:r>
        <w:t>: 209–228.</w:t>
      </w:r>
    </w:p>
    <w:p w14:paraId="684B72AE" w14:textId="77777777" w:rsidR="00D2516C" w:rsidRDefault="00D2516C" w:rsidP="00D2516C">
      <w:pPr>
        <w:pStyle w:val="Bibliography"/>
      </w:pPr>
      <w:proofErr w:type="spellStart"/>
      <w:r>
        <w:rPr>
          <w:b/>
          <w:bCs/>
        </w:rPr>
        <w:t>Lemoine</w:t>
      </w:r>
      <w:proofErr w:type="spellEnd"/>
      <w:r>
        <w:rPr>
          <w:b/>
          <w:bCs/>
        </w:rPr>
        <w:t xml:space="preserve"> R, La Camera S, </w:t>
      </w:r>
      <w:proofErr w:type="spellStart"/>
      <w:r>
        <w:rPr>
          <w:b/>
          <w:bCs/>
        </w:rPr>
        <w:t>Atanassova</w:t>
      </w:r>
      <w:proofErr w:type="spellEnd"/>
      <w:r>
        <w:rPr>
          <w:b/>
          <w:bCs/>
        </w:rPr>
        <w:t xml:space="preserve"> R, </w:t>
      </w:r>
      <w:proofErr w:type="spellStart"/>
      <w:r>
        <w:rPr>
          <w:b/>
          <w:bCs/>
        </w:rPr>
        <w:t>Dedaldechamp</w:t>
      </w:r>
      <w:proofErr w:type="spellEnd"/>
      <w:r>
        <w:rPr>
          <w:b/>
          <w:bCs/>
        </w:rPr>
        <w:t xml:space="preserve"> F, </w:t>
      </w:r>
      <w:proofErr w:type="spellStart"/>
      <w:r>
        <w:rPr>
          <w:b/>
          <w:bCs/>
        </w:rPr>
        <w:t>Allario</w:t>
      </w:r>
      <w:proofErr w:type="spellEnd"/>
      <w:r>
        <w:rPr>
          <w:b/>
          <w:bCs/>
        </w:rPr>
        <w:t xml:space="preserve"> T, </w:t>
      </w:r>
      <w:proofErr w:type="spellStart"/>
      <w:r>
        <w:rPr>
          <w:b/>
          <w:bCs/>
        </w:rPr>
        <w:t>Pourtau</w:t>
      </w:r>
      <w:proofErr w:type="spellEnd"/>
      <w:r>
        <w:rPr>
          <w:b/>
          <w:bCs/>
        </w:rPr>
        <w:t xml:space="preserve"> N, </w:t>
      </w:r>
      <w:proofErr w:type="spellStart"/>
      <w:r>
        <w:rPr>
          <w:b/>
          <w:bCs/>
        </w:rPr>
        <w:t>Bonnemain</w:t>
      </w:r>
      <w:proofErr w:type="spellEnd"/>
      <w:r>
        <w:rPr>
          <w:b/>
          <w:bCs/>
        </w:rPr>
        <w:t xml:space="preserve"> J-L, </w:t>
      </w:r>
      <w:proofErr w:type="spellStart"/>
      <w:r>
        <w:rPr>
          <w:b/>
          <w:bCs/>
        </w:rPr>
        <w:t>Laloi</w:t>
      </w:r>
      <w:proofErr w:type="spellEnd"/>
      <w:r>
        <w:rPr>
          <w:b/>
          <w:bCs/>
        </w:rPr>
        <w:t xml:space="preserve"> M, </w:t>
      </w:r>
      <w:proofErr w:type="spellStart"/>
      <w:r>
        <w:rPr>
          <w:b/>
          <w:bCs/>
        </w:rPr>
        <w:t>Coutos-Thevenot</w:t>
      </w:r>
      <w:proofErr w:type="spellEnd"/>
      <w:r>
        <w:rPr>
          <w:b/>
          <w:bCs/>
        </w:rPr>
        <w:t xml:space="preserve"> P, </w:t>
      </w:r>
      <w:proofErr w:type="spellStart"/>
      <w:r>
        <w:rPr>
          <w:b/>
          <w:bCs/>
        </w:rPr>
        <w:t>Maurousset</w:t>
      </w:r>
      <w:proofErr w:type="spellEnd"/>
      <w:r>
        <w:rPr>
          <w:b/>
          <w:bCs/>
        </w:rPr>
        <w:t xml:space="preserve"> L, </w:t>
      </w:r>
      <w:r>
        <w:rPr>
          <w:b/>
          <w:bCs/>
          <w:i/>
          <w:iCs/>
        </w:rPr>
        <w:t>et al.</w:t>
      </w:r>
      <w:r>
        <w:t xml:space="preserve"> </w:t>
      </w:r>
      <w:r>
        <w:rPr>
          <w:b/>
          <w:bCs/>
        </w:rPr>
        <w:t>2013</w:t>
      </w:r>
      <w:r>
        <w:t xml:space="preserve">. Source-to-sink transport of sugar and regulation by environmental factors. </w:t>
      </w:r>
      <w:r>
        <w:rPr>
          <w:i/>
          <w:iCs/>
        </w:rPr>
        <w:t>Frontiers in Plant Science</w:t>
      </w:r>
      <w:r>
        <w:t xml:space="preserve"> </w:t>
      </w:r>
      <w:r>
        <w:rPr>
          <w:b/>
          <w:bCs/>
        </w:rPr>
        <w:t>4</w:t>
      </w:r>
      <w:r>
        <w:t>: 272.</w:t>
      </w:r>
    </w:p>
    <w:p w14:paraId="317B73D3" w14:textId="77777777" w:rsidR="00D2516C" w:rsidRDefault="00D2516C" w:rsidP="00D2516C">
      <w:pPr>
        <w:pStyle w:val="Bibliography"/>
      </w:pPr>
      <w:r>
        <w:rPr>
          <w:b/>
          <w:bCs/>
        </w:rPr>
        <w:t xml:space="preserve">Leon-Sanchez L, Nicolas E, </w:t>
      </w:r>
      <w:proofErr w:type="spellStart"/>
      <w:r>
        <w:rPr>
          <w:b/>
          <w:bCs/>
        </w:rPr>
        <w:t>Nortes</w:t>
      </w:r>
      <w:proofErr w:type="spellEnd"/>
      <w:r>
        <w:rPr>
          <w:b/>
          <w:bCs/>
        </w:rPr>
        <w:t xml:space="preserve"> PA, </w:t>
      </w:r>
      <w:proofErr w:type="spellStart"/>
      <w:r>
        <w:rPr>
          <w:b/>
          <w:bCs/>
        </w:rPr>
        <w:t>Maestre</w:t>
      </w:r>
      <w:proofErr w:type="spellEnd"/>
      <w:r>
        <w:rPr>
          <w:b/>
          <w:bCs/>
        </w:rPr>
        <w:t xml:space="preserve"> FT, </w:t>
      </w:r>
      <w:proofErr w:type="spellStart"/>
      <w:r>
        <w:rPr>
          <w:b/>
          <w:bCs/>
        </w:rPr>
        <w:t>Querejeta</w:t>
      </w:r>
      <w:proofErr w:type="spellEnd"/>
      <w:r>
        <w:rPr>
          <w:b/>
          <w:bCs/>
        </w:rPr>
        <w:t xml:space="preserve"> JI</w:t>
      </w:r>
      <w:r>
        <w:t xml:space="preserve">. </w:t>
      </w:r>
      <w:r>
        <w:rPr>
          <w:b/>
          <w:bCs/>
        </w:rPr>
        <w:t>2016</w:t>
      </w:r>
      <w:r>
        <w:t xml:space="preserve">. Photosynthesis and growth reduction with warming are driven by nonstomatal limitations in a Mediterranean semi-arid shrub. </w:t>
      </w:r>
      <w:r>
        <w:rPr>
          <w:i/>
          <w:iCs/>
        </w:rPr>
        <w:t>Ecology and Evolution</w:t>
      </w:r>
      <w:r>
        <w:t xml:space="preserve"> </w:t>
      </w:r>
      <w:r>
        <w:rPr>
          <w:b/>
          <w:bCs/>
        </w:rPr>
        <w:t>6</w:t>
      </w:r>
      <w:r>
        <w:t>: 2725–2738.</w:t>
      </w:r>
    </w:p>
    <w:p w14:paraId="68172DBB" w14:textId="77777777" w:rsidR="00D2516C" w:rsidRDefault="00D2516C" w:rsidP="00D2516C">
      <w:pPr>
        <w:pStyle w:val="Bibliography"/>
      </w:pPr>
      <w:r>
        <w:rPr>
          <w:b/>
          <w:bCs/>
        </w:rPr>
        <w:t xml:space="preserve">Litton CM, </w:t>
      </w:r>
      <w:proofErr w:type="spellStart"/>
      <w:r>
        <w:rPr>
          <w:b/>
          <w:bCs/>
        </w:rPr>
        <w:t>Raich</w:t>
      </w:r>
      <w:proofErr w:type="spellEnd"/>
      <w:r>
        <w:rPr>
          <w:b/>
          <w:bCs/>
        </w:rPr>
        <w:t xml:space="preserve"> JW, Ryan MG</w:t>
      </w:r>
      <w:r>
        <w:t xml:space="preserve">. </w:t>
      </w:r>
      <w:r>
        <w:rPr>
          <w:b/>
          <w:bCs/>
        </w:rPr>
        <w:t>2007</w:t>
      </w:r>
      <w:r>
        <w:t xml:space="preserve">. Carbon allocation in forest ecosystems. </w:t>
      </w:r>
      <w:r>
        <w:rPr>
          <w:i/>
          <w:iCs/>
        </w:rPr>
        <w:t>Global Change Biology</w:t>
      </w:r>
      <w:r>
        <w:t xml:space="preserve"> </w:t>
      </w:r>
      <w:r>
        <w:rPr>
          <w:b/>
          <w:bCs/>
        </w:rPr>
        <w:t>13</w:t>
      </w:r>
      <w:r>
        <w:t>: 2089–2109.</w:t>
      </w:r>
    </w:p>
    <w:p w14:paraId="5C425518" w14:textId="77777777" w:rsidR="00D2516C" w:rsidRDefault="00D2516C" w:rsidP="00D2516C">
      <w:pPr>
        <w:pStyle w:val="Bibliography"/>
      </w:pPr>
      <w:r>
        <w:rPr>
          <w:b/>
          <w:bCs/>
        </w:rPr>
        <w:t xml:space="preserve">Lovelock CE, Feller IC, </w:t>
      </w:r>
      <w:proofErr w:type="spellStart"/>
      <w:r>
        <w:rPr>
          <w:b/>
          <w:bCs/>
        </w:rPr>
        <w:t>Mckee</w:t>
      </w:r>
      <w:proofErr w:type="spellEnd"/>
      <w:r>
        <w:rPr>
          <w:b/>
          <w:bCs/>
        </w:rPr>
        <w:t xml:space="preserve"> KL, </w:t>
      </w:r>
      <w:proofErr w:type="spellStart"/>
      <w:r>
        <w:rPr>
          <w:b/>
          <w:bCs/>
        </w:rPr>
        <w:t>Engelbrecht</w:t>
      </w:r>
      <w:proofErr w:type="spellEnd"/>
      <w:r>
        <w:rPr>
          <w:b/>
          <w:bCs/>
        </w:rPr>
        <w:t xml:space="preserve"> BMJ, Ball MC</w:t>
      </w:r>
      <w:r>
        <w:t xml:space="preserve">. </w:t>
      </w:r>
      <w:r>
        <w:rPr>
          <w:b/>
          <w:bCs/>
        </w:rPr>
        <w:t>2004</w:t>
      </w:r>
      <w:r>
        <w:t xml:space="preserve">. The effect of nutrient enrichment on growth, photosynthesis and hydraulic conductance of dwarf mangroves in Panama. </w:t>
      </w:r>
      <w:r>
        <w:rPr>
          <w:i/>
          <w:iCs/>
        </w:rPr>
        <w:t>Functional Ecology</w:t>
      </w:r>
      <w:r>
        <w:t xml:space="preserve"> </w:t>
      </w:r>
      <w:r>
        <w:rPr>
          <w:b/>
          <w:bCs/>
        </w:rPr>
        <w:t>18</w:t>
      </w:r>
      <w:r>
        <w:t>: 25–33.</w:t>
      </w:r>
    </w:p>
    <w:p w14:paraId="77C764B7" w14:textId="77777777" w:rsidR="00D2516C" w:rsidRDefault="00D2516C" w:rsidP="00D2516C">
      <w:pPr>
        <w:pStyle w:val="Bibliography"/>
      </w:pPr>
      <w:r>
        <w:rPr>
          <w:b/>
          <w:bCs/>
        </w:rPr>
        <w:t>Lu M, Zhou X, Yang Q, Li H, Luo Y, Fang C, Chen J, Yang X, Li B</w:t>
      </w:r>
      <w:r>
        <w:t xml:space="preserve">. </w:t>
      </w:r>
      <w:r>
        <w:rPr>
          <w:b/>
          <w:bCs/>
        </w:rPr>
        <w:t>2013</w:t>
      </w:r>
      <w:r>
        <w:t>. Responses of ecosystem carbon cycle to experimental warming: a meta</w:t>
      </w:r>
      <w:r>
        <w:rPr>
          <w:rFonts w:ascii="Cambria Math" w:hAnsi="Cambria Math" w:cs="Cambria Math"/>
        </w:rPr>
        <w:t>‐</w:t>
      </w:r>
      <w:r>
        <w:t xml:space="preserve">analysis. </w:t>
      </w:r>
      <w:r>
        <w:rPr>
          <w:i/>
          <w:iCs/>
        </w:rPr>
        <w:t>Ecology</w:t>
      </w:r>
      <w:r>
        <w:t xml:space="preserve"> </w:t>
      </w:r>
      <w:r>
        <w:rPr>
          <w:b/>
          <w:bCs/>
        </w:rPr>
        <w:t>94</w:t>
      </w:r>
      <w:r>
        <w:t>: 726–738.</w:t>
      </w:r>
    </w:p>
    <w:p w14:paraId="376FA902" w14:textId="77777777" w:rsidR="00D2516C" w:rsidRDefault="00D2516C" w:rsidP="00D2516C">
      <w:pPr>
        <w:pStyle w:val="Bibliography"/>
      </w:pPr>
      <w:proofErr w:type="spellStart"/>
      <w:r>
        <w:rPr>
          <w:b/>
          <w:bCs/>
        </w:rPr>
        <w:t>Mäkelä</w:t>
      </w:r>
      <w:proofErr w:type="spellEnd"/>
      <w:r>
        <w:rPr>
          <w:b/>
          <w:bCs/>
        </w:rPr>
        <w:t xml:space="preserve"> A, Valentine HT, </w:t>
      </w:r>
      <w:proofErr w:type="spellStart"/>
      <w:r>
        <w:rPr>
          <w:b/>
          <w:bCs/>
        </w:rPr>
        <w:t>Helmisaari</w:t>
      </w:r>
      <w:proofErr w:type="spellEnd"/>
      <w:r>
        <w:rPr>
          <w:b/>
          <w:bCs/>
        </w:rPr>
        <w:t xml:space="preserve"> H-S</w:t>
      </w:r>
      <w:r>
        <w:t xml:space="preserve">. </w:t>
      </w:r>
      <w:r>
        <w:rPr>
          <w:b/>
          <w:bCs/>
        </w:rPr>
        <w:t>2008</w:t>
      </w:r>
      <w:r>
        <w:t>. Optimal co</w:t>
      </w:r>
      <w:r>
        <w:rPr>
          <w:rFonts w:ascii="Cambria Math" w:hAnsi="Cambria Math" w:cs="Cambria Math"/>
        </w:rPr>
        <w:t>‐</w:t>
      </w:r>
      <w:r>
        <w:t xml:space="preserve">allocation of carbon and nitrogen in a forest stand at steady state. </w:t>
      </w:r>
      <w:r>
        <w:rPr>
          <w:i/>
          <w:iCs/>
        </w:rPr>
        <w:t>New Phytologist</w:t>
      </w:r>
      <w:r>
        <w:t xml:space="preserve"> </w:t>
      </w:r>
      <w:r>
        <w:rPr>
          <w:b/>
          <w:bCs/>
        </w:rPr>
        <w:t>180</w:t>
      </w:r>
      <w:r>
        <w:t>: 114–123.</w:t>
      </w:r>
    </w:p>
    <w:p w14:paraId="51B37430" w14:textId="77777777" w:rsidR="00D2516C" w:rsidRDefault="00D2516C" w:rsidP="00D2516C">
      <w:pPr>
        <w:pStyle w:val="Bibliography"/>
      </w:pPr>
      <w:proofErr w:type="spellStart"/>
      <w:r>
        <w:rPr>
          <w:b/>
          <w:bCs/>
        </w:rPr>
        <w:t>Martínez</w:t>
      </w:r>
      <w:r>
        <w:rPr>
          <w:rFonts w:ascii="Cambria Math" w:hAnsi="Cambria Math" w:cs="Cambria Math"/>
          <w:b/>
          <w:bCs/>
        </w:rPr>
        <w:t>‐</w:t>
      </w:r>
      <w:r>
        <w:rPr>
          <w:b/>
          <w:bCs/>
        </w:rPr>
        <w:t>Vilalta</w:t>
      </w:r>
      <w:proofErr w:type="spellEnd"/>
      <w:r>
        <w:rPr>
          <w:b/>
          <w:bCs/>
        </w:rPr>
        <w:t xml:space="preserve"> J, </w:t>
      </w:r>
      <w:proofErr w:type="spellStart"/>
      <w:r>
        <w:rPr>
          <w:b/>
          <w:bCs/>
        </w:rPr>
        <w:t>Cochard</w:t>
      </w:r>
      <w:proofErr w:type="spellEnd"/>
      <w:r>
        <w:rPr>
          <w:b/>
          <w:bCs/>
        </w:rPr>
        <w:t xml:space="preserve"> H, </w:t>
      </w:r>
      <w:proofErr w:type="spellStart"/>
      <w:r>
        <w:rPr>
          <w:b/>
          <w:bCs/>
        </w:rPr>
        <w:t>Mencuccini</w:t>
      </w:r>
      <w:proofErr w:type="spellEnd"/>
      <w:r>
        <w:rPr>
          <w:b/>
          <w:bCs/>
        </w:rPr>
        <w:t xml:space="preserve"> M, </w:t>
      </w:r>
      <w:proofErr w:type="spellStart"/>
      <w:r>
        <w:rPr>
          <w:b/>
          <w:bCs/>
        </w:rPr>
        <w:t>Sterck</w:t>
      </w:r>
      <w:proofErr w:type="spellEnd"/>
      <w:r>
        <w:rPr>
          <w:b/>
          <w:bCs/>
        </w:rPr>
        <w:t xml:space="preserve"> F, Herrero A, </w:t>
      </w:r>
      <w:proofErr w:type="spellStart"/>
      <w:r>
        <w:rPr>
          <w:b/>
          <w:bCs/>
        </w:rPr>
        <w:t>Korhonen</w:t>
      </w:r>
      <w:proofErr w:type="spellEnd"/>
      <w:r>
        <w:rPr>
          <w:b/>
          <w:bCs/>
        </w:rPr>
        <w:t xml:space="preserve"> JFJ, </w:t>
      </w:r>
      <w:proofErr w:type="spellStart"/>
      <w:r>
        <w:rPr>
          <w:b/>
          <w:bCs/>
        </w:rPr>
        <w:t>Llorens</w:t>
      </w:r>
      <w:proofErr w:type="spellEnd"/>
      <w:r>
        <w:rPr>
          <w:b/>
          <w:bCs/>
        </w:rPr>
        <w:t xml:space="preserve"> P, </w:t>
      </w:r>
      <w:proofErr w:type="spellStart"/>
      <w:r>
        <w:rPr>
          <w:b/>
          <w:bCs/>
        </w:rPr>
        <w:t>Nikinmaa</w:t>
      </w:r>
      <w:proofErr w:type="spellEnd"/>
      <w:r>
        <w:rPr>
          <w:b/>
          <w:bCs/>
        </w:rPr>
        <w:t xml:space="preserve"> E, </w:t>
      </w:r>
      <w:proofErr w:type="spellStart"/>
      <w:r>
        <w:rPr>
          <w:b/>
          <w:bCs/>
        </w:rPr>
        <w:t>Nolè</w:t>
      </w:r>
      <w:proofErr w:type="spellEnd"/>
      <w:r>
        <w:rPr>
          <w:b/>
          <w:bCs/>
        </w:rPr>
        <w:t xml:space="preserve"> A, </w:t>
      </w:r>
      <w:proofErr w:type="spellStart"/>
      <w:r>
        <w:rPr>
          <w:b/>
          <w:bCs/>
        </w:rPr>
        <w:t>Poyatos</w:t>
      </w:r>
      <w:proofErr w:type="spellEnd"/>
      <w:r>
        <w:rPr>
          <w:b/>
          <w:bCs/>
        </w:rPr>
        <w:t xml:space="preserve"> R, </w:t>
      </w:r>
      <w:r>
        <w:rPr>
          <w:b/>
          <w:bCs/>
          <w:i/>
          <w:iCs/>
        </w:rPr>
        <w:t>et al.</w:t>
      </w:r>
      <w:r>
        <w:t xml:space="preserve"> </w:t>
      </w:r>
      <w:r>
        <w:rPr>
          <w:b/>
          <w:bCs/>
        </w:rPr>
        <w:t>2009</w:t>
      </w:r>
      <w:r>
        <w:t xml:space="preserve">. Hydraulic adjustment of Scots pine across Europe. </w:t>
      </w:r>
      <w:r>
        <w:rPr>
          <w:i/>
          <w:iCs/>
        </w:rPr>
        <w:t>New Phytologist</w:t>
      </w:r>
      <w:r>
        <w:t xml:space="preserve"> </w:t>
      </w:r>
      <w:r>
        <w:rPr>
          <w:b/>
          <w:bCs/>
        </w:rPr>
        <w:t>184</w:t>
      </w:r>
      <w:r>
        <w:t>: 353–364.</w:t>
      </w:r>
    </w:p>
    <w:p w14:paraId="6C7D33B2" w14:textId="27A8117E" w:rsidR="00D2516C" w:rsidRDefault="00D2516C" w:rsidP="00D2516C">
      <w:pPr>
        <w:pStyle w:val="Bibliography"/>
      </w:pPr>
      <w:r>
        <w:rPr>
          <w:b/>
          <w:bCs/>
        </w:rPr>
        <w:t>McCree KJ</w:t>
      </w:r>
      <w:r>
        <w:t xml:space="preserve">. </w:t>
      </w:r>
      <w:r>
        <w:rPr>
          <w:b/>
          <w:bCs/>
        </w:rPr>
        <w:t>1970</w:t>
      </w:r>
      <w:r>
        <w:t xml:space="preserve">. An equation for the rate of respiration of white clover grown under controlled conditions. </w:t>
      </w:r>
      <w:r w:rsidR="00C34FF8" w:rsidRPr="00C34FF8">
        <w:rPr>
          <w:rFonts w:ascii="Times New Roman" w:hAnsi="Times New Roman" w:cs="Times New Roman"/>
          <w:sz w:val="24"/>
          <w:szCs w:val="24"/>
          <w:lang w:val="en-US"/>
        </w:rPr>
        <w:t>p. 221–229.</w:t>
      </w:r>
      <w:r w:rsidR="00C34FF8">
        <w:rPr>
          <w:i/>
          <w:iCs/>
        </w:rPr>
        <w:t xml:space="preserve"> </w:t>
      </w:r>
      <w:r>
        <w:rPr>
          <w:i/>
          <w:iCs/>
        </w:rPr>
        <w:t>Prediction and measurement of photosynthetic productivity. Proceedings of the I</w:t>
      </w:r>
      <w:r w:rsidR="00C34FF8">
        <w:rPr>
          <w:i/>
          <w:iCs/>
        </w:rPr>
        <w:t xml:space="preserve">BP/PP Technical Meeting, </w:t>
      </w:r>
      <w:proofErr w:type="spellStart"/>
      <w:r w:rsidR="00C34FF8">
        <w:rPr>
          <w:i/>
          <w:iCs/>
        </w:rPr>
        <w:t>Trebon</w:t>
      </w:r>
      <w:proofErr w:type="spellEnd"/>
      <w:r w:rsidR="00C34FF8">
        <w:rPr>
          <w:i/>
          <w:iCs/>
        </w:rPr>
        <w:t xml:space="preserve">. </w:t>
      </w:r>
      <w:r w:rsidR="00C34FF8" w:rsidRPr="00C34FF8">
        <w:rPr>
          <w:iCs/>
        </w:rPr>
        <w:t xml:space="preserve">PUDOC, </w:t>
      </w:r>
      <w:proofErr w:type="spellStart"/>
      <w:r w:rsidR="00C34FF8" w:rsidRPr="00C34FF8">
        <w:rPr>
          <w:iCs/>
        </w:rPr>
        <w:t>Wageningen</w:t>
      </w:r>
      <w:proofErr w:type="spellEnd"/>
      <w:r w:rsidR="00C34FF8" w:rsidRPr="00C34FF8">
        <w:rPr>
          <w:iCs/>
        </w:rPr>
        <w:t>, the Netherlands.</w:t>
      </w:r>
    </w:p>
    <w:p w14:paraId="1A3520D6" w14:textId="77777777" w:rsidR="00D2516C" w:rsidRDefault="00D2516C" w:rsidP="00D2516C">
      <w:pPr>
        <w:pStyle w:val="Bibliography"/>
      </w:pPr>
      <w:proofErr w:type="spellStart"/>
      <w:r>
        <w:rPr>
          <w:b/>
          <w:bCs/>
        </w:rPr>
        <w:lastRenderedPageBreak/>
        <w:t>McMurtrie</w:t>
      </w:r>
      <w:proofErr w:type="spellEnd"/>
      <w:r>
        <w:rPr>
          <w:b/>
          <w:bCs/>
        </w:rPr>
        <w:t xml:space="preserve"> RE, Dewar RC</w:t>
      </w:r>
      <w:r>
        <w:t xml:space="preserve">. </w:t>
      </w:r>
      <w:r>
        <w:rPr>
          <w:b/>
          <w:bCs/>
        </w:rPr>
        <w:t>2013</w:t>
      </w:r>
      <w:r>
        <w:t xml:space="preserve">. New insights into carbon allocation by trees from the hypothesis that annual wood production is maximized. </w:t>
      </w:r>
      <w:r>
        <w:rPr>
          <w:i/>
          <w:iCs/>
        </w:rPr>
        <w:t>New Phytologist</w:t>
      </w:r>
      <w:r>
        <w:t xml:space="preserve"> </w:t>
      </w:r>
      <w:r>
        <w:rPr>
          <w:b/>
          <w:bCs/>
        </w:rPr>
        <w:t>199</w:t>
      </w:r>
      <w:r>
        <w:t>: 981–990.</w:t>
      </w:r>
    </w:p>
    <w:p w14:paraId="03397E3F" w14:textId="77777777" w:rsidR="00D2516C" w:rsidRDefault="00D2516C" w:rsidP="00D2516C">
      <w:pPr>
        <w:pStyle w:val="Bibliography"/>
      </w:pPr>
      <w:proofErr w:type="spellStart"/>
      <w:r>
        <w:rPr>
          <w:b/>
          <w:bCs/>
        </w:rPr>
        <w:t>Melillo</w:t>
      </w:r>
      <w:proofErr w:type="spellEnd"/>
      <w:r>
        <w:rPr>
          <w:b/>
          <w:bCs/>
        </w:rPr>
        <w:t xml:space="preserve"> JM, Butler S, Johnson J, Mohan J, </w:t>
      </w:r>
      <w:proofErr w:type="spellStart"/>
      <w:r>
        <w:rPr>
          <w:b/>
          <w:bCs/>
        </w:rPr>
        <w:t>Steudler</w:t>
      </w:r>
      <w:proofErr w:type="spellEnd"/>
      <w:r>
        <w:rPr>
          <w:b/>
          <w:bCs/>
        </w:rPr>
        <w:t xml:space="preserve"> P, Lux H, Burrows E, Bowles F, Smith R, Scott L, </w:t>
      </w:r>
      <w:r>
        <w:rPr>
          <w:b/>
          <w:bCs/>
          <w:i/>
          <w:iCs/>
        </w:rPr>
        <w:t>et al.</w:t>
      </w:r>
      <w:r>
        <w:t xml:space="preserve"> </w:t>
      </w:r>
      <w:r>
        <w:rPr>
          <w:b/>
          <w:bCs/>
        </w:rPr>
        <w:t>2011</w:t>
      </w:r>
      <w:r>
        <w:t xml:space="preserve">. Soil warming, carbon–nitrogen interactions, and forest carbon budgets. </w:t>
      </w:r>
      <w:r>
        <w:rPr>
          <w:i/>
          <w:iCs/>
        </w:rPr>
        <w:t>Proceedings of the National Academy of Sciences</w:t>
      </w:r>
      <w:r>
        <w:t xml:space="preserve"> </w:t>
      </w:r>
      <w:r>
        <w:rPr>
          <w:b/>
          <w:bCs/>
        </w:rPr>
        <w:t>108</w:t>
      </w:r>
      <w:r>
        <w:t>: 9508–9512.</w:t>
      </w:r>
    </w:p>
    <w:p w14:paraId="4FACFBD2" w14:textId="0B968A66" w:rsidR="00D2516C" w:rsidRDefault="00D2516C" w:rsidP="00D2516C">
      <w:pPr>
        <w:pStyle w:val="Bibliography"/>
      </w:pPr>
      <w:proofErr w:type="spellStart"/>
      <w:r>
        <w:rPr>
          <w:b/>
          <w:bCs/>
        </w:rPr>
        <w:t>Melillo</w:t>
      </w:r>
      <w:proofErr w:type="spellEnd"/>
      <w:r>
        <w:rPr>
          <w:b/>
          <w:bCs/>
        </w:rPr>
        <w:t xml:space="preserve"> JM, </w:t>
      </w:r>
      <w:proofErr w:type="spellStart"/>
      <w:r>
        <w:rPr>
          <w:b/>
          <w:bCs/>
        </w:rPr>
        <w:t>Steudler</w:t>
      </w:r>
      <w:proofErr w:type="spellEnd"/>
      <w:r>
        <w:rPr>
          <w:b/>
          <w:bCs/>
        </w:rPr>
        <w:t xml:space="preserve"> PA, Aber JD, Newkirk K, Lux H, Bowles FP, </w:t>
      </w:r>
      <w:proofErr w:type="spellStart"/>
      <w:r>
        <w:rPr>
          <w:b/>
          <w:bCs/>
        </w:rPr>
        <w:t>Catricala</w:t>
      </w:r>
      <w:proofErr w:type="spellEnd"/>
      <w:r>
        <w:rPr>
          <w:b/>
          <w:bCs/>
        </w:rPr>
        <w:t xml:space="preserve"> C, Magill A, Ahrens T, </w:t>
      </w:r>
      <w:proofErr w:type="spellStart"/>
      <w:r>
        <w:rPr>
          <w:b/>
          <w:bCs/>
        </w:rPr>
        <w:t>Morrisseau</w:t>
      </w:r>
      <w:proofErr w:type="spellEnd"/>
      <w:r>
        <w:rPr>
          <w:b/>
          <w:bCs/>
        </w:rPr>
        <w:t xml:space="preserve"> S</w:t>
      </w:r>
      <w:r>
        <w:t xml:space="preserve">. </w:t>
      </w:r>
      <w:r>
        <w:rPr>
          <w:b/>
          <w:bCs/>
        </w:rPr>
        <w:t>2002</w:t>
      </w:r>
      <w:r>
        <w:t xml:space="preserve">. Soil </w:t>
      </w:r>
      <w:r w:rsidR="00A65076">
        <w:t>w</w:t>
      </w:r>
      <w:r>
        <w:t xml:space="preserve">arming and </w:t>
      </w:r>
      <w:r w:rsidR="00A65076">
        <w:t>c</w:t>
      </w:r>
      <w:r>
        <w:t>arbon-</w:t>
      </w:r>
      <w:r w:rsidR="00A65076">
        <w:t>c</w:t>
      </w:r>
      <w:r>
        <w:t xml:space="preserve">ycle </w:t>
      </w:r>
      <w:r w:rsidR="00A65076">
        <w:t>feedbacks to the c</w:t>
      </w:r>
      <w:r>
        <w:t xml:space="preserve">limate </w:t>
      </w:r>
      <w:r w:rsidR="00A65076">
        <w:t>s</w:t>
      </w:r>
      <w:r>
        <w:t xml:space="preserve">ystem. </w:t>
      </w:r>
      <w:r>
        <w:rPr>
          <w:i/>
          <w:iCs/>
        </w:rPr>
        <w:t>Science</w:t>
      </w:r>
      <w:r>
        <w:t xml:space="preserve"> </w:t>
      </w:r>
      <w:r>
        <w:rPr>
          <w:b/>
          <w:bCs/>
        </w:rPr>
        <w:t>298</w:t>
      </w:r>
      <w:r>
        <w:t>: 2173–2176.</w:t>
      </w:r>
    </w:p>
    <w:p w14:paraId="3A458554" w14:textId="77777777" w:rsidR="00D2516C" w:rsidRDefault="00D2516C" w:rsidP="00D2516C">
      <w:pPr>
        <w:pStyle w:val="Bibliography"/>
      </w:pPr>
      <w:proofErr w:type="spellStart"/>
      <w:r>
        <w:rPr>
          <w:b/>
          <w:bCs/>
        </w:rPr>
        <w:t>Mencuccini</w:t>
      </w:r>
      <w:proofErr w:type="spellEnd"/>
      <w:r>
        <w:rPr>
          <w:b/>
          <w:bCs/>
        </w:rPr>
        <w:t xml:space="preserve"> M</w:t>
      </w:r>
      <w:r>
        <w:t xml:space="preserve">. </w:t>
      </w:r>
      <w:r>
        <w:rPr>
          <w:b/>
          <w:bCs/>
        </w:rPr>
        <w:t>2003</w:t>
      </w:r>
      <w:r>
        <w:t xml:space="preserve">. The ecological significance of long-distance water transport: short-term regulation, long-term acclimation and the hydraulic costs of stature across plant life forms. </w:t>
      </w:r>
      <w:r>
        <w:rPr>
          <w:i/>
          <w:iCs/>
        </w:rPr>
        <w:t>Plant, Cell &amp; Environment</w:t>
      </w:r>
      <w:r>
        <w:t xml:space="preserve"> </w:t>
      </w:r>
      <w:r>
        <w:rPr>
          <w:b/>
          <w:bCs/>
        </w:rPr>
        <w:t>26</w:t>
      </w:r>
      <w:r>
        <w:t>: 163–182.</w:t>
      </w:r>
    </w:p>
    <w:p w14:paraId="1818B06C" w14:textId="77777777" w:rsidR="00D2516C" w:rsidRDefault="00D2516C" w:rsidP="00D2516C">
      <w:pPr>
        <w:pStyle w:val="Bibliography"/>
      </w:pPr>
      <w:proofErr w:type="spellStart"/>
      <w:r>
        <w:rPr>
          <w:b/>
          <w:bCs/>
        </w:rPr>
        <w:t>Mensforth</w:t>
      </w:r>
      <w:proofErr w:type="spellEnd"/>
      <w:r>
        <w:rPr>
          <w:b/>
          <w:bCs/>
        </w:rPr>
        <w:t xml:space="preserve"> LJ, </w:t>
      </w:r>
      <w:proofErr w:type="spellStart"/>
      <w:r>
        <w:rPr>
          <w:b/>
          <w:bCs/>
        </w:rPr>
        <w:t>Thorburn</w:t>
      </w:r>
      <w:proofErr w:type="spellEnd"/>
      <w:r>
        <w:rPr>
          <w:b/>
          <w:bCs/>
        </w:rPr>
        <w:t xml:space="preserve"> PJ, </w:t>
      </w:r>
      <w:proofErr w:type="spellStart"/>
      <w:r>
        <w:rPr>
          <w:b/>
          <w:bCs/>
        </w:rPr>
        <w:t>Tyerman</w:t>
      </w:r>
      <w:proofErr w:type="spellEnd"/>
      <w:r>
        <w:rPr>
          <w:b/>
          <w:bCs/>
        </w:rPr>
        <w:t xml:space="preserve"> SD, Walker GR</w:t>
      </w:r>
      <w:r>
        <w:t xml:space="preserve">. </w:t>
      </w:r>
      <w:r>
        <w:rPr>
          <w:b/>
          <w:bCs/>
        </w:rPr>
        <w:t>1994</w:t>
      </w:r>
      <w:r>
        <w:t xml:space="preserve">. Sources of water used by riparian </w:t>
      </w:r>
      <w:r w:rsidRPr="00E2518A">
        <w:rPr>
          <w:i/>
        </w:rPr>
        <w:t xml:space="preserve">Eucalyptus </w:t>
      </w:r>
      <w:proofErr w:type="spellStart"/>
      <w:r w:rsidRPr="00E2518A">
        <w:rPr>
          <w:i/>
        </w:rPr>
        <w:t>camaldulensis</w:t>
      </w:r>
      <w:proofErr w:type="spellEnd"/>
      <w:r>
        <w:t xml:space="preserve"> overlying highly saline groundwater. </w:t>
      </w:r>
      <w:proofErr w:type="spellStart"/>
      <w:r>
        <w:rPr>
          <w:i/>
          <w:iCs/>
        </w:rPr>
        <w:t>Oecologia</w:t>
      </w:r>
      <w:proofErr w:type="spellEnd"/>
      <w:r>
        <w:t xml:space="preserve"> </w:t>
      </w:r>
      <w:r>
        <w:rPr>
          <w:b/>
          <w:bCs/>
        </w:rPr>
        <w:t>100</w:t>
      </w:r>
      <w:r>
        <w:t>: 21–28.</w:t>
      </w:r>
    </w:p>
    <w:p w14:paraId="0634EEF6" w14:textId="77777777" w:rsidR="00D2516C" w:rsidRDefault="00D2516C" w:rsidP="00D2516C">
      <w:pPr>
        <w:pStyle w:val="Bibliography"/>
      </w:pPr>
      <w:proofErr w:type="spellStart"/>
      <w:r>
        <w:rPr>
          <w:b/>
          <w:bCs/>
        </w:rPr>
        <w:t>Mokany</w:t>
      </w:r>
      <w:proofErr w:type="spellEnd"/>
      <w:r>
        <w:rPr>
          <w:b/>
          <w:bCs/>
        </w:rPr>
        <w:t xml:space="preserve"> K, Raison RJ, </w:t>
      </w:r>
      <w:proofErr w:type="spellStart"/>
      <w:r>
        <w:rPr>
          <w:b/>
          <w:bCs/>
        </w:rPr>
        <w:t>Prokushkin</w:t>
      </w:r>
      <w:proofErr w:type="spellEnd"/>
      <w:r>
        <w:rPr>
          <w:b/>
          <w:bCs/>
        </w:rPr>
        <w:t xml:space="preserve"> AS</w:t>
      </w:r>
      <w:r>
        <w:t xml:space="preserve">. </w:t>
      </w:r>
      <w:r>
        <w:rPr>
          <w:b/>
          <w:bCs/>
        </w:rPr>
        <w:t>2006</w:t>
      </w:r>
      <w:r>
        <w:t xml:space="preserve">. Critical analysis of root : shoot ratios in terrestrial biomes. </w:t>
      </w:r>
      <w:r>
        <w:rPr>
          <w:i/>
          <w:iCs/>
        </w:rPr>
        <w:t>Global Change Biology</w:t>
      </w:r>
      <w:r>
        <w:t xml:space="preserve"> </w:t>
      </w:r>
      <w:r>
        <w:rPr>
          <w:b/>
          <w:bCs/>
        </w:rPr>
        <w:t>12</w:t>
      </w:r>
      <w:r>
        <w:t>: 84–96.</w:t>
      </w:r>
    </w:p>
    <w:p w14:paraId="37C01109" w14:textId="77777777" w:rsidR="00D2516C" w:rsidRDefault="00D2516C" w:rsidP="00D2516C">
      <w:pPr>
        <w:pStyle w:val="Bibliography"/>
      </w:pPr>
      <w:proofErr w:type="spellStart"/>
      <w:r>
        <w:rPr>
          <w:b/>
          <w:bCs/>
        </w:rPr>
        <w:t>Munir</w:t>
      </w:r>
      <w:proofErr w:type="spellEnd"/>
      <w:r>
        <w:rPr>
          <w:b/>
          <w:bCs/>
        </w:rPr>
        <w:t xml:space="preserve"> TM, Perkins M, </w:t>
      </w:r>
      <w:proofErr w:type="spellStart"/>
      <w:r>
        <w:rPr>
          <w:b/>
          <w:bCs/>
        </w:rPr>
        <w:t>Kaing</w:t>
      </w:r>
      <w:proofErr w:type="spellEnd"/>
      <w:r>
        <w:rPr>
          <w:b/>
          <w:bCs/>
        </w:rPr>
        <w:t xml:space="preserve"> E, </w:t>
      </w:r>
      <w:proofErr w:type="spellStart"/>
      <w:r>
        <w:rPr>
          <w:b/>
          <w:bCs/>
        </w:rPr>
        <w:t>Strack</w:t>
      </w:r>
      <w:proofErr w:type="spellEnd"/>
      <w:r>
        <w:rPr>
          <w:b/>
          <w:bCs/>
        </w:rPr>
        <w:t xml:space="preserve"> M</w:t>
      </w:r>
      <w:r>
        <w:t xml:space="preserve">. </w:t>
      </w:r>
      <w:r>
        <w:rPr>
          <w:b/>
          <w:bCs/>
        </w:rPr>
        <w:t>2015</w:t>
      </w:r>
      <w:r>
        <w:t xml:space="preserve">. Carbon dioxide flux and net primary production of a boreal treed bog: Responses to warming and water-table-lowering simulations of climate change. </w:t>
      </w:r>
      <w:proofErr w:type="spellStart"/>
      <w:r>
        <w:rPr>
          <w:i/>
          <w:iCs/>
        </w:rPr>
        <w:t>Biogeosciences</w:t>
      </w:r>
      <w:proofErr w:type="spellEnd"/>
      <w:r>
        <w:t xml:space="preserve"> </w:t>
      </w:r>
      <w:r>
        <w:rPr>
          <w:b/>
          <w:bCs/>
        </w:rPr>
        <w:t>12</w:t>
      </w:r>
      <w:r>
        <w:t>: 1091–1111.</w:t>
      </w:r>
    </w:p>
    <w:p w14:paraId="5E5A4C8D" w14:textId="1C993EF3" w:rsidR="00D2516C" w:rsidRDefault="00D2516C" w:rsidP="00D2516C">
      <w:pPr>
        <w:pStyle w:val="Bibliography"/>
      </w:pPr>
      <w:proofErr w:type="spellStart"/>
      <w:r>
        <w:rPr>
          <w:b/>
          <w:bCs/>
        </w:rPr>
        <w:t>Nemani</w:t>
      </w:r>
      <w:proofErr w:type="spellEnd"/>
      <w:r>
        <w:rPr>
          <w:b/>
          <w:bCs/>
        </w:rPr>
        <w:t xml:space="preserve"> RR, Keeling CD, Hashimoto H, Jolly WM, Piper SC, Tucker CJ, </w:t>
      </w:r>
      <w:proofErr w:type="spellStart"/>
      <w:r>
        <w:rPr>
          <w:b/>
          <w:bCs/>
        </w:rPr>
        <w:t>Myneni</w:t>
      </w:r>
      <w:proofErr w:type="spellEnd"/>
      <w:r>
        <w:rPr>
          <w:b/>
          <w:bCs/>
        </w:rPr>
        <w:t xml:space="preserve"> RB, Running SW</w:t>
      </w:r>
      <w:r>
        <w:t xml:space="preserve">. </w:t>
      </w:r>
      <w:r>
        <w:rPr>
          <w:b/>
          <w:bCs/>
        </w:rPr>
        <w:t>2003</w:t>
      </w:r>
      <w:r w:rsidR="00C76975">
        <w:t>. Climate-d</w:t>
      </w:r>
      <w:r>
        <w:t xml:space="preserve">riven </w:t>
      </w:r>
      <w:r w:rsidR="00C76975">
        <w:t>i</w:t>
      </w:r>
      <w:r>
        <w:t xml:space="preserve">ncreases in </w:t>
      </w:r>
      <w:r w:rsidR="00C76975">
        <w:t>global terrestrial n</w:t>
      </w:r>
      <w:r>
        <w:t xml:space="preserve">et </w:t>
      </w:r>
      <w:r w:rsidR="00C76975">
        <w:t>p</w:t>
      </w:r>
      <w:r>
        <w:t xml:space="preserve">rimary </w:t>
      </w:r>
      <w:r w:rsidR="00C76975">
        <w:t>p</w:t>
      </w:r>
      <w:r>
        <w:t xml:space="preserve">roduction from 1982 to 1999. </w:t>
      </w:r>
      <w:r>
        <w:rPr>
          <w:i/>
          <w:iCs/>
        </w:rPr>
        <w:t>Science</w:t>
      </w:r>
      <w:r>
        <w:t xml:space="preserve"> </w:t>
      </w:r>
      <w:r>
        <w:rPr>
          <w:b/>
          <w:bCs/>
        </w:rPr>
        <w:t>300</w:t>
      </w:r>
      <w:r>
        <w:t>: 1560–1563.</w:t>
      </w:r>
    </w:p>
    <w:p w14:paraId="4937A599" w14:textId="77777777" w:rsidR="00D2516C" w:rsidRDefault="00D2516C" w:rsidP="00D2516C">
      <w:pPr>
        <w:pStyle w:val="Bibliography"/>
      </w:pPr>
      <w:proofErr w:type="spellStart"/>
      <w:r>
        <w:rPr>
          <w:b/>
          <w:bCs/>
        </w:rPr>
        <w:t>Palmroth</w:t>
      </w:r>
      <w:proofErr w:type="spellEnd"/>
      <w:r>
        <w:rPr>
          <w:b/>
          <w:bCs/>
        </w:rPr>
        <w:t xml:space="preserve"> S, Oren R, McCarthy HR, Johnsen KH, </w:t>
      </w:r>
      <w:proofErr w:type="spellStart"/>
      <w:r>
        <w:rPr>
          <w:b/>
          <w:bCs/>
        </w:rPr>
        <w:t>Finzi</w:t>
      </w:r>
      <w:proofErr w:type="spellEnd"/>
      <w:r>
        <w:rPr>
          <w:b/>
          <w:bCs/>
        </w:rPr>
        <w:t xml:space="preserve"> AC, </w:t>
      </w:r>
      <w:proofErr w:type="spellStart"/>
      <w:r>
        <w:rPr>
          <w:b/>
          <w:bCs/>
        </w:rPr>
        <w:t>Butnor</w:t>
      </w:r>
      <w:proofErr w:type="spellEnd"/>
      <w:r>
        <w:rPr>
          <w:b/>
          <w:bCs/>
        </w:rPr>
        <w:t xml:space="preserve"> JR, Ryan MG, Schlesinger WH</w:t>
      </w:r>
      <w:r>
        <w:t xml:space="preserve">. </w:t>
      </w:r>
      <w:r>
        <w:rPr>
          <w:b/>
          <w:bCs/>
        </w:rPr>
        <w:t>2006</w:t>
      </w:r>
      <w:r>
        <w:t xml:space="preserve">. Aboveground sink strength in forests controls the allocation of carbon below ground and </w:t>
      </w:r>
      <w:proofErr w:type="gramStart"/>
      <w:r>
        <w:t>its</w:t>
      </w:r>
      <w:proofErr w:type="gramEnd"/>
      <w:r>
        <w:t xml:space="preserve"> [CO</w:t>
      </w:r>
      <w:r w:rsidRPr="003025D4">
        <w:rPr>
          <w:vertAlign w:val="subscript"/>
        </w:rPr>
        <w:t>2</w:t>
      </w:r>
      <w:r>
        <w:t xml:space="preserve">]-induced enhancement. </w:t>
      </w:r>
      <w:r>
        <w:rPr>
          <w:i/>
          <w:iCs/>
        </w:rPr>
        <w:t>Proceedings of the National Academy of Sciences</w:t>
      </w:r>
      <w:r>
        <w:t xml:space="preserve"> </w:t>
      </w:r>
      <w:r>
        <w:rPr>
          <w:b/>
          <w:bCs/>
        </w:rPr>
        <w:t>103</w:t>
      </w:r>
      <w:r>
        <w:t>: 19362–19367.</w:t>
      </w:r>
    </w:p>
    <w:p w14:paraId="76D8B964" w14:textId="77777777" w:rsidR="00D2516C" w:rsidRDefault="00D2516C" w:rsidP="00D2516C">
      <w:pPr>
        <w:pStyle w:val="Bibliography"/>
      </w:pPr>
      <w:r>
        <w:rPr>
          <w:b/>
          <w:bCs/>
        </w:rPr>
        <w:t>Pfautsch S, Dodson W, Madden S, Adams MA</w:t>
      </w:r>
      <w:r>
        <w:t xml:space="preserve">. </w:t>
      </w:r>
      <w:r>
        <w:rPr>
          <w:b/>
          <w:bCs/>
        </w:rPr>
        <w:t>2015</w:t>
      </w:r>
      <w:r>
        <w:t>. Assessing the impact of large</w:t>
      </w:r>
      <w:r>
        <w:rPr>
          <w:rFonts w:ascii="Cambria Math" w:hAnsi="Cambria Math" w:cs="Cambria Math"/>
        </w:rPr>
        <w:t>‐</w:t>
      </w:r>
      <w:r>
        <w:t xml:space="preserve">scale water table modifications on riparian trees: a case study from Australia. </w:t>
      </w:r>
      <w:proofErr w:type="spellStart"/>
      <w:r>
        <w:rPr>
          <w:i/>
          <w:iCs/>
        </w:rPr>
        <w:t>Ecohydrology</w:t>
      </w:r>
      <w:proofErr w:type="spellEnd"/>
      <w:r>
        <w:t xml:space="preserve"> </w:t>
      </w:r>
      <w:r>
        <w:rPr>
          <w:b/>
          <w:bCs/>
        </w:rPr>
        <w:t>8</w:t>
      </w:r>
      <w:r>
        <w:t>: 642–651.</w:t>
      </w:r>
    </w:p>
    <w:p w14:paraId="734D3739" w14:textId="77777777" w:rsidR="00D2516C" w:rsidRDefault="00D2516C" w:rsidP="00D2516C">
      <w:pPr>
        <w:pStyle w:val="Bibliography"/>
      </w:pPr>
      <w:r>
        <w:rPr>
          <w:b/>
          <w:bCs/>
        </w:rPr>
        <w:t xml:space="preserve">Pfautsch S, Keitel C, Turnbull TL, </w:t>
      </w:r>
      <w:proofErr w:type="spellStart"/>
      <w:r>
        <w:rPr>
          <w:b/>
          <w:bCs/>
        </w:rPr>
        <w:t>Braimbridge</w:t>
      </w:r>
      <w:proofErr w:type="spellEnd"/>
      <w:r>
        <w:rPr>
          <w:b/>
          <w:bCs/>
        </w:rPr>
        <w:t xml:space="preserve"> MJ, Wright TE, Simpson RR, O’Brien JA, Adams MA</w:t>
      </w:r>
      <w:r>
        <w:t xml:space="preserve">. </w:t>
      </w:r>
      <w:r>
        <w:rPr>
          <w:b/>
          <w:bCs/>
        </w:rPr>
        <w:t>2011</w:t>
      </w:r>
      <w:r>
        <w:t xml:space="preserve">. Diurnal patterns of water use in </w:t>
      </w:r>
      <w:r w:rsidRPr="00254F8D">
        <w:rPr>
          <w:i/>
        </w:rPr>
        <w:t xml:space="preserve">Eucalyptus </w:t>
      </w:r>
      <w:proofErr w:type="spellStart"/>
      <w:r w:rsidRPr="00254F8D">
        <w:rPr>
          <w:i/>
        </w:rPr>
        <w:t>victrix</w:t>
      </w:r>
      <w:proofErr w:type="spellEnd"/>
      <w:r>
        <w:t xml:space="preserve"> indicate pronounced desiccation–rehydration cycles despite unlimited water supply. </w:t>
      </w:r>
      <w:r>
        <w:rPr>
          <w:i/>
          <w:iCs/>
        </w:rPr>
        <w:t>Tree Physiology</w:t>
      </w:r>
      <w:r>
        <w:t xml:space="preserve"> </w:t>
      </w:r>
      <w:r>
        <w:rPr>
          <w:b/>
          <w:bCs/>
        </w:rPr>
        <w:t>31</w:t>
      </w:r>
      <w:r>
        <w:t>: 1041–1051.</w:t>
      </w:r>
    </w:p>
    <w:p w14:paraId="744C7652" w14:textId="74D2DE74" w:rsidR="00D2516C" w:rsidRDefault="00D2516C" w:rsidP="00D2516C">
      <w:pPr>
        <w:pStyle w:val="Bibliography"/>
      </w:pPr>
      <w:proofErr w:type="gramStart"/>
      <w:r>
        <w:rPr>
          <w:b/>
          <w:bCs/>
        </w:rPr>
        <w:t>van</w:t>
      </w:r>
      <w:proofErr w:type="gramEnd"/>
      <w:r>
        <w:rPr>
          <w:b/>
          <w:bCs/>
        </w:rPr>
        <w:t xml:space="preserve"> der </w:t>
      </w:r>
      <w:proofErr w:type="spellStart"/>
      <w:r>
        <w:rPr>
          <w:b/>
          <w:bCs/>
        </w:rPr>
        <w:t>Ploeg</w:t>
      </w:r>
      <w:proofErr w:type="spellEnd"/>
      <w:r>
        <w:rPr>
          <w:b/>
          <w:bCs/>
        </w:rPr>
        <w:t xml:space="preserve"> RR, </w:t>
      </w:r>
      <w:proofErr w:type="spellStart"/>
      <w:r>
        <w:rPr>
          <w:b/>
          <w:bCs/>
        </w:rPr>
        <w:t>Bo¨hm</w:t>
      </w:r>
      <w:proofErr w:type="spellEnd"/>
      <w:r>
        <w:rPr>
          <w:b/>
          <w:bCs/>
        </w:rPr>
        <w:t xml:space="preserve"> W, Kirkham MB</w:t>
      </w:r>
      <w:r>
        <w:t xml:space="preserve">. </w:t>
      </w:r>
      <w:r>
        <w:rPr>
          <w:b/>
          <w:bCs/>
        </w:rPr>
        <w:t>1999</w:t>
      </w:r>
      <w:r>
        <w:t xml:space="preserve">. </w:t>
      </w:r>
      <w:proofErr w:type="gramStart"/>
      <w:r>
        <w:t>On</w:t>
      </w:r>
      <w:proofErr w:type="gramEnd"/>
      <w:r>
        <w:t xml:space="preserve"> the </w:t>
      </w:r>
      <w:r w:rsidR="00254F8D">
        <w:t>o</w:t>
      </w:r>
      <w:r>
        <w:t xml:space="preserve">rigin of the </w:t>
      </w:r>
      <w:r w:rsidR="00254F8D">
        <w:t>t</w:t>
      </w:r>
      <w:r>
        <w:t xml:space="preserve">heory of </w:t>
      </w:r>
      <w:r w:rsidR="00254F8D">
        <w:t>mineral n</w:t>
      </w:r>
      <w:r>
        <w:t xml:space="preserve">utrition of </w:t>
      </w:r>
      <w:r w:rsidR="00254F8D">
        <w:t>plants and the l</w:t>
      </w:r>
      <w:r>
        <w:t xml:space="preserve">aw of the </w:t>
      </w:r>
      <w:r w:rsidR="00254F8D">
        <w:t>m</w:t>
      </w:r>
      <w:r>
        <w:t xml:space="preserve">inimum. </w:t>
      </w:r>
      <w:r>
        <w:rPr>
          <w:b/>
          <w:bCs/>
        </w:rPr>
        <w:t>63</w:t>
      </w:r>
      <w:r>
        <w:t>: 1055–1062.</w:t>
      </w:r>
    </w:p>
    <w:p w14:paraId="3464284B" w14:textId="77777777" w:rsidR="00D2516C" w:rsidRDefault="00D2516C" w:rsidP="00D2516C">
      <w:pPr>
        <w:pStyle w:val="Bibliography"/>
      </w:pPr>
      <w:proofErr w:type="spellStart"/>
      <w:r>
        <w:rPr>
          <w:b/>
          <w:bCs/>
        </w:rPr>
        <w:t>Poorter</w:t>
      </w:r>
      <w:proofErr w:type="spellEnd"/>
      <w:r>
        <w:rPr>
          <w:b/>
          <w:bCs/>
        </w:rPr>
        <w:t xml:space="preserve"> H, </w:t>
      </w:r>
      <w:proofErr w:type="spellStart"/>
      <w:r>
        <w:rPr>
          <w:b/>
          <w:bCs/>
        </w:rPr>
        <w:t>Jagodzinski</w:t>
      </w:r>
      <w:proofErr w:type="spellEnd"/>
      <w:r>
        <w:rPr>
          <w:b/>
          <w:bCs/>
        </w:rPr>
        <w:t xml:space="preserve"> AM, Ruiz-</w:t>
      </w:r>
      <w:proofErr w:type="spellStart"/>
      <w:r>
        <w:rPr>
          <w:b/>
          <w:bCs/>
        </w:rPr>
        <w:t>Peinado</w:t>
      </w:r>
      <w:proofErr w:type="spellEnd"/>
      <w:r>
        <w:rPr>
          <w:b/>
          <w:bCs/>
        </w:rPr>
        <w:t xml:space="preserve"> R, </w:t>
      </w:r>
      <w:proofErr w:type="spellStart"/>
      <w:r>
        <w:rPr>
          <w:b/>
          <w:bCs/>
        </w:rPr>
        <w:t>Kuyah</w:t>
      </w:r>
      <w:proofErr w:type="spellEnd"/>
      <w:r>
        <w:rPr>
          <w:b/>
          <w:bCs/>
        </w:rPr>
        <w:t xml:space="preserve"> S, Luo Y, </w:t>
      </w:r>
      <w:proofErr w:type="spellStart"/>
      <w:r>
        <w:rPr>
          <w:b/>
          <w:bCs/>
        </w:rPr>
        <w:t>Oleksyn</w:t>
      </w:r>
      <w:proofErr w:type="spellEnd"/>
      <w:r>
        <w:rPr>
          <w:b/>
          <w:bCs/>
        </w:rPr>
        <w:t xml:space="preserve"> J, </w:t>
      </w:r>
      <w:proofErr w:type="spellStart"/>
      <w:r>
        <w:rPr>
          <w:b/>
          <w:bCs/>
        </w:rPr>
        <w:t>Usoltsev</w:t>
      </w:r>
      <w:proofErr w:type="spellEnd"/>
      <w:r>
        <w:rPr>
          <w:b/>
          <w:bCs/>
        </w:rPr>
        <w:t xml:space="preserve"> VA, Buckley TN, Reich PB, Sack L</w:t>
      </w:r>
      <w:r>
        <w:t xml:space="preserve">. </w:t>
      </w:r>
      <w:r>
        <w:rPr>
          <w:b/>
          <w:bCs/>
        </w:rPr>
        <w:t>2015</w:t>
      </w:r>
      <w:r>
        <w:t xml:space="preserve">. How does biomass distribution change with size and differ among species? An analysis for 1200 plant species from five continents. </w:t>
      </w:r>
      <w:r>
        <w:rPr>
          <w:i/>
          <w:iCs/>
        </w:rPr>
        <w:t>New Phytologist</w:t>
      </w:r>
      <w:r>
        <w:t xml:space="preserve"> </w:t>
      </w:r>
      <w:r>
        <w:rPr>
          <w:b/>
          <w:bCs/>
        </w:rPr>
        <w:t>208</w:t>
      </w:r>
      <w:r>
        <w:t>: 736–749.</w:t>
      </w:r>
    </w:p>
    <w:p w14:paraId="016A8C82" w14:textId="77777777" w:rsidR="00D2516C" w:rsidRDefault="00D2516C" w:rsidP="00D2516C">
      <w:pPr>
        <w:pStyle w:val="Bibliography"/>
      </w:pPr>
      <w:proofErr w:type="spellStart"/>
      <w:r>
        <w:rPr>
          <w:b/>
          <w:bCs/>
        </w:rPr>
        <w:lastRenderedPageBreak/>
        <w:t>Poorter</w:t>
      </w:r>
      <w:proofErr w:type="spellEnd"/>
      <w:r>
        <w:rPr>
          <w:b/>
          <w:bCs/>
        </w:rPr>
        <w:t xml:space="preserve"> H, </w:t>
      </w:r>
      <w:proofErr w:type="spellStart"/>
      <w:r>
        <w:rPr>
          <w:b/>
          <w:bCs/>
        </w:rPr>
        <w:t>Niklas</w:t>
      </w:r>
      <w:proofErr w:type="spellEnd"/>
      <w:r>
        <w:rPr>
          <w:b/>
          <w:bCs/>
        </w:rPr>
        <w:t xml:space="preserve"> KJ, Reich PB, </w:t>
      </w:r>
      <w:proofErr w:type="spellStart"/>
      <w:r>
        <w:rPr>
          <w:b/>
          <w:bCs/>
        </w:rPr>
        <w:t>Oleksyn</w:t>
      </w:r>
      <w:proofErr w:type="spellEnd"/>
      <w:r>
        <w:rPr>
          <w:b/>
          <w:bCs/>
        </w:rPr>
        <w:t xml:space="preserve"> J, </w:t>
      </w:r>
      <w:proofErr w:type="spellStart"/>
      <w:r>
        <w:rPr>
          <w:b/>
          <w:bCs/>
        </w:rPr>
        <w:t>Poot</w:t>
      </w:r>
      <w:proofErr w:type="spellEnd"/>
      <w:r>
        <w:rPr>
          <w:b/>
          <w:bCs/>
        </w:rPr>
        <w:t xml:space="preserve"> P, </w:t>
      </w:r>
      <w:proofErr w:type="spellStart"/>
      <w:r>
        <w:rPr>
          <w:b/>
          <w:bCs/>
        </w:rPr>
        <w:t>Mommer</w:t>
      </w:r>
      <w:proofErr w:type="spellEnd"/>
      <w:r>
        <w:rPr>
          <w:b/>
          <w:bCs/>
        </w:rPr>
        <w:t xml:space="preserve"> L</w:t>
      </w:r>
      <w:r>
        <w:t xml:space="preserve">. </w:t>
      </w:r>
      <w:r>
        <w:rPr>
          <w:b/>
          <w:bCs/>
        </w:rPr>
        <w:t>2012</w:t>
      </w:r>
      <w:r>
        <w:t xml:space="preserve">. Biomass allocation to leaves, stems and roots: meta-analyses of interspecific variation and environmental control. </w:t>
      </w:r>
      <w:r>
        <w:rPr>
          <w:i/>
          <w:iCs/>
        </w:rPr>
        <w:t>New Phytologist</w:t>
      </w:r>
      <w:r>
        <w:t xml:space="preserve"> </w:t>
      </w:r>
      <w:r>
        <w:rPr>
          <w:b/>
          <w:bCs/>
        </w:rPr>
        <w:t>193</w:t>
      </w:r>
      <w:r>
        <w:t>: 30–50.</w:t>
      </w:r>
    </w:p>
    <w:p w14:paraId="6F9D00BC" w14:textId="19DF6F4B" w:rsidR="00D2516C" w:rsidRDefault="00D2516C" w:rsidP="00D2516C">
      <w:pPr>
        <w:pStyle w:val="Bibliography"/>
      </w:pPr>
      <w:proofErr w:type="spellStart"/>
      <w:r>
        <w:rPr>
          <w:b/>
          <w:bCs/>
        </w:rPr>
        <w:t>Poorter</w:t>
      </w:r>
      <w:proofErr w:type="spellEnd"/>
      <w:r>
        <w:rPr>
          <w:b/>
          <w:bCs/>
        </w:rPr>
        <w:t xml:space="preserve"> H, Sack L</w:t>
      </w:r>
      <w:r>
        <w:t xml:space="preserve">. </w:t>
      </w:r>
      <w:r>
        <w:rPr>
          <w:b/>
          <w:bCs/>
        </w:rPr>
        <w:t>2012</w:t>
      </w:r>
      <w:r>
        <w:t xml:space="preserve">. Pitfalls and </w:t>
      </w:r>
      <w:r w:rsidR="00254F8D">
        <w:t>p</w:t>
      </w:r>
      <w:r>
        <w:t xml:space="preserve">ossibilities in the </w:t>
      </w:r>
      <w:r w:rsidR="00254F8D">
        <w:t>a</w:t>
      </w:r>
      <w:r>
        <w:t xml:space="preserve">nalysis of </w:t>
      </w:r>
      <w:r w:rsidR="00254F8D">
        <w:t>biomass a</w:t>
      </w:r>
      <w:r>
        <w:t xml:space="preserve">llocation </w:t>
      </w:r>
      <w:r w:rsidR="00254F8D">
        <w:t>patterns in p</w:t>
      </w:r>
      <w:r>
        <w:t xml:space="preserve">lants. </w:t>
      </w:r>
      <w:r>
        <w:rPr>
          <w:i/>
          <w:iCs/>
        </w:rPr>
        <w:t>Frontiers in Plant Science</w:t>
      </w:r>
      <w:r>
        <w:t xml:space="preserve"> </w:t>
      </w:r>
      <w:r>
        <w:rPr>
          <w:b/>
          <w:bCs/>
        </w:rPr>
        <w:t>3</w:t>
      </w:r>
      <w:r w:rsidR="003733A8" w:rsidRPr="003733A8">
        <w:rPr>
          <w:bCs/>
        </w:rPr>
        <w:t>: 259</w:t>
      </w:r>
      <w:r>
        <w:t>.</w:t>
      </w:r>
    </w:p>
    <w:p w14:paraId="75321E43" w14:textId="77777777" w:rsidR="00D2516C" w:rsidRDefault="00D2516C" w:rsidP="00D2516C">
      <w:pPr>
        <w:pStyle w:val="Bibliography"/>
      </w:pPr>
      <w:r>
        <w:rPr>
          <w:b/>
          <w:bCs/>
        </w:rPr>
        <w:t xml:space="preserve">Pugh T a. M, Mueller C, </w:t>
      </w:r>
      <w:proofErr w:type="spellStart"/>
      <w:r>
        <w:rPr>
          <w:b/>
          <w:bCs/>
        </w:rPr>
        <w:t>Arneth</w:t>
      </w:r>
      <w:proofErr w:type="spellEnd"/>
      <w:r>
        <w:rPr>
          <w:b/>
          <w:bCs/>
        </w:rPr>
        <w:t xml:space="preserve"> A, </w:t>
      </w:r>
      <w:proofErr w:type="spellStart"/>
      <w:r>
        <w:rPr>
          <w:b/>
          <w:bCs/>
        </w:rPr>
        <w:t>Haverd</w:t>
      </w:r>
      <w:proofErr w:type="spellEnd"/>
      <w:r>
        <w:rPr>
          <w:b/>
          <w:bCs/>
        </w:rPr>
        <w:t xml:space="preserve"> V, Smith B</w:t>
      </w:r>
      <w:r>
        <w:t xml:space="preserve">. </w:t>
      </w:r>
      <w:r>
        <w:rPr>
          <w:b/>
          <w:bCs/>
        </w:rPr>
        <w:t>2016</w:t>
      </w:r>
      <w:r>
        <w:t>. Key knowledge and data gaps in modelling the influence of CO</w:t>
      </w:r>
      <w:r w:rsidRPr="00254F8D">
        <w:rPr>
          <w:vertAlign w:val="subscript"/>
        </w:rPr>
        <w:t>2</w:t>
      </w:r>
      <w:r>
        <w:t xml:space="preserve"> concentration on the terrestrial carbon sink. </w:t>
      </w:r>
      <w:r>
        <w:rPr>
          <w:i/>
          <w:iCs/>
        </w:rPr>
        <w:t>Journal of Plant Physiology</w:t>
      </w:r>
      <w:r>
        <w:t xml:space="preserve"> </w:t>
      </w:r>
      <w:r>
        <w:rPr>
          <w:b/>
          <w:bCs/>
        </w:rPr>
        <w:t>203</w:t>
      </w:r>
      <w:r>
        <w:t>: 3–15.</w:t>
      </w:r>
    </w:p>
    <w:p w14:paraId="1EBFE05C" w14:textId="2B21DAC9" w:rsidR="00D2516C" w:rsidRDefault="00D2516C" w:rsidP="00D2516C">
      <w:pPr>
        <w:pStyle w:val="Bibliography"/>
      </w:pPr>
      <w:r>
        <w:rPr>
          <w:b/>
          <w:bCs/>
        </w:rPr>
        <w:t>Reich PB</w:t>
      </w:r>
      <w:r>
        <w:t xml:space="preserve">. </w:t>
      </w:r>
      <w:r>
        <w:rPr>
          <w:b/>
          <w:bCs/>
        </w:rPr>
        <w:t>2002</w:t>
      </w:r>
      <w:r>
        <w:t xml:space="preserve">. Root-shoot relations: Optimality in acclimation and adaptation or the ’Emperor’s New Clothes. In: </w:t>
      </w:r>
      <w:r w:rsidRPr="00070B18">
        <w:rPr>
          <w:i/>
        </w:rPr>
        <w:t>Plant roots: the hidden half</w:t>
      </w:r>
      <w:r w:rsidR="00070B18">
        <w:t xml:space="preserve">, </w:t>
      </w:r>
      <w:proofErr w:type="spellStart"/>
      <w:proofErr w:type="gramStart"/>
      <w:r w:rsidR="00070B18">
        <w:t>eds</w:t>
      </w:r>
      <w:proofErr w:type="spellEnd"/>
      <w:proofErr w:type="gramEnd"/>
      <w:r w:rsidR="00070B18">
        <w:t xml:space="preserve">: </w:t>
      </w:r>
      <w:proofErr w:type="spellStart"/>
      <w:r w:rsidR="00070B18">
        <w:t>Waisel</w:t>
      </w:r>
      <w:proofErr w:type="spellEnd"/>
      <w:r w:rsidR="00070B18">
        <w:t xml:space="preserve"> Y, </w:t>
      </w:r>
      <w:proofErr w:type="spellStart"/>
      <w:r w:rsidR="00070B18">
        <w:t>Eshel</w:t>
      </w:r>
      <w:proofErr w:type="spellEnd"/>
      <w:r w:rsidR="00070B18">
        <w:t xml:space="preserve"> A, </w:t>
      </w:r>
      <w:proofErr w:type="spellStart"/>
      <w:r w:rsidR="00070B18">
        <w:t>Kafkafi</w:t>
      </w:r>
      <w:proofErr w:type="spellEnd"/>
      <w:r w:rsidR="00070B18">
        <w:t xml:space="preserve"> U, Marcel Dekker, New York, USA</w:t>
      </w:r>
      <w:r>
        <w:t>.</w:t>
      </w:r>
      <w:r w:rsidR="00070B18">
        <w:t xml:space="preserve"> </w:t>
      </w:r>
      <w:proofErr w:type="gramStart"/>
      <w:r w:rsidR="00070B18">
        <w:t>p</w:t>
      </w:r>
      <w:proofErr w:type="gramEnd"/>
      <w:r>
        <w:t xml:space="preserve"> 205–220.</w:t>
      </w:r>
    </w:p>
    <w:p w14:paraId="420EF22D" w14:textId="77777777" w:rsidR="00D2516C" w:rsidRDefault="00D2516C" w:rsidP="00D2516C">
      <w:pPr>
        <w:pStyle w:val="Bibliography"/>
      </w:pPr>
      <w:r>
        <w:rPr>
          <w:b/>
          <w:bCs/>
        </w:rPr>
        <w:t xml:space="preserve">Reich PB, Luo Y, Bradford JB, </w:t>
      </w:r>
      <w:proofErr w:type="spellStart"/>
      <w:r>
        <w:rPr>
          <w:b/>
          <w:bCs/>
        </w:rPr>
        <w:t>Poorter</w:t>
      </w:r>
      <w:proofErr w:type="spellEnd"/>
      <w:r>
        <w:rPr>
          <w:b/>
          <w:bCs/>
        </w:rPr>
        <w:t xml:space="preserve"> H, Perry CH, </w:t>
      </w:r>
      <w:proofErr w:type="spellStart"/>
      <w:r>
        <w:rPr>
          <w:b/>
          <w:bCs/>
        </w:rPr>
        <w:t>Oleksyn</w:t>
      </w:r>
      <w:proofErr w:type="spellEnd"/>
      <w:r>
        <w:rPr>
          <w:b/>
          <w:bCs/>
        </w:rPr>
        <w:t xml:space="preserve"> J</w:t>
      </w:r>
      <w:r>
        <w:t xml:space="preserve">. </w:t>
      </w:r>
      <w:r>
        <w:rPr>
          <w:b/>
          <w:bCs/>
        </w:rPr>
        <w:t>2014</w:t>
      </w:r>
      <w:r>
        <w:t xml:space="preserve">. Temperature drives global patterns in forest biomass distribution in leaves, stems, and roots. </w:t>
      </w:r>
      <w:r>
        <w:rPr>
          <w:i/>
          <w:iCs/>
        </w:rPr>
        <w:t>Proceedings of the National Academy of Sciences</w:t>
      </w:r>
      <w:r>
        <w:t xml:space="preserve"> </w:t>
      </w:r>
      <w:r>
        <w:rPr>
          <w:b/>
          <w:bCs/>
        </w:rPr>
        <w:t>111</w:t>
      </w:r>
      <w:r>
        <w:t>: 13721–13726.</w:t>
      </w:r>
    </w:p>
    <w:p w14:paraId="526D907F" w14:textId="77777777" w:rsidR="00D2516C" w:rsidRDefault="00D2516C" w:rsidP="00D2516C">
      <w:pPr>
        <w:pStyle w:val="Bibliography"/>
      </w:pPr>
      <w:r>
        <w:rPr>
          <w:b/>
          <w:bCs/>
        </w:rPr>
        <w:t xml:space="preserve">Reichstein M, </w:t>
      </w:r>
      <w:proofErr w:type="spellStart"/>
      <w:r>
        <w:rPr>
          <w:b/>
          <w:bCs/>
        </w:rPr>
        <w:t>Falge</w:t>
      </w:r>
      <w:proofErr w:type="spellEnd"/>
      <w:r>
        <w:rPr>
          <w:b/>
          <w:bCs/>
        </w:rPr>
        <w:t xml:space="preserve"> E, </w:t>
      </w:r>
      <w:proofErr w:type="spellStart"/>
      <w:r>
        <w:rPr>
          <w:b/>
          <w:bCs/>
        </w:rPr>
        <w:t>Baldocchi</w:t>
      </w:r>
      <w:proofErr w:type="spellEnd"/>
      <w:r>
        <w:rPr>
          <w:b/>
          <w:bCs/>
        </w:rPr>
        <w:t xml:space="preserve"> D, </w:t>
      </w:r>
      <w:proofErr w:type="spellStart"/>
      <w:r>
        <w:rPr>
          <w:b/>
          <w:bCs/>
        </w:rPr>
        <w:t>Papale</w:t>
      </w:r>
      <w:proofErr w:type="spellEnd"/>
      <w:r>
        <w:rPr>
          <w:b/>
          <w:bCs/>
        </w:rPr>
        <w:t xml:space="preserve"> D, </w:t>
      </w:r>
      <w:proofErr w:type="spellStart"/>
      <w:r>
        <w:rPr>
          <w:b/>
          <w:bCs/>
        </w:rPr>
        <w:t>Aubinet</w:t>
      </w:r>
      <w:proofErr w:type="spellEnd"/>
      <w:r>
        <w:rPr>
          <w:b/>
          <w:bCs/>
        </w:rPr>
        <w:t xml:space="preserve"> M, </w:t>
      </w:r>
      <w:proofErr w:type="spellStart"/>
      <w:r>
        <w:rPr>
          <w:b/>
          <w:bCs/>
        </w:rPr>
        <w:t>Berbigier</w:t>
      </w:r>
      <w:proofErr w:type="spellEnd"/>
      <w:r>
        <w:rPr>
          <w:b/>
          <w:bCs/>
        </w:rPr>
        <w:t xml:space="preserve"> P, </w:t>
      </w:r>
      <w:proofErr w:type="spellStart"/>
      <w:r>
        <w:rPr>
          <w:b/>
          <w:bCs/>
        </w:rPr>
        <w:t>Bernhofer</w:t>
      </w:r>
      <w:proofErr w:type="spellEnd"/>
      <w:r>
        <w:rPr>
          <w:b/>
          <w:bCs/>
        </w:rPr>
        <w:t xml:space="preserve"> C, </w:t>
      </w:r>
      <w:proofErr w:type="spellStart"/>
      <w:r>
        <w:rPr>
          <w:b/>
          <w:bCs/>
        </w:rPr>
        <w:t>Buchmann</w:t>
      </w:r>
      <w:proofErr w:type="spellEnd"/>
      <w:r>
        <w:rPr>
          <w:b/>
          <w:bCs/>
        </w:rPr>
        <w:t xml:space="preserve"> N, </w:t>
      </w:r>
      <w:proofErr w:type="spellStart"/>
      <w:r>
        <w:rPr>
          <w:b/>
          <w:bCs/>
        </w:rPr>
        <w:t>Gilmanov</w:t>
      </w:r>
      <w:proofErr w:type="spellEnd"/>
      <w:r>
        <w:rPr>
          <w:b/>
          <w:bCs/>
        </w:rPr>
        <w:t xml:space="preserve"> T, </w:t>
      </w:r>
      <w:proofErr w:type="spellStart"/>
      <w:r>
        <w:rPr>
          <w:b/>
          <w:bCs/>
        </w:rPr>
        <w:t>Granier</w:t>
      </w:r>
      <w:proofErr w:type="spellEnd"/>
      <w:r>
        <w:rPr>
          <w:b/>
          <w:bCs/>
        </w:rPr>
        <w:t xml:space="preserve"> A, </w:t>
      </w:r>
      <w:r>
        <w:rPr>
          <w:b/>
          <w:bCs/>
          <w:i/>
          <w:iCs/>
        </w:rPr>
        <w:t>et al.</w:t>
      </w:r>
      <w:r>
        <w:t xml:space="preserve"> </w:t>
      </w:r>
      <w:r>
        <w:rPr>
          <w:b/>
          <w:bCs/>
        </w:rPr>
        <w:t>2005</w:t>
      </w:r>
      <w:r>
        <w:t xml:space="preserve">. On the separation of net ecosystem exchange into assimilation and ecosystem respiration: review and improved algorithm. </w:t>
      </w:r>
      <w:r>
        <w:rPr>
          <w:i/>
          <w:iCs/>
        </w:rPr>
        <w:t>Global Change Biology</w:t>
      </w:r>
      <w:r>
        <w:t xml:space="preserve"> </w:t>
      </w:r>
      <w:r>
        <w:rPr>
          <w:b/>
          <w:bCs/>
        </w:rPr>
        <w:t>11</w:t>
      </w:r>
      <w:r>
        <w:t>: 1424–1439.</w:t>
      </w:r>
    </w:p>
    <w:p w14:paraId="504D4468" w14:textId="77777777" w:rsidR="00D2516C" w:rsidRDefault="00D2516C" w:rsidP="00D2516C">
      <w:pPr>
        <w:pStyle w:val="Bibliography"/>
      </w:pPr>
      <w:r>
        <w:rPr>
          <w:b/>
          <w:bCs/>
        </w:rPr>
        <w:t xml:space="preserve">Roux XL, </w:t>
      </w:r>
      <w:proofErr w:type="spellStart"/>
      <w:r>
        <w:rPr>
          <w:b/>
          <w:bCs/>
        </w:rPr>
        <w:t>Lacointe</w:t>
      </w:r>
      <w:proofErr w:type="spellEnd"/>
      <w:r>
        <w:rPr>
          <w:b/>
          <w:bCs/>
        </w:rPr>
        <w:t xml:space="preserve"> A, Escobar-Gutiérrez A, </w:t>
      </w:r>
      <w:proofErr w:type="spellStart"/>
      <w:r>
        <w:rPr>
          <w:b/>
          <w:bCs/>
        </w:rPr>
        <w:t>Dizès</w:t>
      </w:r>
      <w:proofErr w:type="spellEnd"/>
      <w:r>
        <w:rPr>
          <w:b/>
          <w:bCs/>
        </w:rPr>
        <w:t xml:space="preserve"> SL</w:t>
      </w:r>
      <w:r>
        <w:t xml:space="preserve">. </w:t>
      </w:r>
      <w:r>
        <w:rPr>
          <w:b/>
          <w:bCs/>
        </w:rPr>
        <w:t>2001</w:t>
      </w:r>
      <w:r>
        <w:t xml:space="preserve">. Carbon-based models of individual tree growth: A critical appraisal. </w:t>
      </w:r>
      <w:r>
        <w:rPr>
          <w:i/>
          <w:iCs/>
        </w:rPr>
        <w:t>Annals of Forest Science</w:t>
      </w:r>
      <w:r>
        <w:t xml:space="preserve"> </w:t>
      </w:r>
      <w:r>
        <w:rPr>
          <w:b/>
          <w:bCs/>
        </w:rPr>
        <w:t>58</w:t>
      </w:r>
      <w:r>
        <w:t>: 469–506.</w:t>
      </w:r>
    </w:p>
    <w:p w14:paraId="3F4635AE" w14:textId="77777777" w:rsidR="00D2516C" w:rsidRDefault="00D2516C" w:rsidP="00D2516C">
      <w:pPr>
        <w:pStyle w:val="Bibliography"/>
      </w:pPr>
      <w:r>
        <w:rPr>
          <w:b/>
          <w:bCs/>
        </w:rPr>
        <w:t>Running SW, Gower ST</w:t>
      </w:r>
      <w:r>
        <w:t xml:space="preserve">. </w:t>
      </w:r>
      <w:r>
        <w:rPr>
          <w:b/>
          <w:bCs/>
        </w:rPr>
        <w:t>1991</w:t>
      </w:r>
      <w:r>
        <w:t xml:space="preserve">. FOREST-BGC, A general model of forest ecosystem processes for regional applications. II. Dynamic carbon allocation and nitrogen budgets. </w:t>
      </w:r>
      <w:r>
        <w:rPr>
          <w:i/>
          <w:iCs/>
        </w:rPr>
        <w:t>Tree Physiology</w:t>
      </w:r>
      <w:r>
        <w:t xml:space="preserve"> </w:t>
      </w:r>
      <w:r>
        <w:rPr>
          <w:b/>
          <w:bCs/>
        </w:rPr>
        <w:t>9</w:t>
      </w:r>
      <w:r>
        <w:t>: 147–160.</w:t>
      </w:r>
    </w:p>
    <w:p w14:paraId="03861D45" w14:textId="77777777" w:rsidR="00D2516C" w:rsidRDefault="00D2516C" w:rsidP="00D2516C">
      <w:pPr>
        <w:pStyle w:val="Bibliography"/>
      </w:pPr>
      <w:proofErr w:type="spellStart"/>
      <w:r>
        <w:rPr>
          <w:b/>
          <w:bCs/>
        </w:rPr>
        <w:t>Rustad</w:t>
      </w:r>
      <w:proofErr w:type="spellEnd"/>
      <w:r>
        <w:rPr>
          <w:b/>
          <w:bCs/>
        </w:rPr>
        <w:t xml:space="preserve"> L, Campbell J, Marion G, </w:t>
      </w:r>
      <w:proofErr w:type="spellStart"/>
      <w:r>
        <w:rPr>
          <w:b/>
          <w:bCs/>
        </w:rPr>
        <w:t>Norby</w:t>
      </w:r>
      <w:proofErr w:type="spellEnd"/>
      <w:r>
        <w:rPr>
          <w:b/>
          <w:bCs/>
        </w:rPr>
        <w:t xml:space="preserve"> R, Mitchell M, Hartley A, Cornelissen J, </w:t>
      </w:r>
      <w:proofErr w:type="spellStart"/>
      <w:r>
        <w:rPr>
          <w:b/>
          <w:bCs/>
        </w:rPr>
        <w:t>Gurevitch</w:t>
      </w:r>
      <w:proofErr w:type="spellEnd"/>
      <w:r>
        <w:rPr>
          <w:b/>
          <w:bCs/>
        </w:rPr>
        <w:t xml:space="preserve"> J, GCTE-NEWS</w:t>
      </w:r>
      <w:r>
        <w:t xml:space="preserve">. </w:t>
      </w:r>
      <w:r>
        <w:rPr>
          <w:b/>
          <w:bCs/>
        </w:rPr>
        <w:t>2001</w:t>
      </w:r>
      <w:r>
        <w:t xml:space="preserve">. A meta-analysis of the response of soil respiration, net nitrogen mineralization, and aboveground plant growth to experimental ecosystem warming. </w:t>
      </w:r>
      <w:proofErr w:type="spellStart"/>
      <w:r>
        <w:rPr>
          <w:i/>
          <w:iCs/>
        </w:rPr>
        <w:t>Oecologia</w:t>
      </w:r>
      <w:proofErr w:type="spellEnd"/>
      <w:r>
        <w:t xml:space="preserve"> </w:t>
      </w:r>
      <w:r>
        <w:rPr>
          <w:b/>
          <w:bCs/>
        </w:rPr>
        <w:t>126</w:t>
      </w:r>
      <w:r>
        <w:t>: 543–562.</w:t>
      </w:r>
    </w:p>
    <w:p w14:paraId="4B1D975D" w14:textId="77777777" w:rsidR="00D2516C" w:rsidRDefault="00D2516C" w:rsidP="00D2516C">
      <w:pPr>
        <w:pStyle w:val="Bibliography"/>
      </w:pPr>
      <w:r>
        <w:rPr>
          <w:b/>
          <w:bCs/>
        </w:rPr>
        <w:t xml:space="preserve">Santiago LS, Wright SJ, Harms KE, </w:t>
      </w:r>
      <w:proofErr w:type="spellStart"/>
      <w:r>
        <w:rPr>
          <w:b/>
          <w:bCs/>
        </w:rPr>
        <w:t>Yavitt</w:t>
      </w:r>
      <w:proofErr w:type="spellEnd"/>
      <w:r>
        <w:rPr>
          <w:b/>
          <w:bCs/>
        </w:rPr>
        <w:t xml:space="preserve"> JB, Korine C, Garcia MN, Turner BL</w:t>
      </w:r>
      <w:r>
        <w:t xml:space="preserve">. </w:t>
      </w:r>
      <w:r>
        <w:rPr>
          <w:b/>
          <w:bCs/>
        </w:rPr>
        <w:t>2012</w:t>
      </w:r>
      <w:r>
        <w:t xml:space="preserve">. Tropical tree seedling growth responses to nitrogen, phosphorus and potassium addition. </w:t>
      </w:r>
      <w:r>
        <w:rPr>
          <w:i/>
          <w:iCs/>
        </w:rPr>
        <w:t>Journal of Ecology</w:t>
      </w:r>
      <w:r>
        <w:t xml:space="preserve"> </w:t>
      </w:r>
      <w:r>
        <w:rPr>
          <w:b/>
          <w:bCs/>
        </w:rPr>
        <w:t>100</w:t>
      </w:r>
      <w:r>
        <w:t>: 309–316.</w:t>
      </w:r>
    </w:p>
    <w:p w14:paraId="4944A692" w14:textId="77777777" w:rsidR="00D2516C" w:rsidRDefault="00D2516C" w:rsidP="00D2516C">
      <w:pPr>
        <w:pStyle w:val="Bibliography"/>
      </w:pPr>
      <w:proofErr w:type="spellStart"/>
      <w:r>
        <w:rPr>
          <w:b/>
          <w:bCs/>
        </w:rPr>
        <w:t>Sillmann</w:t>
      </w:r>
      <w:proofErr w:type="spellEnd"/>
      <w:r>
        <w:rPr>
          <w:b/>
          <w:bCs/>
        </w:rPr>
        <w:t xml:space="preserve"> J, </w:t>
      </w:r>
      <w:proofErr w:type="spellStart"/>
      <w:r>
        <w:rPr>
          <w:b/>
          <w:bCs/>
        </w:rPr>
        <w:t>Kharin</w:t>
      </w:r>
      <w:proofErr w:type="spellEnd"/>
      <w:r>
        <w:rPr>
          <w:b/>
          <w:bCs/>
        </w:rPr>
        <w:t xml:space="preserve"> VV, </w:t>
      </w:r>
      <w:proofErr w:type="spellStart"/>
      <w:r>
        <w:rPr>
          <w:b/>
          <w:bCs/>
        </w:rPr>
        <w:t>Zwiers</w:t>
      </w:r>
      <w:proofErr w:type="spellEnd"/>
      <w:r>
        <w:rPr>
          <w:b/>
          <w:bCs/>
        </w:rPr>
        <w:t xml:space="preserve"> FW, Zhang X, </w:t>
      </w:r>
      <w:proofErr w:type="spellStart"/>
      <w:r>
        <w:rPr>
          <w:b/>
          <w:bCs/>
        </w:rPr>
        <w:t>Bronaugh</w:t>
      </w:r>
      <w:proofErr w:type="spellEnd"/>
      <w:r>
        <w:rPr>
          <w:b/>
          <w:bCs/>
        </w:rPr>
        <w:t xml:space="preserve"> D</w:t>
      </w:r>
      <w:r>
        <w:t xml:space="preserve">. </w:t>
      </w:r>
      <w:r>
        <w:rPr>
          <w:b/>
          <w:bCs/>
        </w:rPr>
        <w:t>2013</w:t>
      </w:r>
      <w:r>
        <w:t xml:space="preserve">. Climate extremes indices in the CMIP5 </w:t>
      </w:r>
      <w:proofErr w:type="spellStart"/>
      <w:r>
        <w:t>multimodel</w:t>
      </w:r>
      <w:proofErr w:type="spellEnd"/>
      <w:r>
        <w:t xml:space="preserve"> ensemble: Part 2. Future climate projections. </w:t>
      </w:r>
      <w:r>
        <w:rPr>
          <w:i/>
          <w:iCs/>
        </w:rPr>
        <w:t>Journal of Geophysical Research-Atmospheres</w:t>
      </w:r>
      <w:r>
        <w:t xml:space="preserve"> </w:t>
      </w:r>
      <w:r>
        <w:rPr>
          <w:b/>
          <w:bCs/>
        </w:rPr>
        <w:t>118</w:t>
      </w:r>
      <w:r>
        <w:t>: 2473–2493.</w:t>
      </w:r>
    </w:p>
    <w:p w14:paraId="69B71C6F" w14:textId="77777777" w:rsidR="00D2516C" w:rsidRDefault="00D2516C" w:rsidP="00D2516C">
      <w:pPr>
        <w:pStyle w:val="Bibliography"/>
      </w:pPr>
      <w:r>
        <w:rPr>
          <w:b/>
          <w:bCs/>
        </w:rPr>
        <w:t xml:space="preserve">Sinclair TR, </w:t>
      </w:r>
      <w:proofErr w:type="spellStart"/>
      <w:r>
        <w:rPr>
          <w:b/>
          <w:bCs/>
        </w:rPr>
        <w:t>Horie</w:t>
      </w:r>
      <w:proofErr w:type="spellEnd"/>
      <w:r>
        <w:rPr>
          <w:b/>
          <w:bCs/>
        </w:rPr>
        <w:t xml:space="preserve"> T</w:t>
      </w:r>
      <w:r>
        <w:t xml:space="preserve">. </w:t>
      </w:r>
      <w:r>
        <w:rPr>
          <w:b/>
          <w:bCs/>
        </w:rPr>
        <w:t>1989</w:t>
      </w:r>
      <w:r>
        <w:t xml:space="preserve">. Leaf Nitrogen, Photosynthesis, and Crop Radiation Use Efficiency: A Review. </w:t>
      </w:r>
      <w:r>
        <w:rPr>
          <w:i/>
          <w:iCs/>
        </w:rPr>
        <w:t>Crop Science</w:t>
      </w:r>
      <w:r>
        <w:t xml:space="preserve"> </w:t>
      </w:r>
      <w:r>
        <w:rPr>
          <w:b/>
          <w:bCs/>
        </w:rPr>
        <w:t>29</w:t>
      </w:r>
      <w:r>
        <w:t>: 90.</w:t>
      </w:r>
    </w:p>
    <w:p w14:paraId="30CAAFA8" w14:textId="77777777" w:rsidR="00D2516C" w:rsidRDefault="00D2516C" w:rsidP="00D2516C">
      <w:pPr>
        <w:pStyle w:val="Bibliography"/>
      </w:pPr>
      <w:proofErr w:type="spellStart"/>
      <w:r>
        <w:rPr>
          <w:b/>
          <w:bCs/>
        </w:rPr>
        <w:t>Strömgren</w:t>
      </w:r>
      <w:proofErr w:type="spellEnd"/>
      <w:r>
        <w:rPr>
          <w:b/>
          <w:bCs/>
        </w:rPr>
        <w:t xml:space="preserve"> M, Linder S</w:t>
      </w:r>
      <w:r>
        <w:t xml:space="preserve">. </w:t>
      </w:r>
      <w:r>
        <w:rPr>
          <w:b/>
          <w:bCs/>
        </w:rPr>
        <w:t>2002</w:t>
      </w:r>
      <w:r>
        <w:t xml:space="preserve">. Effects of nutrition and soil warming on </w:t>
      </w:r>
      <w:proofErr w:type="spellStart"/>
      <w:r>
        <w:t>stemwood</w:t>
      </w:r>
      <w:proofErr w:type="spellEnd"/>
      <w:r>
        <w:t xml:space="preserve"> production in a boreal Norway spruce stand. </w:t>
      </w:r>
      <w:r>
        <w:rPr>
          <w:i/>
          <w:iCs/>
        </w:rPr>
        <w:t>Global Change Biology</w:t>
      </w:r>
      <w:r>
        <w:t xml:space="preserve"> </w:t>
      </w:r>
      <w:r>
        <w:rPr>
          <w:b/>
          <w:bCs/>
        </w:rPr>
        <w:t>8</w:t>
      </w:r>
      <w:r>
        <w:t>: 1194–1204.</w:t>
      </w:r>
    </w:p>
    <w:p w14:paraId="6AC197FF" w14:textId="77777777" w:rsidR="00D2516C" w:rsidRDefault="00D2516C" w:rsidP="00D2516C">
      <w:pPr>
        <w:pStyle w:val="Bibliography"/>
      </w:pPr>
      <w:proofErr w:type="spellStart"/>
      <w:r>
        <w:rPr>
          <w:b/>
          <w:bCs/>
        </w:rPr>
        <w:lastRenderedPageBreak/>
        <w:t>Taeger</w:t>
      </w:r>
      <w:proofErr w:type="spellEnd"/>
      <w:r>
        <w:rPr>
          <w:b/>
          <w:bCs/>
        </w:rPr>
        <w:t xml:space="preserve"> S, Sparks TH, </w:t>
      </w:r>
      <w:proofErr w:type="spellStart"/>
      <w:r>
        <w:rPr>
          <w:b/>
          <w:bCs/>
        </w:rPr>
        <w:t>Menzel</w:t>
      </w:r>
      <w:proofErr w:type="spellEnd"/>
      <w:r>
        <w:rPr>
          <w:b/>
          <w:bCs/>
        </w:rPr>
        <w:t xml:space="preserve"> A</w:t>
      </w:r>
      <w:r>
        <w:t xml:space="preserve">. </w:t>
      </w:r>
      <w:r>
        <w:rPr>
          <w:b/>
          <w:bCs/>
        </w:rPr>
        <w:t>2015</w:t>
      </w:r>
      <w:r>
        <w:t xml:space="preserve">. Effects of temperature and drought manipulations on seedlings of Scots pine provenances. </w:t>
      </w:r>
      <w:r>
        <w:rPr>
          <w:i/>
          <w:iCs/>
        </w:rPr>
        <w:t>Plant Biology</w:t>
      </w:r>
      <w:r>
        <w:t xml:space="preserve"> </w:t>
      </w:r>
      <w:r>
        <w:rPr>
          <w:b/>
          <w:bCs/>
        </w:rPr>
        <w:t>17</w:t>
      </w:r>
      <w:r>
        <w:t>: 361–372.</w:t>
      </w:r>
    </w:p>
    <w:p w14:paraId="1FF0F4EB" w14:textId="77777777" w:rsidR="00D2516C" w:rsidRDefault="00D2516C" w:rsidP="00D2516C">
      <w:pPr>
        <w:pStyle w:val="Bibliography"/>
      </w:pPr>
      <w:r>
        <w:rPr>
          <w:b/>
          <w:bCs/>
        </w:rPr>
        <w:t>Thomas DS, Montagu KD, Conroy JP</w:t>
      </w:r>
      <w:r>
        <w:t xml:space="preserve">. </w:t>
      </w:r>
      <w:r>
        <w:rPr>
          <w:b/>
          <w:bCs/>
        </w:rPr>
        <w:t>2007</w:t>
      </w:r>
      <w:r>
        <w:t xml:space="preserve">. Temperature effects on wood anatomy, wood density, photosynthesis and biomass partitioning of Eucalyptus </w:t>
      </w:r>
      <w:proofErr w:type="spellStart"/>
      <w:r>
        <w:t>grandis</w:t>
      </w:r>
      <w:proofErr w:type="spellEnd"/>
      <w:r>
        <w:t xml:space="preserve"> seedlings. </w:t>
      </w:r>
      <w:r>
        <w:rPr>
          <w:i/>
          <w:iCs/>
        </w:rPr>
        <w:t>Tree Physiology</w:t>
      </w:r>
      <w:r>
        <w:t xml:space="preserve"> </w:t>
      </w:r>
      <w:r>
        <w:rPr>
          <w:b/>
          <w:bCs/>
        </w:rPr>
        <w:t>27</w:t>
      </w:r>
      <w:r>
        <w:t>: 251–260.</w:t>
      </w:r>
    </w:p>
    <w:p w14:paraId="79F0A8B2" w14:textId="77777777" w:rsidR="00D2516C" w:rsidRDefault="00D2516C" w:rsidP="00D2516C">
      <w:pPr>
        <w:pStyle w:val="Bibliography"/>
      </w:pPr>
      <w:r>
        <w:rPr>
          <w:b/>
          <w:bCs/>
        </w:rPr>
        <w:t xml:space="preserve">Tjoelker MG, </w:t>
      </w:r>
      <w:proofErr w:type="spellStart"/>
      <w:r>
        <w:rPr>
          <w:b/>
          <w:bCs/>
        </w:rPr>
        <w:t>Oleksyn</w:t>
      </w:r>
      <w:proofErr w:type="spellEnd"/>
      <w:r>
        <w:rPr>
          <w:b/>
          <w:bCs/>
        </w:rPr>
        <w:t xml:space="preserve"> J, Reich PB</w:t>
      </w:r>
      <w:r>
        <w:t xml:space="preserve">. </w:t>
      </w:r>
      <w:r>
        <w:rPr>
          <w:b/>
          <w:bCs/>
        </w:rPr>
        <w:t>1998</w:t>
      </w:r>
      <w:r>
        <w:t>. Temperature and ontogeny mediate growth response to elevated CO</w:t>
      </w:r>
      <w:r w:rsidRPr="00821019">
        <w:rPr>
          <w:vertAlign w:val="subscript"/>
        </w:rPr>
        <w:t>2</w:t>
      </w:r>
      <w:r>
        <w:t xml:space="preserve"> in seedlings of five boreal tree species. </w:t>
      </w:r>
      <w:r>
        <w:rPr>
          <w:i/>
          <w:iCs/>
        </w:rPr>
        <w:t>The New Phytologist</w:t>
      </w:r>
      <w:r>
        <w:t xml:space="preserve"> </w:t>
      </w:r>
      <w:r>
        <w:rPr>
          <w:b/>
          <w:bCs/>
        </w:rPr>
        <w:t>140</w:t>
      </w:r>
      <w:r>
        <w:t>: 197–210.</w:t>
      </w:r>
    </w:p>
    <w:p w14:paraId="20849FE4" w14:textId="77777777" w:rsidR="00D2516C" w:rsidRDefault="00D2516C" w:rsidP="00D2516C">
      <w:pPr>
        <w:pStyle w:val="Bibliography"/>
      </w:pPr>
      <w:r>
        <w:rPr>
          <w:b/>
          <w:bCs/>
        </w:rPr>
        <w:t xml:space="preserve">Tjoelker MG, </w:t>
      </w:r>
      <w:proofErr w:type="spellStart"/>
      <w:r>
        <w:rPr>
          <w:b/>
          <w:bCs/>
        </w:rPr>
        <w:t>Oleksyn</w:t>
      </w:r>
      <w:proofErr w:type="spellEnd"/>
      <w:r>
        <w:rPr>
          <w:b/>
          <w:bCs/>
        </w:rPr>
        <w:t xml:space="preserve"> J, Reich PB</w:t>
      </w:r>
      <w:r>
        <w:t xml:space="preserve">. </w:t>
      </w:r>
      <w:r>
        <w:rPr>
          <w:b/>
          <w:bCs/>
        </w:rPr>
        <w:t>1999</w:t>
      </w:r>
      <w:r>
        <w:t>. Acclimation of respiration to temperature and CO</w:t>
      </w:r>
      <w:r w:rsidRPr="00821019">
        <w:rPr>
          <w:vertAlign w:val="subscript"/>
        </w:rPr>
        <w:t>2</w:t>
      </w:r>
      <w:r>
        <w:t xml:space="preserve"> in seedlings of boreal tree species in relation to plant size and relative growth rate. </w:t>
      </w:r>
      <w:r>
        <w:rPr>
          <w:i/>
          <w:iCs/>
        </w:rPr>
        <w:t>Global Change Biology</w:t>
      </w:r>
      <w:r>
        <w:t xml:space="preserve"> </w:t>
      </w:r>
      <w:r>
        <w:rPr>
          <w:b/>
          <w:bCs/>
        </w:rPr>
        <w:t>5</w:t>
      </w:r>
      <w:r>
        <w:t>: 679–691.</w:t>
      </w:r>
    </w:p>
    <w:p w14:paraId="1AF69E9C" w14:textId="77777777" w:rsidR="00D2516C" w:rsidRDefault="00D2516C" w:rsidP="00D2516C">
      <w:pPr>
        <w:pStyle w:val="Bibliography"/>
      </w:pPr>
      <w:proofErr w:type="spellStart"/>
      <w:r>
        <w:rPr>
          <w:b/>
          <w:bCs/>
        </w:rPr>
        <w:t>Trugman</w:t>
      </w:r>
      <w:proofErr w:type="spellEnd"/>
      <w:r>
        <w:rPr>
          <w:b/>
          <w:bCs/>
        </w:rPr>
        <w:t xml:space="preserve"> AT, </w:t>
      </w:r>
      <w:proofErr w:type="spellStart"/>
      <w:r>
        <w:rPr>
          <w:b/>
          <w:bCs/>
        </w:rPr>
        <w:t>Detto</w:t>
      </w:r>
      <w:proofErr w:type="spellEnd"/>
      <w:r>
        <w:rPr>
          <w:b/>
          <w:bCs/>
        </w:rPr>
        <w:t xml:space="preserve"> M, Bartlett MK, </w:t>
      </w:r>
      <w:proofErr w:type="spellStart"/>
      <w:r>
        <w:rPr>
          <w:b/>
          <w:bCs/>
        </w:rPr>
        <w:t>Medvigy</w:t>
      </w:r>
      <w:proofErr w:type="spellEnd"/>
      <w:r>
        <w:rPr>
          <w:b/>
          <w:bCs/>
        </w:rPr>
        <w:t xml:space="preserve"> D, </w:t>
      </w:r>
      <w:proofErr w:type="spellStart"/>
      <w:r>
        <w:rPr>
          <w:b/>
          <w:bCs/>
        </w:rPr>
        <w:t>Anderegg</w:t>
      </w:r>
      <w:proofErr w:type="spellEnd"/>
      <w:r>
        <w:rPr>
          <w:b/>
          <w:bCs/>
        </w:rPr>
        <w:t xml:space="preserve"> WRL, </w:t>
      </w:r>
      <w:proofErr w:type="spellStart"/>
      <w:r>
        <w:rPr>
          <w:b/>
          <w:bCs/>
        </w:rPr>
        <w:t>Schwalm</w:t>
      </w:r>
      <w:proofErr w:type="spellEnd"/>
      <w:r>
        <w:rPr>
          <w:b/>
          <w:bCs/>
        </w:rPr>
        <w:t xml:space="preserve"> C, Schaffer B, </w:t>
      </w:r>
      <w:proofErr w:type="spellStart"/>
      <w:r>
        <w:rPr>
          <w:b/>
          <w:bCs/>
        </w:rPr>
        <w:t>Pacala</w:t>
      </w:r>
      <w:proofErr w:type="spellEnd"/>
      <w:r>
        <w:rPr>
          <w:b/>
          <w:bCs/>
        </w:rPr>
        <w:t xml:space="preserve"> SW</w:t>
      </w:r>
      <w:r>
        <w:t xml:space="preserve">. </w:t>
      </w:r>
      <w:r>
        <w:rPr>
          <w:b/>
          <w:bCs/>
        </w:rPr>
        <w:t>2018</w:t>
      </w:r>
      <w:r>
        <w:t xml:space="preserve">. Tree carbon allocation explains forest drought-kill and recovery patterns. </w:t>
      </w:r>
      <w:r>
        <w:rPr>
          <w:i/>
          <w:iCs/>
        </w:rPr>
        <w:t>Ecology Letters</w:t>
      </w:r>
      <w:r>
        <w:t xml:space="preserve"> </w:t>
      </w:r>
      <w:r>
        <w:rPr>
          <w:b/>
          <w:bCs/>
        </w:rPr>
        <w:t>21</w:t>
      </w:r>
      <w:r>
        <w:t>: 1552–1560.</w:t>
      </w:r>
    </w:p>
    <w:p w14:paraId="022F83AB" w14:textId="77777777" w:rsidR="00D2516C" w:rsidRDefault="00D2516C" w:rsidP="00D2516C">
      <w:pPr>
        <w:pStyle w:val="Bibliography"/>
      </w:pPr>
      <w:proofErr w:type="spellStart"/>
      <w:r>
        <w:rPr>
          <w:b/>
          <w:bCs/>
        </w:rPr>
        <w:t>Volder</w:t>
      </w:r>
      <w:proofErr w:type="spellEnd"/>
      <w:r>
        <w:rPr>
          <w:b/>
          <w:bCs/>
        </w:rPr>
        <w:t xml:space="preserve"> A, </w:t>
      </w:r>
      <w:proofErr w:type="spellStart"/>
      <w:r>
        <w:rPr>
          <w:b/>
          <w:bCs/>
        </w:rPr>
        <w:t>Briske</w:t>
      </w:r>
      <w:proofErr w:type="spellEnd"/>
      <w:r>
        <w:rPr>
          <w:b/>
          <w:bCs/>
        </w:rPr>
        <w:t xml:space="preserve"> DD, Tjoelker MG</w:t>
      </w:r>
      <w:r>
        <w:t xml:space="preserve">. </w:t>
      </w:r>
      <w:r>
        <w:rPr>
          <w:b/>
          <w:bCs/>
        </w:rPr>
        <w:t>2013</w:t>
      </w:r>
      <w:r>
        <w:t>. Climate warming and precipitation redistribution modify tree–grass interactions and tree species establishment in a warm</w:t>
      </w:r>
      <w:r>
        <w:rPr>
          <w:rFonts w:ascii="Cambria Math" w:hAnsi="Cambria Math" w:cs="Cambria Math"/>
        </w:rPr>
        <w:t>‐</w:t>
      </w:r>
      <w:r>
        <w:t xml:space="preserve">temperate savanna. </w:t>
      </w:r>
      <w:r>
        <w:rPr>
          <w:i/>
          <w:iCs/>
        </w:rPr>
        <w:t>Global Change Biology</w:t>
      </w:r>
      <w:r>
        <w:t xml:space="preserve"> </w:t>
      </w:r>
      <w:r>
        <w:rPr>
          <w:b/>
          <w:bCs/>
        </w:rPr>
        <w:t>19</w:t>
      </w:r>
      <w:r>
        <w:t>: 843–857.</w:t>
      </w:r>
    </w:p>
    <w:p w14:paraId="73DAE50D" w14:textId="77777777" w:rsidR="00D2516C" w:rsidRDefault="00D2516C" w:rsidP="00D2516C">
      <w:pPr>
        <w:pStyle w:val="Bibliography"/>
      </w:pPr>
      <w:r>
        <w:rPr>
          <w:b/>
          <w:bCs/>
        </w:rPr>
        <w:t xml:space="preserve">Wang D, </w:t>
      </w:r>
      <w:proofErr w:type="spellStart"/>
      <w:r>
        <w:rPr>
          <w:b/>
          <w:bCs/>
        </w:rPr>
        <w:t>Maughan</w:t>
      </w:r>
      <w:proofErr w:type="spellEnd"/>
      <w:r>
        <w:rPr>
          <w:b/>
          <w:bCs/>
        </w:rPr>
        <w:t xml:space="preserve"> MW, Sun J, Feng X, </w:t>
      </w:r>
      <w:proofErr w:type="spellStart"/>
      <w:r>
        <w:rPr>
          <w:b/>
          <w:bCs/>
        </w:rPr>
        <w:t>Miguez</w:t>
      </w:r>
      <w:proofErr w:type="spellEnd"/>
      <w:r>
        <w:rPr>
          <w:b/>
          <w:bCs/>
        </w:rPr>
        <w:t xml:space="preserve"> F, Lee D, </w:t>
      </w:r>
      <w:proofErr w:type="spellStart"/>
      <w:r>
        <w:rPr>
          <w:b/>
          <w:bCs/>
        </w:rPr>
        <w:t>Dietze</w:t>
      </w:r>
      <w:proofErr w:type="spellEnd"/>
      <w:r>
        <w:rPr>
          <w:b/>
          <w:bCs/>
        </w:rPr>
        <w:t xml:space="preserve"> MC</w:t>
      </w:r>
      <w:r>
        <w:t xml:space="preserve">. </w:t>
      </w:r>
      <w:r>
        <w:rPr>
          <w:b/>
          <w:bCs/>
        </w:rPr>
        <w:t>2012</w:t>
      </w:r>
      <w:r>
        <w:t xml:space="preserve">. Impact of nitrogen allocation on growth and photosynthesis of </w:t>
      </w:r>
      <w:proofErr w:type="spellStart"/>
      <w:r w:rsidRPr="0050214D">
        <w:rPr>
          <w:i/>
        </w:rPr>
        <w:t>Miscanthus</w:t>
      </w:r>
      <w:proofErr w:type="spellEnd"/>
      <w:r>
        <w:t xml:space="preserve"> (</w:t>
      </w:r>
      <w:proofErr w:type="spellStart"/>
      <w:r w:rsidRPr="0050214D">
        <w:rPr>
          <w:i/>
        </w:rPr>
        <w:t>Miscanthus</w:t>
      </w:r>
      <w:proofErr w:type="spellEnd"/>
      <w:r w:rsidRPr="0050214D">
        <w:rPr>
          <w:i/>
        </w:rPr>
        <w:t xml:space="preserve"> x </w:t>
      </w:r>
      <w:proofErr w:type="spellStart"/>
      <w:r w:rsidRPr="0050214D">
        <w:rPr>
          <w:i/>
        </w:rPr>
        <w:t>giganteus</w:t>
      </w:r>
      <w:proofErr w:type="spellEnd"/>
      <w:r>
        <w:t xml:space="preserve">). </w:t>
      </w:r>
      <w:r>
        <w:rPr>
          <w:i/>
          <w:iCs/>
        </w:rPr>
        <w:t>Global Change Biology Bioenergy</w:t>
      </w:r>
      <w:r>
        <w:t xml:space="preserve"> </w:t>
      </w:r>
      <w:r>
        <w:rPr>
          <w:b/>
          <w:bCs/>
        </w:rPr>
        <w:t>4</w:t>
      </w:r>
      <w:r>
        <w:t>: 688–697.</w:t>
      </w:r>
    </w:p>
    <w:p w14:paraId="2F920AD4" w14:textId="77777777" w:rsidR="00D2516C" w:rsidRDefault="00D2516C" w:rsidP="00D2516C">
      <w:pPr>
        <w:pStyle w:val="Bibliography"/>
      </w:pPr>
      <w:r>
        <w:rPr>
          <w:b/>
          <w:bCs/>
        </w:rPr>
        <w:t>Way DA, Oren R</w:t>
      </w:r>
      <w:r>
        <w:t xml:space="preserve">. </w:t>
      </w:r>
      <w:r>
        <w:rPr>
          <w:b/>
          <w:bCs/>
        </w:rPr>
        <w:t>2010</w:t>
      </w:r>
      <w:r>
        <w:t xml:space="preserve">. Differential responses to changes in growth temperature between trees from different functional groups and biomes: a review and synthesis of data. </w:t>
      </w:r>
      <w:r>
        <w:rPr>
          <w:i/>
          <w:iCs/>
        </w:rPr>
        <w:t>Tree Physiology</w:t>
      </w:r>
      <w:r>
        <w:t xml:space="preserve"> </w:t>
      </w:r>
      <w:r>
        <w:rPr>
          <w:b/>
          <w:bCs/>
        </w:rPr>
        <w:t>30</w:t>
      </w:r>
      <w:r>
        <w:t>: 669–688.</w:t>
      </w:r>
    </w:p>
    <w:p w14:paraId="10B62F2D" w14:textId="1F6012F6" w:rsidR="00D2516C" w:rsidRDefault="00D2516C" w:rsidP="00D2516C">
      <w:pPr>
        <w:pStyle w:val="Bibliography"/>
      </w:pPr>
      <w:r>
        <w:rPr>
          <w:b/>
          <w:bCs/>
        </w:rPr>
        <w:t>Yang J, Medlyn BE, Kauwe MGD, Duursma RA</w:t>
      </w:r>
      <w:r>
        <w:t xml:space="preserve">. </w:t>
      </w:r>
      <w:r>
        <w:rPr>
          <w:b/>
          <w:bCs/>
        </w:rPr>
        <w:t>2018</w:t>
      </w:r>
      <w:r w:rsidR="005A3800">
        <w:t>. Applying the c</w:t>
      </w:r>
      <w:r>
        <w:t xml:space="preserve">oncept of </w:t>
      </w:r>
      <w:proofErr w:type="spellStart"/>
      <w:r w:rsidR="005A3800">
        <w:t>e</w:t>
      </w:r>
      <w:r>
        <w:t>cohydrological</w:t>
      </w:r>
      <w:proofErr w:type="spellEnd"/>
      <w:r>
        <w:t xml:space="preserve"> </w:t>
      </w:r>
      <w:r w:rsidR="005A3800">
        <w:t>e</w:t>
      </w:r>
      <w:r>
        <w:t xml:space="preserve">quilibrium to </w:t>
      </w:r>
      <w:r w:rsidR="005A3800">
        <w:t>p</w:t>
      </w:r>
      <w:r>
        <w:t xml:space="preserve">redict </w:t>
      </w:r>
      <w:r w:rsidR="005A3800">
        <w:t>s</w:t>
      </w:r>
      <w:r>
        <w:t xml:space="preserve">teady </w:t>
      </w:r>
      <w:r w:rsidR="005A3800">
        <w:t>state l</w:t>
      </w:r>
      <w:r>
        <w:t xml:space="preserve">eaf </w:t>
      </w:r>
      <w:r w:rsidR="005A3800">
        <w:t>area i</w:t>
      </w:r>
      <w:r>
        <w:t xml:space="preserve">ndex. </w:t>
      </w:r>
      <w:r>
        <w:rPr>
          <w:i/>
          <w:iCs/>
        </w:rPr>
        <w:t>Journal of Advances in Modeling Earth Systems</w:t>
      </w:r>
      <w:r>
        <w:t xml:space="preserve"> </w:t>
      </w:r>
      <w:r>
        <w:rPr>
          <w:b/>
          <w:bCs/>
        </w:rPr>
        <w:t>10</w:t>
      </w:r>
      <w:r>
        <w:t>: 1740–1758.</w:t>
      </w:r>
    </w:p>
    <w:p w14:paraId="383C81C1" w14:textId="77777777" w:rsidR="00D2516C" w:rsidRDefault="00D2516C" w:rsidP="00D2516C">
      <w:pPr>
        <w:pStyle w:val="Bibliography"/>
      </w:pPr>
      <w:proofErr w:type="spellStart"/>
      <w:r>
        <w:rPr>
          <w:b/>
          <w:bCs/>
        </w:rPr>
        <w:t>Zolfaghar</w:t>
      </w:r>
      <w:proofErr w:type="spellEnd"/>
      <w:r>
        <w:rPr>
          <w:b/>
          <w:bCs/>
        </w:rPr>
        <w:t xml:space="preserve"> S, Villalobos-Vega R, </w:t>
      </w:r>
      <w:proofErr w:type="spellStart"/>
      <w:r>
        <w:rPr>
          <w:b/>
          <w:bCs/>
        </w:rPr>
        <w:t>Zeppel</w:t>
      </w:r>
      <w:proofErr w:type="spellEnd"/>
      <w:r>
        <w:rPr>
          <w:b/>
          <w:bCs/>
        </w:rPr>
        <w:t xml:space="preserve"> M, Cleverly J, </w:t>
      </w:r>
      <w:proofErr w:type="spellStart"/>
      <w:r>
        <w:rPr>
          <w:b/>
          <w:bCs/>
        </w:rPr>
        <w:t>Rumman</w:t>
      </w:r>
      <w:proofErr w:type="spellEnd"/>
      <w:r>
        <w:rPr>
          <w:b/>
          <w:bCs/>
        </w:rPr>
        <w:t xml:space="preserve"> R, </w:t>
      </w:r>
      <w:proofErr w:type="spellStart"/>
      <w:r>
        <w:rPr>
          <w:b/>
          <w:bCs/>
        </w:rPr>
        <w:t>Hingee</w:t>
      </w:r>
      <w:proofErr w:type="spellEnd"/>
      <w:r>
        <w:rPr>
          <w:b/>
          <w:bCs/>
        </w:rPr>
        <w:t xml:space="preserve"> M, </w:t>
      </w:r>
      <w:proofErr w:type="spellStart"/>
      <w:r>
        <w:rPr>
          <w:b/>
          <w:bCs/>
        </w:rPr>
        <w:t>Boulain</w:t>
      </w:r>
      <w:proofErr w:type="spellEnd"/>
      <w:r>
        <w:rPr>
          <w:b/>
          <w:bCs/>
        </w:rPr>
        <w:t xml:space="preserve"> N, Li Z, </w:t>
      </w:r>
      <w:proofErr w:type="spellStart"/>
      <w:r>
        <w:rPr>
          <w:b/>
          <w:bCs/>
        </w:rPr>
        <w:t>Eamus</w:t>
      </w:r>
      <w:proofErr w:type="spellEnd"/>
      <w:r>
        <w:rPr>
          <w:b/>
          <w:bCs/>
        </w:rPr>
        <w:t xml:space="preserve"> D</w:t>
      </w:r>
      <w:r>
        <w:t xml:space="preserve">. </w:t>
      </w:r>
      <w:r>
        <w:rPr>
          <w:b/>
          <w:bCs/>
        </w:rPr>
        <w:t>2017</w:t>
      </w:r>
      <w:r>
        <w:t xml:space="preserve">. Transpiration of Eucalyptus woodlands across a natural gradient of depth-to-groundwater. </w:t>
      </w:r>
      <w:r>
        <w:rPr>
          <w:i/>
          <w:iCs/>
        </w:rPr>
        <w:t>Tree Physiology</w:t>
      </w:r>
      <w:r>
        <w:t xml:space="preserve"> </w:t>
      </w:r>
      <w:r>
        <w:rPr>
          <w:b/>
          <w:bCs/>
        </w:rPr>
        <w:t>37</w:t>
      </w:r>
      <w:r>
        <w:t>: 961–975.</w:t>
      </w:r>
    </w:p>
    <w:p w14:paraId="6B6BDAD3" w14:textId="661D5142" w:rsidR="00563E99" w:rsidRPr="009B00B8" w:rsidRDefault="00563E99">
      <w:pPr>
        <w:spacing w:line="360" w:lineRule="auto"/>
        <w:rPr>
          <w:rFonts w:ascii="Times New Roman" w:hAnsi="Times New Roman" w:cs="Times New Roman"/>
        </w:rPr>
      </w:pPr>
    </w:p>
    <w:sectPr w:rsidR="00563E99" w:rsidRPr="009B00B8" w:rsidSect="00B06987">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hn E. Drake" w:date="2018-12-02T13:50:00Z" w:initials="JED">
    <w:p w14:paraId="79869985" w14:textId="466EE7DC" w:rsidR="000E0B77" w:rsidRDefault="000E0B77">
      <w:pPr>
        <w:pStyle w:val="CommentText"/>
      </w:pPr>
      <w:r>
        <w:rPr>
          <w:rStyle w:val="CommentReference"/>
        </w:rPr>
        <w:annotationRef/>
      </w:r>
      <w:r>
        <w:t>A sentence was removed here, at the editor’s request.</w:t>
      </w:r>
    </w:p>
  </w:comment>
  <w:comment w:id="2" w:author="John E. Drake" w:date="2018-12-02T14:05:00Z" w:initials="JED">
    <w:p w14:paraId="6500CE5B" w14:textId="39A84F02" w:rsidR="002729AB" w:rsidRDefault="002729AB">
      <w:pPr>
        <w:pStyle w:val="CommentText"/>
      </w:pPr>
      <w:r>
        <w:rPr>
          <w:rStyle w:val="CommentReference"/>
        </w:rPr>
        <w:annotationRef/>
      </w:r>
      <w:r>
        <w:t>Added species name here.</w:t>
      </w:r>
    </w:p>
  </w:comment>
  <w:comment w:id="3" w:author="John E. Drake" w:date="2018-12-02T14:13:00Z" w:initials="JED">
    <w:p w14:paraId="701E84D9" w14:textId="4E2E210B" w:rsidR="00D859FD" w:rsidRDefault="00D859FD">
      <w:pPr>
        <w:pStyle w:val="CommentText"/>
      </w:pPr>
      <w:r>
        <w:rPr>
          <w:rStyle w:val="CommentReference"/>
        </w:rPr>
        <w:annotationRef/>
      </w:r>
      <w:r>
        <w:t>Added as requested</w:t>
      </w:r>
    </w:p>
  </w:comment>
  <w:comment w:id="4" w:author="John E. Drake" w:date="2018-12-02T14:15:00Z" w:initials="JED">
    <w:p w14:paraId="6E74E6A1" w14:textId="34349B6A" w:rsidR="0068219B" w:rsidRDefault="0068219B">
      <w:pPr>
        <w:pStyle w:val="CommentText"/>
      </w:pPr>
      <w:r>
        <w:rPr>
          <w:rStyle w:val="CommentReference"/>
        </w:rPr>
        <w:annotationRef/>
      </w:r>
      <w:r>
        <w:t>Added as requested.</w:t>
      </w:r>
    </w:p>
  </w:comment>
  <w:comment w:id="6" w:author="John E. Drake" w:date="2018-12-02T14:05:00Z" w:initials="JED">
    <w:p w14:paraId="63FF68EB" w14:textId="69EBA3A7" w:rsidR="002729AB" w:rsidRDefault="002729AB">
      <w:pPr>
        <w:pStyle w:val="CommentText"/>
      </w:pPr>
      <w:r>
        <w:rPr>
          <w:rStyle w:val="CommentReference"/>
        </w:rPr>
        <w:annotationRef/>
      </w:r>
      <w:r>
        <w:t>Added species names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869985" w15:done="0"/>
  <w15:commentEx w15:paraId="6500CE5B" w15:done="0"/>
  <w15:commentEx w15:paraId="701E84D9" w15:done="0"/>
  <w15:commentEx w15:paraId="6E74E6A1" w15:done="0"/>
  <w15:commentEx w15:paraId="63FF68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C40F08" w16cid:durableId="1F9BA9B1"/>
  <w16cid:commentId w16cid:paraId="68A08B68" w16cid:durableId="1F9D51EA"/>
  <w16cid:commentId w16cid:paraId="7DC4FA1B" w16cid:durableId="1F9BAA0A"/>
  <w16cid:commentId w16cid:paraId="00ECE4F8" w16cid:durableId="1F9BAAFE"/>
  <w16cid:commentId w16cid:paraId="33613E23" w16cid:durableId="1F9D57D9"/>
  <w16cid:commentId w16cid:paraId="0DA2D9A4" w16cid:durableId="1F9D9C21"/>
  <w16cid:commentId w16cid:paraId="7667BE4C" w16cid:durableId="1F9BAB39"/>
  <w16cid:commentId w16cid:paraId="2459BAEB" w16cid:durableId="1F9BA6E3"/>
  <w16cid:commentId w16cid:paraId="0834E483" w16cid:durableId="1F9D8C5E"/>
  <w16cid:commentId w16cid:paraId="70BEC478" w16cid:durableId="1F9D8CF5"/>
  <w16cid:commentId w16cid:paraId="2F1B3E95" w16cid:durableId="1F9D8E23"/>
  <w16cid:commentId w16cid:paraId="5EA9DB5B" w16cid:durableId="1F9D9313"/>
  <w16cid:commentId w16cid:paraId="6D82A8EA" w16cid:durableId="1F9D939B"/>
  <w16cid:commentId w16cid:paraId="61A3429A" w16cid:durableId="1F9D8F8C"/>
  <w16cid:commentId w16cid:paraId="13B373F6" w16cid:durableId="1F9D909F"/>
  <w16cid:commentId w16cid:paraId="648065F9" w16cid:durableId="1F9D9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imesNewRoman">
    <w:altName w:val="MS Gothic"/>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35F5"/>
    <w:multiLevelType w:val="multilevel"/>
    <w:tmpl w:val="826E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76448D"/>
    <w:multiLevelType w:val="multilevel"/>
    <w:tmpl w:val="52A60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A875FA"/>
    <w:multiLevelType w:val="hybridMultilevel"/>
    <w:tmpl w:val="B5086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n E. Drake">
    <w15:presenceInfo w15:providerId="AD" w15:userId="S-1-5-21-2131559260-2045905398-530207130-30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9"/>
    <w:rsid w:val="00011FFC"/>
    <w:rsid w:val="00032572"/>
    <w:rsid w:val="000417C2"/>
    <w:rsid w:val="00041A46"/>
    <w:rsid w:val="000573C5"/>
    <w:rsid w:val="00070ADD"/>
    <w:rsid w:val="00070B18"/>
    <w:rsid w:val="00075A04"/>
    <w:rsid w:val="0008045F"/>
    <w:rsid w:val="00085268"/>
    <w:rsid w:val="000A7F8C"/>
    <w:rsid w:val="000C4DA0"/>
    <w:rsid w:val="000E0B77"/>
    <w:rsid w:val="000E10B6"/>
    <w:rsid w:val="000E780A"/>
    <w:rsid w:val="000F67B0"/>
    <w:rsid w:val="00101741"/>
    <w:rsid w:val="001052BC"/>
    <w:rsid w:val="001054E3"/>
    <w:rsid w:val="00126292"/>
    <w:rsid w:val="001274D4"/>
    <w:rsid w:val="0014101C"/>
    <w:rsid w:val="00145F5E"/>
    <w:rsid w:val="001477B8"/>
    <w:rsid w:val="001614E7"/>
    <w:rsid w:val="00177973"/>
    <w:rsid w:val="0018556E"/>
    <w:rsid w:val="001901AA"/>
    <w:rsid w:val="001938F3"/>
    <w:rsid w:val="001A73B1"/>
    <w:rsid w:val="001C1D59"/>
    <w:rsid w:val="001C4226"/>
    <w:rsid w:val="001C5A69"/>
    <w:rsid w:val="001C7EED"/>
    <w:rsid w:val="001D0C57"/>
    <w:rsid w:val="001E3A64"/>
    <w:rsid w:val="002026BB"/>
    <w:rsid w:val="00204407"/>
    <w:rsid w:val="002059F3"/>
    <w:rsid w:val="00207CF9"/>
    <w:rsid w:val="00214D5D"/>
    <w:rsid w:val="0021795F"/>
    <w:rsid w:val="00223EDF"/>
    <w:rsid w:val="00232497"/>
    <w:rsid w:val="002401AF"/>
    <w:rsid w:val="00243EE9"/>
    <w:rsid w:val="00254F8D"/>
    <w:rsid w:val="0026147C"/>
    <w:rsid w:val="0026339A"/>
    <w:rsid w:val="00267E6A"/>
    <w:rsid w:val="0027297F"/>
    <w:rsid w:val="002729AB"/>
    <w:rsid w:val="00276682"/>
    <w:rsid w:val="002B64EA"/>
    <w:rsid w:val="002B65FD"/>
    <w:rsid w:val="002C57D4"/>
    <w:rsid w:val="002D3A6D"/>
    <w:rsid w:val="002D5913"/>
    <w:rsid w:val="002E1881"/>
    <w:rsid w:val="002F02DD"/>
    <w:rsid w:val="002F1312"/>
    <w:rsid w:val="003025D4"/>
    <w:rsid w:val="0031020E"/>
    <w:rsid w:val="0031375E"/>
    <w:rsid w:val="00316973"/>
    <w:rsid w:val="00341F60"/>
    <w:rsid w:val="00356630"/>
    <w:rsid w:val="003579D5"/>
    <w:rsid w:val="00360BAF"/>
    <w:rsid w:val="00362E3D"/>
    <w:rsid w:val="0036405B"/>
    <w:rsid w:val="00366503"/>
    <w:rsid w:val="003733A8"/>
    <w:rsid w:val="00373BB6"/>
    <w:rsid w:val="00374242"/>
    <w:rsid w:val="003854D8"/>
    <w:rsid w:val="003A3A23"/>
    <w:rsid w:val="003B24EB"/>
    <w:rsid w:val="003C3572"/>
    <w:rsid w:val="003C7ECF"/>
    <w:rsid w:val="003E059E"/>
    <w:rsid w:val="003F0B33"/>
    <w:rsid w:val="003F1B20"/>
    <w:rsid w:val="003F4DBD"/>
    <w:rsid w:val="003F4F4E"/>
    <w:rsid w:val="003F59E0"/>
    <w:rsid w:val="003F75E5"/>
    <w:rsid w:val="00404907"/>
    <w:rsid w:val="00413AB9"/>
    <w:rsid w:val="00414649"/>
    <w:rsid w:val="004344F6"/>
    <w:rsid w:val="00436786"/>
    <w:rsid w:val="0044491D"/>
    <w:rsid w:val="00445C3D"/>
    <w:rsid w:val="004515F9"/>
    <w:rsid w:val="00457427"/>
    <w:rsid w:val="00461ED8"/>
    <w:rsid w:val="00463EFA"/>
    <w:rsid w:val="00464464"/>
    <w:rsid w:val="00467515"/>
    <w:rsid w:val="00474CAD"/>
    <w:rsid w:val="0048365C"/>
    <w:rsid w:val="00484096"/>
    <w:rsid w:val="004A01B1"/>
    <w:rsid w:val="004A2D8E"/>
    <w:rsid w:val="004A7BDD"/>
    <w:rsid w:val="004B1B53"/>
    <w:rsid w:val="004C6AA8"/>
    <w:rsid w:val="004D5138"/>
    <w:rsid w:val="004D6A43"/>
    <w:rsid w:val="004E24DF"/>
    <w:rsid w:val="0050214D"/>
    <w:rsid w:val="00525B1E"/>
    <w:rsid w:val="0052704A"/>
    <w:rsid w:val="00527DBF"/>
    <w:rsid w:val="005503C9"/>
    <w:rsid w:val="00555290"/>
    <w:rsid w:val="00563E99"/>
    <w:rsid w:val="00572ACB"/>
    <w:rsid w:val="005810B3"/>
    <w:rsid w:val="00591041"/>
    <w:rsid w:val="005A3800"/>
    <w:rsid w:val="005B039E"/>
    <w:rsid w:val="005B551F"/>
    <w:rsid w:val="005E3E41"/>
    <w:rsid w:val="005E5E2E"/>
    <w:rsid w:val="005F4E1F"/>
    <w:rsid w:val="0060110D"/>
    <w:rsid w:val="0060244C"/>
    <w:rsid w:val="006224A4"/>
    <w:rsid w:val="00625974"/>
    <w:rsid w:val="006264A8"/>
    <w:rsid w:val="006326DD"/>
    <w:rsid w:val="006327C0"/>
    <w:rsid w:val="00661C13"/>
    <w:rsid w:val="006705C4"/>
    <w:rsid w:val="0068219B"/>
    <w:rsid w:val="00686295"/>
    <w:rsid w:val="00695C4F"/>
    <w:rsid w:val="006B3A2B"/>
    <w:rsid w:val="006B3BED"/>
    <w:rsid w:val="006B4F11"/>
    <w:rsid w:val="006C3737"/>
    <w:rsid w:val="006D09BE"/>
    <w:rsid w:val="006D600B"/>
    <w:rsid w:val="006E561C"/>
    <w:rsid w:val="006E6C36"/>
    <w:rsid w:val="006F06E5"/>
    <w:rsid w:val="006F12C0"/>
    <w:rsid w:val="007059F4"/>
    <w:rsid w:val="007060C1"/>
    <w:rsid w:val="00721B7D"/>
    <w:rsid w:val="007253B7"/>
    <w:rsid w:val="007305DD"/>
    <w:rsid w:val="00732153"/>
    <w:rsid w:val="00732244"/>
    <w:rsid w:val="00742479"/>
    <w:rsid w:val="00743AA6"/>
    <w:rsid w:val="00750826"/>
    <w:rsid w:val="00751EF2"/>
    <w:rsid w:val="0075660C"/>
    <w:rsid w:val="0076210D"/>
    <w:rsid w:val="00766FF2"/>
    <w:rsid w:val="00767D4F"/>
    <w:rsid w:val="0077033D"/>
    <w:rsid w:val="00774F3E"/>
    <w:rsid w:val="00782798"/>
    <w:rsid w:val="00794231"/>
    <w:rsid w:val="00797273"/>
    <w:rsid w:val="007A4147"/>
    <w:rsid w:val="007C0520"/>
    <w:rsid w:val="007C3A90"/>
    <w:rsid w:val="007C78F7"/>
    <w:rsid w:val="007D59F8"/>
    <w:rsid w:val="007E244A"/>
    <w:rsid w:val="007E4367"/>
    <w:rsid w:val="007E6DFC"/>
    <w:rsid w:val="007F046D"/>
    <w:rsid w:val="00821019"/>
    <w:rsid w:val="00853CC5"/>
    <w:rsid w:val="0086354F"/>
    <w:rsid w:val="0089177E"/>
    <w:rsid w:val="00893DCF"/>
    <w:rsid w:val="00897067"/>
    <w:rsid w:val="008A3E4B"/>
    <w:rsid w:val="008A7C9A"/>
    <w:rsid w:val="008B0C63"/>
    <w:rsid w:val="008B7782"/>
    <w:rsid w:val="008C2121"/>
    <w:rsid w:val="008D4F4B"/>
    <w:rsid w:val="008D5ACA"/>
    <w:rsid w:val="008F42FF"/>
    <w:rsid w:val="008F5C2F"/>
    <w:rsid w:val="0090685D"/>
    <w:rsid w:val="00910BE0"/>
    <w:rsid w:val="00914911"/>
    <w:rsid w:val="00923D4E"/>
    <w:rsid w:val="009322CF"/>
    <w:rsid w:val="00944487"/>
    <w:rsid w:val="009475E4"/>
    <w:rsid w:val="009526C3"/>
    <w:rsid w:val="009718A1"/>
    <w:rsid w:val="0097431D"/>
    <w:rsid w:val="00976F42"/>
    <w:rsid w:val="0099105A"/>
    <w:rsid w:val="00992DA8"/>
    <w:rsid w:val="0099765B"/>
    <w:rsid w:val="009B00B8"/>
    <w:rsid w:val="009B3A95"/>
    <w:rsid w:val="009B4F10"/>
    <w:rsid w:val="009C2E18"/>
    <w:rsid w:val="009C5D79"/>
    <w:rsid w:val="009C73CA"/>
    <w:rsid w:val="009E175D"/>
    <w:rsid w:val="009F2D88"/>
    <w:rsid w:val="009F572C"/>
    <w:rsid w:val="00A04E94"/>
    <w:rsid w:val="00A05D19"/>
    <w:rsid w:val="00A10F3F"/>
    <w:rsid w:val="00A20ABE"/>
    <w:rsid w:val="00A2115E"/>
    <w:rsid w:val="00A21760"/>
    <w:rsid w:val="00A3659E"/>
    <w:rsid w:val="00A65076"/>
    <w:rsid w:val="00A663C4"/>
    <w:rsid w:val="00A92EFD"/>
    <w:rsid w:val="00AA3255"/>
    <w:rsid w:val="00AC014C"/>
    <w:rsid w:val="00AC19A3"/>
    <w:rsid w:val="00AC6162"/>
    <w:rsid w:val="00AD1877"/>
    <w:rsid w:val="00AE3F53"/>
    <w:rsid w:val="00AF16B9"/>
    <w:rsid w:val="00AF22CC"/>
    <w:rsid w:val="00AF638F"/>
    <w:rsid w:val="00B06987"/>
    <w:rsid w:val="00B1017F"/>
    <w:rsid w:val="00B12397"/>
    <w:rsid w:val="00B15F46"/>
    <w:rsid w:val="00B174F6"/>
    <w:rsid w:val="00B175A6"/>
    <w:rsid w:val="00B20CE7"/>
    <w:rsid w:val="00B256B7"/>
    <w:rsid w:val="00B26258"/>
    <w:rsid w:val="00B27532"/>
    <w:rsid w:val="00B376B3"/>
    <w:rsid w:val="00B37867"/>
    <w:rsid w:val="00B66B6F"/>
    <w:rsid w:val="00B931B1"/>
    <w:rsid w:val="00B938EB"/>
    <w:rsid w:val="00B93F9C"/>
    <w:rsid w:val="00BA2D82"/>
    <w:rsid w:val="00BB05C1"/>
    <w:rsid w:val="00BB2DDB"/>
    <w:rsid w:val="00BB3BE8"/>
    <w:rsid w:val="00BB7C40"/>
    <w:rsid w:val="00BE4E7B"/>
    <w:rsid w:val="00BE6DD0"/>
    <w:rsid w:val="00BF5048"/>
    <w:rsid w:val="00BF6605"/>
    <w:rsid w:val="00C051E1"/>
    <w:rsid w:val="00C34FF8"/>
    <w:rsid w:val="00C443D6"/>
    <w:rsid w:val="00C50D60"/>
    <w:rsid w:val="00C54AAF"/>
    <w:rsid w:val="00C557CE"/>
    <w:rsid w:val="00C76975"/>
    <w:rsid w:val="00C86FA6"/>
    <w:rsid w:val="00C93E47"/>
    <w:rsid w:val="00C9473E"/>
    <w:rsid w:val="00CA1577"/>
    <w:rsid w:val="00CA428E"/>
    <w:rsid w:val="00CA53D2"/>
    <w:rsid w:val="00CB168C"/>
    <w:rsid w:val="00CB247B"/>
    <w:rsid w:val="00CD37C9"/>
    <w:rsid w:val="00CE00C3"/>
    <w:rsid w:val="00CE36B2"/>
    <w:rsid w:val="00CE4F90"/>
    <w:rsid w:val="00CF186F"/>
    <w:rsid w:val="00CF1EF8"/>
    <w:rsid w:val="00CF2955"/>
    <w:rsid w:val="00CF3585"/>
    <w:rsid w:val="00CF5E12"/>
    <w:rsid w:val="00CF7FA5"/>
    <w:rsid w:val="00D134D2"/>
    <w:rsid w:val="00D1687C"/>
    <w:rsid w:val="00D203CA"/>
    <w:rsid w:val="00D2516C"/>
    <w:rsid w:val="00D26E26"/>
    <w:rsid w:val="00D270DA"/>
    <w:rsid w:val="00D30653"/>
    <w:rsid w:val="00D342D3"/>
    <w:rsid w:val="00D34FF2"/>
    <w:rsid w:val="00D366EA"/>
    <w:rsid w:val="00D3799D"/>
    <w:rsid w:val="00D41597"/>
    <w:rsid w:val="00D50D49"/>
    <w:rsid w:val="00D52565"/>
    <w:rsid w:val="00D56181"/>
    <w:rsid w:val="00D7068F"/>
    <w:rsid w:val="00D83868"/>
    <w:rsid w:val="00D859FD"/>
    <w:rsid w:val="00D924EF"/>
    <w:rsid w:val="00DA01DA"/>
    <w:rsid w:val="00DA7276"/>
    <w:rsid w:val="00DB1DB1"/>
    <w:rsid w:val="00DB608F"/>
    <w:rsid w:val="00DD278D"/>
    <w:rsid w:val="00DE2A3D"/>
    <w:rsid w:val="00DE74F4"/>
    <w:rsid w:val="00DF42ED"/>
    <w:rsid w:val="00E00B3B"/>
    <w:rsid w:val="00E07CE4"/>
    <w:rsid w:val="00E10D28"/>
    <w:rsid w:val="00E16B34"/>
    <w:rsid w:val="00E225BC"/>
    <w:rsid w:val="00E24AF9"/>
    <w:rsid w:val="00E2518A"/>
    <w:rsid w:val="00E50C4E"/>
    <w:rsid w:val="00E54300"/>
    <w:rsid w:val="00E55308"/>
    <w:rsid w:val="00E57C4B"/>
    <w:rsid w:val="00E614FF"/>
    <w:rsid w:val="00E67F44"/>
    <w:rsid w:val="00E7094F"/>
    <w:rsid w:val="00E70CF7"/>
    <w:rsid w:val="00E7419F"/>
    <w:rsid w:val="00E80ECC"/>
    <w:rsid w:val="00E92963"/>
    <w:rsid w:val="00EA2D30"/>
    <w:rsid w:val="00EC30F0"/>
    <w:rsid w:val="00EC3235"/>
    <w:rsid w:val="00EF161C"/>
    <w:rsid w:val="00F03DDB"/>
    <w:rsid w:val="00F054B1"/>
    <w:rsid w:val="00F05B76"/>
    <w:rsid w:val="00F341AE"/>
    <w:rsid w:val="00F4095A"/>
    <w:rsid w:val="00F53286"/>
    <w:rsid w:val="00F55024"/>
    <w:rsid w:val="00F55712"/>
    <w:rsid w:val="00F661B4"/>
    <w:rsid w:val="00F674D1"/>
    <w:rsid w:val="00F70B31"/>
    <w:rsid w:val="00F74C7D"/>
    <w:rsid w:val="00F74D72"/>
    <w:rsid w:val="00F861ED"/>
    <w:rsid w:val="00F87F40"/>
    <w:rsid w:val="00F93EFB"/>
    <w:rsid w:val="00FB0662"/>
    <w:rsid w:val="00FC1100"/>
    <w:rsid w:val="00FC55D3"/>
    <w:rsid w:val="00FD032F"/>
    <w:rsid w:val="00FF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99D1"/>
  <w15:docId w15:val="{1DC80ED6-955F-4456-A09E-78B0337B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70C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CF7"/>
    <w:rPr>
      <w:rFonts w:ascii="Segoe UI" w:hAnsi="Segoe UI" w:cs="Segoe UI"/>
      <w:sz w:val="18"/>
      <w:szCs w:val="18"/>
    </w:rPr>
  </w:style>
  <w:style w:type="paragraph" w:styleId="Revision">
    <w:name w:val="Revision"/>
    <w:hidden/>
    <w:uiPriority w:val="99"/>
    <w:semiHidden/>
    <w:rsid w:val="009B00B8"/>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CommentSubject">
    <w:name w:val="annotation subject"/>
    <w:basedOn w:val="CommentText"/>
    <w:next w:val="CommentText"/>
    <w:link w:val="CommentSubjectChar"/>
    <w:uiPriority w:val="99"/>
    <w:semiHidden/>
    <w:unhideWhenUsed/>
    <w:rsid w:val="00374242"/>
    <w:rPr>
      <w:b/>
      <w:bCs/>
    </w:rPr>
  </w:style>
  <w:style w:type="character" w:customStyle="1" w:styleId="CommentSubjectChar">
    <w:name w:val="Comment Subject Char"/>
    <w:basedOn w:val="CommentTextChar"/>
    <w:link w:val="CommentSubject"/>
    <w:uiPriority w:val="99"/>
    <w:semiHidden/>
    <w:rsid w:val="00374242"/>
    <w:rPr>
      <w:b/>
      <w:bCs/>
      <w:sz w:val="20"/>
      <w:szCs w:val="20"/>
    </w:rPr>
  </w:style>
  <w:style w:type="character" w:styleId="LineNumber">
    <w:name w:val="line number"/>
    <w:basedOn w:val="DefaultParagraphFont"/>
    <w:uiPriority w:val="99"/>
    <w:semiHidden/>
    <w:unhideWhenUsed/>
    <w:rsid w:val="00B06987"/>
  </w:style>
  <w:style w:type="paragraph" w:styleId="Bibliography">
    <w:name w:val="Bibliography"/>
    <w:basedOn w:val="Normal"/>
    <w:next w:val="Normal"/>
    <w:uiPriority w:val="37"/>
    <w:unhideWhenUsed/>
    <w:rsid w:val="00373BB6"/>
    <w:pPr>
      <w:spacing w:after="240" w:line="240" w:lineRule="auto"/>
    </w:pPr>
  </w:style>
  <w:style w:type="paragraph" w:styleId="ListParagraph">
    <w:name w:val="List Paragraph"/>
    <w:basedOn w:val="Normal"/>
    <w:uiPriority w:val="34"/>
    <w:qFormat/>
    <w:rsid w:val="00DE74F4"/>
    <w:pPr>
      <w:ind w:left="720"/>
      <w:contextualSpacing/>
    </w:pPr>
  </w:style>
  <w:style w:type="table" w:styleId="TableGrid">
    <w:name w:val="Table Grid"/>
    <w:basedOn w:val="TableNormal"/>
    <w:uiPriority w:val="39"/>
    <w:rsid w:val="001E3A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cid-id-https">
    <w:name w:val="orcid-id-https"/>
    <w:basedOn w:val="DefaultParagraphFont"/>
    <w:rsid w:val="000E0B77"/>
  </w:style>
  <w:style w:type="character" w:styleId="Hyperlink">
    <w:name w:val="Hyperlink"/>
    <w:basedOn w:val="DefaultParagraphFont"/>
    <w:uiPriority w:val="99"/>
    <w:unhideWhenUsed/>
    <w:rsid w:val="000E0B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0199-2972" TargetMode="External"/><Relationship Id="rId13" Type="http://schemas.openxmlformats.org/officeDocument/2006/relationships/hyperlink" Target="https://figshare.com/articles/Drake_NewPhyt_2016_WTC3_RtoGPP_forfigshare_zip/3122104%20Drake_NewPhyt_2016_WTC3_RtoGPP_forfigshare.zip" TargetMode="External"/><Relationship Id="rId3" Type="http://schemas.openxmlformats.org/officeDocument/2006/relationships/styles" Target="styles.xml"/><Relationship Id="rId7" Type="http://schemas.openxmlformats.org/officeDocument/2006/relationships/hyperlink" Target="https://orcid.org/0000-0003-4607-5238" TargetMode="Externa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rcid.org/0000-0003-4274-4780" TargetMode="External"/><Relationship Id="rId11" Type="http://schemas.openxmlformats.org/officeDocument/2006/relationships/comments" Target="comments.xml"/><Relationship Id="rId24"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orcid.org/0000-0002-4390-4195" TargetMode="External"/><Relationship Id="rId4" Type="http://schemas.openxmlformats.org/officeDocument/2006/relationships/settings" Target="settings.xml"/><Relationship Id="rId9" Type="http://schemas.openxmlformats.org/officeDocument/2006/relationships/hyperlink" Target="https://orcid.org/0000-0003-4424-662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09EE1-81E1-44BF-BE3D-F486E5C0C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11026</Words>
  <Characters>62852</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E. Drake</dc:creator>
  <cp:lastModifiedBy>John E. Drake</cp:lastModifiedBy>
  <cp:revision>3</cp:revision>
  <cp:lastPrinted>2018-09-20T19:21:00Z</cp:lastPrinted>
  <dcterms:created xsi:type="dcterms:W3CDTF">2018-12-02T19:45:00Z</dcterms:created>
  <dcterms:modified xsi:type="dcterms:W3CDTF">2018-12-02T19:46:00Z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id="VdytrBFV"/&gt;&lt;style id="http://www.zotero.org/styles/new-phytologist" hasBibliography="1" bibliographyStyleHasBeenSet="1"/&gt;&lt;prefs&gt;&lt;pref name="fieldType" value="Field"/&gt;&lt;pref name="automaticJournalA</vt:lpwstr>
  </property>
  <property fmtid="{D5CDD505-2E9C-101B-9397-08002B2CF9AE}" pid="3" name="ZOTERO_PREF_2">
    <vt:lpwstr>bbreviations" value="true"/&gt;&lt;pref name="noteType" value="0"/&gt;&lt;/prefs&gt;&lt;/data&gt;</vt:lpwstr>
  </property>
</Properties>
</file>