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1B26" w14:textId="77777777" w:rsidR="00F2186E" w:rsidRPr="003B5DAD" w:rsidRDefault="00F2186E" w:rsidP="00F2186E">
      <w:pPr>
        <w:pStyle w:val="NormalWeb"/>
      </w:pPr>
      <w:r w:rsidRPr="003B5DAD">
        <w:t xml:space="preserve">Jeda Krisnell Dionisio </w:t>
      </w:r>
    </w:p>
    <w:p w14:paraId="57E6802F" w14:textId="77777777" w:rsidR="00F2186E" w:rsidRPr="003B5DAD" w:rsidRDefault="00F2186E" w:rsidP="00F2186E">
      <w:pPr>
        <w:pStyle w:val="NormalWeb"/>
      </w:pPr>
      <w:r w:rsidRPr="003B5DAD">
        <w:t xml:space="preserve">PHILOS 12A / DIS 102 </w:t>
      </w:r>
    </w:p>
    <w:p w14:paraId="40D05CD2" w14:textId="77777777" w:rsidR="00F2186E" w:rsidRPr="003B5DAD" w:rsidRDefault="00F2186E" w:rsidP="00F2186E">
      <w:pPr>
        <w:pStyle w:val="NormalWeb"/>
      </w:pPr>
      <w:r w:rsidRPr="003B5DAD">
        <w:t xml:space="preserve">GSI: Mathias Boehm </w:t>
      </w:r>
    </w:p>
    <w:p w14:paraId="1485C4A6" w14:textId="4AFBF26A" w:rsidR="00F2186E" w:rsidRDefault="00F2186E" w:rsidP="00F218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#</w:t>
      </w:r>
      <w:r>
        <w:rPr>
          <w:rFonts w:ascii="Times New Roman" w:hAnsi="Times New Roman" w:cs="Times New Roman"/>
        </w:rPr>
        <w:t>10</w:t>
      </w:r>
    </w:p>
    <w:p w14:paraId="2724B36B" w14:textId="56E3B0CA" w:rsidR="00BD0029" w:rsidRDefault="00BD0029" w:rsidP="00F21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10.20</w:t>
      </w:r>
    </w:p>
    <w:p w14:paraId="06D0B150" w14:textId="3BB28526" w:rsidR="008C7410" w:rsidRDefault="00102BCE">
      <w:r>
        <w:rPr>
          <w:noProof/>
        </w:rPr>
        <w:drawing>
          <wp:inline distT="0" distB="0" distL="0" distR="0" wp14:anchorId="4AAADEF7" wp14:editId="4621291C">
            <wp:extent cx="5943600" cy="31038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2E10" w14:textId="5E32468F" w:rsidR="00102BCE" w:rsidRDefault="00102BCE"/>
    <w:p w14:paraId="5E85C78E" w14:textId="6BA32EC2" w:rsidR="00102BCE" w:rsidRDefault="00102BCE">
      <w:pPr>
        <w:rPr>
          <w:rFonts w:ascii="Times New Roman" w:hAnsi="Times New Roman" w:cs="Times New Roman"/>
        </w:rPr>
      </w:pPr>
      <w:r w:rsidRPr="00102BCE">
        <w:rPr>
          <w:rFonts w:ascii="Times New Roman" w:hAnsi="Times New Roman" w:cs="Times New Roman"/>
        </w:rPr>
        <w:t>Exercise 10.31</w:t>
      </w:r>
    </w:p>
    <w:p w14:paraId="65805802" w14:textId="5EB44899" w:rsidR="00102BCE" w:rsidRDefault="00102BCE" w:rsidP="00102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BCE">
        <w:rPr>
          <w:rFonts w:ascii="Times New Roman" w:hAnsi="Times New Roman" w:cs="Times New Roman"/>
        </w:rPr>
        <w:t>Red, yellow, and blue in the domain of automobiles.</w:t>
      </w:r>
    </w:p>
    <w:p w14:paraId="6B3D977C" w14:textId="77777777" w:rsidR="00102BCE" w:rsidRDefault="00102BCE" w:rsidP="00102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None of the axioms are satisfied. </w:t>
      </w:r>
    </w:p>
    <w:p w14:paraId="35F25D5D" w14:textId="3D84FEC0" w:rsidR="00102BCE" w:rsidRPr="00102BCE" w:rsidRDefault="00102BCE" w:rsidP="00102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Counterexample: The car could be black, which would not be able to satisfy everything. </w:t>
      </w:r>
    </w:p>
    <w:p w14:paraId="4B60E56E" w14:textId="3B3329AB" w:rsidR="00102BCE" w:rsidRDefault="00102BCE" w:rsidP="00102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BCE">
        <w:rPr>
          <w:rFonts w:ascii="Times New Roman" w:hAnsi="Times New Roman" w:cs="Times New Roman"/>
        </w:rPr>
        <w:t xml:space="preserve">Entirely red, entirely yellow, and entirely blue in the domain of automobiles. </w:t>
      </w:r>
    </w:p>
    <w:p w14:paraId="19F79DD1" w14:textId="1A8392F4" w:rsidR="00102BCE" w:rsidRDefault="00102BCE" w:rsidP="00102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fourth axiom is not satisfied.</w:t>
      </w:r>
    </w:p>
    <w:p w14:paraId="4CA900B6" w14:textId="673E112E" w:rsidR="00102BCE" w:rsidRPr="00102BCE" w:rsidRDefault="00102BCE" w:rsidP="00102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Counterexample: The car could be a different color unlike the ones given. Green could be one. Similarly, the car could be half of a color and half of another color.</w:t>
      </w:r>
    </w:p>
    <w:p w14:paraId="620869AD" w14:textId="46816F10" w:rsidR="00102BCE" w:rsidRDefault="00102BCE" w:rsidP="00102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BCE">
        <w:rPr>
          <w:rFonts w:ascii="Times New Roman" w:hAnsi="Times New Roman" w:cs="Times New Roman"/>
        </w:rPr>
        <w:lastRenderedPageBreak/>
        <w:t>Small, medium, and large in the domain of Tarski’s World blocks.</w:t>
      </w:r>
    </w:p>
    <w:p w14:paraId="6F40BAF7" w14:textId="43009CB2" w:rsidR="00102BCE" w:rsidRPr="00102BCE" w:rsidRDefault="00102BCE" w:rsidP="00102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axioms are satisfied.</w:t>
      </w:r>
    </w:p>
    <w:p w14:paraId="03BDE928" w14:textId="051D42C8" w:rsidR="00102BCE" w:rsidRDefault="00102BCE" w:rsidP="00102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2BCE">
        <w:rPr>
          <w:rFonts w:ascii="Times New Roman" w:hAnsi="Times New Roman" w:cs="Times New Roman"/>
        </w:rPr>
        <w:t>Small, medium, and large in the domain of physical objects.</w:t>
      </w:r>
    </w:p>
    <w:p w14:paraId="2DBF2B3A" w14:textId="4B20B711" w:rsidR="00102BCE" w:rsidRDefault="00102BCE" w:rsidP="00102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fourth axiom is not satisfied. </w:t>
      </w:r>
    </w:p>
    <w:p w14:paraId="669F7C18" w14:textId="4E404F9F" w:rsidR="00102BCE" w:rsidRPr="00102BCE" w:rsidRDefault="00102BCE" w:rsidP="00102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Counterexample: The object could be characterized differently than the Small, Medium, and Large. It can be tiny or giant or average.</w:t>
      </w:r>
    </w:p>
    <w:sectPr w:rsidR="00102BCE" w:rsidRPr="00102BCE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3CD47" w14:textId="77777777" w:rsidR="00954C9D" w:rsidRDefault="00954C9D" w:rsidP="00F2186E">
      <w:pPr>
        <w:spacing w:line="240" w:lineRule="auto"/>
      </w:pPr>
      <w:r>
        <w:separator/>
      </w:r>
    </w:p>
  </w:endnote>
  <w:endnote w:type="continuationSeparator" w:id="0">
    <w:p w14:paraId="6666E44E" w14:textId="77777777" w:rsidR="00954C9D" w:rsidRDefault="00954C9D" w:rsidP="00F21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9F45E" w14:textId="77777777" w:rsidR="00954C9D" w:rsidRDefault="00954C9D" w:rsidP="00F2186E">
      <w:pPr>
        <w:spacing w:line="240" w:lineRule="auto"/>
      </w:pPr>
      <w:r>
        <w:separator/>
      </w:r>
    </w:p>
  </w:footnote>
  <w:footnote w:type="continuationSeparator" w:id="0">
    <w:p w14:paraId="5B33E04F" w14:textId="77777777" w:rsidR="00954C9D" w:rsidRDefault="00954C9D" w:rsidP="00F218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02455262"/>
      <w:docPartObj>
        <w:docPartGallery w:val="Page Numbers (Top of Page)"/>
        <w:docPartUnique/>
      </w:docPartObj>
    </w:sdtPr>
    <w:sdtContent>
      <w:p w14:paraId="71D1D6A8" w14:textId="157B0D4F" w:rsidR="00F2186E" w:rsidRDefault="00F2186E" w:rsidP="009E692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AE4D22" w14:textId="77777777" w:rsidR="00F2186E" w:rsidRDefault="00F2186E" w:rsidP="00F2186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76683" w14:textId="709CED9D" w:rsidR="00F2186E" w:rsidRPr="00F2186E" w:rsidRDefault="00F2186E" w:rsidP="009E692C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F2186E">
      <w:rPr>
        <w:rStyle w:val="PageNumber"/>
        <w:rFonts w:ascii="Times New Roman" w:hAnsi="Times New Roman" w:cs="Times New Roman"/>
      </w:rPr>
      <w:t xml:space="preserve">Dionisio </w:t>
    </w:r>
    <w:sdt>
      <w:sdtPr>
        <w:rPr>
          <w:rStyle w:val="PageNumber"/>
          <w:rFonts w:ascii="Times New Roman" w:hAnsi="Times New Roman" w:cs="Times New Roman"/>
        </w:rPr>
        <w:id w:val="215252117"/>
        <w:docPartObj>
          <w:docPartGallery w:val="Page Numbers (Top of Page)"/>
          <w:docPartUnique/>
        </w:docPartObj>
      </w:sdtPr>
      <w:sdtContent>
        <w:r w:rsidRPr="00F2186E">
          <w:rPr>
            <w:rStyle w:val="PageNumber"/>
            <w:rFonts w:ascii="Times New Roman" w:hAnsi="Times New Roman" w:cs="Times New Roman"/>
          </w:rPr>
          <w:fldChar w:fldCharType="begin"/>
        </w:r>
        <w:r w:rsidRPr="00F2186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2186E">
          <w:rPr>
            <w:rStyle w:val="PageNumber"/>
            <w:rFonts w:ascii="Times New Roman" w:hAnsi="Times New Roman" w:cs="Times New Roman"/>
          </w:rPr>
          <w:fldChar w:fldCharType="separate"/>
        </w:r>
        <w:r w:rsidRPr="00F2186E">
          <w:rPr>
            <w:rStyle w:val="PageNumber"/>
            <w:rFonts w:ascii="Times New Roman" w:hAnsi="Times New Roman" w:cs="Times New Roman"/>
            <w:noProof/>
          </w:rPr>
          <w:t>1</w:t>
        </w:r>
        <w:r w:rsidRPr="00F2186E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3143B72F" w14:textId="77777777" w:rsidR="00F2186E" w:rsidRDefault="00F2186E" w:rsidP="00F2186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247B4"/>
    <w:multiLevelType w:val="hybridMultilevel"/>
    <w:tmpl w:val="0B18D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281D"/>
    <w:multiLevelType w:val="hybridMultilevel"/>
    <w:tmpl w:val="0B5E6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906698">
    <w:abstractNumId w:val="0"/>
  </w:num>
  <w:num w:numId="2" w16cid:durableId="740444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6E"/>
    <w:rsid w:val="00102BCE"/>
    <w:rsid w:val="008C7410"/>
    <w:rsid w:val="00954C9D"/>
    <w:rsid w:val="00BD0029"/>
    <w:rsid w:val="00CF53FC"/>
    <w:rsid w:val="00F2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B472"/>
  <w15:chartTrackingRefBased/>
  <w15:docId w15:val="{15A05701-24A8-8D41-BDFD-596F8C9D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218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86E"/>
  </w:style>
  <w:style w:type="character" w:styleId="PageNumber">
    <w:name w:val="page number"/>
    <w:basedOn w:val="DefaultParagraphFont"/>
    <w:uiPriority w:val="99"/>
    <w:semiHidden/>
    <w:unhideWhenUsed/>
    <w:rsid w:val="00F2186E"/>
  </w:style>
  <w:style w:type="paragraph" w:styleId="Footer">
    <w:name w:val="footer"/>
    <w:basedOn w:val="Normal"/>
    <w:link w:val="FooterChar"/>
    <w:uiPriority w:val="99"/>
    <w:unhideWhenUsed/>
    <w:rsid w:val="00F218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86E"/>
  </w:style>
  <w:style w:type="paragraph" w:styleId="ListParagraph">
    <w:name w:val="List Paragraph"/>
    <w:basedOn w:val="Normal"/>
    <w:uiPriority w:val="34"/>
    <w:qFormat/>
    <w:rsid w:val="0010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 Krisnell Dionisio</dc:creator>
  <cp:keywords/>
  <dc:description/>
  <cp:lastModifiedBy>Jeda Krisnell Dionisio</cp:lastModifiedBy>
  <cp:revision>3</cp:revision>
  <dcterms:created xsi:type="dcterms:W3CDTF">2023-04-04T05:58:00Z</dcterms:created>
  <dcterms:modified xsi:type="dcterms:W3CDTF">2023-04-04T06:28:00Z</dcterms:modified>
</cp:coreProperties>
</file>