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3F61A4" w14:textId="77777777" w:rsidR="00EF20D6" w:rsidRDefault="00EF20D6" w:rsidP="00EF20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Anqi Yu</w:t>
      </w:r>
    </w:p>
    <w:p w14:paraId="08533770" w14:textId="59EE17BA" w:rsidR="00EF20D6" w:rsidRDefault="00EF20D6" w:rsidP="00EF20D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900 University Ave, Riverside, CA 92551</w:t>
      </w:r>
    </w:p>
    <w:p w14:paraId="2A7D873D" w14:textId="6674C665" w:rsidR="004F3D27" w:rsidRDefault="00EF20D6" w:rsidP="00EF20D6">
      <w:pPr>
        <w:jc w:val="center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951-</w:t>
      </w:r>
      <w:r w:rsidR="00237A55">
        <w:rPr>
          <w:color w:val="000000"/>
          <w:sz w:val="19"/>
          <w:szCs w:val="19"/>
        </w:rPr>
        <w:t>318-8718</w:t>
      </w:r>
      <w:r>
        <w:rPr>
          <w:color w:val="000000"/>
          <w:sz w:val="19"/>
          <w:szCs w:val="19"/>
        </w:rPr>
        <w:t xml:space="preserve"> </w:t>
      </w:r>
      <w:r w:rsidR="00237A55">
        <w:rPr>
          <w:color w:val="000000"/>
          <w:sz w:val="19"/>
          <w:szCs w:val="19"/>
        </w:rPr>
        <w:t xml:space="preserve">             ayu030@ucr.edu</w:t>
      </w:r>
    </w:p>
    <w:p w14:paraId="6A4E6B18" w14:textId="77777777" w:rsidR="00EF20D6" w:rsidRDefault="00EF20D6" w:rsidP="00EF20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Research Interests and Summary </w:t>
      </w:r>
    </w:p>
    <w:p w14:paraId="150B506E" w14:textId="198A3A4B" w:rsidR="00EF20D6" w:rsidRDefault="00EF20D6" w:rsidP="00EF20D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Currently performing graduate research under the guidance of Professor. Suveen Mathaudhu at the University of California, Riverside in the field of metallic materials</w:t>
      </w:r>
      <w:r w:rsidR="00851018">
        <w:rPr>
          <w:color w:val="000000"/>
          <w:sz w:val="19"/>
          <w:szCs w:val="19"/>
        </w:rPr>
        <w:t>,</w:t>
      </w:r>
      <w:r>
        <w:rPr>
          <w:color w:val="000000"/>
          <w:sz w:val="19"/>
          <w:szCs w:val="19"/>
        </w:rPr>
        <w:t xml:space="preserve"> focusing on metastable microstructure and processing. Thesis focus on relationship between microstructure and mechanical properties of novel binary alloys (bioresorbable Fe-Mn alloys and microstructurally stable Cu-Ta alloys.) </w:t>
      </w:r>
    </w:p>
    <w:p w14:paraId="5CEAD798" w14:textId="77777777" w:rsidR="00EF20D6" w:rsidRDefault="00EF20D6" w:rsidP="00EF20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Education </w:t>
      </w:r>
    </w:p>
    <w:p w14:paraId="79D2650F" w14:textId="17F43860" w:rsidR="00EF20D6" w:rsidRDefault="00EF20D6" w:rsidP="00EF20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19"/>
          <w:szCs w:val="19"/>
        </w:rPr>
      </w:pPr>
      <w:r>
        <w:rPr>
          <w:b/>
          <w:color w:val="000000"/>
          <w:sz w:val="19"/>
          <w:szCs w:val="19"/>
        </w:rPr>
        <w:t xml:space="preserve">University of California </w:t>
      </w:r>
      <w:r w:rsidRPr="00B72C94">
        <w:rPr>
          <w:b/>
          <w:color w:val="000000"/>
          <w:sz w:val="19"/>
          <w:szCs w:val="19"/>
        </w:rPr>
        <w:t xml:space="preserve">Riverside, Riverside, CA, </w:t>
      </w:r>
      <w:r w:rsidR="00C83D32">
        <w:rPr>
          <w:b/>
          <w:color w:val="000000"/>
          <w:sz w:val="19"/>
          <w:szCs w:val="19"/>
        </w:rPr>
        <w:t>09/19/2016-Now</w:t>
      </w:r>
    </w:p>
    <w:p w14:paraId="177BD7DA" w14:textId="77777777" w:rsidR="00EF20D6" w:rsidRDefault="00EF20D6" w:rsidP="00EF20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19"/>
          <w:szCs w:val="19"/>
        </w:rPr>
      </w:pPr>
      <w:r>
        <w:rPr>
          <w:i/>
          <w:color w:val="000000"/>
          <w:sz w:val="19"/>
          <w:szCs w:val="19"/>
        </w:rPr>
        <w:t>Ph.D. in Materials Science and Engineering - GPA 3.95</w:t>
      </w:r>
    </w:p>
    <w:p w14:paraId="05149327" w14:textId="286BDD70" w:rsidR="00EF20D6" w:rsidRDefault="00EF20D6" w:rsidP="00EF20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19"/>
          <w:szCs w:val="19"/>
        </w:rPr>
      </w:pPr>
      <w:r>
        <w:rPr>
          <w:b/>
          <w:color w:val="000000"/>
          <w:sz w:val="19"/>
          <w:szCs w:val="19"/>
        </w:rPr>
        <w:t xml:space="preserve">University of California </w:t>
      </w:r>
      <w:r w:rsidRPr="00B72C94">
        <w:rPr>
          <w:b/>
          <w:color w:val="000000"/>
          <w:sz w:val="19"/>
          <w:szCs w:val="19"/>
        </w:rPr>
        <w:t>Riverside</w:t>
      </w:r>
      <w:r>
        <w:rPr>
          <w:b/>
          <w:color w:val="000000"/>
          <w:sz w:val="19"/>
          <w:szCs w:val="19"/>
        </w:rPr>
        <w:t xml:space="preserve"> Extension</w:t>
      </w:r>
      <w:r w:rsidRPr="00B72C94">
        <w:rPr>
          <w:b/>
          <w:color w:val="000000"/>
          <w:sz w:val="19"/>
          <w:szCs w:val="19"/>
        </w:rPr>
        <w:t xml:space="preserve">, Riverside, CA, </w:t>
      </w:r>
      <w:r>
        <w:rPr>
          <w:b/>
          <w:color w:val="000000"/>
          <w:sz w:val="19"/>
          <w:szCs w:val="19"/>
        </w:rPr>
        <w:t xml:space="preserve">Program date: </w:t>
      </w:r>
      <w:r w:rsidR="00C83D32">
        <w:rPr>
          <w:b/>
          <w:color w:val="000000"/>
          <w:sz w:val="19"/>
          <w:szCs w:val="19"/>
        </w:rPr>
        <w:t>07/30/2015</w:t>
      </w:r>
      <w:r>
        <w:rPr>
          <w:b/>
          <w:color w:val="000000"/>
          <w:sz w:val="19"/>
          <w:szCs w:val="19"/>
        </w:rPr>
        <w:t>-</w:t>
      </w:r>
      <w:r w:rsidR="00C83D32">
        <w:rPr>
          <w:b/>
          <w:color w:val="000000"/>
          <w:sz w:val="19"/>
          <w:szCs w:val="19"/>
        </w:rPr>
        <w:t>06/17//2016</w:t>
      </w:r>
      <w:r>
        <w:rPr>
          <w:b/>
          <w:color w:val="000000"/>
          <w:sz w:val="19"/>
          <w:szCs w:val="19"/>
        </w:rPr>
        <w:t xml:space="preserve"> </w:t>
      </w:r>
    </w:p>
    <w:p w14:paraId="015DE131" w14:textId="77777777" w:rsidR="00EF20D6" w:rsidRPr="00B72C94" w:rsidRDefault="00EF20D6" w:rsidP="00EF20D6">
      <w:pPr>
        <w:tabs>
          <w:tab w:val="left" w:pos="5355"/>
        </w:tabs>
        <w:jc w:val="both"/>
        <w:rPr>
          <w:i/>
          <w:color w:val="000000"/>
          <w:sz w:val="19"/>
          <w:szCs w:val="19"/>
        </w:rPr>
      </w:pPr>
      <w:r w:rsidRPr="00B72C94">
        <w:rPr>
          <w:i/>
          <w:color w:val="000000"/>
          <w:sz w:val="19"/>
          <w:szCs w:val="19"/>
        </w:rPr>
        <w:t>Visiting student in Graduate Preparation Program (GPP-E) in University of California, Riverside</w:t>
      </w:r>
      <w:r>
        <w:rPr>
          <w:i/>
          <w:color w:val="000000"/>
          <w:sz w:val="19"/>
          <w:szCs w:val="19"/>
        </w:rPr>
        <w:t xml:space="preserve"> – GPA 3.54</w:t>
      </w:r>
    </w:p>
    <w:p w14:paraId="0994B3C0" w14:textId="48E27E24" w:rsidR="00EF20D6" w:rsidRDefault="00EF20D6" w:rsidP="00EF20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19"/>
          <w:szCs w:val="19"/>
        </w:rPr>
      </w:pPr>
      <w:r>
        <w:rPr>
          <w:b/>
          <w:color w:val="000000"/>
          <w:sz w:val="19"/>
          <w:szCs w:val="19"/>
        </w:rPr>
        <w:t xml:space="preserve">Zhejiang University of Technology, Zhejiang, China, </w:t>
      </w:r>
      <w:r w:rsidR="00C83D32">
        <w:rPr>
          <w:b/>
          <w:color w:val="000000"/>
          <w:sz w:val="19"/>
          <w:szCs w:val="19"/>
        </w:rPr>
        <w:t>09/01/2012-06/31/2016</w:t>
      </w:r>
    </w:p>
    <w:p w14:paraId="28C080E7" w14:textId="77777777" w:rsidR="00EF20D6" w:rsidRDefault="00EF20D6" w:rsidP="00EF20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19"/>
          <w:szCs w:val="19"/>
        </w:rPr>
      </w:pPr>
      <w:r>
        <w:rPr>
          <w:i/>
          <w:color w:val="000000"/>
          <w:sz w:val="19"/>
          <w:szCs w:val="19"/>
        </w:rPr>
        <w:t>B.S. in Materials Sciences and Engineering with a focus on Polymers – Major GPA 3.65</w:t>
      </w:r>
    </w:p>
    <w:p w14:paraId="7C1DED14" w14:textId="77777777" w:rsidR="00EF20D6" w:rsidRPr="00333E56" w:rsidRDefault="00EF20D6" w:rsidP="00EF20D6">
      <w:pPr>
        <w:tabs>
          <w:tab w:val="left" w:pos="7513"/>
        </w:tabs>
        <w:jc w:val="both"/>
        <w:rPr>
          <w:i/>
          <w:sz w:val="18"/>
          <w:szCs w:val="18"/>
        </w:rPr>
      </w:pPr>
      <w:r>
        <w:rPr>
          <w:rFonts w:ascii="Palanquin Dark" w:eastAsia="Palanquin Dark" w:hAnsi="Palanquin Dark" w:cs="Palanquin Dark"/>
          <w:color w:val="000000"/>
          <w:sz w:val="19"/>
          <w:szCs w:val="19"/>
        </w:rPr>
        <w:t xml:space="preserve">० </w:t>
      </w:r>
      <w:r w:rsidRPr="001E6292">
        <w:rPr>
          <w:sz w:val="18"/>
          <w:szCs w:val="18"/>
        </w:rPr>
        <w:t xml:space="preserve">Certificate of the joint course program in </w:t>
      </w:r>
      <w:r w:rsidRPr="001E6292">
        <w:rPr>
          <w:i/>
          <w:sz w:val="18"/>
          <w:szCs w:val="18"/>
        </w:rPr>
        <w:t>Cross-Cultural Engineering Problem Solving</w:t>
      </w:r>
      <w:r>
        <w:rPr>
          <w:i/>
          <w:sz w:val="18"/>
          <w:szCs w:val="18"/>
        </w:rPr>
        <w:t xml:space="preserve"> </w:t>
      </w:r>
      <w:r>
        <w:rPr>
          <w:sz w:val="18"/>
          <w:szCs w:val="18"/>
        </w:rPr>
        <w:t>organized by Zhejiang University of Technology and Wayne State University</w:t>
      </w:r>
    </w:p>
    <w:p w14:paraId="63A2B58A" w14:textId="77777777" w:rsidR="00EF20D6" w:rsidRDefault="00EF20D6" w:rsidP="00EF20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Publications </w:t>
      </w:r>
    </w:p>
    <w:p w14:paraId="741B4FDD" w14:textId="77777777" w:rsidR="00EF20D6" w:rsidRDefault="00EF20D6" w:rsidP="00EF20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19"/>
          <w:szCs w:val="19"/>
        </w:rPr>
      </w:pPr>
      <w:r>
        <w:rPr>
          <w:b/>
          <w:color w:val="000000"/>
          <w:sz w:val="19"/>
          <w:szCs w:val="19"/>
        </w:rPr>
        <w:t xml:space="preserve">In Preparation </w:t>
      </w:r>
    </w:p>
    <w:p w14:paraId="56D3BE3B" w14:textId="77777777" w:rsidR="00EF20D6" w:rsidRPr="00333E56" w:rsidRDefault="00EF20D6" w:rsidP="00EF20D6">
      <w:pPr>
        <w:jc w:val="both"/>
        <w:rPr>
          <w:b/>
          <w:color w:val="000000"/>
          <w:sz w:val="19"/>
          <w:szCs w:val="19"/>
        </w:rPr>
      </w:pPr>
      <w:r>
        <w:rPr>
          <w:i/>
          <w:color w:val="000000"/>
          <w:sz w:val="19"/>
          <w:szCs w:val="19"/>
        </w:rPr>
        <w:t xml:space="preserve">Anqi Yu, Christian Roach, </w:t>
      </w:r>
      <w:r w:rsidRPr="00333E56">
        <w:rPr>
          <w:i/>
          <w:color w:val="000000"/>
          <w:sz w:val="19"/>
          <w:szCs w:val="19"/>
        </w:rPr>
        <w:t xml:space="preserve">Sina </w:t>
      </w:r>
      <w:proofErr w:type="spellStart"/>
      <w:r w:rsidRPr="00333E56">
        <w:rPr>
          <w:i/>
          <w:color w:val="000000"/>
          <w:sz w:val="19"/>
          <w:szCs w:val="19"/>
        </w:rPr>
        <w:t>Shahrezaei</w:t>
      </w:r>
      <w:proofErr w:type="spellEnd"/>
      <w:r w:rsidRPr="00333E56">
        <w:rPr>
          <w:i/>
          <w:color w:val="000000"/>
          <w:sz w:val="19"/>
          <w:szCs w:val="19"/>
        </w:rPr>
        <w:t>, David Johnson, Lia Stanciu</w:t>
      </w:r>
      <w:r>
        <w:rPr>
          <w:i/>
          <w:color w:val="000000"/>
          <w:sz w:val="19"/>
          <w:szCs w:val="19"/>
        </w:rPr>
        <w:t xml:space="preserve">, Suveen Mathaudhu </w:t>
      </w:r>
      <w:r w:rsidRPr="00333E56">
        <w:rPr>
          <w:b/>
          <w:color w:val="000000"/>
          <w:sz w:val="19"/>
          <w:szCs w:val="19"/>
        </w:rPr>
        <w:t>Microhardness and Microstructural Evolution in Nanocrystalline Fe-30wt.%Mn during High Pressure Torsion</w:t>
      </w:r>
      <w:r>
        <w:rPr>
          <w:b/>
          <w:color w:val="222222"/>
          <w:sz w:val="19"/>
          <w:szCs w:val="19"/>
        </w:rPr>
        <w:t xml:space="preserve"> </w:t>
      </w:r>
    </w:p>
    <w:p w14:paraId="1435BB79" w14:textId="77777777" w:rsidR="00EF20D6" w:rsidRPr="00333E56" w:rsidRDefault="00EF20D6" w:rsidP="00EF20D6">
      <w:pPr>
        <w:jc w:val="both"/>
        <w:rPr>
          <w:sz w:val="20"/>
          <w:szCs w:val="20"/>
        </w:rPr>
      </w:pPr>
      <w:r w:rsidRPr="007B2D16">
        <w:rPr>
          <w:sz w:val="20"/>
          <w:szCs w:val="20"/>
        </w:rPr>
        <w:t>A</w:t>
      </w:r>
      <w:r w:rsidRPr="00333E56">
        <w:rPr>
          <w:i/>
          <w:color w:val="000000"/>
          <w:sz w:val="19"/>
          <w:szCs w:val="19"/>
        </w:rPr>
        <w:t>nqi Yu, Lia Stanciu, Suveen Mathaudhu</w:t>
      </w:r>
      <w:r>
        <w:rPr>
          <w:sz w:val="20"/>
          <w:szCs w:val="20"/>
        </w:rPr>
        <w:t xml:space="preserve"> </w:t>
      </w:r>
      <w:r w:rsidRPr="00333E56">
        <w:rPr>
          <w:b/>
          <w:color w:val="000000"/>
          <w:sz w:val="19"/>
          <w:szCs w:val="19"/>
        </w:rPr>
        <w:t>Surface Modification through Mechanical Alloying and Spark Plasma Sintering of Fe-30wt.%Mn Alloys to Create Tailorable, Nanoporous, Bioresorbable Surfaces</w:t>
      </w:r>
    </w:p>
    <w:p w14:paraId="2F789073" w14:textId="6F04444C" w:rsidR="00060942" w:rsidRDefault="00EF20D6" w:rsidP="00EF20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Contributed Presentations </w:t>
      </w:r>
    </w:p>
    <w:p w14:paraId="305A6535" w14:textId="77777777" w:rsidR="00EF20D6" w:rsidRPr="00487537" w:rsidRDefault="00EF20D6" w:rsidP="00EF20D6">
      <w:pPr>
        <w:pStyle w:val="NormalWeb"/>
        <w:spacing w:before="0" w:beforeAutospacing="0" w:after="0" w:afterAutospacing="0"/>
        <w:textAlignment w:val="baseline"/>
        <w:rPr>
          <w:sz w:val="18"/>
        </w:rPr>
      </w:pPr>
      <w:r w:rsidRPr="00A5050C">
        <w:rPr>
          <w:rFonts w:ascii="Arial" w:hAnsi="Arial" w:cs="Arial"/>
          <w:b/>
          <w:sz w:val="19"/>
          <w:szCs w:val="19"/>
        </w:rPr>
        <w:t>TMS 2017</w:t>
      </w:r>
      <w:r>
        <w:rPr>
          <w:rFonts w:ascii="Arial" w:hAnsi="Arial" w:cs="Arial"/>
          <w:b/>
          <w:sz w:val="19"/>
          <w:szCs w:val="19"/>
        </w:rPr>
        <w:t>(Poster)</w:t>
      </w:r>
      <w:r w:rsidRPr="00A5050C">
        <w:rPr>
          <w:rFonts w:ascii="Arial" w:hAnsi="Arial" w:cs="Arial"/>
          <w:b/>
          <w:sz w:val="19"/>
          <w:szCs w:val="19"/>
        </w:rPr>
        <w:t>, 02/26/2017-03/02/2017</w:t>
      </w:r>
      <w:r w:rsidRPr="00487537">
        <w:rPr>
          <w:sz w:val="18"/>
        </w:rPr>
        <w:t xml:space="preserve">, </w:t>
      </w:r>
      <w:r w:rsidRPr="00A5050C">
        <w:rPr>
          <w:rFonts w:ascii="Arial" w:hAnsi="Arial" w:cs="Arial"/>
          <w:sz w:val="18"/>
        </w:rPr>
        <w:t>San Diego, California (poster Presentation) "Microstructure and Mechanical Behavior of Nanostructured Fe-Mn Bioresorbable Alloy"</w:t>
      </w:r>
    </w:p>
    <w:p w14:paraId="16E9761A" w14:textId="77777777" w:rsidR="00EF20D6" w:rsidRPr="00A5050C" w:rsidRDefault="00EF20D6" w:rsidP="00EF20D6">
      <w:pPr>
        <w:pStyle w:val="NormalWeb"/>
        <w:spacing w:before="160" w:beforeAutospacing="0" w:after="0" w:afterAutospacing="0"/>
        <w:textAlignment w:val="baseline"/>
        <w:rPr>
          <w:rFonts w:ascii="Arial" w:hAnsi="Arial" w:cs="Arial"/>
          <w:sz w:val="18"/>
        </w:rPr>
      </w:pPr>
      <w:r w:rsidRPr="00A5050C">
        <w:rPr>
          <w:rFonts w:ascii="Arial" w:hAnsi="Arial" w:cs="Arial"/>
          <w:b/>
          <w:sz w:val="19"/>
          <w:szCs w:val="19"/>
        </w:rPr>
        <w:t>2017 Nano and Heterogeneous Materials Workshop (Presentation), 06/20/2017-06/22/2017</w:t>
      </w:r>
      <w:r w:rsidRPr="00487537">
        <w:rPr>
          <w:sz w:val="18"/>
        </w:rPr>
        <w:t xml:space="preserve">, </w:t>
      </w:r>
      <w:r w:rsidRPr="00A5050C">
        <w:rPr>
          <w:rFonts w:ascii="Arial" w:hAnsi="Arial" w:cs="Arial"/>
          <w:sz w:val="18"/>
        </w:rPr>
        <w:t>Nanjing, China, “Mechanical Properties of Nanocrystalline Bioresorbable Fe-30wt%Mn Alloys”</w:t>
      </w:r>
    </w:p>
    <w:p w14:paraId="156480BD" w14:textId="77777777" w:rsidR="00EF20D6" w:rsidRPr="00A5050C" w:rsidRDefault="00EF20D6" w:rsidP="00EF20D6">
      <w:pPr>
        <w:pStyle w:val="NormalWeb"/>
        <w:spacing w:before="160" w:beforeAutospacing="0" w:after="0" w:afterAutospacing="0"/>
        <w:textAlignment w:val="baseline"/>
        <w:rPr>
          <w:rFonts w:ascii="Arial" w:hAnsi="Arial" w:cs="Arial"/>
          <w:sz w:val="18"/>
        </w:rPr>
      </w:pPr>
      <w:r w:rsidRPr="00A5050C">
        <w:rPr>
          <w:rFonts w:ascii="Arial" w:hAnsi="Arial" w:cs="Arial"/>
          <w:b/>
          <w:sz w:val="19"/>
          <w:szCs w:val="19"/>
        </w:rPr>
        <w:t>TMS 2018 (Presentation), 03/11/2018-03/15/2018</w:t>
      </w:r>
      <w:r w:rsidRPr="00A5050C">
        <w:rPr>
          <w:rFonts w:ascii="Arial" w:hAnsi="Arial" w:cs="Arial"/>
          <w:sz w:val="18"/>
        </w:rPr>
        <w:t>, Phoenix, Arizona, “Mechanical Properties of Nanocrystalline Bioresorbable Fe-30wt%Mn Alloy”</w:t>
      </w:r>
    </w:p>
    <w:p w14:paraId="4BAB9C77" w14:textId="77777777" w:rsidR="00EF20D6" w:rsidRPr="00A5050C" w:rsidRDefault="00EF20D6" w:rsidP="00EF20D6">
      <w:pPr>
        <w:pStyle w:val="NormalWeb"/>
        <w:spacing w:before="160" w:beforeAutospacing="0" w:after="0" w:afterAutospacing="0"/>
        <w:textAlignment w:val="baseline"/>
        <w:rPr>
          <w:rFonts w:ascii="Arial" w:hAnsi="Arial" w:cs="Arial"/>
          <w:sz w:val="18"/>
        </w:rPr>
      </w:pPr>
      <w:r w:rsidRPr="00A5050C">
        <w:rPr>
          <w:rFonts w:ascii="Arial" w:hAnsi="Arial" w:cs="Arial"/>
          <w:b/>
          <w:sz w:val="19"/>
          <w:szCs w:val="19"/>
        </w:rPr>
        <w:t>AIST Chapter Meeting 2018 (Presentation), 04/26/2018</w:t>
      </w:r>
      <w:r w:rsidRPr="00487537">
        <w:rPr>
          <w:sz w:val="18"/>
        </w:rPr>
        <w:t xml:space="preserve">, </w:t>
      </w:r>
      <w:r w:rsidRPr="00A5050C">
        <w:rPr>
          <w:rFonts w:ascii="Arial" w:hAnsi="Arial" w:cs="Arial"/>
          <w:sz w:val="18"/>
        </w:rPr>
        <w:t>Fontana, CA, “Mechanical properties of nanocrystalline bioresorbable Fe-Mn alloy”</w:t>
      </w:r>
    </w:p>
    <w:p w14:paraId="119E57DA" w14:textId="77777777" w:rsidR="00EF20D6" w:rsidRDefault="00EF20D6" w:rsidP="00EF20D6">
      <w:pPr>
        <w:pStyle w:val="NormalWeb"/>
        <w:spacing w:before="160" w:beforeAutospacing="0" w:after="0" w:afterAutospacing="0"/>
        <w:textAlignment w:val="baseline"/>
        <w:rPr>
          <w:sz w:val="18"/>
        </w:rPr>
      </w:pPr>
      <w:r w:rsidRPr="00A5050C">
        <w:rPr>
          <w:rFonts w:ascii="Arial" w:hAnsi="Arial" w:cs="Arial"/>
          <w:b/>
          <w:sz w:val="19"/>
          <w:szCs w:val="19"/>
        </w:rPr>
        <w:t>NSF Director Grad Seminar (Presentation), 01/06/2018</w:t>
      </w:r>
      <w:r w:rsidRPr="00487537">
        <w:rPr>
          <w:sz w:val="18"/>
        </w:rPr>
        <w:t xml:space="preserve">, </w:t>
      </w:r>
      <w:r>
        <w:rPr>
          <w:rFonts w:ascii="Arial" w:hAnsi="Arial" w:cs="Arial"/>
          <w:sz w:val="18"/>
        </w:rPr>
        <w:t>Riverside</w:t>
      </w:r>
      <w:r w:rsidRPr="00A5050C">
        <w:rPr>
          <w:rFonts w:ascii="Arial" w:hAnsi="Arial" w:cs="Arial"/>
          <w:sz w:val="18"/>
        </w:rPr>
        <w:t>, CA, “</w:t>
      </w:r>
      <w:r w:rsidRPr="00A5050C">
        <w:rPr>
          <w:rFonts w:ascii="Arial" w:hAnsi="Arial" w:cs="Arial"/>
          <w:bCs/>
          <w:sz w:val="18"/>
        </w:rPr>
        <w:t>Fundamental Investigation of Fatigue Crack Growth Mechanism in Microstructurally-Stable Nanocrystalline Alloys</w:t>
      </w:r>
      <w:r w:rsidRPr="00A5050C">
        <w:rPr>
          <w:rFonts w:ascii="Arial" w:hAnsi="Arial" w:cs="Arial"/>
          <w:sz w:val="18"/>
        </w:rPr>
        <w:t>”</w:t>
      </w:r>
    </w:p>
    <w:p w14:paraId="029CF8C7" w14:textId="794A2E1A" w:rsidR="00EF20D6" w:rsidRDefault="00EF20D6" w:rsidP="00EF20D6">
      <w:pPr>
        <w:pStyle w:val="NormalWeb"/>
        <w:spacing w:before="16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A5050C">
        <w:rPr>
          <w:rFonts w:ascii="Arial" w:hAnsi="Arial" w:cs="Arial"/>
          <w:b/>
          <w:sz w:val="19"/>
          <w:szCs w:val="19"/>
        </w:rPr>
        <w:t>UCR MSE Colloquium (Presentation), 04/24/2019</w:t>
      </w:r>
      <w:r>
        <w:rPr>
          <w:sz w:val="18"/>
        </w:rPr>
        <w:t xml:space="preserve">, </w:t>
      </w:r>
      <w:r>
        <w:rPr>
          <w:rFonts w:ascii="Arial" w:hAnsi="Arial" w:cs="Arial"/>
          <w:sz w:val="18"/>
          <w:szCs w:val="18"/>
        </w:rPr>
        <w:t>Riverside</w:t>
      </w:r>
      <w:r w:rsidRPr="00A5050C">
        <w:rPr>
          <w:rFonts w:ascii="Arial" w:hAnsi="Arial" w:cs="Arial"/>
          <w:sz w:val="18"/>
          <w:szCs w:val="18"/>
        </w:rPr>
        <w:t>, CA, “</w:t>
      </w:r>
      <w:r w:rsidRPr="00A5050C">
        <w:rPr>
          <w:rFonts w:ascii="Arial" w:hAnsi="Arial" w:cs="Arial"/>
          <w:bCs/>
          <w:color w:val="222222"/>
          <w:sz w:val="18"/>
          <w:szCs w:val="18"/>
          <w:shd w:val="clear" w:color="auto" w:fill="FFFFFF"/>
        </w:rPr>
        <w:t>Thermal Stability of Cu-Ta Alloys Fabricated by Cryomilling and Spark Plasma Sintering</w:t>
      </w:r>
      <w:r w:rsidRPr="00A5050C">
        <w:rPr>
          <w:rFonts w:ascii="Arial" w:hAnsi="Arial" w:cs="Arial"/>
          <w:sz w:val="18"/>
          <w:szCs w:val="18"/>
        </w:rPr>
        <w:t>”</w:t>
      </w:r>
    </w:p>
    <w:p w14:paraId="2DD78399" w14:textId="5EA21CC5" w:rsidR="00B249E2" w:rsidRDefault="00B249E2" w:rsidP="00EF20D6">
      <w:pPr>
        <w:pStyle w:val="NormalWeb"/>
        <w:spacing w:before="16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B249E2">
        <w:rPr>
          <w:rFonts w:ascii="Arial" w:hAnsi="Arial" w:cs="Arial"/>
          <w:b/>
          <w:sz w:val="18"/>
          <w:szCs w:val="18"/>
        </w:rPr>
        <w:t>UCR MEGSA Symposium (Poster), 05/31/2019</w:t>
      </w:r>
      <w:r>
        <w:rPr>
          <w:rFonts w:ascii="Arial" w:hAnsi="Arial" w:cs="Arial"/>
          <w:sz w:val="18"/>
          <w:szCs w:val="18"/>
        </w:rPr>
        <w:t xml:space="preserve">, Riverside, CA, </w:t>
      </w:r>
      <w:r w:rsidRPr="00A5050C">
        <w:rPr>
          <w:rFonts w:ascii="Arial" w:hAnsi="Arial" w:cs="Arial"/>
          <w:sz w:val="18"/>
          <w:szCs w:val="18"/>
        </w:rPr>
        <w:t>“</w:t>
      </w:r>
      <w:r w:rsidRPr="00A5050C">
        <w:rPr>
          <w:rFonts w:ascii="Arial" w:hAnsi="Arial" w:cs="Arial"/>
          <w:bCs/>
          <w:color w:val="222222"/>
          <w:sz w:val="18"/>
          <w:szCs w:val="18"/>
          <w:shd w:val="clear" w:color="auto" w:fill="FFFFFF"/>
        </w:rPr>
        <w:t>Thermal Stability of Cu-Ta Alloys Fabricated by Cryomilling and Spark Plasma Sintering</w:t>
      </w:r>
      <w:r w:rsidRPr="00A5050C">
        <w:rPr>
          <w:rFonts w:ascii="Arial" w:hAnsi="Arial" w:cs="Arial"/>
          <w:sz w:val="18"/>
          <w:szCs w:val="18"/>
        </w:rPr>
        <w:t>”</w:t>
      </w:r>
    </w:p>
    <w:p w14:paraId="1121A5DC" w14:textId="21C9EAB2" w:rsidR="00060942" w:rsidRDefault="00060942" w:rsidP="00060942">
      <w:pPr>
        <w:pStyle w:val="NormalWeb"/>
        <w:spacing w:before="16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spellStart"/>
      <w:r w:rsidRPr="00B3031B">
        <w:rPr>
          <w:rFonts w:ascii="Arial" w:hAnsi="Arial" w:cs="Arial"/>
          <w:b/>
          <w:sz w:val="19"/>
          <w:szCs w:val="19"/>
        </w:rPr>
        <w:t>Powdermet</w:t>
      </w:r>
      <w:proofErr w:type="spellEnd"/>
      <w:r w:rsidRPr="00B3031B">
        <w:rPr>
          <w:rFonts w:ascii="Arial" w:hAnsi="Arial" w:cs="Arial"/>
          <w:b/>
          <w:sz w:val="19"/>
          <w:szCs w:val="19"/>
        </w:rPr>
        <w:t xml:space="preserve"> 2019 (Poster and Presentation), 06/23/2019-06/26/2019, </w:t>
      </w:r>
      <w:r>
        <w:rPr>
          <w:rFonts w:ascii="Arial" w:hAnsi="Arial" w:cs="Arial"/>
          <w:sz w:val="18"/>
          <w:szCs w:val="18"/>
        </w:rPr>
        <w:t>Phoenix</w:t>
      </w:r>
      <w:r w:rsidRPr="00A5050C">
        <w:rPr>
          <w:rFonts w:ascii="Arial" w:hAnsi="Arial" w:cs="Arial"/>
          <w:sz w:val="18"/>
          <w:szCs w:val="18"/>
        </w:rPr>
        <w:t>,</w:t>
      </w:r>
      <w:r>
        <w:rPr>
          <w:rFonts w:ascii="Arial" w:hAnsi="Arial" w:cs="Arial"/>
          <w:sz w:val="18"/>
          <w:szCs w:val="18"/>
        </w:rPr>
        <w:t xml:space="preserve"> AZ,</w:t>
      </w:r>
      <w:r w:rsidRPr="00A5050C">
        <w:rPr>
          <w:rFonts w:ascii="Arial" w:hAnsi="Arial" w:cs="Arial"/>
          <w:sz w:val="18"/>
          <w:szCs w:val="18"/>
        </w:rPr>
        <w:t xml:space="preserve"> “</w:t>
      </w:r>
      <w:r w:rsidRPr="00A5050C">
        <w:rPr>
          <w:rFonts w:ascii="Arial" w:hAnsi="Arial" w:cs="Arial"/>
          <w:bCs/>
          <w:color w:val="222222"/>
          <w:sz w:val="18"/>
          <w:szCs w:val="18"/>
          <w:shd w:val="clear" w:color="auto" w:fill="FFFFFF"/>
        </w:rPr>
        <w:t>Thermal Stability of Cu-Ta Alloys Fabricated by Cryomilling and Spark Plasma Sintering</w:t>
      </w:r>
      <w:r w:rsidRPr="00A5050C">
        <w:rPr>
          <w:rFonts w:ascii="Arial" w:hAnsi="Arial" w:cs="Arial"/>
          <w:sz w:val="18"/>
          <w:szCs w:val="18"/>
        </w:rPr>
        <w:t>”</w:t>
      </w:r>
    </w:p>
    <w:p w14:paraId="52E4B277" w14:textId="77777777" w:rsidR="00060942" w:rsidRDefault="00060942" w:rsidP="00060942">
      <w:pPr>
        <w:pStyle w:val="NormalWeb"/>
        <w:spacing w:before="16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B3031B">
        <w:rPr>
          <w:rFonts w:ascii="Arial" w:hAnsi="Arial" w:cs="Arial"/>
          <w:b/>
          <w:sz w:val="19"/>
          <w:szCs w:val="19"/>
        </w:rPr>
        <w:t>Gordon Research Seminar (Poster), 07/06/2019-07/07/2019</w:t>
      </w:r>
      <w:r>
        <w:rPr>
          <w:rFonts w:ascii="Arial" w:hAnsi="Arial" w:cs="Arial"/>
          <w:sz w:val="18"/>
          <w:szCs w:val="18"/>
        </w:rPr>
        <w:t xml:space="preserve">, Manchester, NH, </w:t>
      </w:r>
      <w:r w:rsidRPr="00A5050C">
        <w:rPr>
          <w:rFonts w:ascii="Arial" w:hAnsi="Arial" w:cs="Arial"/>
          <w:sz w:val="18"/>
          <w:szCs w:val="18"/>
        </w:rPr>
        <w:t>“</w:t>
      </w:r>
      <w:r w:rsidRPr="00A5050C">
        <w:rPr>
          <w:rFonts w:ascii="Arial" w:hAnsi="Arial" w:cs="Arial"/>
          <w:bCs/>
          <w:color w:val="222222"/>
          <w:sz w:val="18"/>
          <w:szCs w:val="18"/>
          <w:shd w:val="clear" w:color="auto" w:fill="FFFFFF"/>
        </w:rPr>
        <w:t>Thermal Stability of Cu-Ta Alloys Fabricated by Cryomilling and Spark Plasma Sintering</w:t>
      </w:r>
      <w:r w:rsidRPr="00A5050C">
        <w:rPr>
          <w:rFonts w:ascii="Arial" w:hAnsi="Arial" w:cs="Arial"/>
          <w:sz w:val="18"/>
          <w:szCs w:val="18"/>
        </w:rPr>
        <w:t>”</w:t>
      </w:r>
    </w:p>
    <w:p w14:paraId="2A9F50A4" w14:textId="77777777" w:rsidR="00060942" w:rsidRPr="00B3031B" w:rsidRDefault="00060942" w:rsidP="00060942">
      <w:pPr>
        <w:pStyle w:val="NormalWeb"/>
        <w:spacing w:before="160" w:beforeAutospacing="0" w:after="0" w:afterAutospacing="0"/>
        <w:textAlignment w:val="baseline"/>
        <w:rPr>
          <w:rFonts w:ascii="Arial" w:hAnsi="Arial" w:cs="Arial"/>
          <w:bCs/>
          <w:color w:val="222222"/>
          <w:sz w:val="18"/>
          <w:szCs w:val="18"/>
          <w:shd w:val="clear" w:color="auto" w:fill="FFFFFF"/>
        </w:rPr>
      </w:pPr>
      <w:r w:rsidRPr="00B3031B">
        <w:rPr>
          <w:rFonts w:ascii="Arial" w:hAnsi="Arial" w:cs="Arial"/>
          <w:b/>
          <w:sz w:val="19"/>
          <w:szCs w:val="19"/>
        </w:rPr>
        <w:t>Gordon Research Conference (Poster), 07/07/2019-07/12/2019</w:t>
      </w:r>
      <w:r>
        <w:rPr>
          <w:rFonts w:ascii="Arial" w:hAnsi="Arial" w:cs="Arial"/>
          <w:sz w:val="18"/>
          <w:szCs w:val="18"/>
        </w:rPr>
        <w:t xml:space="preserve">, Manchester, NH, </w:t>
      </w:r>
      <w:r w:rsidRPr="00A5050C">
        <w:rPr>
          <w:rFonts w:ascii="Arial" w:hAnsi="Arial" w:cs="Arial"/>
          <w:sz w:val="18"/>
          <w:szCs w:val="18"/>
        </w:rPr>
        <w:t>“</w:t>
      </w:r>
      <w:r w:rsidRPr="00A5050C">
        <w:rPr>
          <w:rFonts w:ascii="Arial" w:hAnsi="Arial" w:cs="Arial"/>
          <w:bCs/>
          <w:color w:val="222222"/>
          <w:sz w:val="18"/>
          <w:szCs w:val="18"/>
          <w:shd w:val="clear" w:color="auto" w:fill="FFFFFF"/>
        </w:rPr>
        <w:t>Thermal Stability of Cu-Ta Alloys Fabricated by Cryomilling and Spark Plasma S</w:t>
      </w:r>
      <w:r>
        <w:rPr>
          <w:rFonts w:ascii="Arial" w:hAnsi="Arial" w:cs="Arial"/>
          <w:bCs/>
          <w:color w:val="222222"/>
          <w:sz w:val="18"/>
          <w:szCs w:val="18"/>
          <w:shd w:val="clear" w:color="auto" w:fill="FFFFFF"/>
        </w:rPr>
        <w:t>intering”</w:t>
      </w:r>
    </w:p>
    <w:p w14:paraId="5202E7B8" w14:textId="77777777" w:rsidR="00EF20D6" w:rsidRDefault="00EF20D6" w:rsidP="00EF20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Honors and Awards </w:t>
      </w:r>
    </w:p>
    <w:p w14:paraId="54806060" w14:textId="77777777" w:rsidR="00EF20D6" w:rsidRPr="00060942" w:rsidRDefault="00EF20D6" w:rsidP="00EF20D6">
      <w:pPr>
        <w:pStyle w:val="NormalWeb"/>
        <w:spacing w:before="40" w:beforeAutospacing="0" w:after="0" w:afterAutospacing="0"/>
        <w:textAlignment w:val="baseline"/>
        <w:rPr>
          <w:rFonts w:ascii="Arial" w:hAnsi="Arial" w:cs="Arial"/>
          <w:sz w:val="18"/>
        </w:rPr>
      </w:pPr>
      <w:proofErr w:type="spellStart"/>
      <w:r w:rsidRPr="00060942">
        <w:rPr>
          <w:rFonts w:ascii="Arial" w:hAnsi="Arial" w:cs="Arial"/>
          <w:sz w:val="18"/>
        </w:rPr>
        <w:lastRenderedPageBreak/>
        <w:t>Grad</w:t>
      </w:r>
      <w:proofErr w:type="spellEnd"/>
      <w:r w:rsidRPr="00060942">
        <w:rPr>
          <w:rFonts w:ascii="Arial" w:hAnsi="Arial" w:cs="Arial"/>
          <w:sz w:val="18"/>
        </w:rPr>
        <w:t xml:space="preserve"> Slam, 04/23/2018, Riverside, CA, “Mechanical properties of nanocrystalline bioresorbable Fe-Mn alloy” (Audience Choice Winner).</w:t>
      </w:r>
    </w:p>
    <w:p w14:paraId="148D4B69" w14:textId="7818A37B" w:rsidR="00EF20D6" w:rsidRDefault="00EF20D6" w:rsidP="00060942">
      <w:pPr>
        <w:pStyle w:val="NormalWeb"/>
        <w:spacing w:before="40" w:beforeAutospacing="0" w:after="0" w:afterAutospacing="0"/>
        <w:textAlignment w:val="baseline"/>
        <w:rPr>
          <w:rFonts w:ascii="Arial" w:hAnsi="Arial" w:cs="Arial"/>
          <w:sz w:val="18"/>
        </w:rPr>
      </w:pPr>
      <w:r w:rsidRPr="00060942">
        <w:rPr>
          <w:rFonts w:ascii="Arial" w:hAnsi="Arial" w:cs="Arial"/>
          <w:sz w:val="18"/>
        </w:rPr>
        <w:t>The International Student Leadership Award at UCR, 05/29/2018, UCR, CA</w:t>
      </w:r>
    </w:p>
    <w:p w14:paraId="6444A4AF" w14:textId="19F76F19" w:rsidR="005E7F01" w:rsidRDefault="005E7F01" w:rsidP="00060942">
      <w:pPr>
        <w:pStyle w:val="NormalWeb"/>
        <w:spacing w:before="40" w:beforeAutospacing="0" w:after="0" w:afterAutospacing="0"/>
        <w:textAlignment w:val="baseline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National Science Foundation 2019 Grant Recipient, 06/26/2019, United States</w:t>
      </w:r>
    </w:p>
    <w:p w14:paraId="0B92B179" w14:textId="4B474FA0" w:rsidR="00EF20D6" w:rsidRDefault="00237A55" w:rsidP="00237A55">
      <w:pPr>
        <w:pStyle w:val="NormalWeb"/>
        <w:spacing w:before="40" w:beforeAutospacing="0" w:after="0" w:afterAutospacing="0"/>
        <w:textAlignment w:val="baseline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 xml:space="preserve">First Prize of CIE-SOCAL presentation competition, 09/07/2019, CA </w:t>
      </w:r>
    </w:p>
    <w:p w14:paraId="09C6859E" w14:textId="2364EE13" w:rsidR="00AB1BF2" w:rsidRPr="00AB1BF2" w:rsidRDefault="00AB1BF2" w:rsidP="00237A55">
      <w:pPr>
        <w:pStyle w:val="NormalWeb"/>
        <w:spacing w:before="4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AB1BF2">
        <w:rPr>
          <w:rFonts w:ascii="Arial" w:hAnsi="Arial" w:cs="Arial"/>
          <w:color w:val="202124"/>
          <w:sz w:val="18"/>
          <w:szCs w:val="18"/>
          <w:shd w:val="clear" w:color="auto" w:fill="FFFFFF"/>
        </w:rPr>
        <w:t>NSF Student Grant</w:t>
      </w:r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 </w:t>
      </w:r>
      <w:r w:rsidRPr="00AB1BF2">
        <w:rPr>
          <w:rFonts w:ascii="Arial" w:hAnsi="Arial" w:cs="Arial"/>
          <w:color w:val="202124"/>
          <w:sz w:val="18"/>
          <w:szCs w:val="18"/>
          <w:shd w:val="clear" w:color="auto" w:fill="FFFFFF"/>
        </w:rPr>
        <w:t>for POWDERMET2019</w:t>
      </w:r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, 06/23/2019, Phoenix, Arizona</w:t>
      </w:r>
      <w:bookmarkStart w:id="0" w:name="_GoBack"/>
      <w:bookmarkEnd w:id="0"/>
    </w:p>
    <w:p w14:paraId="15AF1686" w14:textId="77777777" w:rsidR="00EF20D6" w:rsidRDefault="00EF20D6" w:rsidP="00EF20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Technical Skills</w:t>
      </w:r>
    </w:p>
    <w:p w14:paraId="78FFC28E" w14:textId="77777777" w:rsidR="00EF20D6" w:rsidRDefault="00EF20D6" w:rsidP="00EF20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18"/>
          <w:szCs w:val="18"/>
        </w:rPr>
      </w:pPr>
      <w:r w:rsidRPr="00AE46A7">
        <w:rPr>
          <w:b/>
          <w:color w:val="000000"/>
          <w:sz w:val="18"/>
          <w:szCs w:val="18"/>
        </w:rPr>
        <w:t>Production and sample preparation methods</w:t>
      </w:r>
    </w:p>
    <w:p w14:paraId="06D7C46A" w14:textId="77777777" w:rsidR="00EF20D6" w:rsidRPr="00AE46A7" w:rsidRDefault="00EF20D6" w:rsidP="00EF20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  <w:r w:rsidRPr="00AE46A7">
        <w:rPr>
          <w:color w:val="000000"/>
          <w:sz w:val="18"/>
          <w:szCs w:val="18"/>
        </w:rPr>
        <w:t>Polish</w:t>
      </w:r>
      <w:r>
        <w:rPr>
          <w:color w:val="000000"/>
          <w:sz w:val="18"/>
          <w:szCs w:val="18"/>
        </w:rPr>
        <w:t xml:space="preserve">, </w:t>
      </w:r>
      <w:r w:rsidRPr="00AE46A7">
        <w:rPr>
          <w:color w:val="000000"/>
          <w:sz w:val="18"/>
          <w:szCs w:val="18"/>
        </w:rPr>
        <w:t>High Energy Ball Milling</w:t>
      </w:r>
      <w:r>
        <w:rPr>
          <w:color w:val="000000"/>
          <w:sz w:val="18"/>
          <w:szCs w:val="18"/>
        </w:rPr>
        <w:t xml:space="preserve">, </w:t>
      </w:r>
      <w:r w:rsidRPr="00AE46A7">
        <w:rPr>
          <w:color w:val="000000"/>
          <w:sz w:val="18"/>
          <w:szCs w:val="18"/>
        </w:rPr>
        <w:t>Glovebox Processing</w:t>
      </w:r>
      <w:r>
        <w:rPr>
          <w:color w:val="000000"/>
          <w:sz w:val="18"/>
          <w:szCs w:val="18"/>
        </w:rPr>
        <w:t xml:space="preserve">, </w:t>
      </w:r>
      <w:r w:rsidRPr="00AE46A7">
        <w:rPr>
          <w:color w:val="000000"/>
          <w:sz w:val="18"/>
          <w:szCs w:val="18"/>
        </w:rPr>
        <w:t>Powder Processing, Die Pressing</w:t>
      </w:r>
      <w:r>
        <w:rPr>
          <w:color w:val="000000"/>
          <w:sz w:val="18"/>
          <w:szCs w:val="18"/>
        </w:rPr>
        <w:t xml:space="preserve">, </w:t>
      </w:r>
      <w:r w:rsidRPr="00AE46A7">
        <w:rPr>
          <w:color w:val="000000"/>
          <w:sz w:val="18"/>
          <w:szCs w:val="18"/>
        </w:rPr>
        <w:t>Spark Plasma Sintering</w:t>
      </w:r>
    </w:p>
    <w:p w14:paraId="1E96CFAE" w14:textId="77777777" w:rsidR="00EF20D6" w:rsidRDefault="00EF20D6" w:rsidP="00EF20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Advanced chemical and microstructural characterization</w:t>
      </w:r>
    </w:p>
    <w:p w14:paraId="1AAA1064" w14:textId="77777777" w:rsidR="00EF20D6" w:rsidRDefault="00EF20D6" w:rsidP="00EF20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9"/>
          <w:szCs w:val="19"/>
        </w:rPr>
      </w:pPr>
      <w:r w:rsidRPr="00AE46A7">
        <w:rPr>
          <w:color w:val="000000"/>
          <w:sz w:val="18"/>
          <w:szCs w:val="18"/>
        </w:rPr>
        <w:t>Scan</w:t>
      </w:r>
      <w:r>
        <w:rPr>
          <w:color w:val="000000"/>
          <w:sz w:val="18"/>
          <w:szCs w:val="18"/>
        </w:rPr>
        <w:t xml:space="preserve">ning Electron Microscopy (SEM), </w:t>
      </w:r>
      <w:r>
        <w:rPr>
          <w:color w:val="000000"/>
          <w:sz w:val="19"/>
          <w:szCs w:val="19"/>
        </w:rPr>
        <w:t>transmission electron microscopy (TEM), energy dispersive spectroscopy (EDS), focused ion beam (FIB), x-ray diffractometry (XRD)</w:t>
      </w:r>
    </w:p>
    <w:p w14:paraId="09439F6D" w14:textId="77777777" w:rsidR="00EF20D6" w:rsidRDefault="00EF20D6" w:rsidP="00EF20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18"/>
          <w:szCs w:val="18"/>
        </w:rPr>
      </w:pPr>
      <w:r w:rsidRPr="00E2780D">
        <w:rPr>
          <w:b/>
          <w:color w:val="000000"/>
          <w:sz w:val="18"/>
          <w:szCs w:val="18"/>
        </w:rPr>
        <w:t>Software</w:t>
      </w:r>
    </w:p>
    <w:p w14:paraId="0247DCF0" w14:textId="12BF5EAA" w:rsidR="00EF20D6" w:rsidRPr="00E2780D" w:rsidRDefault="00EF20D6" w:rsidP="00EF20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  <w:r w:rsidRPr="00E2780D">
        <w:rPr>
          <w:color w:val="000000"/>
          <w:sz w:val="18"/>
          <w:szCs w:val="18"/>
        </w:rPr>
        <w:t>Origin, ImageJ</w:t>
      </w:r>
      <w:r w:rsidR="00E21288">
        <w:rPr>
          <w:color w:val="000000"/>
          <w:sz w:val="18"/>
          <w:szCs w:val="18"/>
        </w:rPr>
        <w:t xml:space="preserve">, </w:t>
      </w:r>
      <w:proofErr w:type="spellStart"/>
      <w:r w:rsidR="00E21288">
        <w:rPr>
          <w:color w:val="000000"/>
          <w:sz w:val="18"/>
          <w:szCs w:val="18"/>
        </w:rPr>
        <w:t>HighScore</w:t>
      </w:r>
      <w:proofErr w:type="spellEnd"/>
    </w:p>
    <w:p w14:paraId="203D73D6" w14:textId="77777777" w:rsidR="00EF20D6" w:rsidRPr="00E2780D" w:rsidRDefault="00EF20D6" w:rsidP="00EF20D6">
      <w:pPr>
        <w:pStyle w:val="NormalWeb"/>
        <w:spacing w:before="200" w:beforeAutospacing="0" w:after="0" w:afterAutospacing="0"/>
        <w:textAlignment w:val="baseline"/>
        <w:rPr>
          <w:rFonts w:ascii="Arial" w:hAnsi="Arial" w:cs="Arial"/>
          <w:b/>
          <w:bCs/>
          <w:szCs w:val="36"/>
        </w:rPr>
      </w:pPr>
      <w:r w:rsidRPr="00E2780D">
        <w:rPr>
          <w:rFonts w:ascii="Arial" w:hAnsi="Arial" w:cs="Arial"/>
          <w:b/>
          <w:bCs/>
          <w:szCs w:val="36"/>
        </w:rPr>
        <w:t>Volunteers</w:t>
      </w:r>
    </w:p>
    <w:p w14:paraId="7091A95D" w14:textId="77777777" w:rsidR="00EF20D6" w:rsidRPr="00E2780D" w:rsidRDefault="00EF20D6" w:rsidP="00EF20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</w:rPr>
      </w:pPr>
      <w:r w:rsidRPr="00E2780D">
        <w:rPr>
          <w:rFonts w:ascii="Arial" w:hAnsi="Arial" w:cs="Arial"/>
          <w:sz w:val="18"/>
        </w:rPr>
        <w:t>STEM Science Fair Expo, 10/29/2016, Riverside, CA</w:t>
      </w:r>
    </w:p>
    <w:p w14:paraId="1F1B3FB6" w14:textId="77777777" w:rsidR="00EF20D6" w:rsidRPr="00E2780D" w:rsidRDefault="00EF20D6" w:rsidP="00EF20D6">
      <w:pPr>
        <w:pStyle w:val="NormalWeb"/>
        <w:spacing w:before="160" w:beforeAutospacing="0" w:after="0" w:afterAutospacing="0"/>
        <w:textAlignment w:val="baseline"/>
        <w:rPr>
          <w:rFonts w:ascii="Arial" w:hAnsi="Arial" w:cs="Arial"/>
          <w:sz w:val="18"/>
        </w:rPr>
      </w:pPr>
      <w:r w:rsidRPr="00E2780D">
        <w:rPr>
          <w:rFonts w:ascii="Arial" w:hAnsi="Arial" w:cs="Arial"/>
          <w:sz w:val="18"/>
        </w:rPr>
        <w:t>Bourns Engineering Day, 04/29/2017, UCR, CA</w:t>
      </w:r>
    </w:p>
    <w:p w14:paraId="7367E462" w14:textId="77777777" w:rsidR="00EF20D6" w:rsidRPr="00E2780D" w:rsidRDefault="00EF20D6" w:rsidP="00EF20D6">
      <w:pPr>
        <w:pStyle w:val="NormalWeb"/>
        <w:spacing w:before="160" w:beforeAutospacing="0" w:after="0" w:afterAutospacing="0"/>
        <w:textAlignment w:val="baseline"/>
        <w:rPr>
          <w:rFonts w:ascii="Arial" w:hAnsi="Arial" w:cs="Arial"/>
          <w:sz w:val="18"/>
        </w:rPr>
      </w:pPr>
      <w:r w:rsidRPr="00E2780D">
        <w:rPr>
          <w:rFonts w:ascii="Arial" w:hAnsi="Arial" w:cs="Arial"/>
          <w:sz w:val="18"/>
        </w:rPr>
        <w:t>2017 UCR Homecoming activities, 11/15/2017, BOCE in UCR, CA</w:t>
      </w:r>
    </w:p>
    <w:p w14:paraId="73B17770" w14:textId="77777777" w:rsidR="00EF20D6" w:rsidRPr="00E2780D" w:rsidRDefault="00EF20D6" w:rsidP="00EF20D6">
      <w:pPr>
        <w:pStyle w:val="NormalWeb"/>
        <w:spacing w:before="160" w:beforeAutospacing="0" w:after="0" w:afterAutospacing="0"/>
        <w:textAlignment w:val="baseline"/>
        <w:rPr>
          <w:rFonts w:ascii="Arial" w:hAnsi="Arial" w:cs="Arial"/>
          <w:sz w:val="18"/>
        </w:rPr>
      </w:pPr>
      <w:r w:rsidRPr="00E2780D">
        <w:rPr>
          <w:rFonts w:ascii="Arial" w:hAnsi="Arial" w:cs="Arial"/>
          <w:sz w:val="18"/>
        </w:rPr>
        <w:t>Moreno Valley Unified School District Science &amp; Engineering Fair, 02/07/2019, Bridge Learning Center in Moreno Valley, CA</w:t>
      </w:r>
    </w:p>
    <w:p w14:paraId="7A3FFCFE" w14:textId="77777777" w:rsidR="00EF20D6" w:rsidRDefault="00EF20D6" w:rsidP="00EF20D6">
      <w:pPr>
        <w:pStyle w:val="NormalWeb"/>
        <w:spacing w:before="160" w:beforeAutospacing="0" w:after="0" w:afterAutospacing="0"/>
        <w:textAlignment w:val="baseline"/>
        <w:rPr>
          <w:rFonts w:ascii="Arial" w:hAnsi="Arial" w:cs="Arial"/>
          <w:sz w:val="18"/>
        </w:rPr>
      </w:pPr>
      <w:r w:rsidRPr="00E2780D">
        <w:rPr>
          <w:rFonts w:ascii="Arial" w:hAnsi="Arial" w:cs="Arial"/>
          <w:sz w:val="18"/>
        </w:rPr>
        <w:t>International Women’s Day Video, 03/08/2019, UCR, CA</w:t>
      </w:r>
    </w:p>
    <w:p w14:paraId="3EC162C2" w14:textId="175E4E60" w:rsidR="00C83D32" w:rsidRDefault="00C83D32" w:rsidP="00EF20D6">
      <w:r>
        <w:br w:type="page"/>
      </w:r>
    </w:p>
    <w:tbl>
      <w:tblPr>
        <w:tblW w:w="0" w:type="auto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ook w:val="04A0" w:firstRow="1" w:lastRow="0" w:firstColumn="1" w:lastColumn="0" w:noHBand="0" w:noVBand="1"/>
      </w:tblPr>
      <w:tblGrid>
        <w:gridCol w:w="3325"/>
        <w:gridCol w:w="2908"/>
        <w:gridCol w:w="3117"/>
      </w:tblGrid>
      <w:tr w:rsidR="00C83D32" w14:paraId="52CEFE70" w14:textId="77777777" w:rsidTr="000B6A64">
        <w:tc>
          <w:tcPr>
            <w:tcW w:w="93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18B42A7F" w14:textId="77777777" w:rsidR="00C83D32" w:rsidRPr="00E66EC2" w:rsidRDefault="00C83D32" w:rsidP="000B6A64">
            <w:pPr>
              <w:rPr>
                <w:rFonts w:eastAsia="Calibri"/>
                <w:b/>
                <w:bCs/>
                <w:color w:val="FFFFFF"/>
                <w:szCs w:val="21"/>
              </w:rPr>
            </w:pPr>
            <w:r w:rsidRPr="00E66EC2">
              <w:rPr>
                <w:rFonts w:eastAsia="Calibri"/>
                <w:b/>
                <w:bCs/>
                <w:color w:val="FFFFFF"/>
              </w:rPr>
              <w:lastRenderedPageBreak/>
              <w:t>Visitor Information Required</w:t>
            </w:r>
          </w:p>
        </w:tc>
      </w:tr>
      <w:tr w:rsidR="00C83D32" w14:paraId="6356EB52" w14:textId="77777777" w:rsidTr="000B6A64">
        <w:tc>
          <w:tcPr>
            <w:tcW w:w="3325" w:type="dxa"/>
            <w:shd w:val="clear" w:color="auto" w:fill="CCCCCC"/>
          </w:tcPr>
          <w:p w14:paraId="2308D43D" w14:textId="77777777" w:rsidR="00C83D32" w:rsidRDefault="00C83D32" w:rsidP="000B6A64">
            <w:pPr>
              <w:rPr>
                <w:rFonts w:eastAsia="Calibri"/>
                <w:bCs/>
                <w:szCs w:val="21"/>
              </w:rPr>
            </w:pPr>
            <w:r w:rsidRPr="00E66EC2">
              <w:rPr>
                <w:rFonts w:eastAsia="Calibri"/>
                <w:bCs/>
                <w:szCs w:val="21"/>
              </w:rPr>
              <w:t>Last Name (Surname)</w:t>
            </w:r>
          </w:p>
          <w:p w14:paraId="6A03E048" w14:textId="67C35096" w:rsidR="00C83D32" w:rsidRPr="00E66EC2" w:rsidRDefault="00C83D32" w:rsidP="000B6A64">
            <w:pPr>
              <w:rPr>
                <w:rFonts w:eastAsia="Calibri"/>
                <w:b/>
                <w:bCs/>
                <w:szCs w:val="21"/>
              </w:rPr>
            </w:pPr>
            <w:r>
              <w:rPr>
                <w:rFonts w:eastAsia="Calibri"/>
                <w:bCs/>
                <w:szCs w:val="21"/>
              </w:rPr>
              <w:t>Yu</w:t>
            </w:r>
          </w:p>
        </w:tc>
        <w:tc>
          <w:tcPr>
            <w:tcW w:w="2908" w:type="dxa"/>
            <w:shd w:val="clear" w:color="auto" w:fill="CCCCCC"/>
          </w:tcPr>
          <w:p w14:paraId="31C022F1" w14:textId="77777777" w:rsidR="00C83D32" w:rsidRDefault="00C83D32" w:rsidP="000B6A64">
            <w:pPr>
              <w:rPr>
                <w:rFonts w:eastAsia="Calibri"/>
                <w:bCs/>
                <w:szCs w:val="21"/>
              </w:rPr>
            </w:pPr>
            <w:r w:rsidRPr="00E66EC2">
              <w:rPr>
                <w:rFonts w:eastAsia="Calibri"/>
                <w:bCs/>
                <w:szCs w:val="21"/>
              </w:rPr>
              <w:t>First Name</w:t>
            </w:r>
          </w:p>
          <w:p w14:paraId="330949E6" w14:textId="7969B45F" w:rsidR="00C83D32" w:rsidRPr="00E66EC2" w:rsidRDefault="00C83D32" w:rsidP="000B6A64">
            <w:pPr>
              <w:rPr>
                <w:rFonts w:eastAsia="Calibri"/>
                <w:bCs/>
                <w:szCs w:val="21"/>
              </w:rPr>
            </w:pPr>
            <w:r>
              <w:rPr>
                <w:rFonts w:eastAsia="Calibri"/>
                <w:bCs/>
                <w:szCs w:val="21"/>
              </w:rPr>
              <w:t xml:space="preserve">Anqi </w:t>
            </w:r>
          </w:p>
        </w:tc>
        <w:tc>
          <w:tcPr>
            <w:tcW w:w="3117" w:type="dxa"/>
            <w:shd w:val="clear" w:color="auto" w:fill="CCCCCC"/>
          </w:tcPr>
          <w:p w14:paraId="0664C7F0" w14:textId="0C20453B" w:rsidR="00C83D32" w:rsidRPr="00E66EC2" w:rsidRDefault="00C83D32" w:rsidP="000B6A64">
            <w:pPr>
              <w:rPr>
                <w:rFonts w:eastAsia="Calibri"/>
                <w:szCs w:val="21"/>
              </w:rPr>
            </w:pPr>
            <w:r w:rsidRPr="00E66EC2">
              <w:rPr>
                <w:rFonts w:eastAsia="Calibri"/>
                <w:szCs w:val="21"/>
              </w:rPr>
              <w:t>Middle Name or NMN (no middle name)</w:t>
            </w:r>
            <w:r w:rsidR="00BF3EC9">
              <w:rPr>
                <w:rFonts w:eastAsia="Calibri"/>
                <w:szCs w:val="21"/>
              </w:rPr>
              <w:t xml:space="preserve"> </w:t>
            </w:r>
            <w:r>
              <w:rPr>
                <w:rFonts w:eastAsia="Calibri"/>
                <w:szCs w:val="21"/>
              </w:rPr>
              <w:t>NMN</w:t>
            </w:r>
          </w:p>
        </w:tc>
      </w:tr>
      <w:tr w:rsidR="00C83D32" w14:paraId="62C79BF0" w14:textId="77777777" w:rsidTr="000B6A64">
        <w:tc>
          <w:tcPr>
            <w:tcW w:w="9350" w:type="dxa"/>
            <w:gridSpan w:val="3"/>
            <w:shd w:val="clear" w:color="auto" w:fill="auto"/>
          </w:tcPr>
          <w:p w14:paraId="188E9E48" w14:textId="2B91AF39" w:rsidR="00C83D32" w:rsidRDefault="00C83D32" w:rsidP="000B6A64">
            <w:pPr>
              <w:rPr>
                <w:rFonts w:eastAsia="Calibri"/>
                <w:bCs/>
                <w:sz w:val="20"/>
                <w:szCs w:val="20"/>
              </w:rPr>
            </w:pPr>
            <w:r w:rsidRPr="00C83D32">
              <w:rPr>
                <w:rFonts w:eastAsia="Calibri"/>
                <w:bCs/>
                <w:sz w:val="20"/>
                <w:szCs w:val="20"/>
              </w:rPr>
              <w:t xml:space="preserve">List all science and technology specialties that apply to your experience (e.g., materials sciences, battery technology, geosciences, fuel elements, waste management, etc.):  </w:t>
            </w:r>
          </w:p>
          <w:p w14:paraId="0EFBE1BF" w14:textId="77777777" w:rsidR="00C83D32" w:rsidRPr="00C83D32" w:rsidRDefault="00C83D32" w:rsidP="000B6A64">
            <w:pPr>
              <w:rPr>
                <w:rFonts w:eastAsia="Calibri"/>
                <w:b/>
                <w:bCs/>
                <w:sz w:val="20"/>
                <w:szCs w:val="20"/>
              </w:rPr>
            </w:pPr>
          </w:p>
          <w:p w14:paraId="1690D1B1" w14:textId="77777777" w:rsidR="00C83D32" w:rsidRPr="00C83D32" w:rsidRDefault="00C83D32" w:rsidP="00C83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0"/>
                <w:szCs w:val="20"/>
              </w:rPr>
            </w:pPr>
            <w:r w:rsidRPr="00C83D32">
              <w:rPr>
                <w:b/>
                <w:color w:val="000000"/>
                <w:sz w:val="20"/>
                <w:szCs w:val="20"/>
              </w:rPr>
              <w:t>Production and sample preparation methods</w:t>
            </w:r>
          </w:p>
          <w:p w14:paraId="4CC93131" w14:textId="77777777" w:rsidR="00C83D32" w:rsidRPr="00C83D32" w:rsidRDefault="00C83D32" w:rsidP="00C83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C83D32">
              <w:rPr>
                <w:color w:val="000000"/>
                <w:sz w:val="20"/>
                <w:szCs w:val="20"/>
              </w:rPr>
              <w:t>Polish, High Energy Ball Milling, Glovebox Processing, Powder Processing, Die Pressing, Spark Plasma Sintering</w:t>
            </w:r>
          </w:p>
          <w:p w14:paraId="5D70FFFD" w14:textId="77777777" w:rsidR="00C83D32" w:rsidRPr="00C83D32" w:rsidRDefault="00C83D32" w:rsidP="00C83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0"/>
                <w:szCs w:val="20"/>
              </w:rPr>
            </w:pPr>
            <w:r w:rsidRPr="00C83D32">
              <w:rPr>
                <w:b/>
                <w:color w:val="000000"/>
                <w:sz w:val="20"/>
                <w:szCs w:val="20"/>
              </w:rPr>
              <w:t>Advanced chemical and microstructural characterization</w:t>
            </w:r>
          </w:p>
          <w:p w14:paraId="531968EC" w14:textId="04D4BB82" w:rsidR="00C83D32" w:rsidRPr="00C83D32" w:rsidRDefault="00C83D32" w:rsidP="00C83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C83D32">
              <w:rPr>
                <w:color w:val="000000"/>
                <w:sz w:val="20"/>
                <w:szCs w:val="20"/>
              </w:rPr>
              <w:t xml:space="preserve">Scanning Electron Microscopy (SEM), transmission electron microscopy (TEM), energy dispersive spectroscopy (EDS), focused ion beam (FIB), x-ray diffractometry (XRD), </w:t>
            </w:r>
            <w:proofErr w:type="spellStart"/>
            <w:r w:rsidRPr="00C83D32">
              <w:rPr>
                <w:color w:val="000000"/>
                <w:sz w:val="20"/>
                <w:szCs w:val="20"/>
              </w:rPr>
              <w:t>Nanovea</w:t>
            </w:r>
            <w:proofErr w:type="spellEnd"/>
            <w:r w:rsidRPr="00C83D32">
              <w:rPr>
                <w:color w:val="000000"/>
                <w:sz w:val="20"/>
                <w:szCs w:val="20"/>
              </w:rPr>
              <w:t xml:space="preserve"> Indentation tester</w:t>
            </w:r>
          </w:p>
          <w:p w14:paraId="10DB01AD" w14:textId="77777777" w:rsidR="00C83D32" w:rsidRPr="00C83D32" w:rsidRDefault="00C83D32" w:rsidP="00C83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0"/>
                <w:szCs w:val="20"/>
              </w:rPr>
            </w:pPr>
            <w:r w:rsidRPr="00C83D32">
              <w:rPr>
                <w:b/>
                <w:color w:val="000000"/>
                <w:sz w:val="20"/>
                <w:szCs w:val="20"/>
              </w:rPr>
              <w:t>Software</w:t>
            </w:r>
          </w:p>
          <w:p w14:paraId="3CDBF874" w14:textId="28A0D727" w:rsidR="00C83D32" w:rsidRPr="00C83D32" w:rsidRDefault="00C83D32" w:rsidP="00C83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C83D32">
              <w:rPr>
                <w:color w:val="000000"/>
                <w:sz w:val="20"/>
                <w:szCs w:val="20"/>
              </w:rPr>
              <w:t xml:space="preserve">Origin, ImageJ, </w:t>
            </w:r>
            <w:proofErr w:type="spellStart"/>
            <w:r w:rsidRPr="00C83D32">
              <w:rPr>
                <w:color w:val="000000"/>
                <w:sz w:val="20"/>
                <w:szCs w:val="20"/>
              </w:rPr>
              <w:t>HighScore</w:t>
            </w:r>
            <w:proofErr w:type="spellEnd"/>
            <w:r w:rsidRPr="00C83D32">
              <w:rPr>
                <w:color w:val="000000"/>
                <w:sz w:val="20"/>
                <w:szCs w:val="20"/>
              </w:rPr>
              <w:t xml:space="preserve">, </w:t>
            </w:r>
          </w:p>
          <w:p w14:paraId="325ADC71" w14:textId="77777777" w:rsidR="00C83D32" w:rsidRPr="00E66EC2" w:rsidRDefault="00C83D32" w:rsidP="000B6A64">
            <w:pPr>
              <w:rPr>
                <w:rFonts w:eastAsia="Calibri"/>
                <w:b/>
                <w:bCs/>
                <w:szCs w:val="21"/>
              </w:rPr>
            </w:pPr>
          </w:p>
        </w:tc>
      </w:tr>
      <w:tr w:rsidR="00C83D32" w14:paraId="470D9088" w14:textId="77777777" w:rsidTr="00BF3EC9">
        <w:tc>
          <w:tcPr>
            <w:tcW w:w="9350" w:type="dxa"/>
            <w:gridSpan w:val="3"/>
            <w:shd w:val="clear" w:color="auto" w:fill="auto"/>
          </w:tcPr>
          <w:p w14:paraId="1EB62B91" w14:textId="702A177B" w:rsidR="00C83D32" w:rsidRDefault="00C83D32" w:rsidP="000B6A64">
            <w:pPr>
              <w:rPr>
                <w:rFonts w:eastAsia="Calibri"/>
                <w:b/>
                <w:bCs/>
                <w:szCs w:val="21"/>
              </w:rPr>
            </w:pPr>
            <w:r w:rsidRPr="00E66EC2">
              <w:rPr>
                <w:rFonts w:eastAsia="Calibri"/>
                <w:bCs/>
                <w:szCs w:val="21"/>
              </w:rPr>
              <w:t xml:space="preserve">List dates in chronological order as MM/YYYY for </w:t>
            </w:r>
            <w:r w:rsidRPr="00E66EC2">
              <w:rPr>
                <w:rFonts w:eastAsia="Calibri"/>
                <w:bCs/>
                <w:szCs w:val="21"/>
                <w:u w:val="single"/>
              </w:rPr>
              <w:t>all work positions</w:t>
            </w:r>
            <w:r w:rsidRPr="00E66EC2">
              <w:rPr>
                <w:rFonts w:eastAsia="Calibri"/>
                <w:bCs/>
                <w:szCs w:val="21"/>
              </w:rPr>
              <w:t xml:space="preserve"> and </w:t>
            </w:r>
            <w:r w:rsidRPr="00E66EC2">
              <w:rPr>
                <w:rFonts w:eastAsia="Calibri"/>
                <w:bCs/>
                <w:szCs w:val="21"/>
                <w:u w:val="single"/>
              </w:rPr>
              <w:t>all academic institutions</w:t>
            </w:r>
            <w:r w:rsidRPr="00E66EC2">
              <w:rPr>
                <w:rFonts w:eastAsia="Calibri"/>
                <w:bCs/>
                <w:szCs w:val="21"/>
              </w:rPr>
              <w:t xml:space="preserve"> attended (from age 18).  Include the city, state/province, and country for each entry</w:t>
            </w:r>
            <w:r w:rsidRPr="00E66EC2">
              <w:rPr>
                <w:rFonts w:eastAsia="Calibri"/>
                <w:b/>
                <w:bCs/>
                <w:szCs w:val="21"/>
              </w:rPr>
              <w:t>.  If there is more than a 4-month gap between entries, provide a brief explanation why there was no work or academic institution attended.</w:t>
            </w:r>
          </w:p>
          <w:p w14:paraId="19D3BECD" w14:textId="4363404D" w:rsidR="00C83D32" w:rsidRDefault="00C83D32" w:rsidP="000B6A64">
            <w:pPr>
              <w:rPr>
                <w:rFonts w:eastAsia="Calibri"/>
                <w:b/>
                <w:bCs/>
                <w:szCs w:val="21"/>
              </w:rPr>
            </w:pPr>
          </w:p>
          <w:p w14:paraId="51A69CD8" w14:textId="6550C034" w:rsidR="00C83D32" w:rsidRPr="00C83D32" w:rsidRDefault="00C83D32" w:rsidP="000B6A64">
            <w:pPr>
              <w:rPr>
                <w:rFonts w:eastAsia="Calibri"/>
                <w:bCs/>
                <w:szCs w:val="21"/>
              </w:rPr>
            </w:pPr>
            <w:r w:rsidRPr="00C83D32">
              <w:rPr>
                <w:rFonts w:eastAsia="Calibri"/>
                <w:bCs/>
                <w:szCs w:val="21"/>
              </w:rPr>
              <w:t xml:space="preserve">09/2008-07/2012, </w:t>
            </w:r>
            <w:proofErr w:type="spellStart"/>
            <w:r w:rsidRPr="00C83D32">
              <w:rPr>
                <w:rFonts w:eastAsia="Calibri"/>
                <w:bCs/>
                <w:szCs w:val="21"/>
              </w:rPr>
              <w:t>Fuynag</w:t>
            </w:r>
            <w:proofErr w:type="spellEnd"/>
            <w:r w:rsidRPr="00C83D32">
              <w:rPr>
                <w:rFonts w:eastAsia="Calibri"/>
                <w:bCs/>
                <w:szCs w:val="21"/>
              </w:rPr>
              <w:t xml:space="preserve"> High School, Hangzhou, Zhejiang, China</w:t>
            </w:r>
          </w:p>
          <w:p w14:paraId="65EA6900" w14:textId="3553F091" w:rsidR="00C83D32" w:rsidRPr="00C83D32" w:rsidRDefault="00C83D32" w:rsidP="000B6A64">
            <w:pPr>
              <w:rPr>
                <w:rFonts w:eastAsia="Calibri"/>
                <w:bCs/>
                <w:szCs w:val="21"/>
              </w:rPr>
            </w:pPr>
            <w:r w:rsidRPr="00C83D32">
              <w:rPr>
                <w:rFonts w:eastAsia="Calibri"/>
                <w:bCs/>
                <w:szCs w:val="21"/>
              </w:rPr>
              <w:t>09/2012-07/2016, Zhejiang University of Technology, Hangzhou, Zhejiang, China</w:t>
            </w:r>
          </w:p>
          <w:p w14:paraId="7040C20A" w14:textId="40AEC3F2" w:rsidR="00C83D32" w:rsidRPr="00C83D32" w:rsidRDefault="00C83D32" w:rsidP="000B6A64">
            <w:pPr>
              <w:rPr>
                <w:rFonts w:eastAsia="Calibri"/>
                <w:bCs/>
                <w:szCs w:val="21"/>
              </w:rPr>
            </w:pPr>
            <w:r w:rsidRPr="00C83D32">
              <w:rPr>
                <w:rFonts w:eastAsia="Calibri"/>
                <w:bCs/>
                <w:szCs w:val="21"/>
              </w:rPr>
              <w:t>07/2015-06/2016, University of California, Riverside, (Visiting student), Riverside, CA, the United States</w:t>
            </w:r>
          </w:p>
          <w:p w14:paraId="0B9FEB77" w14:textId="1E86173C" w:rsidR="00C83D32" w:rsidRPr="00C83D32" w:rsidRDefault="00C83D32" w:rsidP="000B6A64">
            <w:pPr>
              <w:rPr>
                <w:rFonts w:eastAsia="Calibri"/>
                <w:bCs/>
                <w:szCs w:val="21"/>
              </w:rPr>
            </w:pPr>
            <w:r w:rsidRPr="00C83D32">
              <w:rPr>
                <w:rFonts w:eastAsia="Calibri"/>
                <w:bCs/>
                <w:szCs w:val="21"/>
              </w:rPr>
              <w:t>09/2016-now, University of California, Riverside, Riverside, CA, the United States</w:t>
            </w:r>
          </w:p>
          <w:p w14:paraId="3563CA28" w14:textId="77777777" w:rsidR="00C83D32" w:rsidRPr="00E66EC2" w:rsidRDefault="00C83D32" w:rsidP="000B6A64">
            <w:pPr>
              <w:rPr>
                <w:rFonts w:eastAsia="Calibri"/>
                <w:b/>
                <w:bCs/>
                <w:szCs w:val="21"/>
              </w:rPr>
            </w:pPr>
          </w:p>
          <w:p w14:paraId="4DB22A4C" w14:textId="77777777" w:rsidR="00C83D32" w:rsidRPr="00E66EC2" w:rsidRDefault="00C83D32" w:rsidP="000B6A64">
            <w:pPr>
              <w:rPr>
                <w:rFonts w:eastAsia="Calibri"/>
                <w:b/>
                <w:bCs/>
                <w:szCs w:val="21"/>
              </w:rPr>
            </w:pPr>
          </w:p>
        </w:tc>
      </w:tr>
    </w:tbl>
    <w:p w14:paraId="17F17B0A" w14:textId="77777777" w:rsidR="00EF20D6" w:rsidRDefault="00EF20D6" w:rsidP="00EF20D6"/>
    <w:sectPr w:rsidR="00EF20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nquin Dark">
    <w:altName w:val="Calibri"/>
    <w:charset w:val="00"/>
    <w:family w:val="auto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6CC"/>
    <w:rsid w:val="00060942"/>
    <w:rsid w:val="00237A55"/>
    <w:rsid w:val="004F3D27"/>
    <w:rsid w:val="005E7F01"/>
    <w:rsid w:val="00851018"/>
    <w:rsid w:val="00AB1BF2"/>
    <w:rsid w:val="00B249E2"/>
    <w:rsid w:val="00B976CC"/>
    <w:rsid w:val="00BF3EC9"/>
    <w:rsid w:val="00C83D32"/>
    <w:rsid w:val="00E21288"/>
    <w:rsid w:val="00EF2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11DB4"/>
  <w15:chartTrackingRefBased/>
  <w15:docId w15:val="{BA3D4EBB-EB13-41E4-872A-A1D4BDBA3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F20D6"/>
    <w:pPr>
      <w:spacing w:after="0" w:line="276" w:lineRule="auto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20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20D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EF20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865</Words>
  <Characters>4936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Yu</dc:creator>
  <cp:keywords/>
  <dc:description/>
  <cp:lastModifiedBy>Angel Yu</cp:lastModifiedBy>
  <cp:revision>17</cp:revision>
  <cp:lastPrinted>2019-12-21T01:26:00Z</cp:lastPrinted>
  <dcterms:created xsi:type="dcterms:W3CDTF">2019-04-19T22:19:00Z</dcterms:created>
  <dcterms:modified xsi:type="dcterms:W3CDTF">2020-02-21T05:59:00Z</dcterms:modified>
</cp:coreProperties>
</file>