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53418E" w14:textId="1D8FDDCF" w:rsidR="0090224F" w:rsidRDefault="00BC6DBE" w:rsidP="0090224F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김은형</w:t>
      </w:r>
    </w:p>
    <w:p w14:paraId="333D1E73" w14:textId="77777777" w:rsidR="00BC6DBE" w:rsidRPr="0090224F" w:rsidRDefault="00BC6DBE" w:rsidP="0090224F">
      <w:pPr>
        <w:rPr>
          <w:b/>
          <w:sz w:val="28"/>
          <w:szCs w:val="28"/>
        </w:rPr>
      </w:pPr>
    </w:p>
    <w:p w14:paraId="73004211" w14:textId="07DB302D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서울대학교에서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동양화를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전공하고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전통매체와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매체를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아우르는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작업을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해오고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분야의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답습은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한국에서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학부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대학원을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다니며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학습하였고,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대학원수료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현대적으로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재해석하는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통해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작가활동을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시작하였다.</w:t>
      </w:r>
      <w:r>
        <w:rPr>
          <w:b/>
          <w:sz w:val="22"/>
        </w:rPr>
        <w:t xml:space="preserve"> </w:t>
      </w:r>
      <w:r>
        <w:rPr>
          <w:rFonts w:hint="eastAsia"/>
          <w:b/>
          <w:sz w:val="22"/>
        </w:rPr>
        <w:t xml:space="preserve">몇 년몇 년 </w:t>
      </w:r>
      <w:r w:rsidRPr="0090224F">
        <w:rPr>
          <w:b/>
          <w:sz w:val="22"/>
        </w:rPr>
        <w:t>상업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갤러리와의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계약을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마치고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시카고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뉴욕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유학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길에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올랐다. 시카고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예술대학(SAIC)에서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석사과정을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졸업하고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뉴욕으로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건너가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7년간의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유학생활을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하였다.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다양한레지던시참여 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문화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경험을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통하여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기반으로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토대를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귀국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후에는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동양화과의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박사과정을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밟으며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현대미술과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전통미술,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그리고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음악과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미술을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결합하는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만들어오고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최근에는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인공지능을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활용한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설치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작업을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본격적으로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진행하고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그동안의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크게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세가지로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나누어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보면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다음과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같다. </w:t>
      </w:r>
    </w:p>
    <w:p w14:paraId="7ED3EC76" w14:textId="77777777" w:rsidR="00546D35" w:rsidRDefault="00546D35" w:rsidP="0090224F">
      <w:pPr>
        <w:rPr>
          <w:b/>
          <w:sz w:val="22"/>
        </w:rPr>
      </w:pPr>
    </w:p>
    <w:p w14:paraId="5AC40760" w14:textId="77777777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1. 뇌행성과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인공지능 </w:t>
      </w:r>
    </w:p>
    <w:p w14:paraId="1283EABB" w14:textId="400BA7AD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종이를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구겨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뇌모양의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구조물을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후,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위에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채워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넣는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제작하였다</w:t>
      </w:r>
      <w:r w:rsidR="00DE73A8">
        <w:rPr>
          <w:b/>
          <w:sz w:val="22"/>
        </w:rPr>
        <w:t>. “</w:t>
      </w:r>
      <w:r w:rsidRPr="0090224F">
        <w:rPr>
          <w:b/>
          <w:sz w:val="22"/>
        </w:rPr>
        <w:t>생각하는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그려보겠다</w:t>
      </w:r>
      <w:r>
        <w:rPr>
          <w:b/>
          <w:sz w:val="22"/>
        </w:rPr>
        <w:t>.</w:t>
      </w:r>
      <w:r w:rsidR="00DE73A8">
        <w:rPr>
          <w:b/>
          <w:sz w:val="22"/>
        </w:rPr>
        <w:t>”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목표를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세우고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경험한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상상하는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그려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구조물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안에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</w:t>
      </w:r>
      <w:r w:rsidR="00DE73A8"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백장면을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연출하였다.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생각하는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모든 것을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그려내고자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시도는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결과적으로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머릿속을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비워내는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경험으로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이어졌다.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이러한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시도로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만들어진</w:t>
      </w:r>
      <w:r>
        <w:rPr>
          <w:rFonts w:hint="eastAsia"/>
          <w:b/>
          <w:sz w:val="22"/>
        </w:rPr>
        <w:t xml:space="preserve"> 여러 개 </w:t>
      </w:r>
      <w:r w:rsidRPr="0090224F">
        <w:rPr>
          <w:b/>
          <w:sz w:val="22"/>
        </w:rPr>
        <w:t>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뇌구조물들은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자동기술적으로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모아진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개인적인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경험을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스캔하여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떠낸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같은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허물들이라고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뇌행성 작업은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뇌인지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과학과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인공지능의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필연성을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닮아있다.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그리고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끊임없이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자동기술적으로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생산해내는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빅데이터를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닮아있다.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이러한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연관성을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시작으로</w:t>
      </w:r>
      <w:r w:rsidR="00DE73A8">
        <w:rPr>
          <w:b/>
          <w:sz w:val="22"/>
        </w:rPr>
        <w:t xml:space="preserve"> </w:t>
      </w:r>
      <w:r w:rsidRPr="0090224F">
        <w:rPr>
          <w:b/>
          <w:sz w:val="22"/>
        </w:rPr>
        <w:t>DALL·E2,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DeepAI등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AI를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활용한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제작하고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뇌행성시리즈는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자아탐구와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내러티브적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성향이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강하며,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본인만의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시각적인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특징을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만들어내는작업인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동시에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최근에는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인공지능을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활용한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협업과정으로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더욱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결과물을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드러내는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프로젝트가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되었다.</w:t>
      </w:r>
    </w:p>
    <w:p w14:paraId="1E655F05" w14:textId="77777777" w:rsidR="00546D35" w:rsidRDefault="00546D35" w:rsidP="0090224F">
      <w:pPr>
        <w:rPr>
          <w:b/>
          <w:sz w:val="22"/>
        </w:rPr>
      </w:pPr>
    </w:p>
    <w:p w14:paraId="4FD9732D" w14:textId="61BCC889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 xml:space="preserve"> 2. 음악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공연예술을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아우르는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융복합적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시각예술 </w:t>
      </w:r>
    </w:p>
    <w:p w14:paraId="637E396F" w14:textId="31FAF984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오페라,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클래식음악,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연극,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재즈공연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등을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관람하고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느낀점</w:t>
      </w:r>
      <w:bookmarkStart w:id="0" w:name="_GoBack"/>
      <w:bookmarkEnd w:id="0"/>
      <w:r w:rsidRPr="0090224F">
        <w:rPr>
          <w:b/>
          <w:sz w:val="22"/>
        </w:rPr>
        <w:t>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바탕으로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벽화,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애니메이션을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제작한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시리즈가있다. 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작품들은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관람한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공연에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대한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오마쥬,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2차창작,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방</w:t>
      </w:r>
      <w:r w:rsidRPr="0090224F">
        <w:rPr>
          <w:b/>
          <w:sz w:val="22"/>
        </w:rPr>
        <w:lastRenderedPageBreak/>
        <w:t>작,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미메시스의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개념이라고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직접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관람하고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체험한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공연들을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주관적으로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재해석하여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시각예술의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공간에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새롭게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구성하는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것이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요점이다.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특히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오페라와같은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경우는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음악,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연기,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문학(가사),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무대연출,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의상,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조명,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영상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등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장르의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복합체이며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지속적으로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재해석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무대들이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끊임없이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수백년간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이어져왔기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때문에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다양한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해석의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여지가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있었다.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바그너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니벨룽의반지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시리즈에서는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총4편의 오페라를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각각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모두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해석하여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뇌모양의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종이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조형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벽화로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제작하였으며,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수백장면에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달하는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부분들을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자세하게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설명하는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책자를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따로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제작하였다. </w:t>
      </w:r>
    </w:p>
    <w:p w14:paraId="0443075C" w14:textId="77777777" w:rsidR="00546D35" w:rsidRDefault="00546D35" w:rsidP="0090224F">
      <w:pPr>
        <w:rPr>
          <w:b/>
          <w:sz w:val="22"/>
        </w:rPr>
      </w:pPr>
    </w:p>
    <w:p w14:paraId="2D074B69" w14:textId="6944B403" w:rsid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3. 동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서양고전을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현대적으로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재해석한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수묵화 </w:t>
      </w:r>
    </w:p>
    <w:p w14:paraId="60167D6E" w14:textId="2BD43AA9" w:rsidR="00442D35" w:rsidRPr="0090224F" w:rsidRDefault="0090224F" w:rsidP="0090224F">
      <w:pPr>
        <w:rPr>
          <w:b/>
          <w:sz w:val="22"/>
        </w:rPr>
      </w:pPr>
      <w:r w:rsidRPr="0090224F">
        <w:rPr>
          <w:b/>
          <w:sz w:val="22"/>
        </w:rPr>
        <w:t>전통적인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수묵화의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기법을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활용하여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서양의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고전문학,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음악,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오페라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조선시대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후기작품이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결합된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작품들을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만들었다. 수묵화라는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점에서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동양회화사로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이어지는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연결고리를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만드는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동시에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내용은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한국의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전통회화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서구고전을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동시에 포함하도록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하였다.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셰익스피어의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문학작품들이나,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바그너,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베르디,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도니제티,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모차르트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등의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오페라와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함께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조선후기의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도석인물화들을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사용하였다.</w:t>
      </w:r>
      <w:r>
        <w:rPr>
          <w:b/>
          <w:sz w:val="22"/>
        </w:rPr>
        <w:t xml:space="preserve"> </w:t>
      </w:r>
      <w:r w:rsidRPr="0090224F">
        <w:rPr>
          <w:b/>
          <w:sz w:val="22"/>
        </w:rPr>
        <w:t>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공통된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주제를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가지고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화면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안에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결합한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서구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고전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및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한국의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전통회화를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본인만의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독특한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드로잉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>형식으로</w:t>
      </w:r>
      <w:r>
        <w:rPr>
          <w:rFonts w:hint="eastAsia"/>
          <w:b/>
          <w:sz w:val="22"/>
        </w:rPr>
        <w:t xml:space="preserve"> </w:t>
      </w:r>
      <w:r w:rsidRPr="0090224F">
        <w:rPr>
          <w:b/>
          <w:sz w:val="22"/>
        </w:rPr>
        <w:t xml:space="preserve">표현한다. </w:t>
      </w:r>
    </w:p>
    <w:sectPr w:rsidR="00442D35" w:rsidRPr="0090224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679F97" w14:textId="77777777" w:rsidR="00AA53AA" w:rsidRDefault="00AA53AA" w:rsidP="00771B8D">
      <w:pPr>
        <w:spacing w:after="0" w:line="240" w:lineRule="auto"/>
      </w:pPr>
      <w:r>
        <w:separator/>
      </w:r>
    </w:p>
  </w:endnote>
  <w:endnote w:type="continuationSeparator" w:id="0">
    <w:p w14:paraId="1F6F759F" w14:textId="77777777" w:rsidR="00AA53AA" w:rsidRDefault="00AA53AA" w:rsidP="00771B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45D3D5" w14:textId="77777777" w:rsidR="00AA53AA" w:rsidRDefault="00AA53AA" w:rsidP="00771B8D">
      <w:pPr>
        <w:spacing w:after="0" w:line="240" w:lineRule="auto"/>
      </w:pPr>
      <w:r>
        <w:separator/>
      </w:r>
    </w:p>
  </w:footnote>
  <w:footnote w:type="continuationSeparator" w:id="0">
    <w:p w14:paraId="1DE7E75C" w14:textId="77777777" w:rsidR="00AA53AA" w:rsidRDefault="00AA53AA" w:rsidP="00771B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6B1D"/>
    <w:rsid w:val="000B1828"/>
    <w:rsid w:val="001B6B1D"/>
    <w:rsid w:val="00240E50"/>
    <w:rsid w:val="00351B22"/>
    <w:rsid w:val="003D3D42"/>
    <w:rsid w:val="00442D35"/>
    <w:rsid w:val="00546D35"/>
    <w:rsid w:val="006018DD"/>
    <w:rsid w:val="00771B8D"/>
    <w:rsid w:val="00830E31"/>
    <w:rsid w:val="009014B3"/>
    <w:rsid w:val="0090224F"/>
    <w:rsid w:val="00942D86"/>
    <w:rsid w:val="00980ADF"/>
    <w:rsid w:val="00AA53AA"/>
    <w:rsid w:val="00AE13F3"/>
    <w:rsid w:val="00B706C5"/>
    <w:rsid w:val="00BC6DBE"/>
    <w:rsid w:val="00CA2550"/>
    <w:rsid w:val="00D154E1"/>
    <w:rsid w:val="00DB55EA"/>
    <w:rsid w:val="00DE73A8"/>
    <w:rsid w:val="00EA0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522B71"/>
  <w15:chartTrackingRefBased/>
  <w15:docId w15:val="{6AE66E9D-E3A5-450C-B692-3252E0E81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B6B1D"/>
    <w:pPr>
      <w:widowControl w:val="0"/>
      <w:wordWrap w:val="0"/>
      <w:autoSpaceDE w:val="0"/>
      <w:autoSpaceDN w:val="0"/>
      <w:spacing w:line="259" w:lineRule="auto"/>
      <w:jc w:val="both"/>
    </w:pPr>
    <w:rPr>
      <w:rFonts w:asciiTheme="minorHAnsi"/>
      <w:sz w:val="20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1B6B1D"/>
    <w:pPr>
      <w:keepNext/>
      <w:keepLines/>
      <w:spacing w:before="280" w:after="80" w:line="240" w:lineRule="auto"/>
      <w:jc w:val="left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6B1D"/>
    <w:pPr>
      <w:keepNext/>
      <w:keepLines/>
      <w:spacing w:before="160" w:after="80" w:line="240" w:lineRule="auto"/>
      <w:jc w:val="left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6B1D"/>
    <w:pPr>
      <w:keepNext/>
      <w:keepLines/>
      <w:spacing w:before="160" w:after="80" w:line="240" w:lineRule="auto"/>
      <w:jc w:val="left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6B1D"/>
    <w:pPr>
      <w:keepNext/>
      <w:keepLines/>
      <w:spacing w:before="80" w:after="40" w:line="240" w:lineRule="auto"/>
      <w:jc w:val="left"/>
      <w:outlineLvl w:val="3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100" w:left="100"/>
      <w:jc w:val="left"/>
      <w:outlineLvl w:val="4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200" w:left="200"/>
      <w:jc w:val="left"/>
      <w:outlineLvl w:val="5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300" w:left="300"/>
      <w:jc w:val="left"/>
      <w:outlineLvl w:val="6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400" w:left="400"/>
      <w:jc w:val="left"/>
      <w:outlineLvl w:val="7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6B1D"/>
    <w:pPr>
      <w:keepNext/>
      <w:keepLines/>
      <w:spacing w:before="80" w:after="40" w:line="240" w:lineRule="auto"/>
      <w:ind w:leftChars="500" w:left="500"/>
      <w:jc w:val="left"/>
      <w:outlineLvl w:val="8"/>
    </w:pPr>
    <w:rPr>
      <w:rFonts w:asciiTheme="majorHAnsi" w:eastAsiaTheme="majorEastAsia" w:hAnsiTheme="majorHAnsi" w:cstheme="majorBidi"/>
      <w:color w:val="000000" w:themeColor="text1"/>
      <w:sz w:val="2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6B1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B6B1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B6B1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6B1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6B1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1B6B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6B1D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1B6B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6B1D"/>
    <w:pPr>
      <w:spacing w:before="160" w:line="240" w:lineRule="auto"/>
      <w:jc w:val="center"/>
    </w:pPr>
    <w:rPr>
      <w:rFonts w:asciiTheme="minorEastAsia"/>
      <w:i/>
      <w:iCs/>
      <w:color w:val="404040" w:themeColor="text1" w:themeTint="BF"/>
      <w:sz w:val="22"/>
      <w:szCs w:val="24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1B6B1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6B1D"/>
    <w:pPr>
      <w:spacing w:line="240" w:lineRule="auto"/>
      <w:ind w:left="720"/>
      <w:contextualSpacing/>
      <w:jc w:val="left"/>
    </w:pPr>
    <w:rPr>
      <w:rFonts w:asciiTheme="minorEastAsia"/>
      <w:sz w:val="22"/>
      <w:szCs w:val="24"/>
      <w14:ligatures w14:val="standardContextual"/>
    </w:rPr>
  </w:style>
  <w:style w:type="character" w:styleId="a7">
    <w:name w:val="Intense Emphasis"/>
    <w:basedOn w:val="a0"/>
    <w:uiPriority w:val="21"/>
    <w:qFormat/>
    <w:rsid w:val="001B6B1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6B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Theme="minorEastAsia"/>
      <w:i/>
      <w:iCs/>
      <w:color w:val="0F4761" w:themeColor="accent1" w:themeShade="BF"/>
      <w:sz w:val="22"/>
      <w:szCs w:val="24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1B6B1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B6B1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71B8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71B8D"/>
    <w:rPr>
      <w:rFonts w:asciiTheme="minorHAnsi"/>
      <w:sz w:val="20"/>
      <w:szCs w:val="22"/>
      <w14:ligatures w14:val="none"/>
    </w:rPr>
  </w:style>
  <w:style w:type="paragraph" w:styleId="ab">
    <w:name w:val="footer"/>
    <w:basedOn w:val="a"/>
    <w:link w:val="Char4"/>
    <w:uiPriority w:val="99"/>
    <w:unhideWhenUsed/>
    <w:rsid w:val="00771B8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71B8D"/>
    <w:rPr>
      <w:rFonts w:asciiTheme="minorHAnsi"/>
      <w:sz w:val="2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현주 박</dc:creator>
  <cp:keywords/>
  <dc:description/>
  <cp:lastModifiedBy>user</cp:lastModifiedBy>
  <cp:revision>5</cp:revision>
  <dcterms:created xsi:type="dcterms:W3CDTF">2025-11-11T15:59:00Z</dcterms:created>
  <dcterms:modified xsi:type="dcterms:W3CDTF">2025-11-14T14:52:00Z</dcterms:modified>
</cp:coreProperties>
</file>