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970" w:rsidRDefault="007C5970" w:rsidP="007C597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IOT authentication need</w:t>
      </w:r>
      <w:bookmarkStart w:id="0" w:name="_GoBack"/>
      <w:bookmarkEnd w:id="0"/>
    </w:p>
    <w:p w:rsidR="007C5970" w:rsidRPr="007C5970" w:rsidRDefault="007C5970" w:rsidP="007C5970">
      <w:pPr>
        <w:spacing w:line="360" w:lineRule="auto"/>
        <w:jc w:val="both"/>
        <w:rPr>
          <w:rFonts w:ascii="Times New Roman" w:hAnsi="Times New Roman" w:cs="Times New Roman"/>
          <w:color w:val="000000" w:themeColor="text1"/>
          <w:sz w:val="24"/>
          <w:szCs w:val="24"/>
        </w:rPr>
      </w:pPr>
      <w:r w:rsidRPr="007C5970">
        <w:rPr>
          <w:rFonts w:ascii="Times New Roman" w:hAnsi="Times New Roman" w:cs="Times New Roman"/>
          <w:color w:val="000000" w:themeColor="text1"/>
          <w:sz w:val="24"/>
          <w:szCs w:val="24"/>
        </w:rPr>
        <w:t xml:space="preserve">Picking the right security for the job is a challenging issue. Obviously, everyone wants maximum security for </w:t>
      </w:r>
      <w:proofErr w:type="spellStart"/>
      <w:r w:rsidRPr="007C5970">
        <w:rPr>
          <w:rFonts w:ascii="Times New Roman" w:hAnsi="Times New Roman" w:cs="Times New Roman"/>
          <w:color w:val="000000" w:themeColor="text1"/>
          <w:sz w:val="24"/>
          <w:szCs w:val="24"/>
        </w:rPr>
        <w:t>IoT</w:t>
      </w:r>
      <w:proofErr w:type="spellEnd"/>
      <w:r w:rsidRPr="007C5970">
        <w:rPr>
          <w:rFonts w:ascii="Times New Roman" w:hAnsi="Times New Roman" w:cs="Times New Roman"/>
          <w:color w:val="000000" w:themeColor="text1"/>
          <w:sz w:val="24"/>
          <w:szCs w:val="24"/>
        </w:rPr>
        <w:t xml:space="preserve"> solutions. But issues such as hardware limitations, cost consciousness, lack of security </w:t>
      </w:r>
      <w:proofErr w:type="gramStart"/>
      <w:r w:rsidRPr="007C5970">
        <w:rPr>
          <w:rFonts w:ascii="Times New Roman" w:hAnsi="Times New Roman" w:cs="Times New Roman"/>
          <w:color w:val="000000" w:themeColor="text1"/>
          <w:sz w:val="24"/>
          <w:szCs w:val="24"/>
        </w:rPr>
        <w:t>expertise,</w:t>
      </w:r>
      <w:proofErr w:type="gramEnd"/>
      <w:r w:rsidRPr="007C5970">
        <w:rPr>
          <w:rFonts w:ascii="Times New Roman" w:hAnsi="Times New Roman" w:cs="Times New Roman"/>
          <w:color w:val="000000" w:themeColor="text1"/>
          <w:sz w:val="24"/>
          <w:szCs w:val="24"/>
        </w:rPr>
        <w:t xml:space="preserve"> and more all play into which security option is ultimately chosen for how your </w:t>
      </w:r>
      <w:proofErr w:type="spellStart"/>
      <w:r w:rsidRPr="007C5970">
        <w:rPr>
          <w:rFonts w:ascii="Times New Roman" w:hAnsi="Times New Roman" w:cs="Times New Roman"/>
          <w:color w:val="000000" w:themeColor="text1"/>
          <w:sz w:val="24"/>
          <w:szCs w:val="24"/>
        </w:rPr>
        <w:t>IoT</w:t>
      </w:r>
      <w:proofErr w:type="spellEnd"/>
      <w:r w:rsidRPr="007C5970">
        <w:rPr>
          <w:rFonts w:ascii="Times New Roman" w:hAnsi="Times New Roman" w:cs="Times New Roman"/>
          <w:color w:val="000000" w:themeColor="text1"/>
          <w:sz w:val="24"/>
          <w:szCs w:val="24"/>
        </w:rPr>
        <w:t xml:space="preserve"> devices connect to the cloud. There are many </w:t>
      </w:r>
      <w:hyperlink r:id="rId5" w:tgtFrame="_blank" w:history="1">
        <w:r w:rsidRPr="007C5970">
          <w:rPr>
            <w:rStyle w:val="Hyperlink"/>
            <w:rFonts w:ascii="Times New Roman" w:hAnsi="Times New Roman" w:cs="Times New Roman"/>
            <w:color w:val="000000" w:themeColor="text1"/>
            <w:sz w:val="24"/>
            <w:szCs w:val="24"/>
            <w:u w:val="none"/>
          </w:rPr>
          <w:t xml:space="preserve">dimensions of </w:t>
        </w:r>
        <w:proofErr w:type="spellStart"/>
        <w:r w:rsidRPr="007C5970">
          <w:rPr>
            <w:rStyle w:val="Hyperlink"/>
            <w:rFonts w:ascii="Times New Roman" w:hAnsi="Times New Roman" w:cs="Times New Roman"/>
            <w:color w:val="000000" w:themeColor="text1"/>
            <w:sz w:val="24"/>
            <w:szCs w:val="24"/>
            <w:u w:val="none"/>
          </w:rPr>
          <w:t>IoT</w:t>
        </w:r>
        <w:proofErr w:type="spellEnd"/>
        <w:r w:rsidRPr="007C5970">
          <w:rPr>
            <w:rStyle w:val="Hyperlink"/>
            <w:rFonts w:ascii="Times New Roman" w:hAnsi="Times New Roman" w:cs="Times New Roman"/>
            <w:color w:val="000000" w:themeColor="text1"/>
            <w:sz w:val="24"/>
            <w:szCs w:val="24"/>
            <w:u w:val="none"/>
          </w:rPr>
          <w:t xml:space="preserve"> security</w:t>
        </w:r>
      </w:hyperlink>
      <w:r w:rsidRPr="007C5970">
        <w:rPr>
          <w:rFonts w:ascii="Times New Roman" w:hAnsi="Times New Roman" w:cs="Times New Roman"/>
          <w:color w:val="000000" w:themeColor="text1"/>
          <w:sz w:val="24"/>
          <w:szCs w:val="24"/>
        </w:rPr>
        <w:t xml:space="preserve"> and in my experience authentication type tends to be the first one customers encounter, though all are important.</w:t>
      </w:r>
    </w:p>
    <w:p w:rsidR="007C5970" w:rsidRPr="007C5970" w:rsidRDefault="007C5970" w:rsidP="007C5970">
      <w:pPr>
        <w:spacing w:line="360" w:lineRule="auto"/>
        <w:jc w:val="both"/>
        <w:rPr>
          <w:rFonts w:ascii="Times New Roman" w:hAnsi="Times New Roman" w:cs="Times New Roman"/>
          <w:color w:val="000000" w:themeColor="text1"/>
          <w:sz w:val="24"/>
          <w:szCs w:val="24"/>
        </w:rPr>
      </w:pPr>
    </w:p>
    <w:p w:rsidR="00C7210E" w:rsidRPr="007C5970" w:rsidRDefault="007C5970" w:rsidP="007C5970">
      <w:pPr>
        <w:spacing w:line="360" w:lineRule="auto"/>
        <w:jc w:val="both"/>
        <w:rPr>
          <w:rFonts w:ascii="Times New Roman" w:hAnsi="Times New Roman" w:cs="Times New Roman"/>
          <w:color w:val="000000" w:themeColor="text1"/>
          <w:sz w:val="24"/>
          <w:szCs w:val="24"/>
        </w:rPr>
      </w:pPr>
      <w:r w:rsidRPr="007C5970">
        <w:rPr>
          <w:rFonts w:ascii="Times New Roman" w:hAnsi="Times New Roman" w:cs="Times New Roman"/>
          <w:color w:val="000000" w:themeColor="text1"/>
          <w:sz w:val="24"/>
          <w:szCs w:val="24"/>
        </w:rPr>
        <w:t xml:space="preserve">Strong </w:t>
      </w:r>
      <w:proofErr w:type="spellStart"/>
      <w:r w:rsidRPr="007C5970">
        <w:rPr>
          <w:rFonts w:ascii="Times New Roman" w:hAnsi="Times New Roman" w:cs="Times New Roman"/>
          <w:color w:val="000000" w:themeColor="text1"/>
          <w:sz w:val="24"/>
          <w:szCs w:val="24"/>
        </w:rPr>
        <w:t>IoT</w:t>
      </w:r>
      <w:proofErr w:type="spellEnd"/>
      <w:r w:rsidRPr="007C5970">
        <w:rPr>
          <w:rFonts w:ascii="Times New Roman" w:hAnsi="Times New Roman" w:cs="Times New Roman"/>
          <w:color w:val="000000" w:themeColor="text1"/>
          <w:sz w:val="24"/>
          <w:szCs w:val="24"/>
        </w:rPr>
        <w:t xml:space="preserve"> device authentication is required to ensure connected devices on the </w:t>
      </w:r>
      <w:proofErr w:type="spellStart"/>
      <w:r w:rsidRPr="007C5970">
        <w:rPr>
          <w:rFonts w:ascii="Times New Roman" w:hAnsi="Times New Roman" w:cs="Times New Roman"/>
          <w:color w:val="000000" w:themeColor="text1"/>
          <w:sz w:val="24"/>
          <w:szCs w:val="24"/>
        </w:rPr>
        <w:t>IoT</w:t>
      </w:r>
      <w:proofErr w:type="spellEnd"/>
      <w:r w:rsidRPr="007C5970">
        <w:rPr>
          <w:rFonts w:ascii="Times New Roman" w:hAnsi="Times New Roman" w:cs="Times New Roman"/>
          <w:color w:val="000000" w:themeColor="text1"/>
          <w:sz w:val="24"/>
          <w:szCs w:val="24"/>
        </w:rPr>
        <w:t xml:space="preserve"> can be trusted to be what they purport to be. Consequently, each </w:t>
      </w:r>
      <w:proofErr w:type="spellStart"/>
      <w:r w:rsidRPr="007C5970">
        <w:rPr>
          <w:rFonts w:ascii="Times New Roman" w:hAnsi="Times New Roman" w:cs="Times New Roman"/>
          <w:color w:val="000000" w:themeColor="text1"/>
          <w:sz w:val="24"/>
          <w:szCs w:val="24"/>
        </w:rPr>
        <w:t>IoT</w:t>
      </w:r>
      <w:proofErr w:type="spellEnd"/>
      <w:r w:rsidRPr="007C5970">
        <w:rPr>
          <w:rFonts w:ascii="Times New Roman" w:hAnsi="Times New Roman" w:cs="Times New Roman"/>
          <w:color w:val="000000" w:themeColor="text1"/>
          <w:sz w:val="24"/>
          <w:szCs w:val="24"/>
        </w:rPr>
        <w:t xml:space="preserve"> device needs a unique identity that can be authenticated when the device attempts to connect to a gateway or central server. With this unique ID in place, IT system administrators can track each device throughout its lifecycle, communicate securely with it, and prevent it from executing harmful processes. If a device exhibits unexpected </w:t>
      </w:r>
      <w:proofErr w:type="spellStart"/>
      <w:r w:rsidRPr="007C5970">
        <w:rPr>
          <w:rFonts w:ascii="Times New Roman" w:hAnsi="Times New Roman" w:cs="Times New Roman"/>
          <w:color w:val="000000" w:themeColor="text1"/>
          <w:sz w:val="24"/>
          <w:szCs w:val="24"/>
        </w:rPr>
        <w:t>behavior</w:t>
      </w:r>
      <w:proofErr w:type="spellEnd"/>
      <w:r w:rsidRPr="007C5970">
        <w:rPr>
          <w:rFonts w:ascii="Times New Roman" w:hAnsi="Times New Roman" w:cs="Times New Roman"/>
          <w:color w:val="000000" w:themeColor="text1"/>
          <w:sz w:val="24"/>
          <w:szCs w:val="24"/>
        </w:rPr>
        <w:t>, administrators can simply revoke its privileges.</w:t>
      </w:r>
    </w:p>
    <w:p w:rsidR="007C5970" w:rsidRPr="007C5970" w:rsidRDefault="007C5970" w:rsidP="007C5970">
      <w:pPr>
        <w:spacing w:line="360" w:lineRule="auto"/>
        <w:jc w:val="both"/>
        <w:rPr>
          <w:rFonts w:ascii="Times New Roman" w:hAnsi="Times New Roman" w:cs="Times New Roman"/>
          <w:color w:val="000000" w:themeColor="text1"/>
          <w:sz w:val="24"/>
          <w:szCs w:val="24"/>
        </w:rPr>
      </w:pPr>
    </w:p>
    <w:p w:rsidR="007C5970" w:rsidRPr="007C5970" w:rsidRDefault="007C5970" w:rsidP="007C5970">
      <w:pPr>
        <w:spacing w:line="360" w:lineRule="auto"/>
        <w:jc w:val="both"/>
        <w:rPr>
          <w:rStyle w:val="hscoswrapper"/>
          <w:rFonts w:ascii="Times New Roman" w:hAnsi="Times New Roman" w:cs="Times New Roman"/>
          <w:color w:val="000000" w:themeColor="text1"/>
          <w:sz w:val="24"/>
          <w:szCs w:val="24"/>
        </w:rPr>
      </w:pPr>
      <w:r w:rsidRPr="007C5970">
        <w:rPr>
          <w:rStyle w:val="hscoswrapper"/>
          <w:rFonts w:ascii="Times New Roman" w:hAnsi="Times New Roman" w:cs="Times New Roman"/>
          <w:color w:val="000000" w:themeColor="text1"/>
          <w:sz w:val="24"/>
          <w:szCs w:val="24"/>
        </w:rPr>
        <w:t xml:space="preserve">Whether it’s a sensor-based device or used to perform a specific function, all devices are open to hacking unless preventative measures are taken (we need to enforce security by design). There are several examples of this, from disabling a </w:t>
      </w:r>
      <w:hyperlink r:id="rId6" w:tgtFrame="_blank" w:history="1">
        <w:r w:rsidRPr="007C5970">
          <w:rPr>
            <w:rStyle w:val="Hyperlink"/>
            <w:rFonts w:ascii="Times New Roman" w:hAnsi="Times New Roman" w:cs="Times New Roman"/>
            <w:color w:val="000000" w:themeColor="text1"/>
            <w:sz w:val="24"/>
            <w:szCs w:val="24"/>
            <w:u w:val="none"/>
          </w:rPr>
          <w:t>surveillance monitor on a Turkish pipeline</w:t>
        </w:r>
      </w:hyperlink>
      <w:r w:rsidRPr="007C5970">
        <w:rPr>
          <w:rStyle w:val="hscoswrapper"/>
          <w:rFonts w:ascii="Times New Roman" w:hAnsi="Times New Roman" w:cs="Times New Roman"/>
          <w:color w:val="000000" w:themeColor="text1"/>
          <w:sz w:val="24"/>
          <w:szCs w:val="24"/>
        </w:rPr>
        <w:t xml:space="preserve"> to attacks on medical devices such as </w:t>
      </w:r>
      <w:hyperlink r:id="rId7" w:tgtFrame="_blank" w:history="1">
        <w:r w:rsidRPr="007C5970">
          <w:rPr>
            <w:rStyle w:val="Hyperlink"/>
            <w:rFonts w:ascii="Times New Roman" w:hAnsi="Times New Roman" w:cs="Times New Roman"/>
            <w:color w:val="000000" w:themeColor="text1"/>
            <w:sz w:val="24"/>
            <w:szCs w:val="24"/>
            <w:u w:val="none"/>
          </w:rPr>
          <w:t>insulin pumps</w:t>
        </w:r>
      </w:hyperlink>
      <w:r w:rsidRPr="007C5970">
        <w:rPr>
          <w:rStyle w:val="hscoswrapper"/>
          <w:rFonts w:ascii="Times New Roman" w:hAnsi="Times New Roman" w:cs="Times New Roman"/>
          <w:color w:val="000000" w:themeColor="text1"/>
          <w:sz w:val="24"/>
          <w:szCs w:val="24"/>
        </w:rPr>
        <w:t xml:space="preserve"> and </w:t>
      </w:r>
      <w:hyperlink r:id="rId8" w:tgtFrame="_blank" w:history="1">
        <w:r w:rsidRPr="007C5970">
          <w:rPr>
            <w:rStyle w:val="Hyperlink"/>
            <w:rFonts w:ascii="Times New Roman" w:hAnsi="Times New Roman" w:cs="Times New Roman"/>
            <w:color w:val="000000" w:themeColor="text1"/>
            <w:sz w:val="24"/>
            <w:szCs w:val="24"/>
            <w:u w:val="none"/>
          </w:rPr>
          <w:t>MRI machines</w:t>
        </w:r>
      </w:hyperlink>
      <w:r w:rsidRPr="007C5970">
        <w:rPr>
          <w:rStyle w:val="hscoswrapper"/>
          <w:rFonts w:ascii="Times New Roman" w:hAnsi="Times New Roman" w:cs="Times New Roman"/>
          <w:color w:val="000000" w:themeColor="text1"/>
          <w:sz w:val="24"/>
          <w:szCs w:val="24"/>
        </w:rPr>
        <w:t>. These attacks were potentially life-threatening and indicate that some hackers have no scruples when it comes to target selection or gaining bragging rights to fellow cybercriminals.</w:t>
      </w:r>
    </w:p>
    <w:p w:rsidR="007C5970" w:rsidRPr="007C5970" w:rsidRDefault="007C5970" w:rsidP="007C5970">
      <w:pPr>
        <w:spacing w:line="360" w:lineRule="auto"/>
        <w:jc w:val="both"/>
        <w:rPr>
          <w:rStyle w:val="hscoswrapper"/>
          <w:rFonts w:ascii="Times New Roman" w:hAnsi="Times New Roman" w:cs="Times New Roman"/>
          <w:color w:val="000000" w:themeColor="text1"/>
          <w:sz w:val="24"/>
          <w:szCs w:val="24"/>
        </w:rPr>
      </w:pPr>
      <w:r w:rsidRPr="007C5970">
        <w:rPr>
          <w:rFonts w:ascii="Times New Roman" w:hAnsi="Times New Roman" w:cs="Times New Roman"/>
          <w:noProof/>
          <w:color w:val="000000" w:themeColor="text1"/>
          <w:sz w:val="24"/>
          <w:szCs w:val="24"/>
          <w:lang w:eastAsia="ja-JP"/>
        </w:rPr>
        <w:lastRenderedPageBreak/>
        <w:drawing>
          <wp:inline distT="0" distB="0" distL="0" distR="0" wp14:anchorId="1C48640B" wp14:editId="2032AD40">
            <wp:extent cx="2753833" cy="2753833"/>
            <wp:effectExtent l="0" t="0" r="8890" b="8890"/>
            <wp:docPr id="1" name="Picture 1" descr="https://www.kuppingercole.com/pics/DEVICEAUT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uppingercole.com/pics/DEVICEAUTH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3688" cy="2753688"/>
                    </a:xfrm>
                    <a:prstGeom prst="rect">
                      <a:avLst/>
                    </a:prstGeom>
                    <a:noFill/>
                    <a:ln>
                      <a:noFill/>
                    </a:ln>
                  </pic:spPr>
                </pic:pic>
              </a:graphicData>
            </a:graphic>
          </wp:inline>
        </w:drawing>
      </w:r>
    </w:p>
    <w:p w:rsidR="007C5970" w:rsidRPr="007C5970" w:rsidRDefault="007C5970" w:rsidP="007C5970">
      <w:pPr>
        <w:spacing w:line="360" w:lineRule="auto"/>
        <w:jc w:val="both"/>
        <w:rPr>
          <w:rFonts w:ascii="Times New Roman" w:hAnsi="Times New Roman" w:cs="Times New Roman"/>
          <w:color w:val="000000" w:themeColor="text1"/>
          <w:sz w:val="24"/>
          <w:szCs w:val="24"/>
        </w:rPr>
      </w:pPr>
    </w:p>
    <w:p w:rsidR="007C5970" w:rsidRPr="007C5970" w:rsidRDefault="007C5970" w:rsidP="007C5970">
      <w:pPr>
        <w:spacing w:line="360" w:lineRule="auto"/>
        <w:jc w:val="both"/>
        <w:rPr>
          <w:rFonts w:ascii="Times New Roman" w:hAnsi="Times New Roman" w:cs="Times New Roman"/>
          <w:color w:val="000000" w:themeColor="text1"/>
          <w:sz w:val="24"/>
          <w:szCs w:val="24"/>
        </w:rPr>
      </w:pPr>
      <w:r w:rsidRPr="007C5970">
        <w:rPr>
          <w:rFonts w:ascii="Times New Roman" w:hAnsi="Times New Roman" w:cs="Times New Roman"/>
          <w:color w:val="000000" w:themeColor="text1"/>
          <w:sz w:val="24"/>
          <w:szCs w:val="24"/>
        </w:rPr>
        <w:t xml:space="preserve">Authentication for the devices in </w:t>
      </w:r>
      <w:proofErr w:type="spellStart"/>
      <w:r w:rsidRPr="007C5970">
        <w:rPr>
          <w:rFonts w:ascii="Times New Roman" w:hAnsi="Times New Roman" w:cs="Times New Roman"/>
          <w:color w:val="000000" w:themeColor="text1"/>
          <w:sz w:val="24"/>
          <w:szCs w:val="24"/>
        </w:rPr>
        <w:t>IoT</w:t>
      </w:r>
      <w:proofErr w:type="spellEnd"/>
      <w:r w:rsidRPr="007C5970">
        <w:rPr>
          <w:rFonts w:ascii="Times New Roman" w:hAnsi="Times New Roman" w:cs="Times New Roman"/>
          <w:color w:val="000000" w:themeColor="text1"/>
          <w:sz w:val="24"/>
          <w:szCs w:val="24"/>
        </w:rPr>
        <w:t xml:space="preserve"> is different and considerably lighter weight than people authentication methods prevalent today due to the potential resource constraints of devices, the bandwidth of networks they operate within, and the nature of interaction with the devices. </w:t>
      </w:r>
      <w:r w:rsidRPr="007C5970">
        <w:rPr>
          <w:rFonts w:ascii="Times New Roman" w:hAnsi="Times New Roman" w:cs="Times New Roman"/>
          <w:color w:val="000000" w:themeColor="text1"/>
          <w:sz w:val="24"/>
          <w:szCs w:val="24"/>
        </w:rPr>
        <w:br/>
      </w:r>
      <w:r w:rsidRPr="007C5970">
        <w:rPr>
          <w:rFonts w:ascii="Times New Roman" w:hAnsi="Times New Roman" w:cs="Times New Roman"/>
          <w:color w:val="000000" w:themeColor="text1"/>
          <w:sz w:val="24"/>
          <w:szCs w:val="24"/>
        </w:rPr>
        <w:br/>
        <w:t xml:space="preserve">A lack of established industry standards for </w:t>
      </w:r>
      <w:proofErr w:type="spellStart"/>
      <w:r w:rsidRPr="007C5970">
        <w:rPr>
          <w:rFonts w:ascii="Times New Roman" w:hAnsi="Times New Roman" w:cs="Times New Roman"/>
          <w:color w:val="000000" w:themeColor="text1"/>
          <w:sz w:val="24"/>
          <w:szCs w:val="24"/>
        </w:rPr>
        <w:t>IoT</w:t>
      </w:r>
      <w:proofErr w:type="spellEnd"/>
      <w:r w:rsidRPr="007C5970">
        <w:rPr>
          <w:rFonts w:ascii="Times New Roman" w:hAnsi="Times New Roman" w:cs="Times New Roman"/>
          <w:color w:val="000000" w:themeColor="text1"/>
          <w:sz w:val="24"/>
          <w:szCs w:val="24"/>
        </w:rPr>
        <w:t xml:space="preserve"> authentication has led vendors to develop proprietary authentication methods. Since many </w:t>
      </w:r>
      <w:proofErr w:type="spellStart"/>
      <w:r w:rsidRPr="007C5970">
        <w:rPr>
          <w:rFonts w:ascii="Times New Roman" w:hAnsi="Times New Roman" w:cs="Times New Roman"/>
          <w:color w:val="000000" w:themeColor="text1"/>
          <w:sz w:val="24"/>
          <w:szCs w:val="24"/>
        </w:rPr>
        <w:t>IoT</w:t>
      </w:r>
      <w:proofErr w:type="spellEnd"/>
      <w:r w:rsidRPr="007C5970">
        <w:rPr>
          <w:rFonts w:ascii="Times New Roman" w:hAnsi="Times New Roman" w:cs="Times New Roman"/>
          <w:color w:val="000000" w:themeColor="text1"/>
          <w:sz w:val="24"/>
          <w:szCs w:val="24"/>
        </w:rPr>
        <w:t xml:space="preserve"> devices can be resource-constrained with low computing power and storage capacity, existing authentication methods are not a good candidate due to their significant bandwidth and computational requirements. There is a growing need to evaluate and streamline the methods adopted for device and service authentication over constrained </w:t>
      </w:r>
      <w:proofErr w:type="spellStart"/>
      <w:r w:rsidRPr="007C5970">
        <w:rPr>
          <w:rFonts w:ascii="Times New Roman" w:hAnsi="Times New Roman" w:cs="Times New Roman"/>
          <w:color w:val="000000" w:themeColor="text1"/>
          <w:sz w:val="24"/>
          <w:szCs w:val="24"/>
        </w:rPr>
        <w:t>IoT</w:t>
      </w:r>
      <w:proofErr w:type="spellEnd"/>
      <w:r w:rsidRPr="007C5970">
        <w:rPr>
          <w:rFonts w:ascii="Times New Roman" w:hAnsi="Times New Roman" w:cs="Times New Roman"/>
          <w:color w:val="000000" w:themeColor="text1"/>
          <w:sz w:val="24"/>
          <w:szCs w:val="24"/>
        </w:rPr>
        <w:t xml:space="preserve"> networks. It is important to </w:t>
      </w:r>
      <w:proofErr w:type="spellStart"/>
      <w:r w:rsidRPr="007C5970">
        <w:rPr>
          <w:rFonts w:ascii="Times New Roman" w:hAnsi="Times New Roman" w:cs="Times New Roman"/>
          <w:color w:val="000000" w:themeColor="text1"/>
          <w:sz w:val="24"/>
          <w:szCs w:val="24"/>
        </w:rPr>
        <w:t>analyze</w:t>
      </w:r>
      <w:proofErr w:type="spellEnd"/>
      <w:r w:rsidRPr="007C5970">
        <w:rPr>
          <w:rFonts w:ascii="Times New Roman" w:hAnsi="Times New Roman" w:cs="Times New Roman"/>
          <w:color w:val="000000" w:themeColor="text1"/>
          <w:sz w:val="24"/>
          <w:szCs w:val="24"/>
        </w:rPr>
        <w:t xml:space="preserve"> and use the factors essential for verifying the identity of ‘things’ to establish the desired level of trust in the device identity without overburdening the fit-for-purpose computing abilities of the </w:t>
      </w:r>
      <w:proofErr w:type="spellStart"/>
      <w:r w:rsidRPr="007C5970">
        <w:rPr>
          <w:rFonts w:ascii="Times New Roman" w:hAnsi="Times New Roman" w:cs="Times New Roman"/>
          <w:color w:val="000000" w:themeColor="text1"/>
          <w:sz w:val="24"/>
          <w:szCs w:val="24"/>
        </w:rPr>
        <w:t>IoT</w:t>
      </w:r>
      <w:proofErr w:type="spellEnd"/>
      <w:r w:rsidRPr="007C5970">
        <w:rPr>
          <w:rFonts w:ascii="Times New Roman" w:hAnsi="Times New Roman" w:cs="Times New Roman"/>
          <w:color w:val="000000" w:themeColor="text1"/>
          <w:sz w:val="24"/>
          <w:szCs w:val="24"/>
        </w:rPr>
        <w:t xml:space="preserve"> device. </w:t>
      </w:r>
    </w:p>
    <w:sectPr w:rsidR="007C5970" w:rsidRPr="007C5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970"/>
    <w:rsid w:val="001062E7"/>
    <w:rsid w:val="00115DF8"/>
    <w:rsid w:val="00301618"/>
    <w:rsid w:val="00321FFB"/>
    <w:rsid w:val="003B5A02"/>
    <w:rsid w:val="005B1888"/>
    <w:rsid w:val="007C5970"/>
    <w:rsid w:val="00BE3101"/>
    <w:rsid w:val="00C7210E"/>
    <w:rsid w:val="00D2627E"/>
    <w:rsid w:val="00EF322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scoswrapper">
    <w:name w:val="hs_cos_wrapper"/>
    <w:basedOn w:val="DefaultParagraphFont"/>
    <w:rsid w:val="007C5970"/>
  </w:style>
  <w:style w:type="character" w:styleId="Hyperlink">
    <w:name w:val="Hyperlink"/>
    <w:basedOn w:val="DefaultParagraphFont"/>
    <w:uiPriority w:val="99"/>
    <w:semiHidden/>
    <w:unhideWhenUsed/>
    <w:rsid w:val="007C5970"/>
    <w:rPr>
      <w:color w:val="0000FF"/>
      <w:u w:val="single"/>
    </w:rPr>
  </w:style>
  <w:style w:type="paragraph" w:styleId="BalloonText">
    <w:name w:val="Balloon Text"/>
    <w:basedOn w:val="Normal"/>
    <w:link w:val="BalloonTextChar"/>
    <w:uiPriority w:val="99"/>
    <w:semiHidden/>
    <w:unhideWhenUsed/>
    <w:rsid w:val="007C5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970"/>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scoswrapper">
    <w:name w:val="hs_cos_wrapper"/>
    <w:basedOn w:val="DefaultParagraphFont"/>
    <w:rsid w:val="007C5970"/>
  </w:style>
  <w:style w:type="character" w:styleId="Hyperlink">
    <w:name w:val="Hyperlink"/>
    <w:basedOn w:val="DefaultParagraphFont"/>
    <w:uiPriority w:val="99"/>
    <w:semiHidden/>
    <w:unhideWhenUsed/>
    <w:rsid w:val="007C5970"/>
    <w:rPr>
      <w:color w:val="0000FF"/>
      <w:u w:val="single"/>
    </w:rPr>
  </w:style>
  <w:style w:type="paragraph" w:styleId="BalloonText">
    <w:name w:val="Balloon Text"/>
    <w:basedOn w:val="Normal"/>
    <w:link w:val="BalloonTextChar"/>
    <w:uiPriority w:val="99"/>
    <w:semiHidden/>
    <w:unhideWhenUsed/>
    <w:rsid w:val="007C5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970"/>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world.com/article/2932371/cybercrime-hacking/medjack-hackers-hijacking-medical-devices-to-create-backdoors-in-hospital-networks.html" TargetMode="External"/><Relationship Id="rId3" Type="http://schemas.openxmlformats.org/officeDocument/2006/relationships/settings" Target="settings.xml"/><Relationship Id="rId7" Type="http://schemas.openxmlformats.org/officeDocument/2006/relationships/hyperlink" Target="http://www.fda.gov/NewsEvents/Newsroom/PressAnnouncements/ucm481968.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omelandsecuritynewswire.com/dr20141217-2008-turkish-oil-pipeline-explosion-may-have-been-stuxnet-precursor" TargetMode="External"/><Relationship Id="rId11" Type="http://schemas.openxmlformats.org/officeDocument/2006/relationships/theme" Target="theme/theme1.xml"/><Relationship Id="rId5" Type="http://schemas.openxmlformats.org/officeDocument/2006/relationships/hyperlink" Target="https://www.microsoft.com/en-us/research/publication/seven-properties-highly-secure-dev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vijisasi</dc:creator>
  <cp:lastModifiedBy>vijisasi</cp:lastModifiedBy>
  <cp:revision>1</cp:revision>
  <dcterms:created xsi:type="dcterms:W3CDTF">2019-10-13T05:56:00Z</dcterms:created>
  <dcterms:modified xsi:type="dcterms:W3CDTF">2019-10-13T06:03:00Z</dcterms:modified>
</cp:coreProperties>
</file>