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8D" w:rsidRDefault="00137793" w:rsidP="00785876">
      <w:pPr>
        <w:jc w:val="center"/>
        <w:rPr>
          <w:b/>
          <w:bCs/>
        </w:rPr>
      </w:pPr>
      <w:r>
        <w:rPr>
          <w:b/>
          <w:bCs/>
        </w:rPr>
        <w:t>Normality assumptions</w:t>
      </w:r>
    </w:p>
    <w:p w:rsidR="00785876" w:rsidRDefault="00785876" w:rsidP="00785876">
      <w:pPr>
        <w:rPr>
          <w:b/>
          <w:bCs/>
        </w:rPr>
      </w:pPr>
      <w:r>
        <w:rPr>
          <w:b/>
          <w:bCs/>
        </w:rPr>
        <w:t>Problem:</w:t>
      </w:r>
    </w:p>
    <w:p w:rsidR="00785876" w:rsidRPr="00785876" w:rsidRDefault="007F2DC6" w:rsidP="00785876">
      <w:pPr>
        <w:jc w:val="both"/>
      </w:pPr>
      <w:r>
        <w:t>A soft drink bottler is analyzing the vending machine service routes in his distribution system. He is interested in predicting the amount of time required by the route driver to service the vending machines in an outlet. This service activity includes stocking the machine beverage products and minor maintenance or housekeeping. The industrial engineer responsible for the study has suggested that the two most important variables affecting the delivery time (Y) are the number of cases of product stocked (X1), and the distance walked by the route driver (X2). The engineer has collected 25 observations on delivery time, which are shown below in the table:</w:t>
      </w:r>
    </w:p>
    <w:tbl>
      <w:tblPr>
        <w:tblStyle w:val="TableGrid"/>
        <w:tblW w:w="0" w:type="auto"/>
        <w:tblLook w:val="04A0"/>
      </w:tblPr>
      <w:tblGrid>
        <w:gridCol w:w="1569"/>
        <w:gridCol w:w="1894"/>
        <w:gridCol w:w="1894"/>
        <w:gridCol w:w="1498"/>
      </w:tblGrid>
      <w:tr w:rsidR="00E81BCA" w:rsidRPr="00E81BCA" w:rsidTr="00E81BCA">
        <w:trPr>
          <w:trHeight w:val="300"/>
        </w:trPr>
        <w:tc>
          <w:tcPr>
            <w:tcW w:w="1569"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ObservationNo</w:t>
            </w:r>
          </w:p>
        </w:tc>
        <w:tc>
          <w:tcPr>
            <w:tcW w:w="1894"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DeliveryTimeY</w:t>
            </w:r>
          </w:p>
        </w:tc>
        <w:tc>
          <w:tcPr>
            <w:tcW w:w="1894"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NumberOfCasesX1</w:t>
            </w:r>
          </w:p>
        </w:tc>
        <w:tc>
          <w:tcPr>
            <w:tcW w:w="1498" w:type="dxa"/>
            <w:noWrap/>
            <w:hideMark/>
          </w:tcPr>
          <w:p w:rsidR="00E81BCA" w:rsidRPr="00E81BCA" w:rsidRDefault="00E81BCA" w:rsidP="00E81BCA">
            <w:pPr>
              <w:rPr>
                <w:rFonts w:ascii="Calibri" w:eastAsia="Times New Roman" w:hAnsi="Calibri" w:cs="Calibri"/>
                <w:color w:val="000000"/>
              </w:rPr>
            </w:pPr>
            <w:r w:rsidRPr="00E81BCA">
              <w:rPr>
                <w:rFonts w:ascii="Calibri" w:eastAsia="Times New Roman" w:hAnsi="Calibri" w:cs="Calibri"/>
                <w:color w:val="000000"/>
              </w:rPr>
              <w:t>DistanceX2</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16.68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560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11.5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220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12.3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340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14.88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18.11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330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110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17.83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79.24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1460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605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40.33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688</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255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462</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448</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16</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776</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15.35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200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18</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132</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36</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20</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35.1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770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21</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17.9</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140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52.32</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26</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810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18.75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9</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450</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24</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19.83</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8</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635</w:t>
            </w:r>
          </w:p>
        </w:tc>
      </w:tr>
      <w:tr w:rsidR="00E81BCA" w:rsidRPr="00E81BCA" w:rsidTr="00E81BCA">
        <w:trPr>
          <w:trHeight w:val="300"/>
        </w:trPr>
        <w:tc>
          <w:tcPr>
            <w:tcW w:w="1569"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25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10.75</w:t>
            </w:r>
          </w:p>
        </w:tc>
        <w:tc>
          <w:tcPr>
            <w:tcW w:w="1894"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4</w:t>
            </w:r>
          </w:p>
        </w:tc>
        <w:tc>
          <w:tcPr>
            <w:tcW w:w="1498" w:type="dxa"/>
            <w:noWrap/>
            <w:hideMark/>
          </w:tcPr>
          <w:p w:rsidR="00E81BCA" w:rsidRPr="00E81BCA" w:rsidRDefault="00E81BCA" w:rsidP="00E81BCA">
            <w:pPr>
              <w:jc w:val="right"/>
              <w:rPr>
                <w:rFonts w:ascii="Calibri" w:eastAsia="Times New Roman" w:hAnsi="Calibri" w:cs="Calibri"/>
                <w:color w:val="000000"/>
              </w:rPr>
            </w:pPr>
            <w:r w:rsidRPr="00E81BCA">
              <w:rPr>
                <w:rFonts w:ascii="Calibri" w:eastAsia="Times New Roman" w:hAnsi="Calibri" w:cs="Calibri"/>
                <w:color w:val="000000"/>
              </w:rPr>
              <w:t>150</w:t>
            </w:r>
          </w:p>
        </w:tc>
      </w:tr>
    </w:tbl>
    <w:p w:rsidR="00785876" w:rsidRDefault="00785876" w:rsidP="00785876">
      <w:pPr>
        <w:rPr>
          <w:b/>
          <w:bCs/>
        </w:rPr>
      </w:pPr>
    </w:p>
    <w:p w:rsidR="000B20BF" w:rsidRDefault="005F4DF7" w:rsidP="00613440">
      <w:pPr>
        <w:ind w:left="360"/>
      </w:pPr>
      <w:r>
        <w:t>Use R to check that whether the</w:t>
      </w:r>
      <w:r w:rsidR="00562A8C">
        <w:t xml:space="preserve"> error term follows normality with constant variance or not.</w:t>
      </w:r>
      <w:r w:rsidR="004025D2">
        <w:t xml:space="preserve"> Interpret your results and give your comment about heteroscedasticity.</w:t>
      </w:r>
    </w:p>
    <w:p w:rsidR="00BE5E9F" w:rsidRPr="009E2C71" w:rsidRDefault="00BE5E9F" w:rsidP="00BE5E9F">
      <w:pPr>
        <w:spacing w:after="0" w:line="360" w:lineRule="auto"/>
        <w:jc w:val="both"/>
        <w:rPr>
          <w:rFonts w:ascii="Times New Roman" w:hAnsi="Times New Roman" w:cs="Times New Roman"/>
          <w:sz w:val="24"/>
          <w:szCs w:val="24"/>
        </w:rPr>
      </w:pPr>
      <w:r w:rsidRPr="009E2C71">
        <w:rPr>
          <w:rFonts w:ascii="Times New Roman" w:hAnsi="Times New Roman" w:cs="Times New Roman"/>
          <w:sz w:val="24"/>
          <w:szCs w:val="24"/>
        </w:rPr>
        <w:lastRenderedPageBreak/>
        <w:t>The evaluation pattern is as follows:</w:t>
      </w:r>
    </w:p>
    <w:p w:rsidR="00BE5E9F" w:rsidRDefault="00BE5E9F" w:rsidP="00BE5E9F">
      <w:pPr>
        <w:pStyle w:val="ListParagraph"/>
        <w:spacing w:after="0" w:line="360" w:lineRule="auto"/>
        <w:ind w:left="1080"/>
        <w:jc w:val="both"/>
        <w:rPr>
          <w:rFonts w:ascii="Times New Roman" w:hAnsi="Times New Roman" w:cs="Times New Roman"/>
          <w:sz w:val="24"/>
          <w:szCs w:val="24"/>
        </w:rPr>
      </w:pPr>
    </w:p>
    <w:tbl>
      <w:tblPr>
        <w:tblW w:w="59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5"/>
        <w:gridCol w:w="3140"/>
        <w:gridCol w:w="1373"/>
      </w:tblGrid>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Section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caps w:val="0"/>
                <w:sz w:val="24"/>
                <w:szCs w:val="24"/>
              </w:rPr>
            </w:pPr>
            <w:r w:rsidRPr="005814C3">
              <w:rPr>
                <w:caps w:val="0"/>
                <w:sz w:val="24"/>
                <w:szCs w:val="24"/>
              </w:rPr>
              <w:t>Parameters</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Marks</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A</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 xml:space="preserve">Objective/Aim </w:t>
            </w:r>
          </w:p>
          <w:p w:rsidR="00BE5E9F" w:rsidRPr="005814C3" w:rsidRDefault="00BE5E9F" w:rsidP="009847F2">
            <w:pPr>
              <w:pStyle w:val="LevelTwo"/>
              <w:spacing w:after="0"/>
              <w:jc w:val="left"/>
              <w:rPr>
                <w:b w:val="0"/>
                <w:caps w:val="0"/>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562A8C" w:rsidP="009847F2">
            <w:pPr>
              <w:pStyle w:val="LevelTwo"/>
              <w:spacing w:after="0"/>
              <w:rPr>
                <w:b w:val="0"/>
                <w:caps w:val="0"/>
                <w:sz w:val="24"/>
                <w:szCs w:val="24"/>
              </w:rPr>
            </w:pPr>
            <w:r>
              <w:rPr>
                <w:b w:val="0"/>
                <w:caps w:val="0"/>
                <w:sz w:val="24"/>
                <w:szCs w:val="24"/>
              </w:rPr>
              <w:t>4</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B</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Analysis</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562A8C" w:rsidP="009847F2">
            <w:pPr>
              <w:pStyle w:val="LevelTwo"/>
              <w:spacing w:after="0"/>
              <w:rPr>
                <w:b w:val="0"/>
                <w:caps w:val="0"/>
                <w:sz w:val="24"/>
                <w:szCs w:val="24"/>
              </w:rPr>
            </w:pPr>
            <w:r>
              <w:rPr>
                <w:b w:val="0"/>
                <w:caps w:val="0"/>
                <w:sz w:val="24"/>
                <w:szCs w:val="24"/>
              </w:rPr>
              <w:t>6</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C</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Interpretation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562A8C" w:rsidP="009847F2">
            <w:pPr>
              <w:pStyle w:val="LevelTwo"/>
              <w:spacing w:after="0"/>
              <w:rPr>
                <w:b w:val="0"/>
                <w:caps w:val="0"/>
                <w:sz w:val="24"/>
                <w:szCs w:val="24"/>
              </w:rPr>
            </w:pPr>
            <w:r>
              <w:rPr>
                <w:b w:val="0"/>
                <w:caps w:val="0"/>
                <w:sz w:val="24"/>
                <w:szCs w:val="24"/>
              </w:rPr>
              <w:t>6</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D</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Timely submission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562A8C" w:rsidP="009847F2">
            <w:pPr>
              <w:pStyle w:val="LevelTwo"/>
              <w:spacing w:after="0"/>
              <w:rPr>
                <w:b w:val="0"/>
                <w:caps w:val="0"/>
                <w:sz w:val="24"/>
                <w:szCs w:val="24"/>
              </w:rPr>
            </w:pPr>
            <w:r>
              <w:rPr>
                <w:b w:val="0"/>
                <w:caps w:val="0"/>
                <w:sz w:val="24"/>
                <w:szCs w:val="24"/>
              </w:rPr>
              <w:t>4</w:t>
            </w:r>
          </w:p>
        </w:tc>
      </w:tr>
      <w:tr w:rsidR="00BE5E9F" w:rsidRPr="005814C3" w:rsidTr="009847F2">
        <w:trPr>
          <w:trHeight w:val="347"/>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Total</w:t>
            </w:r>
          </w:p>
        </w:tc>
        <w:tc>
          <w:tcPr>
            <w:tcW w:w="0" w:type="auto"/>
            <w:tcBorders>
              <w:top w:val="single" w:sz="4" w:space="0" w:color="000000"/>
              <w:left w:val="single" w:sz="4" w:space="0" w:color="000000"/>
              <w:bottom w:val="single" w:sz="4" w:space="0" w:color="000000"/>
              <w:right w:val="single" w:sz="4" w:space="0" w:color="000000"/>
            </w:tcBorders>
          </w:tcPr>
          <w:p w:rsidR="00BE5E9F" w:rsidRPr="005814C3" w:rsidRDefault="00BE5E9F" w:rsidP="009847F2">
            <w:pPr>
              <w:pStyle w:val="LevelTwo"/>
              <w:spacing w:after="0"/>
              <w:jc w:val="left"/>
              <w:rPr>
                <w:caps w:val="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E5E9F" w:rsidRPr="005814C3" w:rsidRDefault="00562A8C" w:rsidP="009847F2">
            <w:pPr>
              <w:pStyle w:val="LevelTwo"/>
              <w:spacing w:after="0"/>
              <w:rPr>
                <w:caps w:val="0"/>
                <w:sz w:val="24"/>
                <w:szCs w:val="24"/>
              </w:rPr>
            </w:pPr>
            <w:r>
              <w:rPr>
                <w:caps w:val="0"/>
                <w:sz w:val="24"/>
                <w:szCs w:val="24"/>
              </w:rPr>
              <w:t>2</w:t>
            </w:r>
            <w:r w:rsidR="00BE5E9F">
              <w:rPr>
                <w:caps w:val="0"/>
                <w:sz w:val="24"/>
                <w:szCs w:val="24"/>
              </w:rPr>
              <w:t>0</w:t>
            </w:r>
          </w:p>
        </w:tc>
      </w:tr>
    </w:tbl>
    <w:p w:rsidR="00BE5E9F" w:rsidRPr="009D208D" w:rsidRDefault="00BE5E9F" w:rsidP="00BE5E9F">
      <w:pPr>
        <w:ind w:left="360"/>
      </w:pPr>
    </w:p>
    <w:sectPr w:rsidR="00BE5E9F" w:rsidRPr="009D208D" w:rsidSect="00E147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F0B" w:rsidRDefault="00082F0B" w:rsidP="00E049D3">
      <w:pPr>
        <w:spacing w:after="0" w:line="240" w:lineRule="auto"/>
      </w:pPr>
      <w:r>
        <w:separator/>
      </w:r>
    </w:p>
  </w:endnote>
  <w:endnote w:type="continuationSeparator" w:id="1">
    <w:p w:rsidR="00082F0B" w:rsidRDefault="00082F0B" w:rsidP="00E04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F0B" w:rsidRDefault="00082F0B" w:rsidP="00E049D3">
      <w:pPr>
        <w:spacing w:after="0" w:line="240" w:lineRule="auto"/>
      </w:pPr>
      <w:r>
        <w:separator/>
      </w:r>
    </w:p>
  </w:footnote>
  <w:footnote w:type="continuationSeparator" w:id="1">
    <w:p w:rsidR="00082F0B" w:rsidRDefault="00082F0B" w:rsidP="00E04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97A9F"/>
    <w:multiLevelType w:val="hybridMultilevel"/>
    <w:tmpl w:val="4D007292"/>
    <w:lvl w:ilvl="0" w:tplc="3A4AB1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A293B84"/>
    <w:multiLevelType w:val="hybridMultilevel"/>
    <w:tmpl w:val="7D24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C17E5"/>
    <w:multiLevelType w:val="hybridMultilevel"/>
    <w:tmpl w:val="26AA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5876"/>
    <w:rsid w:val="00082F0B"/>
    <w:rsid w:val="00083DCB"/>
    <w:rsid w:val="00095A4C"/>
    <w:rsid w:val="000B20BF"/>
    <w:rsid w:val="000F4EED"/>
    <w:rsid w:val="00137793"/>
    <w:rsid w:val="001F5F07"/>
    <w:rsid w:val="00213DA9"/>
    <w:rsid w:val="00322ECE"/>
    <w:rsid w:val="00373D0B"/>
    <w:rsid w:val="003747E9"/>
    <w:rsid w:val="004025D2"/>
    <w:rsid w:val="0042507B"/>
    <w:rsid w:val="00466536"/>
    <w:rsid w:val="00492D53"/>
    <w:rsid w:val="00562A8C"/>
    <w:rsid w:val="005F3FE2"/>
    <w:rsid w:val="005F4DF7"/>
    <w:rsid w:val="00613440"/>
    <w:rsid w:val="006607EB"/>
    <w:rsid w:val="00695132"/>
    <w:rsid w:val="00741BC3"/>
    <w:rsid w:val="00785876"/>
    <w:rsid w:val="007E7947"/>
    <w:rsid w:val="007F2DC6"/>
    <w:rsid w:val="00896E3D"/>
    <w:rsid w:val="009D208D"/>
    <w:rsid w:val="009E3347"/>
    <w:rsid w:val="00A065D0"/>
    <w:rsid w:val="00A53206"/>
    <w:rsid w:val="00BC1C28"/>
    <w:rsid w:val="00BE5E9F"/>
    <w:rsid w:val="00CC0D97"/>
    <w:rsid w:val="00D476DC"/>
    <w:rsid w:val="00D51AAE"/>
    <w:rsid w:val="00E049D3"/>
    <w:rsid w:val="00E1478D"/>
    <w:rsid w:val="00E81BCA"/>
    <w:rsid w:val="00EF01DF"/>
    <w:rsid w:val="00F003B1"/>
    <w:rsid w:val="00FE1421"/>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78D"/>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8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208D"/>
    <w:pPr>
      <w:ind w:left="720"/>
      <w:contextualSpacing/>
    </w:pPr>
  </w:style>
  <w:style w:type="paragraph" w:customStyle="1" w:styleId="LevelTwo">
    <w:name w:val="LevelTwo"/>
    <w:basedOn w:val="Normal"/>
    <w:rsid w:val="00BE5E9F"/>
    <w:pPr>
      <w:spacing w:after="240" w:line="240" w:lineRule="auto"/>
      <w:jc w:val="center"/>
    </w:pPr>
    <w:rPr>
      <w:rFonts w:ascii="Times New Roman" w:eastAsia="Times New Roman" w:hAnsi="Times New Roman" w:cs="Times New Roman"/>
      <w:b/>
      <w:caps/>
      <w:sz w:val="28"/>
      <w:szCs w:val="28"/>
      <w:lang w:bidi="ar-SA"/>
    </w:rPr>
  </w:style>
  <w:style w:type="paragraph" w:styleId="Header">
    <w:name w:val="header"/>
    <w:basedOn w:val="Normal"/>
    <w:link w:val="HeaderChar"/>
    <w:uiPriority w:val="99"/>
    <w:semiHidden/>
    <w:unhideWhenUsed/>
    <w:rsid w:val="00E049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9D3"/>
    <w:rPr>
      <w:rFonts w:cs="Sendnya"/>
    </w:rPr>
  </w:style>
  <w:style w:type="paragraph" w:styleId="Footer">
    <w:name w:val="footer"/>
    <w:basedOn w:val="Normal"/>
    <w:link w:val="FooterChar"/>
    <w:uiPriority w:val="99"/>
    <w:semiHidden/>
    <w:unhideWhenUsed/>
    <w:rsid w:val="00E049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9D3"/>
    <w:rPr>
      <w:rFonts w:cs="Sendnya"/>
    </w:rPr>
  </w:style>
</w:styles>
</file>

<file path=word/webSettings.xml><?xml version="1.0" encoding="utf-8"?>
<w:webSettings xmlns:r="http://schemas.openxmlformats.org/officeDocument/2006/relationships" xmlns:w="http://schemas.openxmlformats.org/wordprocessingml/2006/main">
  <w:divs>
    <w:div w:id="1419904732">
      <w:bodyDiv w:val="1"/>
      <w:marLeft w:val="0"/>
      <w:marRight w:val="0"/>
      <w:marTop w:val="0"/>
      <w:marBottom w:val="0"/>
      <w:divBdr>
        <w:top w:val="none" w:sz="0" w:space="0" w:color="auto"/>
        <w:left w:val="none" w:sz="0" w:space="0" w:color="auto"/>
        <w:bottom w:val="none" w:sz="0" w:space="0" w:color="auto"/>
        <w:right w:val="none" w:sz="0" w:space="0" w:color="auto"/>
      </w:divBdr>
    </w:div>
    <w:div w:id="214014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VK</dc:creator>
  <cp:lastModifiedBy>VK</cp:lastModifiedBy>
  <cp:revision>26</cp:revision>
  <dcterms:created xsi:type="dcterms:W3CDTF">2019-07-26T07:02:00Z</dcterms:created>
  <dcterms:modified xsi:type="dcterms:W3CDTF">2019-09-03T16:04:00Z</dcterms:modified>
</cp:coreProperties>
</file>