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0" w:type="dxa"/>
        <w:tblCellMar>
          <w:left w:w="0" w:type="dxa"/>
          <w:right w:w="0" w:type="dxa"/>
        </w:tblCellMar>
        <w:tblLook w:val="04A0" w:firstRow="1" w:lastRow="0" w:firstColumn="1" w:lastColumn="0" w:noHBand="0" w:noVBand="1"/>
      </w:tblPr>
      <w:tblGrid>
        <w:gridCol w:w="475"/>
        <w:gridCol w:w="7701"/>
        <w:gridCol w:w="592"/>
        <w:gridCol w:w="592"/>
      </w:tblGrid>
      <w:tr w:rsidR="00646B07" w:rsidRPr="00FB49AE" w:rsidTr="00646B07">
        <w:trPr>
          <w:tblCellSpacing w:w="0" w:type="dxa"/>
          <w:jc w:val="center"/>
        </w:trPr>
        <w:tc>
          <w:tcPr>
            <w:tcW w:w="20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Q1. </w:t>
            </w:r>
          </w:p>
        </w:tc>
        <w:tc>
          <w:tcPr>
            <w:tcW w:w="325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sidRPr="00FB49AE">
              <w:rPr>
                <w:rFonts w:ascii="Times New Roman" w:eastAsia="Times New Roman" w:hAnsi="Times New Roman" w:cs="Times New Roman"/>
                <w:sz w:val="24"/>
                <w:szCs w:val="24"/>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21.6pt" o:ole="">
                  <v:imagedata r:id="rId4" o:title=""/>
                </v:shape>
                <w:control r:id="rId5" w:name="DefaultOcxName18" w:shapeid="_x0000_i1036"/>
              </w:object>
            </w:r>
          </w:p>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The Nielsen Home Technology Report reported on home technology and its usage by persons aged 12 and older. The following data are the hours of personal computer usage during one week for a sample of 50 persons:</w:t>
            </w:r>
          </w:p>
          <w:tbl>
            <w:tblPr>
              <w:tblW w:w="49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
              <w:gridCol w:w="410"/>
              <w:gridCol w:w="557"/>
              <w:gridCol w:w="557"/>
              <w:gridCol w:w="557"/>
              <w:gridCol w:w="409"/>
              <w:gridCol w:w="557"/>
              <w:gridCol w:w="409"/>
              <w:gridCol w:w="557"/>
              <w:gridCol w:w="557"/>
            </w:tblGrid>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3.7</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3.5</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10.8</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5.7</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r>
          </w:tbl>
          <w:p w:rsidR="00646B07" w:rsidRPr="00FB49AE" w:rsidRDefault="00646B07" w:rsidP="00B41F0F">
            <w:pPr>
              <w:spacing w:after="30" w:line="240" w:lineRule="auto"/>
              <w:jc w:val="both"/>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Group these grades into a distribution having the classes 0-3, 3-6 and so on. Construct ogives and hence obtain median.</w:t>
            </w: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r>
      <w:tr w:rsidR="00646B07" w:rsidRPr="00FB49AE" w:rsidTr="00646B07">
        <w:trPr>
          <w:tblCellSpacing w:w="0" w:type="dxa"/>
          <w:jc w:val="center"/>
        </w:trPr>
        <w:tc>
          <w:tcPr>
            <w:tcW w:w="20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Q2</w:t>
            </w:r>
          </w:p>
        </w:tc>
        <w:tc>
          <w:tcPr>
            <w:tcW w:w="325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sidRPr="00FB49AE">
              <w:rPr>
                <w:rFonts w:ascii="Times New Roman" w:eastAsia="Times New Roman" w:hAnsi="Times New Roman" w:cs="Times New Roman"/>
                <w:sz w:val="24"/>
                <w:szCs w:val="24"/>
                <w:lang w:eastAsia="en-GB"/>
              </w:rPr>
              <w:object w:dxaOrig="225" w:dyaOrig="225">
                <v:shape id="_x0000_i1039" type="#_x0000_t75" style="width:1in;height:21.6pt" o:ole="">
                  <v:imagedata r:id="rId6" o:title=""/>
                </v:shape>
                <w:control r:id="rId7" w:name="DefaultOcxName19" w:shapeid="_x0000_i1039"/>
              </w:objec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 xml:space="preserve">The President of Ocean Airlines is trying to estimate when the Civil </w:t>
            </w:r>
            <w:proofErr w:type="spellStart"/>
            <w:r w:rsidRPr="00FB49AE">
              <w:rPr>
                <w:rFonts w:ascii="Times New Roman" w:eastAsia="Times New Roman" w:hAnsi="Times New Roman" w:cs="Times New Roman"/>
                <w:color w:val="000000"/>
                <w:sz w:val="24"/>
                <w:szCs w:val="24"/>
                <w:lang w:eastAsia="en-GB"/>
              </w:rPr>
              <w:t>Aeronautic</w:t>
            </w:r>
            <w:proofErr w:type="spellEnd"/>
            <w:r w:rsidRPr="00FB49AE">
              <w:rPr>
                <w:rFonts w:ascii="Times New Roman" w:eastAsia="Times New Roman" w:hAnsi="Times New Roman" w:cs="Times New Roman"/>
                <w:color w:val="000000"/>
                <w:sz w:val="24"/>
                <w:szCs w:val="24"/>
                <w:lang w:eastAsia="en-GB"/>
              </w:rPr>
              <w:t xml:space="preserve"> Board is most likely to rule on the company's application for a new route between Charlotte and Nashville. Assistants to the president have assembled the following waiting times for applications filed during the past year. The data are given in days from the date of application until a CAB ruling.</w:t>
            </w:r>
          </w:p>
          <w:tbl>
            <w:tblPr>
              <w:tblW w:w="387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
              <w:gridCol w:w="387"/>
              <w:gridCol w:w="387"/>
              <w:gridCol w:w="387"/>
              <w:gridCol w:w="387"/>
              <w:gridCol w:w="387"/>
              <w:gridCol w:w="387"/>
              <w:gridCol w:w="387"/>
              <w:gridCol w:w="387"/>
              <w:gridCol w:w="387"/>
            </w:tblGrid>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32</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33</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39</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31</w:t>
                  </w:r>
                </w:p>
              </w:tc>
            </w:tr>
          </w:tbl>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Construct a frequency distribution using suitable class intervals. Plot a histogram and a frequency polygon.</w:t>
            </w: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r>
      <w:tr w:rsidR="00646B07" w:rsidRPr="00FB49AE" w:rsidTr="00646B07">
        <w:trPr>
          <w:tblCellSpacing w:w="0" w:type="dxa"/>
          <w:jc w:val="center"/>
        </w:trPr>
        <w:tc>
          <w:tcPr>
            <w:tcW w:w="20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Q3</w:t>
            </w:r>
          </w:p>
        </w:tc>
        <w:tc>
          <w:tcPr>
            <w:tcW w:w="325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sidRPr="00FB49AE">
              <w:rPr>
                <w:rFonts w:ascii="Times New Roman" w:eastAsia="Times New Roman" w:hAnsi="Times New Roman" w:cs="Times New Roman"/>
                <w:sz w:val="24"/>
                <w:szCs w:val="24"/>
                <w:lang w:eastAsia="en-GB"/>
              </w:rPr>
              <w:object w:dxaOrig="225" w:dyaOrig="225">
                <v:shape id="_x0000_i1042" type="#_x0000_t75" style="width:1in;height:21.6pt" o:ole="">
                  <v:imagedata r:id="rId8" o:title=""/>
                </v:shape>
                <w:control r:id="rId9" w:name="DefaultOcxName20" w:shapeid="_x0000_i1042"/>
              </w:objec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The following figure give the revenue expenditure in Rajasthan on education in crore of rupees for three years. Represent the data using a sub-divided bar diagram.</w:t>
            </w:r>
          </w:p>
          <w:tbl>
            <w:tblPr>
              <w:tblW w:w="72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2"/>
              <w:gridCol w:w="1051"/>
              <w:gridCol w:w="1051"/>
              <w:gridCol w:w="1051"/>
            </w:tblGrid>
            <w:tr w:rsidR="00646B07" w:rsidRPr="00FB49AE" w:rsidTr="00B41F0F">
              <w:trPr>
                <w:trHeight w:val="330"/>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b/>
                      <w:bCs/>
                      <w:color w:val="000000"/>
                      <w:sz w:val="24"/>
                      <w:szCs w:val="24"/>
                      <w:lang w:eastAsia="en-GB"/>
                    </w:rPr>
                    <w:t>Particulars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b/>
                      <w:bCs/>
                      <w:color w:val="000000"/>
                      <w:sz w:val="24"/>
                      <w:szCs w:val="24"/>
                      <w:lang w:eastAsia="en-GB"/>
                    </w:rPr>
                    <w:t xml:space="preserve">Expenditure (crore </w:t>
                  </w:r>
                  <w:proofErr w:type="spellStart"/>
                  <w:r w:rsidRPr="00FB49AE">
                    <w:rPr>
                      <w:rFonts w:ascii="Times New Roman" w:eastAsia="Times New Roman" w:hAnsi="Times New Roman" w:cs="Times New Roman"/>
                      <w:b/>
                      <w:bCs/>
                      <w:color w:val="000000"/>
                      <w:sz w:val="24"/>
                      <w:szCs w:val="24"/>
                      <w:lang w:eastAsia="en-GB"/>
                    </w:rPr>
                    <w:t>Rs</w:t>
                  </w:r>
                  <w:proofErr w:type="spellEnd"/>
                  <w:r w:rsidRPr="00FB49AE">
                    <w:rPr>
                      <w:rFonts w:ascii="Times New Roman" w:eastAsia="Times New Roman" w:hAnsi="Times New Roman" w:cs="Times New Roman"/>
                      <w:b/>
                      <w:bCs/>
                      <w:color w:val="000000"/>
                      <w:sz w:val="24"/>
                      <w:szCs w:val="24"/>
                      <w:lang w:eastAsia="en-GB"/>
                    </w:rPr>
                    <w:t>.)</w:t>
                  </w:r>
                </w:p>
              </w:tc>
            </w:tr>
            <w:tr w:rsidR="00646B07" w:rsidRPr="00FB49AE" w:rsidTr="00B41F0F">
              <w:trPr>
                <w:trHeight w:val="34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0" w:line="240" w:lineRule="auto"/>
                    <w:rPr>
                      <w:rFonts w:ascii="Times New Roman" w:eastAsia="Times New Roman" w:hAnsi="Times New Roman" w:cs="Times New Roman"/>
                      <w:color w:val="000000"/>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b/>
                      <w:bCs/>
                      <w:color w:val="000000"/>
                      <w:sz w:val="24"/>
                      <w:szCs w:val="24"/>
                      <w:lang w:eastAsia="en-GB"/>
                    </w:rPr>
                    <w:t>1979-80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b/>
                      <w:bCs/>
                      <w:color w:val="000000"/>
                      <w:sz w:val="24"/>
                      <w:szCs w:val="24"/>
                      <w:lang w:eastAsia="en-GB"/>
                    </w:rPr>
                    <w:t>1980-81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b/>
                      <w:bCs/>
                      <w:color w:val="000000"/>
                      <w:sz w:val="24"/>
                      <w:szCs w:val="24"/>
                      <w:lang w:eastAsia="en-GB"/>
                    </w:rPr>
                    <w:t>1981-82</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Primary 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69.7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77.9</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118.2</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Secondary 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44.6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73.3</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Special 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3,5</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University and Higher 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22.9</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Technical 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2.2</w:t>
                  </w:r>
                </w:p>
              </w:tc>
            </w:tr>
            <w:tr w:rsidR="00646B07" w:rsidRPr="00FB49AE" w:rsidTr="00B41F0F">
              <w:trPr>
                <w:trHeight w:val="34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Sports and Youth Welfare</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2.1</w:t>
                  </w:r>
                </w:p>
              </w:tc>
            </w:tr>
            <w:tr w:rsidR="00646B07" w:rsidRPr="00FB49AE" w:rsidTr="00B41F0F">
              <w:trPr>
                <w:trHeight w:val="3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General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1.6</w:t>
                  </w:r>
                </w:p>
              </w:tc>
            </w:tr>
            <w:tr w:rsidR="00646B07" w:rsidRPr="00FB49AE" w:rsidTr="00B41F0F">
              <w:trPr>
                <w:trHeight w:val="3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126.1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144.4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jc w:val="center"/>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223.8</w:t>
                  </w:r>
                </w:p>
              </w:tc>
            </w:tr>
          </w:tbl>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r>
      <w:tr w:rsidR="00646B07" w:rsidRPr="00FB49AE" w:rsidTr="00646B07">
        <w:trPr>
          <w:tblCellSpacing w:w="0" w:type="dxa"/>
          <w:jc w:val="center"/>
        </w:trPr>
        <w:tc>
          <w:tcPr>
            <w:tcW w:w="200" w:type="pct"/>
            <w:hideMark/>
          </w:tcPr>
          <w:p w:rsidR="00646B07" w:rsidRDefault="00646B07" w:rsidP="00B41F0F">
            <w:pPr>
              <w:spacing w:after="0" w:line="240" w:lineRule="auto"/>
              <w:rPr>
                <w:rFonts w:ascii="Times New Roman" w:eastAsia="Times New Roman" w:hAnsi="Times New Roman" w:cs="Times New Roman"/>
                <w:sz w:val="24"/>
                <w:szCs w:val="24"/>
                <w:lang w:eastAsia="en-GB"/>
              </w:rPr>
            </w:pPr>
          </w:p>
          <w:p w:rsidR="00900DFA" w:rsidRDefault="00900DFA" w:rsidP="00B41F0F">
            <w:pPr>
              <w:spacing w:after="0" w:line="240" w:lineRule="auto"/>
              <w:rPr>
                <w:rFonts w:ascii="Times New Roman" w:eastAsia="Times New Roman" w:hAnsi="Times New Roman" w:cs="Times New Roman"/>
                <w:sz w:val="24"/>
                <w:szCs w:val="24"/>
                <w:lang w:eastAsia="en-GB"/>
              </w:rPr>
            </w:pPr>
          </w:p>
          <w:p w:rsidR="00646B07" w:rsidRPr="00FB49AE" w:rsidRDefault="00646B07" w:rsidP="00B41F0F">
            <w:pPr>
              <w:spacing w:after="0" w:line="240" w:lineRule="auto"/>
              <w:rPr>
                <w:rFonts w:ascii="Times New Roman" w:eastAsia="Times New Roman" w:hAnsi="Times New Roman" w:cs="Times New Roman"/>
                <w:sz w:val="24"/>
                <w:szCs w:val="24"/>
                <w:lang w:eastAsia="en-GB"/>
              </w:rPr>
            </w:pPr>
            <w:bookmarkStart w:id="0" w:name="_GoBack"/>
            <w:bookmarkEnd w:id="0"/>
            <w:r>
              <w:rPr>
                <w:rFonts w:ascii="Times New Roman" w:eastAsia="Times New Roman" w:hAnsi="Times New Roman" w:cs="Times New Roman"/>
                <w:sz w:val="24"/>
                <w:szCs w:val="24"/>
                <w:lang w:eastAsia="en-GB"/>
              </w:rPr>
              <w:lastRenderedPageBreak/>
              <w:t>Q5</w:t>
            </w:r>
          </w:p>
        </w:tc>
        <w:tc>
          <w:tcPr>
            <w:tcW w:w="325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sidRPr="00FB49AE">
              <w:rPr>
                <w:rFonts w:ascii="Times New Roman" w:eastAsia="Times New Roman" w:hAnsi="Times New Roman" w:cs="Times New Roman"/>
                <w:sz w:val="24"/>
                <w:szCs w:val="24"/>
                <w:lang w:eastAsia="en-GB"/>
              </w:rPr>
              <w:lastRenderedPageBreak/>
              <w:object w:dxaOrig="225" w:dyaOrig="225">
                <v:shape id="_x0000_i1045" type="#_x0000_t75" style="width:1in;height:21.6pt" o:ole="">
                  <v:imagedata r:id="rId8" o:title=""/>
                </v:shape>
                <w:control r:id="rId10" w:name="DefaultOcxName21" w:shapeid="_x0000_i1045"/>
              </w:objec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lastRenderedPageBreak/>
              <w:t xml:space="preserve">  During 2013-14 to 2015-16 the number of students joined in a University is as follows. Represent the data using a suitable diagram.</w:t>
            </w:r>
          </w:p>
          <w:tbl>
            <w:tblPr>
              <w:tblW w:w="58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7"/>
              <w:gridCol w:w="1059"/>
              <w:gridCol w:w="1306"/>
              <w:gridCol w:w="1059"/>
              <w:gridCol w:w="1059"/>
            </w:tblGrid>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Science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Law</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Total</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2013-14</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60000</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75000</w:t>
                  </w:r>
                </w:p>
              </w:tc>
            </w:tr>
            <w:tr w:rsidR="00646B07" w:rsidRPr="00FB49AE" w:rsidTr="00B41F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2015-16</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75000</w:t>
                  </w:r>
                </w:p>
              </w:tc>
            </w:tr>
          </w:tbl>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250" w:type="pct"/>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r>
    </w:tbl>
    <w:p w:rsidR="00646B07" w:rsidRDefault="00646B07">
      <w:r>
        <w:t xml:space="preserve">Q6. </w:t>
      </w:r>
    </w:p>
    <w:tbl>
      <w:tblPr>
        <w:tblW w:w="5000" w:type="pct"/>
        <w:jc w:val="center"/>
        <w:tblCellSpacing w:w="0" w:type="dxa"/>
        <w:tblCellMar>
          <w:left w:w="0" w:type="dxa"/>
          <w:right w:w="0" w:type="dxa"/>
        </w:tblCellMar>
        <w:tblLook w:val="04A0" w:firstRow="1" w:lastRow="0" w:firstColumn="1" w:lastColumn="0" w:noHBand="0" w:noVBand="1"/>
      </w:tblPr>
      <w:tblGrid>
        <w:gridCol w:w="543"/>
        <w:gridCol w:w="8817"/>
      </w:tblGrid>
      <w:tr w:rsidR="00646B07" w:rsidRPr="00FB49AE" w:rsidTr="00B41F0F">
        <w:trPr>
          <w:tblCellSpacing w:w="0" w:type="dxa"/>
          <w:jc w:val="center"/>
        </w:trPr>
        <w:tc>
          <w:tcPr>
            <w:tcW w:w="20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3250" w:type="pct"/>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r w:rsidRPr="00FB49AE">
              <w:rPr>
                <w:rFonts w:ascii="Times New Roman" w:eastAsia="Times New Roman" w:hAnsi="Times New Roman" w:cs="Times New Roman"/>
                <w:sz w:val="24"/>
                <w:szCs w:val="24"/>
                <w:lang w:eastAsia="en-GB"/>
              </w:rPr>
              <w:object w:dxaOrig="225" w:dyaOrig="225">
                <v:shape id="_x0000_i1048" type="#_x0000_t75" style="width:1in;height:21.6pt" o:ole="">
                  <v:imagedata r:id="rId11" o:title=""/>
                </v:shape>
                <w:control r:id="rId12" w:name="DefaultOcxName23" w:shapeid="_x0000_i1048"/>
              </w:objec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Classify the following as an attribute or a variable and justify.</w: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a. The weight of a group of dieters.</w:t>
            </w:r>
          </w:p>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b. The number of bikes ridden by students in the first year BSc classes.</w:t>
            </w:r>
          </w:p>
        </w:tc>
      </w:tr>
    </w:tbl>
    <w:p w:rsidR="00C36A4E" w:rsidRDefault="00646B07">
      <w:r>
        <w:t>Q7.</w:t>
      </w:r>
    </w:p>
    <w:p w:rsidR="00646B07" w:rsidRPr="00FB49AE" w:rsidRDefault="00646B07" w:rsidP="00646B07">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Identify whether the following represent continuous variable or discrete variable</w:t>
      </w:r>
    </w:p>
    <w:p w:rsidR="00646B07" w:rsidRPr="00FB49AE" w:rsidRDefault="00646B07" w:rsidP="00646B07">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a. Time of a day. b. Number of accidents in a place. c. Temperature in a city.</w:t>
      </w:r>
    </w:p>
    <w:p w:rsidR="00646B07" w:rsidRDefault="00646B07" w:rsidP="00646B07">
      <w:r w:rsidRPr="00FB49AE">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d</w:t>
      </w:r>
      <w:r w:rsidRPr="00FB49AE">
        <w:rPr>
          <w:rFonts w:ascii="Times New Roman" w:eastAsia="Times New Roman" w:hAnsi="Times New Roman" w:cs="Times New Roman"/>
          <w:color w:val="000000"/>
          <w:sz w:val="24"/>
          <w:szCs w:val="24"/>
          <w:lang w:eastAsia="en-GB"/>
        </w:rPr>
        <w:t>) Time of a day (</w:t>
      </w:r>
      <w:r>
        <w:rPr>
          <w:rFonts w:ascii="Times New Roman" w:eastAsia="Times New Roman" w:hAnsi="Times New Roman" w:cs="Times New Roman"/>
          <w:color w:val="000000"/>
          <w:sz w:val="24"/>
          <w:szCs w:val="24"/>
          <w:lang w:eastAsia="en-GB"/>
        </w:rPr>
        <w:t>e</w:t>
      </w:r>
      <w:r w:rsidRPr="00FB49AE">
        <w:rPr>
          <w:rFonts w:ascii="Times New Roman" w:eastAsia="Times New Roman" w:hAnsi="Times New Roman" w:cs="Times New Roman"/>
          <w:color w:val="000000"/>
          <w:sz w:val="24"/>
          <w:szCs w:val="24"/>
          <w:lang w:eastAsia="en-GB"/>
        </w:rPr>
        <w:t>) Number of words remembered (</w:t>
      </w:r>
      <w:r>
        <w:rPr>
          <w:rFonts w:ascii="Times New Roman" w:eastAsia="Times New Roman" w:hAnsi="Times New Roman" w:cs="Times New Roman"/>
          <w:color w:val="000000"/>
          <w:sz w:val="24"/>
          <w:szCs w:val="24"/>
          <w:lang w:eastAsia="en-GB"/>
        </w:rPr>
        <w:t>f</w:t>
      </w:r>
      <w:r w:rsidRPr="00FB49AE">
        <w:rPr>
          <w:rFonts w:ascii="Times New Roman" w:eastAsia="Times New Roman" w:hAnsi="Times New Roman" w:cs="Times New Roman"/>
          <w:color w:val="000000"/>
          <w:sz w:val="24"/>
          <w:szCs w:val="24"/>
          <w:lang w:eastAsia="en-GB"/>
        </w:rPr>
        <w:t>) Income of a person.</w:t>
      </w:r>
    </w:p>
    <w:p w:rsidR="00646B07" w:rsidRDefault="00646B07">
      <w:r>
        <w:t>Q8.</w:t>
      </w:r>
    </w:p>
    <w:p w:rsidR="00646B07" w:rsidRDefault="00646B07" w:rsidP="00646B07">
      <w:r w:rsidRPr="00FB49AE">
        <w:rPr>
          <w:rFonts w:ascii="Times New Roman" w:hAnsi="Times New Roman" w:cs="Times New Roman"/>
          <w:color w:val="000000"/>
        </w:rPr>
        <w:t>The mean salary paid to all employees of a company was Rs. 15000. The mean salary paid to males and females are Rs. 15600 and Rs. 12600 respectively. Calculate the percentage of males and females in the company</w:t>
      </w:r>
    </w:p>
    <w:p w:rsidR="00646B07" w:rsidRDefault="0064305B" w:rsidP="00646B07">
      <w:r>
        <w:rPr>
          <w:rFonts w:ascii="Times New Roman" w:eastAsia="Times New Roman" w:hAnsi="Times New Roman" w:cs="Times New Roman"/>
          <w:color w:val="000000"/>
          <w:sz w:val="24"/>
          <w:szCs w:val="24"/>
          <w:lang w:eastAsia="en-GB"/>
        </w:rPr>
        <w:t xml:space="preserve">9. </w:t>
      </w:r>
      <w:r w:rsidR="00646B07" w:rsidRPr="00FB49AE">
        <w:rPr>
          <w:rFonts w:ascii="Times New Roman" w:eastAsia="Times New Roman" w:hAnsi="Times New Roman" w:cs="Times New Roman"/>
          <w:color w:val="000000"/>
          <w:sz w:val="24"/>
          <w:szCs w:val="24"/>
          <w:lang w:eastAsia="en-GB"/>
        </w:rPr>
        <w:t>Define arithmetic mean. The mean of 10 observations is 35. Find the changed mean if (</w:t>
      </w:r>
      <w:proofErr w:type="spellStart"/>
      <w:r w:rsidR="00646B07" w:rsidRPr="00FB49AE">
        <w:rPr>
          <w:rFonts w:ascii="Times New Roman" w:eastAsia="Times New Roman" w:hAnsi="Times New Roman" w:cs="Times New Roman"/>
          <w:color w:val="000000"/>
          <w:sz w:val="24"/>
          <w:szCs w:val="24"/>
          <w:lang w:eastAsia="en-GB"/>
        </w:rPr>
        <w:t>i</w:t>
      </w:r>
      <w:proofErr w:type="spellEnd"/>
      <w:r w:rsidR="00646B07" w:rsidRPr="00FB49AE">
        <w:rPr>
          <w:rFonts w:ascii="Times New Roman" w:eastAsia="Times New Roman" w:hAnsi="Times New Roman" w:cs="Times New Roman"/>
          <w:color w:val="000000"/>
          <w:sz w:val="24"/>
          <w:szCs w:val="24"/>
          <w:lang w:eastAsia="en-GB"/>
        </w:rPr>
        <w:t>) each observation is increased by 4 (ii) each observation is multiplied by 5</w:t>
      </w:r>
    </w:p>
    <w:p w:rsidR="00646B07" w:rsidRPr="00FB49AE" w:rsidRDefault="0064305B" w:rsidP="00646B07">
      <w:pPr>
        <w:spacing w:after="3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10. </w:t>
      </w:r>
      <w:r w:rsidR="00646B07" w:rsidRPr="00FB49AE">
        <w:rPr>
          <w:rFonts w:ascii="Times New Roman" w:eastAsia="Times New Roman" w:hAnsi="Times New Roman" w:cs="Times New Roman"/>
          <w:color w:val="000000"/>
          <w:sz w:val="24"/>
          <w:szCs w:val="24"/>
          <w:lang w:eastAsia="en-GB"/>
        </w:rPr>
        <w:t>Explain combined SD. Find the combined Standard Deviation from the following data.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300"/>
        <w:gridCol w:w="315"/>
      </w:tblGrid>
      <w:tr w:rsidR="00646B07" w:rsidRPr="00FB49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B</w:t>
            </w:r>
          </w:p>
        </w:tc>
      </w:tr>
      <w:tr w:rsidR="00646B07" w:rsidRPr="00FB49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No of Observations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60</w:t>
            </w:r>
          </w:p>
        </w:tc>
      </w:tr>
      <w:tr w:rsidR="00646B07" w:rsidRPr="00FB49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15</w:t>
            </w:r>
          </w:p>
        </w:tc>
      </w:tr>
      <w:tr w:rsidR="00646B07" w:rsidRPr="00FB49A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S.D.</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46B07" w:rsidRPr="00FB49AE" w:rsidRDefault="00646B07" w:rsidP="00B41F0F">
            <w:pPr>
              <w:spacing w:after="30" w:line="240" w:lineRule="auto"/>
              <w:rPr>
                <w:rFonts w:ascii="Times New Roman" w:eastAsia="Times New Roman" w:hAnsi="Times New Roman" w:cs="Times New Roman"/>
                <w:color w:val="000000"/>
                <w:sz w:val="24"/>
                <w:szCs w:val="24"/>
                <w:lang w:eastAsia="en-GB"/>
              </w:rPr>
            </w:pPr>
            <w:r w:rsidRPr="00FB49AE">
              <w:rPr>
                <w:rFonts w:ascii="Times New Roman" w:eastAsia="Times New Roman" w:hAnsi="Times New Roman" w:cs="Times New Roman"/>
                <w:color w:val="000000"/>
                <w:sz w:val="24"/>
                <w:szCs w:val="24"/>
                <w:lang w:eastAsia="en-GB"/>
              </w:rPr>
              <w:t>2</w:t>
            </w:r>
          </w:p>
        </w:tc>
      </w:tr>
    </w:tbl>
    <w:p w:rsidR="00646B07" w:rsidRDefault="00646B07"/>
    <w:p w:rsidR="00662F6E" w:rsidRDefault="00662F6E">
      <w:r>
        <w:t xml:space="preserve">11. There are 60 students in a class. The following is the frequency distribution of marks obtained by students in a test. Find mean and standard deviation. </w:t>
      </w:r>
    </w:p>
    <w:tbl>
      <w:tblPr>
        <w:tblStyle w:val="TableGrid"/>
        <w:tblW w:w="0" w:type="auto"/>
        <w:tblLook w:val="04A0" w:firstRow="1" w:lastRow="0" w:firstColumn="1" w:lastColumn="0" w:noHBand="0" w:noVBand="1"/>
      </w:tblPr>
      <w:tblGrid>
        <w:gridCol w:w="4675"/>
        <w:gridCol w:w="4675"/>
      </w:tblGrid>
      <w:tr w:rsidR="00662F6E" w:rsidTr="00662F6E">
        <w:tc>
          <w:tcPr>
            <w:tcW w:w="4675" w:type="dxa"/>
          </w:tcPr>
          <w:p w:rsidR="00662F6E" w:rsidRDefault="00662F6E">
            <w:r>
              <w:t xml:space="preserve">                                 MARKS</w:t>
            </w:r>
          </w:p>
        </w:tc>
        <w:tc>
          <w:tcPr>
            <w:tcW w:w="4675" w:type="dxa"/>
          </w:tcPr>
          <w:p w:rsidR="00662F6E" w:rsidRDefault="00662F6E">
            <w:r>
              <w:t xml:space="preserve">                          FREQUENCY</w:t>
            </w:r>
          </w:p>
        </w:tc>
      </w:tr>
      <w:tr w:rsidR="00662F6E" w:rsidTr="00662F6E">
        <w:tc>
          <w:tcPr>
            <w:tcW w:w="4675" w:type="dxa"/>
          </w:tcPr>
          <w:p w:rsidR="00662F6E" w:rsidRDefault="00662F6E">
            <w:r>
              <w:t>0</w:t>
            </w:r>
          </w:p>
        </w:tc>
        <w:tc>
          <w:tcPr>
            <w:tcW w:w="4675" w:type="dxa"/>
          </w:tcPr>
          <w:p w:rsidR="00662F6E" w:rsidRDefault="00662F6E">
            <w:r>
              <w:t>x-2</w:t>
            </w:r>
          </w:p>
        </w:tc>
      </w:tr>
      <w:tr w:rsidR="00662F6E" w:rsidTr="00662F6E">
        <w:tc>
          <w:tcPr>
            <w:tcW w:w="4675" w:type="dxa"/>
          </w:tcPr>
          <w:p w:rsidR="00662F6E" w:rsidRDefault="00662F6E">
            <w:r>
              <w:t>1</w:t>
            </w:r>
          </w:p>
        </w:tc>
        <w:tc>
          <w:tcPr>
            <w:tcW w:w="4675" w:type="dxa"/>
          </w:tcPr>
          <w:p w:rsidR="00662F6E" w:rsidRDefault="00662F6E">
            <w:r>
              <w:t>X</w:t>
            </w:r>
          </w:p>
        </w:tc>
      </w:tr>
      <w:tr w:rsidR="00662F6E" w:rsidTr="00662F6E">
        <w:tc>
          <w:tcPr>
            <w:tcW w:w="4675" w:type="dxa"/>
          </w:tcPr>
          <w:p w:rsidR="00662F6E" w:rsidRDefault="00662F6E">
            <w:r>
              <w:t>2</w:t>
            </w:r>
          </w:p>
        </w:tc>
        <w:tc>
          <w:tcPr>
            <w:tcW w:w="4675" w:type="dxa"/>
          </w:tcPr>
          <w:p w:rsidR="00662F6E" w:rsidRDefault="00662F6E">
            <w:r>
              <w:t>X^2</w:t>
            </w:r>
          </w:p>
        </w:tc>
      </w:tr>
      <w:tr w:rsidR="00662F6E" w:rsidTr="00662F6E">
        <w:tc>
          <w:tcPr>
            <w:tcW w:w="4675" w:type="dxa"/>
          </w:tcPr>
          <w:p w:rsidR="00662F6E" w:rsidRDefault="00662F6E">
            <w:r>
              <w:t>3</w:t>
            </w:r>
          </w:p>
        </w:tc>
        <w:tc>
          <w:tcPr>
            <w:tcW w:w="4675" w:type="dxa"/>
          </w:tcPr>
          <w:p w:rsidR="00662F6E" w:rsidRDefault="00662F6E">
            <w:r>
              <w:t>(x+</w:t>
            </w:r>
            <w:proofErr w:type="gramStart"/>
            <w:r>
              <w:t>1)^</w:t>
            </w:r>
            <w:proofErr w:type="gramEnd"/>
            <w:r>
              <w:t>2</w:t>
            </w:r>
          </w:p>
        </w:tc>
      </w:tr>
      <w:tr w:rsidR="00662F6E" w:rsidTr="00662F6E">
        <w:tc>
          <w:tcPr>
            <w:tcW w:w="4675" w:type="dxa"/>
          </w:tcPr>
          <w:p w:rsidR="00662F6E" w:rsidRDefault="00662F6E">
            <w:r>
              <w:t>4</w:t>
            </w:r>
          </w:p>
        </w:tc>
        <w:tc>
          <w:tcPr>
            <w:tcW w:w="4675" w:type="dxa"/>
          </w:tcPr>
          <w:p w:rsidR="00662F6E" w:rsidRDefault="00662F6E">
            <w:r>
              <w:t>2x</w:t>
            </w:r>
          </w:p>
        </w:tc>
      </w:tr>
      <w:tr w:rsidR="00662F6E" w:rsidTr="00662F6E">
        <w:tc>
          <w:tcPr>
            <w:tcW w:w="4675" w:type="dxa"/>
          </w:tcPr>
          <w:p w:rsidR="00662F6E" w:rsidRDefault="00662F6E">
            <w:r>
              <w:t>5</w:t>
            </w:r>
          </w:p>
        </w:tc>
        <w:tc>
          <w:tcPr>
            <w:tcW w:w="4675" w:type="dxa"/>
          </w:tcPr>
          <w:p w:rsidR="00662F6E" w:rsidRDefault="00662F6E">
            <w:r>
              <w:t>X+1</w:t>
            </w:r>
          </w:p>
        </w:tc>
      </w:tr>
    </w:tbl>
    <w:p w:rsidR="00662F6E" w:rsidRDefault="00662F6E"/>
    <w:p w:rsidR="00662F6E" w:rsidRDefault="00662F6E">
      <w:r>
        <w:lastRenderedPageBreak/>
        <w:t xml:space="preserve">12. </w:t>
      </w:r>
      <w:r w:rsidR="00A87B64">
        <w:t>2 students obtained the following marks. Who is more intelligent and consistent?</w:t>
      </w:r>
    </w:p>
    <w:p w:rsidR="00A87B64" w:rsidRDefault="00A87B64"/>
    <w:tbl>
      <w:tblPr>
        <w:tblStyle w:val="TableGrid"/>
        <w:tblW w:w="0" w:type="auto"/>
        <w:tblLook w:val="04A0" w:firstRow="1" w:lastRow="0" w:firstColumn="1" w:lastColumn="0" w:noHBand="0" w:noVBand="1"/>
      </w:tblPr>
      <w:tblGrid>
        <w:gridCol w:w="4675"/>
        <w:gridCol w:w="4675"/>
      </w:tblGrid>
      <w:tr w:rsidR="009820D2" w:rsidTr="009820D2">
        <w:tc>
          <w:tcPr>
            <w:tcW w:w="4675" w:type="dxa"/>
          </w:tcPr>
          <w:p w:rsidR="009820D2" w:rsidRDefault="009820D2">
            <w:r>
              <w:t xml:space="preserve">                                      X</w:t>
            </w:r>
          </w:p>
        </w:tc>
        <w:tc>
          <w:tcPr>
            <w:tcW w:w="4675" w:type="dxa"/>
          </w:tcPr>
          <w:p w:rsidR="009820D2" w:rsidRDefault="009820D2">
            <w:r>
              <w:t xml:space="preserve">                                     Y</w:t>
            </w:r>
          </w:p>
        </w:tc>
      </w:tr>
      <w:tr w:rsidR="009820D2" w:rsidTr="009820D2">
        <w:tc>
          <w:tcPr>
            <w:tcW w:w="4675" w:type="dxa"/>
          </w:tcPr>
          <w:p w:rsidR="009820D2" w:rsidRDefault="009820D2">
            <w:r>
              <w:t>60</w:t>
            </w:r>
          </w:p>
        </w:tc>
        <w:tc>
          <w:tcPr>
            <w:tcW w:w="4675" w:type="dxa"/>
          </w:tcPr>
          <w:p w:rsidR="009820D2" w:rsidRDefault="009820D2">
            <w:r>
              <w:t>80</w:t>
            </w:r>
          </w:p>
        </w:tc>
      </w:tr>
      <w:tr w:rsidR="009820D2" w:rsidTr="009820D2">
        <w:tc>
          <w:tcPr>
            <w:tcW w:w="4675" w:type="dxa"/>
          </w:tcPr>
          <w:p w:rsidR="009820D2" w:rsidRDefault="009820D2">
            <w:r>
              <w:t>35</w:t>
            </w:r>
          </w:p>
        </w:tc>
        <w:tc>
          <w:tcPr>
            <w:tcW w:w="4675" w:type="dxa"/>
          </w:tcPr>
          <w:p w:rsidR="009820D2" w:rsidRDefault="009820D2">
            <w:r>
              <w:t>10</w:t>
            </w:r>
          </w:p>
        </w:tc>
      </w:tr>
      <w:tr w:rsidR="009820D2" w:rsidTr="009820D2">
        <w:tc>
          <w:tcPr>
            <w:tcW w:w="4675" w:type="dxa"/>
          </w:tcPr>
          <w:p w:rsidR="009820D2" w:rsidRDefault="009820D2">
            <w:r>
              <w:t>25</w:t>
            </w:r>
          </w:p>
        </w:tc>
        <w:tc>
          <w:tcPr>
            <w:tcW w:w="4675" w:type="dxa"/>
          </w:tcPr>
          <w:p w:rsidR="009820D2" w:rsidRDefault="009820D2">
            <w:r>
              <w:t>70</w:t>
            </w:r>
          </w:p>
        </w:tc>
      </w:tr>
      <w:tr w:rsidR="009820D2" w:rsidTr="009820D2">
        <w:tc>
          <w:tcPr>
            <w:tcW w:w="4675" w:type="dxa"/>
          </w:tcPr>
          <w:p w:rsidR="009820D2" w:rsidRDefault="009820D2">
            <w:r>
              <w:t>50</w:t>
            </w:r>
          </w:p>
        </w:tc>
        <w:tc>
          <w:tcPr>
            <w:tcW w:w="4675" w:type="dxa"/>
          </w:tcPr>
          <w:p w:rsidR="009820D2" w:rsidRDefault="009820D2">
            <w:r>
              <w:t>50</w:t>
            </w:r>
          </w:p>
        </w:tc>
      </w:tr>
      <w:tr w:rsidR="009820D2" w:rsidTr="009820D2">
        <w:tc>
          <w:tcPr>
            <w:tcW w:w="4675" w:type="dxa"/>
          </w:tcPr>
          <w:p w:rsidR="009820D2" w:rsidRDefault="009820D2">
            <w:r>
              <w:t>45</w:t>
            </w:r>
          </w:p>
        </w:tc>
        <w:tc>
          <w:tcPr>
            <w:tcW w:w="4675" w:type="dxa"/>
          </w:tcPr>
          <w:p w:rsidR="009820D2" w:rsidRDefault="009820D2">
            <w:r>
              <w:t>20</w:t>
            </w:r>
          </w:p>
        </w:tc>
      </w:tr>
      <w:tr w:rsidR="009820D2" w:rsidTr="009820D2">
        <w:tc>
          <w:tcPr>
            <w:tcW w:w="4675" w:type="dxa"/>
          </w:tcPr>
          <w:p w:rsidR="009820D2" w:rsidRDefault="009820D2">
            <w:r>
              <w:t>30</w:t>
            </w:r>
          </w:p>
        </w:tc>
        <w:tc>
          <w:tcPr>
            <w:tcW w:w="4675" w:type="dxa"/>
          </w:tcPr>
          <w:p w:rsidR="009820D2" w:rsidRDefault="009820D2">
            <w:r>
              <w:t>95</w:t>
            </w:r>
          </w:p>
        </w:tc>
      </w:tr>
      <w:tr w:rsidR="009820D2" w:rsidTr="009820D2">
        <w:tc>
          <w:tcPr>
            <w:tcW w:w="4675" w:type="dxa"/>
          </w:tcPr>
          <w:p w:rsidR="009820D2" w:rsidRDefault="009820D2">
            <w:r>
              <w:t>70</w:t>
            </w:r>
          </w:p>
        </w:tc>
        <w:tc>
          <w:tcPr>
            <w:tcW w:w="4675" w:type="dxa"/>
          </w:tcPr>
          <w:p w:rsidR="009820D2" w:rsidRDefault="009820D2">
            <w:r>
              <w:t>55</w:t>
            </w:r>
          </w:p>
        </w:tc>
      </w:tr>
      <w:tr w:rsidR="009820D2" w:rsidTr="009820D2">
        <w:tc>
          <w:tcPr>
            <w:tcW w:w="4675" w:type="dxa"/>
          </w:tcPr>
          <w:p w:rsidR="009820D2" w:rsidRDefault="009820D2">
            <w:r>
              <w:t>42</w:t>
            </w:r>
          </w:p>
        </w:tc>
        <w:tc>
          <w:tcPr>
            <w:tcW w:w="4675" w:type="dxa"/>
          </w:tcPr>
          <w:p w:rsidR="009820D2" w:rsidRDefault="009820D2">
            <w:r>
              <w:t>42</w:t>
            </w:r>
          </w:p>
        </w:tc>
      </w:tr>
      <w:tr w:rsidR="009820D2" w:rsidTr="009820D2">
        <w:tc>
          <w:tcPr>
            <w:tcW w:w="4675" w:type="dxa"/>
          </w:tcPr>
          <w:p w:rsidR="009820D2" w:rsidRDefault="009820D2">
            <w:r>
              <w:t>36</w:t>
            </w:r>
          </w:p>
        </w:tc>
        <w:tc>
          <w:tcPr>
            <w:tcW w:w="4675" w:type="dxa"/>
          </w:tcPr>
          <w:p w:rsidR="009820D2" w:rsidRDefault="009820D2">
            <w:r>
              <w:t>60</w:t>
            </w:r>
          </w:p>
        </w:tc>
      </w:tr>
      <w:tr w:rsidR="009820D2" w:rsidTr="009820D2">
        <w:tc>
          <w:tcPr>
            <w:tcW w:w="4675" w:type="dxa"/>
          </w:tcPr>
          <w:p w:rsidR="009820D2" w:rsidRDefault="009820D2">
            <w:r>
              <w:t>48</w:t>
            </w:r>
          </w:p>
        </w:tc>
        <w:tc>
          <w:tcPr>
            <w:tcW w:w="4675" w:type="dxa"/>
          </w:tcPr>
          <w:p w:rsidR="009820D2" w:rsidRDefault="009820D2">
            <w:r>
              <w:t>48</w:t>
            </w:r>
          </w:p>
        </w:tc>
      </w:tr>
    </w:tbl>
    <w:p w:rsidR="00A87B64" w:rsidRDefault="00A87B64"/>
    <w:sectPr w:rsidR="00A8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07"/>
    <w:rsid w:val="0064305B"/>
    <w:rsid w:val="00646B07"/>
    <w:rsid w:val="00662F6E"/>
    <w:rsid w:val="00900DFA"/>
    <w:rsid w:val="009820D2"/>
    <w:rsid w:val="00A87B64"/>
    <w:rsid w:val="00C36A4E"/>
    <w:rsid w:val="00CA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E23FF7C"/>
  <w15:chartTrackingRefBased/>
  <w15:docId w15:val="{C08A359D-F713-4C35-B046-258DD2D7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B0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dc:creator>
  <cp:keywords/>
  <dc:description/>
  <cp:lastModifiedBy>Jeevan Koshy</cp:lastModifiedBy>
  <cp:revision>5</cp:revision>
  <dcterms:created xsi:type="dcterms:W3CDTF">2017-07-24T04:53:00Z</dcterms:created>
  <dcterms:modified xsi:type="dcterms:W3CDTF">2017-07-30T07:05:00Z</dcterms:modified>
</cp:coreProperties>
</file>