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1A69" w14:textId="77777777" w:rsidR="00402833" w:rsidRPr="00402833" w:rsidRDefault="00402833" w:rsidP="00402833">
      <w:pPr>
        <w:rPr>
          <w:b/>
          <w:bCs/>
        </w:rPr>
      </w:pPr>
      <w:r w:rsidRPr="00402833">
        <w:rPr>
          <w:b/>
          <w:bCs/>
        </w:rPr>
        <w:t>Design and Implementation of an Ontology-Driven Operational Platform: Architecture, Semantics, and Kinetic State Management</w:t>
      </w:r>
    </w:p>
    <w:p w14:paraId="283DF5DA" w14:textId="77777777" w:rsidR="00402833" w:rsidRPr="00402833" w:rsidRDefault="00402833" w:rsidP="00402833">
      <w:pPr>
        <w:rPr>
          <w:b/>
          <w:bCs/>
        </w:rPr>
      </w:pPr>
      <w:r w:rsidRPr="00402833">
        <w:rPr>
          <w:b/>
          <w:bCs/>
        </w:rPr>
        <w:t>The Operational Meaning Layer: Beyond Traditional Semantics</w:t>
      </w:r>
    </w:p>
    <w:p w14:paraId="6C0D7F83" w14:textId="77777777" w:rsidR="00402833" w:rsidRPr="00402833" w:rsidRDefault="00402833" w:rsidP="00402833">
      <w:r w:rsidRPr="00402833">
        <w:t>The evolution of enterprise data architecture has historically prioritized the storage, transformation, and analytical querying of vast datasets. However, the paradigm is fundamentally shifting from static data repositories toward dynamic, ontology-driven operational platforms. These platforms—conceptually aligned with advanced systems like Palantir Foundry and the Artificial Intelligence Platform (AIP)—do not merely store data; they model the operational reality of the enterprise.</w:t>
      </w:r>
      <w:r w:rsidRPr="00402833">
        <w:rPr>
          <w:vertAlign w:val="superscript"/>
        </w:rPr>
        <w:t>1</w:t>
      </w:r>
      <w:r w:rsidRPr="00402833">
        <w:t xml:space="preserve"> The core of this architecture is the "Ontology," which transcends the traditional definition of a semantic layer. While conventional semantic layers translate technical database schemas into business-friendly metrics for Business Intelligence (BI) consumption, an operational ontology acts as a bidirectional, kinetic "digital twin" of the organization.</w:t>
      </w:r>
      <w:r w:rsidRPr="00402833">
        <w:rPr>
          <w:vertAlign w:val="superscript"/>
        </w:rPr>
        <w:t>1</w:t>
      </w:r>
    </w:p>
    <w:p w14:paraId="5CE1C431" w14:textId="77777777" w:rsidR="00402833" w:rsidRPr="00402833" w:rsidRDefault="00402833" w:rsidP="00402833">
      <w:r w:rsidRPr="00402833">
        <w:t>The ontology is a normative framework. It strictly defines what entities exist, how they interact, what actions can mutate them, and who is authorized to execute those mutations. By binding data, logic, action, and security into a unified computational graph, the ontology ensures that human operators and autonomous Artificial Intelligence (AI) agents interact with a consistent, auditable, and secure "world model".</w:t>
      </w:r>
      <w:r w:rsidRPr="00402833">
        <w:rPr>
          <w:vertAlign w:val="superscript"/>
        </w:rPr>
        <w:t>4</w:t>
      </w:r>
      <w:r w:rsidRPr="00402833">
        <w:t xml:space="preserve"> This exhaustive report details the architectural design, implementation phases, and philosophical underpinnings required to engineer an ontology-driven operational platform from first principles.</w:t>
      </w:r>
    </w:p>
    <w:p w14:paraId="5C307287" w14:textId="77777777" w:rsidR="00402833" w:rsidRPr="00402833" w:rsidRDefault="00402833" w:rsidP="00402833">
      <w:r w:rsidRPr="00402833">
        <w:t>The foundational building blocks of the operational ontology form a strict grammar that governs all interactions within the platform. The primary primitive is the Object Type, which provides the semantic definition of a real-world entity or event, such as a facility, an employee, or a supply chain disruption.</w:t>
      </w:r>
      <w:r w:rsidRPr="00402833">
        <w:rPr>
          <w:vertAlign w:val="superscript"/>
        </w:rPr>
        <w:t>6</w:t>
      </w:r>
      <w:r w:rsidRPr="00402833">
        <w:t xml:space="preserve"> Instances of these types are materialized as distinct objects, while dynamically filtered collections are handled as </w:t>
      </w:r>
      <w:proofErr w:type="spellStart"/>
      <w:r w:rsidRPr="00402833">
        <w:t>queryable</w:t>
      </w:r>
      <w:proofErr w:type="spellEnd"/>
      <w:r w:rsidRPr="00402833">
        <w:t xml:space="preserve"> object sets. To map the interdependencies of the enterprise, Link Types define the relationships between object types, allowing for unbounded, graph-like traversal across disparate underlying datasets.</w:t>
      </w:r>
      <w:r w:rsidRPr="00402833">
        <w:rPr>
          <w:vertAlign w:val="superscript"/>
        </w:rPr>
        <w:t>7</w:t>
      </w:r>
    </w:p>
    <w:p w14:paraId="49A68001" w14:textId="77777777" w:rsidR="00402833" w:rsidRPr="00402833" w:rsidRDefault="00402833" w:rsidP="00402833">
      <w:r w:rsidRPr="00402833">
        <w:t>However, a read-only model is insufficient for operational execution. The platform introduces Action Types, which act as the kinetic "verbs" of the system. Actions are controlled, parameterized functions that safely mutate objects, properties, and links.</w:t>
      </w:r>
      <w:r w:rsidRPr="00402833">
        <w:rPr>
          <w:vertAlign w:val="superscript"/>
        </w:rPr>
        <w:t>8</w:t>
      </w:r>
      <w:r w:rsidRPr="00402833">
        <w:t xml:space="preserve"> They encapsulate validation rules, business logic, side effects such as webhooks, and strict writeback semantics to external systems.</w:t>
      </w:r>
      <w:r w:rsidRPr="00402833">
        <w:rPr>
          <w:vertAlign w:val="superscript"/>
        </w:rPr>
        <w:t>8</w:t>
      </w:r>
      <w:r w:rsidRPr="00402833">
        <w:t xml:space="preserve"> Complementing these actions are Functions and Logic Modules, which are reusable, deterministic code blocks or machine learning models invoked by actions, workflows, or Large Language Model (LLM) agents to compute derived states.</w:t>
      </w:r>
      <w:r w:rsidRPr="00402833">
        <w:rPr>
          <w:vertAlign w:val="superscript"/>
        </w:rPr>
        <w:t>4</w:t>
      </w:r>
      <w:r w:rsidRPr="00402833">
        <w:t xml:space="preserve"> By enforcing security and </w:t>
      </w:r>
      <w:r w:rsidRPr="00402833">
        <w:lastRenderedPageBreak/>
        <w:t>governance natively at this ontological level, the architecture guarantees that both reads and writes are permissioned and fully auditable through a unified conceptual model.</w:t>
      </w:r>
      <w:r w:rsidRPr="00402833">
        <w:rPr>
          <w:vertAlign w:val="superscript"/>
        </w:rPr>
        <w:t>1</w:t>
      </w:r>
    </w:p>
    <w:p w14:paraId="138993D6" w14:textId="77777777" w:rsidR="00402833" w:rsidRPr="00402833" w:rsidRDefault="00402833" w:rsidP="00402833">
      <w:pPr>
        <w:rPr>
          <w:b/>
          <w:bCs/>
        </w:rPr>
      </w:pPr>
      <w:r w:rsidRPr="00402833">
        <w:rPr>
          <w:b/>
          <w:bCs/>
        </w:rPr>
        <w:t>High-Level Architectural Blueprint</w:t>
      </w:r>
    </w:p>
    <w:p w14:paraId="1FF93AAE" w14:textId="77777777" w:rsidR="00402833" w:rsidRPr="00402833" w:rsidRDefault="00402833" w:rsidP="00402833">
      <w:r w:rsidRPr="00402833">
        <w:t>To engineer a highly scalable, ontology-driven platform, responsibilities must be strictly segregated into isolated planes. This microservices-oriented architecture ensures that the heavy computational burdens of data ingestion do not interfere with the low-latency requirements of agentic tool calling or human-in-the-loop workflows.</w:t>
      </w:r>
      <w:r w:rsidRPr="00402833">
        <w:rPr>
          <w:vertAlign w:val="superscript"/>
        </w:rPr>
        <w:t>12</w:t>
      </w:r>
    </w:p>
    <w:tbl>
      <w:tblPr>
        <w:tblW w:w="0" w:type="auto"/>
        <w:tblCellMar>
          <w:top w:w="15" w:type="dxa"/>
          <w:left w:w="15" w:type="dxa"/>
          <w:bottom w:w="15" w:type="dxa"/>
          <w:right w:w="15" w:type="dxa"/>
        </w:tblCellMar>
        <w:tblLook w:val="04A0" w:firstRow="1" w:lastRow="0" w:firstColumn="1" w:lastColumn="0" w:noHBand="0" w:noVBand="1"/>
      </w:tblPr>
      <w:tblGrid>
        <w:gridCol w:w="2189"/>
        <w:gridCol w:w="3105"/>
        <w:gridCol w:w="4050"/>
      </w:tblGrid>
      <w:tr w:rsidR="00402833" w:rsidRPr="00402833" w14:paraId="5DCE4EA2"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374CF90E" w14:textId="77777777" w:rsidR="00402833" w:rsidRPr="00402833" w:rsidRDefault="00402833" w:rsidP="00402833">
            <w:r w:rsidRPr="00402833">
              <w:rPr>
                <w:b/>
                <w:bCs/>
              </w:rPr>
              <w:t>Architectural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EFB71BE" w14:textId="77777777" w:rsidR="00402833" w:rsidRPr="00402833" w:rsidRDefault="00402833" w:rsidP="00402833">
            <w:r w:rsidRPr="00402833">
              <w:rPr>
                <w:b/>
                <w:bCs/>
              </w:rPr>
              <w:t>Primary Responsibility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F474FD4" w14:textId="77777777" w:rsidR="00402833" w:rsidRPr="00402833" w:rsidRDefault="00402833" w:rsidP="00402833">
            <w:r w:rsidRPr="00402833">
              <w:rPr>
                <w:b/>
                <w:bCs/>
              </w:rPr>
              <w:t>Core Technologies and Patterns</w:t>
            </w:r>
          </w:p>
        </w:tc>
      </w:tr>
      <w:tr w:rsidR="00402833" w:rsidRPr="00402833" w14:paraId="4C9012A0"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4EAB75CA" w14:textId="77777777" w:rsidR="00402833" w:rsidRPr="00402833" w:rsidRDefault="00402833" w:rsidP="00402833">
            <w:r w:rsidRPr="00402833">
              <w:rPr>
                <w:b/>
                <w:bCs/>
              </w:rPr>
              <w:t>Data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2D2B787" w14:textId="77777777" w:rsidR="00402833" w:rsidRPr="00402833" w:rsidRDefault="00402833" w:rsidP="00402833">
            <w:r w:rsidRPr="00402833">
              <w:t>Raw ingestion, persistent storage, and lineage tracking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8D7742A" w14:textId="77777777" w:rsidR="00402833" w:rsidRPr="00402833" w:rsidRDefault="00402833" w:rsidP="00402833">
            <w:r w:rsidRPr="00402833">
              <w:t>Event Streams (Kafka), Lakehouse Formats (Delta/Iceberg), Object Storage</w:t>
            </w:r>
          </w:p>
        </w:tc>
      </w:tr>
      <w:tr w:rsidR="00402833" w:rsidRPr="00402833" w14:paraId="64656DD9"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4E2753C6" w14:textId="77777777" w:rsidR="00402833" w:rsidRPr="00402833" w:rsidRDefault="00402833" w:rsidP="00402833">
            <w:r w:rsidRPr="00402833">
              <w:rPr>
                <w:b/>
                <w:bCs/>
              </w:rPr>
              <w:t>Ontology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5C5AFFD" w14:textId="77777777" w:rsidR="00402833" w:rsidRPr="00402833" w:rsidRDefault="00402833" w:rsidP="00402833">
            <w:r w:rsidRPr="00402833">
              <w:t>Semantic registry, entity mapping, and identity resolution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1BFD6DAE" w14:textId="77777777" w:rsidR="00402833" w:rsidRPr="00402833" w:rsidRDefault="00402833" w:rsidP="00402833">
            <w:r w:rsidRPr="00402833">
              <w:t xml:space="preserve">Ontology Metadata Service (OMS), Schema </w:t>
            </w:r>
            <w:proofErr w:type="spellStart"/>
            <w:r w:rsidRPr="00402833">
              <w:t>Metastore</w:t>
            </w:r>
            <w:proofErr w:type="spellEnd"/>
          </w:p>
        </w:tc>
      </w:tr>
      <w:tr w:rsidR="00402833" w:rsidRPr="00402833" w14:paraId="13563E21"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2233FC2B" w14:textId="77777777" w:rsidR="00402833" w:rsidRPr="00402833" w:rsidRDefault="00402833" w:rsidP="00402833">
            <w:r w:rsidRPr="00402833">
              <w:rPr>
                <w:b/>
                <w:bCs/>
              </w:rPr>
              <w:t>Materialization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F5DCB66" w14:textId="77777777" w:rsidR="00402833" w:rsidRPr="00402833" w:rsidRDefault="00402833" w:rsidP="00402833">
            <w:r w:rsidRPr="00402833">
              <w:t>State indexing, CDC ingestion, and temporal history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C50D05D" w14:textId="77777777" w:rsidR="00402833" w:rsidRPr="00402833" w:rsidRDefault="00402833" w:rsidP="00402833">
            <w:proofErr w:type="spellStart"/>
            <w:r w:rsidRPr="00402833">
              <w:t>Debezium</w:t>
            </w:r>
            <w:proofErr w:type="spellEnd"/>
            <w:r w:rsidRPr="00402833">
              <w:t>, PostgreSQL (</w:t>
            </w:r>
            <w:proofErr w:type="spellStart"/>
            <w:r w:rsidRPr="00402833">
              <w:t>GiST</w:t>
            </w:r>
            <w:proofErr w:type="spellEnd"/>
            <w:r w:rsidRPr="00402833">
              <w:t xml:space="preserve">), </w:t>
            </w:r>
            <w:proofErr w:type="spellStart"/>
            <w:r w:rsidRPr="00402833">
              <w:t>ClickHouse</w:t>
            </w:r>
            <w:proofErr w:type="spellEnd"/>
            <w:r w:rsidRPr="00402833">
              <w:t>, Object Data Funnel</w:t>
            </w:r>
          </w:p>
        </w:tc>
      </w:tr>
      <w:tr w:rsidR="00402833" w:rsidRPr="00402833" w14:paraId="2B53D9A5"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6E9A3042" w14:textId="77777777" w:rsidR="00402833" w:rsidRPr="00402833" w:rsidRDefault="00402833" w:rsidP="00402833">
            <w:r w:rsidRPr="00402833">
              <w:rPr>
                <w:b/>
                <w:bCs/>
              </w:rPr>
              <w:t>Query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C3A3DA1" w14:textId="77777777" w:rsidR="00402833" w:rsidRPr="00402833" w:rsidRDefault="00402833" w:rsidP="00402833">
            <w:r w:rsidRPr="00402833">
              <w:t>Object set aggregations, semantic search, and link traversal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15B0176" w14:textId="77777777" w:rsidR="00402833" w:rsidRPr="00402833" w:rsidRDefault="00402833" w:rsidP="00402833">
            <w:proofErr w:type="spellStart"/>
            <w:r w:rsidRPr="00402833">
              <w:t>GraphQL</w:t>
            </w:r>
            <w:proofErr w:type="spellEnd"/>
            <w:r w:rsidRPr="00402833">
              <w:t>, REST APIs, OpenSearch/Elasticsearch</w:t>
            </w:r>
          </w:p>
        </w:tc>
      </w:tr>
      <w:tr w:rsidR="00402833" w:rsidRPr="00402833" w14:paraId="1F373810"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4AD1573F" w14:textId="77777777" w:rsidR="00402833" w:rsidRPr="00402833" w:rsidRDefault="00402833" w:rsidP="00402833">
            <w:r w:rsidRPr="00402833">
              <w:rPr>
                <w:b/>
                <w:bCs/>
              </w:rPr>
              <w:t>Action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C0CF097" w14:textId="77777777" w:rsidR="00402833" w:rsidRPr="00402833" w:rsidRDefault="00402833" w:rsidP="00402833">
            <w:r w:rsidRPr="00402833">
              <w:t>Mutating state, writebacks, and side-effect orchestration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776AF7D" w14:textId="77777777" w:rsidR="00402833" w:rsidRPr="00402833" w:rsidRDefault="00402833" w:rsidP="00402833">
            <w:r w:rsidRPr="00402833">
              <w:t>Transactional Outbox Pattern, Idempotency Keys, Event Logs</w:t>
            </w:r>
          </w:p>
        </w:tc>
      </w:tr>
      <w:tr w:rsidR="00402833" w:rsidRPr="00402833" w14:paraId="72B80E35"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246E75C9" w14:textId="77777777" w:rsidR="00402833" w:rsidRPr="00402833" w:rsidRDefault="00402833" w:rsidP="00402833">
            <w:r w:rsidRPr="00402833">
              <w:rPr>
                <w:b/>
                <w:bCs/>
              </w:rPr>
              <w:lastRenderedPageBreak/>
              <w:t>Policy &amp; Governance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CA96DCC" w14:textId="77777777" w:rsidR="00402833" w:rsidRPr="00402833" w:rsidRDefault="00402833" w:rsidP="00402833">
            <w:r w:rsidRPr="00402833">
              <w:t>Fine-grained access control and comprehensive audit logging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AE5F36A" w14:textId="77777777" w:rsidR="00402833" w:rsidRPr="00402833" w:rsidRDefault="00402833" w:rsidP="00402833">
            <w:r w:rsidRPr="00402833">
              <w:t>Open Policy Agent (OPA), Rego, ABAC, ReBAC</w:t>
            </w:r>
          </w:p>
        </w:tc>
      </w:tr>
      <w:tr w:rsidR="00402833" w:rsidRPr="00402833" w14:paraId="70E83FE6"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1A060C41" w14:textId="77777777" w:rsidR="00402833" w:rsidRPr="00402833" w:rsidRDefault="00402833" w:rsidP="00402833">
            <w:r w:rsidRPr="00402833">
              <w:rPr>
                <w:b/>
                <w:bCs/>
              </w:rPr>
              <w:t>Tooling Plane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510DCF9" w14:textId="77777777" w:rsidR="00402833" w:rsidRPr="00402833" w:rsidRDefault="00402833" w:rsidP="00402833">
            <w:r w:rsidRPr="00402833">
              <w:t>Client API generation and agent context grounding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2FA219D" w14:textId="77777777" w:rsidR="00402833" w:rsidRPr="00402833" w:rsidRDefault="00402833" w:rsidP="00402833">
            <w:r w:rsidRPr="00402833">
              <w:t>LLM Agent Studio, Bounded Tool Interfaces, SDK Code Generators</w:t>
            </w:r>
          </w:p>
        </w:tc>
      </w:tr>
    </w:tbl>
    <w:p w14:paraId="18E85FC8" w14:textId="77777777" w:rsidR="00402833" w:rsidRPr="00402833" w:rsidRDefault="00402833" w:rsidP="00402833">
      <w:r w:rsidRPr="00402833">
        <w:t>The Data Plane serves as the foundational substrate of raw truth and historical lineage. It is responsible for batch and streaming ingestion from disparate sources, including relational databases, external APIs, flat files, and message queues.</w:t>
      </w:r>
      <w:r w:rsidRPr="00402833">
        <w:rPr>
          <w:vertAlign w:val="superscript"/>
        </w:rPr>
        <w:t>11</w:t>
      </w:r>
      <w:r w:rsidRPr="00402833">
        <w:t xml:space="preserve"> Within this plane, data is stored in raw and curated formats, often leveraging </w:t>
      </w:r>
      <w:proofErr w:type="spellStart"/>
      <w:r w:rsidRPr="00402833">
        <w:t>lakehouse</w:t>
      </w:r>
      <w:proofErr w:type="spellEnd"/>
      <w:r w:rsidRPr="00402833">
        <w:t xml:space="preserve"> architectures to support massive analytical queries.</w:t>
      </w:r>
      <w:r w:rsidRPr="00402833">
        <w:rPr>
          <w:vertAlign w:val="superscript"/>
        </w:rPr>
        <w:t>14</w:t>
      </w:r>
      <w:r w:rsidRPr="00402833">
        <w:t xml:space="preserve"> Crucially, the Data Plane maintains immutable lineage, ensuring that every transformation step from the source system to the ontology is completely traceable and reproducible.</w:t>
      </w:r>
      <w:r w:rsidRPr="00402833">
        <w:rPr>
          <w:vertAlign w:val="superscript"/>
        </w:rPr>
        <w:t>15</w:t>
      </w:r>
    </w:p>
    <w:p w14:paraId="25AF2DA3" w14:textId="77777777" w:rsidR="00402833" w:rsidRPr="00402833" w:rsidRDefault="00402833" w:rsidP="00402833">
      <w:r w:rsidRPr="00402833">
        <w:t>Sitting above the raw data is the Ontology Plane, which acts as the semantic registry and operational schema layer. It houses the Ontology Metadata Service (OMS), the central authority that stores the definitions of all object types, link types, properties, and action types.</w:t>
      </w:r>
      <w:r w:rsidRPr="00402833">
        <w:rPr>
          <w:vertAlign w:val="superscript"/>
        </w:rPr>
        <w:t>12</w:t>
      </w:r>
      <w:r w:rsidRPr="00402833">
        <w:t xml:space="preserve"> This plane acts as a sophisticated mapping engine, maintaining the complex rules that dictate how specific columns in the Data Plane map to ontological properties.</w:t>
      </w:r>
      <w:r w:rsidRPr="00402833">
        <w:rPr>
          <w:vertAlign w:val="superscript"/>
        </w:rPr>
        <w:t>17</w:t>
      </w:r>
      <w:r w:rsidRPr="00402833">
        <w:t xml:space="preserve"> For instance, automated struct mapping allows complex nested JSON columns to be automatically mapped to object properties without manual intervention, accelerating the ontology deployment.</w:t>
      </w:r>
      <w:r w:rsidRPr="00402833">
        <w:rPr>
          <w:vertAlign w:val="superscript"/>
        </w:rPr>
        <w:t>17</w:t>
      </w:r>
      <w:r w:rsidRPr="00402833">
        <w:t xml:space="preserve"> Furthermore, this plane governs the identity resolution algorithms that determine how disparate database records are merged into single, unified object instances.</w:t>
      </w:r>
      <w:r w:rsidRPr="00402833">
        <w:rPr>
          <w:vertAlign w:val="superscript"/>
        </w:rPr>
        <w:t>18</w:t>
      </w:r>
    </w:p>
    <w:p w14:paraId="4C767F9C" w14:textId="77777777" w:rsidR="00402833" w:rsidRPr="00402833" w:rsidRDefault="00402833" w:rsidP="00402833">
      <w:r w:rsidRPr="00402833">
        <w:t xml:space="preserve">The Materialization Plane bridges the gap between raw data and low-latency operational queries. It handles incremental builds and Change Data Capture (CDC) streams, converting underlying tabular data into a highly indexed, </w:t>
      </w:r>
      <w:proofErr w:type="spellStart"/>
      <w:r w:rsidRPr="00402833">
        <w:t>queryable</w:t>
      </w:r>
      <w:proofErr w:type="spellEnd"/>
      <w:r w:rsidRPr="00402833">
        <w:t xml:space="preserve"> object state.</w:t>
      </w:r>
      <w:r w:rsidRPr="00402833">
        <w:rPr>
          <w:vertAlign w:val="superscript"/>
        </w:rPr>
        <w:t>20</w:t>
      </w:r>
      <w:r w:rsidRPr="00402833">
        <w:t xml:space="preserve"> This plane must preserve the complex history of the objects. Architectures modeled after Palantir's transition from Object Storage V1 (Phonograph) to Object Storage V2 (OSv2) demonstrate the necessity of decoupling these concerns.</w:t>
      </w:r>
      <w:r w:rsidRPr="00402833">
        <w:rPr>
          <w:vertAlign w:val="superscript"/>
        </w:rPr>
        <w:t>22</w:t>
      </w:r>
      <w:r w:rsidRPr="00402833">
        <w:t xml:space="preserve"> While legacy systems exposed low-level database APIs and tightly coupled search with storage, modern materialization utilizes an Object Data Funnel. This funnel asynchronously orchestrates the indexing of object data into specialized target databases, isolating read workloads from write workloads and improving the deterministic legibility of the platform.</w:t>
      </w:r>
      <w:r w:rsidRPr="00402833">
        <w:rPr>
          <w:vertAlign w:val="superscript"/>
        </w:rPr>
        <w:t>12</w:t>
      </w:r>
    </w:p>
    <w:p w14:paraId="790A62C1" w14:textId="77777777" w:rsidR="00402833" w:rsidRPr="00402833" w:rsidRDefault="00402833" w:rsidP="00402833">
      <w:r w:rsidRPr="00402833">
        <w:t xml:space="preserve">Designed for both human applications and AI agents, the Query Plane provides the interfaces necessary to read the ontological state safely. It supports complex object-set queries, including </w:t>
      </w:r>
      <w:r w:rsidRPr="00402833">
        <w:lastRenderedPageBreak/>
        <w:t>advanced filtering, sorting, aggregations, and bounded link traversals.</w:t>
      </w:r>
      <w:r w:rsidRPr="00402833">
        <w:rPr>
          <w:vertAlign w:val="superscript"/>
        </w:rPr>
        <w:t>12</w:t>
      </w:r>
      <w:r w:rsidRPr="00402833">
        <w:t xml:space="preserve"> This plane heavily relies on caching, materialized views, and specialized search indexes to deliver sub-second latency for keyword, semantic, and attribute-based searches.</w:t>
      </w:r>
      <w:r w:rsidRPr="00402833">
        <w:rPr>
          <w:vertAlign w:val="superscript"/>
        </w:rPr>
        <w:t>1</w:t>
      </w:r>
      <w:r w:rsidRPr="00402833">
        <w:t xml:space="preserve"> The query performance at this tier dictates the responsiveness of the entire operational platform.</w:t>
      </w:r>
    </w:p>
    <w:p w14:paraId="1E7B7336" w14:textId="77777777" w:rsidR="00402833" w:rsidRPr="00402833" w:rsidRDefault="00402833" w:rsidP="00402833">
      <w:r w:rsidRPr="00402833">
        <w:t>The Action Plane is the kinetic engine of the architecture. It facilitates writes, mutations, and external orchestrations.</w:t>
      </w:r>
      <w:r w:rsidRPr="00402833">
        <w:rPr>
          <w:vertAlign w:val="superscript"/>
        </w:rPr>
        <w:t>4</w:t>
      </w:r>
      <w:r w:rsidRPr="00402833">
        <w:t xml:space="preserve"> When an Action is triggered, this engine validates the parameters against the ontology schema, ensures idempotency, and executes the logic atomically.</w:t>
      </w:r>
      <w:r w:rsidRPr="00402833">
        <w:rPr>
          <w:vertAlign w:val="superscript"/>
        </w:rPr>
        <w:t>8</w:t>
      </w:r>
      <w:r w:rsidRPr="00402833">
        <w:t xml:space="preserve"> It writes modifications to an append-only action log and propagates these changes simultaneously to the Ontology state and to downstream enterprise systems via external connectors and webhooks.</w:t>
      </w:r>
      <w:r w:rsidRPr="00402833">
        <w:rPr>
          <w:vertAlign w:val="superscript"/>
        </w:rPr>
        <w:t>26</w:t>
      </w:r>
    </w:p>
    <w:p w14:paraId="00FFA414" w14:textId="77777777" w:rsidR="00402833" w:rsidRPr="00402833" w:rsidRDefault="00402833" w:rsidP="00402833">
      <w:r w:rsidRPr="00402833">
        <w:t>Security cannot be an afterthought in an operational system. The Policy &amp; Governance Plane acts as a ubiquitous interceptor, enforcing dynamic access control at every read and write boundary.</w:t>
      </w:r>
      <w:r w:rsidRPr="00402833">
        <w:rPr>
          <w:vertAlign w:val="superscript"/>
        </w:rPr>
        <w:t>28</w:t>
      </w:r>
      <w:r w:rsidRPr="00402833">
        <w:t xml:space="preserve"> By evaluating user attributes, object classifications, and property-level sensitivity tags, this plane guarantees granular security. It also maintains exhaustive audit logs for every query, tool call, and state mutation, ensuring regulatory compliance and operational traceability.</w:t>
      </w:r>
      <w:r w:rsidRPr="00402833">
        <w:rPr>
          <w:vertAlign w:val="superscript"/>
        </w:rPr>
        <w:t>11</w:t>
      </w:r>
    </w:p>
    <w:p w14:paraId="6A46555A" w14:textId="77777777" w:rsidR="00402833" w:rsidRPr="00402833" w:rsidRDefault="00402833" w:rsidP="00402833">
      <w:r w:rsidRPr="00402833">
        <w:t>The topmost layer is the Tooling Plane, which provides the interfaces, SDKs, and Agent tools necessary to interact with the system.</w:t>
      </w:r>
      <w:r w:rsidRPr="00402833">
        <w:rPr>
          <w:vertAlign w:val="superscript"/>
        </w:rPr>
        <w:t>30</w:t>
      </w:r>
      <w:r w:rsidRPr="00402833">
        <w:t xml:space="preserve"> It automatically generates strongly-typed client APIs based on the ontology schema.</w:t>
      </w:r>
      <w:r w:rsidRPr="00402833">
        <w:rPr>
          <w:vertAlign w:val="superscript"/>
        </w:rPr>
        <w:t>31</w:t>
      </w:r>
      <w:r w:rsidRPr="00402833">
        <w:t xml:space="preserve"> For AI integration, it exposes bounded tool interfaces, allowing LLMs to safely navigate the ontology, read context, and propose actions under strict programmatic constraints.</w:t>
      </w:r>
      <w:r w:rsidRPr="00402833">
        <w:rPr>
          <w:vertAlign w:val="superscript"/>
        </w:rPr>
        <w:t>32</w:t>
      </w:r>
    </w:p>
    <w:p w14:paraId="27453F7B" w14:textId="77777777" w:rsidR="00402833" w:rsidRPr="00402833" w:rsidRDefault="00402833" w:rsidP="00402833">
      <w:pPr>
        <w:rPr>
          <w:b/>
          <w:bCs/>
        </w:rPr>
      </w:pPr>
      <w:r w:rsidRPr="00402833">
        <w:rPr>
          <w:b/>
          <w:bCs/>
        </w:rPr>
        <w:t>Identity Resolution: Consolidating the Enterprise World Model</w:t>
      </w:r>
    </w:p>
    <w:p w14:paraId="26A11233" w14:textId="77777777" w:rsidR="00402833" w:rsidRPr="00402833" w:rsidRDefault="00402833" w:rsidP="00402833">
      <w:r w:rsidRPr="00402833">
        <w:t>Data fragmented across independent silos inevitably contains duplicate, incomplete, or conflicting representations of the same physical entities.</w:t>
      </w:r>
      <w:r w:rsidRPr="00402833">
        <w:rPr>
          <w:vertAlign w:val="superscript"/>
        </w:rPr>
        <w:t>33</w:t>
      </w:r>
      <w:r w:rsidRPr="00402833">
        <w:t xml:space="preserve"> An operational platform cannot function effectively if a single customer exists as five separate, unlinked objects across the CRM, the ERP, and the marketing database. Identity Resolution is the algorithmic mechanism that continuously matches and merges these disparate records into singular, highly trusted ontological profiles, establishing a reliable "golden record" for downstream consumption.</w:t>
      </w:r>
      <w:r w:rsidRPr="00402833">
        <w:rPr>
          <w:vertAlign w:val="superscript"/>
        </w:rPr>
        <w:t>18</w:t>
      </w:r>
    </w:p>
    <w:p w14:paraId="0C43F111" w14:textId="77777777" w:rsidR="00402833" w:rsidRPr="00402833" w:rsidRDefault="00402833" w:rsidP="00402833">
      <w:r w:rsidRPr="00402833">
        <w:t>The resolution process within the Materialization Plane operates via a multi-stage data engineering pipeline designed to handle extreme scale.</w:t>
      </w:r>
      <w:r w:rsidRPr="00402833">
        <w:rPr>
          <w:vertAlign w:val="superscript"/>
        </w:rPr>
        <w:t>19</w:t>
      </w:r>
      <w:r w:rsidRPr="00402833">
        <w:t xml:space="preserve"> The process begins with data ingestion and preprocessing, where raw data is extracted from the Data Plane, and unstructured text or disparate formats are normalized. For instance, addresses are standardized, and common abbreviations are expanded to create a uniform baseline for comparison.</w:t>
      </w:r>
      <w:r w:rsidRPr="00402833">
        <w:rPr>
          <w:vertAlign w:val="superscript"/>
        </w:rPr>
        <w:t>19</w:t>
      </w:r>
      <w:r w:rsidRPr="00402833">
        <w:t xml:space="preserve"> Following preprocessing, the system employs blocking algorithms. Comparing every record against every other record in a multi-million-row database results in a computationally infeasible Cartesian product. Blocking mitigates this by grouping records into manageable clusters based on shared </w:t>
      </w:r>
      <w:r w:rsidRPr="00402833">
        <w:lastRenderedPageBreak/>
        <w:t>traits, such as users sharing the same zip code or a phonetic hash of their last name, ensuring that only highly probable matches are evaluated against one another.</w:t>
      </w:r>
      <w:r w:rsidRPr="00402833">
        <w:rPr>
          <w:vertAlign w:val="superscript"/>
        </w:rPr>
        <w:t>19</w:t>
      </w:r>
    </w:p>
    <w:p w14:paraId="2583D80B" w14:textId="77777777" w:rsidR="00402833" w:rsidRPr="00402833" w:rsidRDefault="00402833" w:rsidP="00402833">
      <w:r w:rsidRPr="00402833">
        <w:t>Within each blocked cluster, the platform applies scoring and matching logic. Deterministic matching relies on exact matches of persistent, unique identifiers, such as email addresses or national identification numbers. While highly accurate, deterministic matching suffers from low coverage if the underlying data is sparse or incomplete.</w:t>
      </w:r>
      <w:r w:rsidRPr="00402833">
        <w:rPr>
          <w:vertAlign w:val="superscript"/>
        </w:rPr>
        <w:t>37</w:t>
      </w:r>
      <w:r w:rsidRPr="00402833">
        <w:t xml:space="preserve"> To overcome this limitation, the system integrates probabilistic matching techniques. Probabilistic models employ statistical algorithms, machine learning classifiers, and Natural Language Processing (NLP) to calculate the likelihood that two records belong to the same entity based on fuzzy attributes.</w:t>
      </w:r>
      <w:r w:rsidRPr="00402833">
        <w:rPr>
          <w:vertAlign w:val="superscript"/>
        </w:rPr>
        <w:t>18</w:t>
      </w:r>
      <w:r w:rsidRPr="00402833">
        <w:t xml:space="preserve"> Legacy systems often relied on rigid score tables, assigning arbitrary point values to matching properties, but modern platforms utilize advanced vector embeddings and graph-based heuristics to identify latent similarities.</w:t>
      </w:r>
      <w:r w:rsidRPr="00402833">
        <w:rPr>
          <w:vertAlign w:val="superscript"/>
        </w:rPr>
        <w:t>39</w:t>
      </w:r>
    </w:p>
    <w:p w14:paraId="4E03E0AF" w14:textId="77777777" w:rsidR="00402833" w:rsidRPr="00402833" w:rsidRDefault="00402833" w:rsidP="00402833">
      <w:r w:rsidRPr="00402833">
        <w:t>Once match scores are computed, classification and clustering algorithms evaluate the results. If the scores exceed a rigorously defined confidence threshold, the records are classified as a match and clustered into an Identity Graph.</w:t>
      </w:r>
      <w:r w:rsidRPr="00402833">
        <w:rPr>
          <w:vertAlign w:val="superscript"/>
        </w:rPr>
        <w:t>36</w:t>
      </w:r>
      <w:r w:rsidRPr="00402833">
        <w:t xml:space="preserve"> This graph visually and mathematically represents the linkage between the disparate source records. The final step is conflict resolution and profile generation. The platform applies schema-level conflict resolution rules configured within the Ontology Plane to determine the final values for the merged object. These strategies might include applying the most recently updated value across all sources, defaulting to user-submitted edits, or prioritizing data from a highly trusted system of record over peripheral applications.</w:t>
      </w:r>
      <w:r w:rsidRPr="00402833">
        <w:rPr>
          <w:vertAlign w:val="superscript"/>
        </w:rPr>
        <w:t>26</w:t>
      </w:r>
      <w:r w:rsidRPr="00402833">
        <w:t xml:space="preserve"> The fully resolved identity is then materialized into the operational ontology, providing a unified entity for both human analysis and agentic reasoning.</w:t>
      </w:r>
      <w:r w:rsidRPr="00402833">
        <w:rPr>
          <w:vertAlign w:val="superscript"/>
        </w:rPr>
        <w:t>41</w:t>
      </w:r>
    </w:p>
    <w:p w14:paraId="05CF6661" w14:textId="77777777" w:rsidR="00402833" w:rsidRPr="00402833" w:rsidRDefault="00402833" w:rsidP="00402833">
      <w:pPr>
        <w:rPr>
          <w:b/>
          <w:bCs/>
        </w:rPr>
      </w:pPr>
      <w:r w:rsidRPr="00402833">
        <w:rPr>
          <w:b/>
          <w:bCs/>
        </w:rPr>
        <w:t xml:space="preserve">State Management: </w:t>
      </w:r>
      <w:proofErr w:type="spellStart"/>
      <w:r w:rsidRPr="00402833">
        <w:rPr>
          <w:b/>
          <w:bCs/>
        </w:rPr>
        <w:t>Bitemporality</w:t>
      </w:r>
      <w:proofErr w:type="spellEnd"/>
      <w:r w:rsidRPr="00402833">
        <w:rPr>
          <w:b/>
          <w:bCs/>
        </w:rPr>
        <w:t xml:space="preserve"> and CDC Materialization</w:t>
      </w:r>
    </w:p>
    <w:p w14:paraId="009751B0" w14:textId="77777777" w:rsidR="00402833" w:rsidRPr="00402833" w:rsidRDefault="00402833" w:rsidP="00402833">
      <w:r w:rsidRPr="00402833">
        <w:t xml:space="preserve">To operationalize the enterprise, the platform must seamlessly translate raw data streams into a </w:t>
      </w:r>
      <w:proofErr w:type="spellStart"/>
      <w:r w:rsidRPr="00402833">
        <w:t>queryable</w:t>
      </w:r>
      <w:proofErr w:type="spellEnd"/>
      <w:r w:rsidRPr="00402833">
        <w:t xml:space="preserve"> object state without introducing the latency typical of batch ETL processes. This requires an advanced Materialization Plane that leverages Change Data Capture (CDC) and complex temporal data modeling to maintain both current state and historical accuracy.</w:t>
      </w:r>
      <w:r w:rsidRPr="00402833">
        <w:rPr>
          <w:vertAlign w:val="superscript"/>
        </w:rPr>
        <w:t>20</w:t>
      </w:r>
    </w:p>
    <w:p w14:paraId="48257420" w14:textId="77777777" w:rsidR="00402833" w:rsidRPr="00402833" w:rsidRDefault="00402833" w:rsidP="00402833">
      <w:r w:rsidRPr="00402833">
        <w:t xml:space="preserve">Traditional batch processing introduces a data freshness lag that is unacceptable for real-time operational platforms, such as those managing supply chain logistics or hospital bed allocations. Instead, the architecture must implement a decoupled, event-driven CDC framework. By utilizing tools like </w:t>
      </w:r>
      <w:proofErr w:type="spellStart"/>
      <w:r w:rsidRPr="00402833">
        <w:t>Debezium</w:t>
      </w:r>
      <w:proofErr w:type="spellEnd"/>
      <w:r w:rsidRPr="00402833">
        <w:t xml:space="preserve"> to read directly from the Write-Ahead Logs (WAL) of transactional databases, the platform continuously captures streams of row-level inserts, updates, and deletes.</w:t>
      </w:r>
      <w:r w:rsidRPr="00402833">
        <w:rPr>
          <w:vertAlign w:val="superscript"/>
        </w:rPr>
        <w:t>24</w:t>
      </w:r>
      <w:r w:rsidRPr="00402833">
        <w:t xml:space="preserve"> These CDC streams are piped through distributed message brokers into the platform's specialized object databases.</w:t>
      </w:r>
      <w:r w:rsidRPr="00402833">
        <w:rPr>
          <w:vertAlign w:val="superscript"/>
        </w:rPr>
        <w:t>20</w:t>
      </w:r>
      <w:r w:rsidRPr="00402833">
        <w:t xml:space="preserve"> For analytical dominance and rapid object-set aggregations, columnar data stores like </w:t>
      </w:r>
      <w:proofErr w:type="spellStart"/>
      <w:r w:rsidRPr="00402833">
        <w:t>ClickHouse</w:t>
      </w:r>
      <w:proofErr w:type="spellEnd"/>
      <w:r w:rsidRPr="00402833">
        <w:t xml:space="preserve"> are frequently employed. The CDC approach ensures that </w:t>
      </w:r>
      <w:r w:rsidRPr="00402833">
        <w:lastRenderedPageBreak/>
        <w:t>analytical queries and agent reasoning run on near real-time copies of the data, achieving sub-second latency over billions of rows without placing any read-burden on the primary transactional systems.</w:t>
      </w:r>
      <w:r w:rsidRPr="00402833">
        <w:rPr>
          <w:vertAlign w:val="superscript"/>
        </w:rPr>
        <w:t>45</w:t>
      </w:r>
    </w:p>
    <w:p w14:paraId="5FE4C963" w14:textId="77777777" w:rsidR="00402833" w:rsidRPr="00402833" w:rsidRDefault="00402833" w:rsidP="00402833">
      <w:r w:rsidRPr="00402833">
        <w:t>However, maintaining the current state of an object is insufficient for an enterprise ontology. A standard relational database overwrites data during an update, obliterating the historical record. An operational ontology requires a rigorous understanding of history to support auditability, regulatory compliance, and accurate AI reasoning. This necessitates the implementation of a Bitemporal Data Model, which tracks two distinct temporal dimensions for every record.</w:t>
      </w:r>
      <w:r w:rsidRPr="00402833">
        <w:rPr>
          <w:vertAlign w:val="superscript"/>
        </w:rPr>
        <w:t>42</w:t>
      </w:r>
      <w:r w:rsidRPr="00402833">
        <w:t xml:space="preserve"> Valid Time, or application time, represents the period during which a fact was considered true in the real world. Transaction Time, or system time, represents the exact timestamp when the data was entered, modified, or deleted within the database system.</w:t>
      </w:r>
      <w:r w:rsidRPr="00402833">
        <w:rPr>
          <w:vertAlign w:val="superscript"/>
        </w:rPr>
        <w:t>48</w:t>
      </w:r>
    </w:p>
    <w:p w14:paraId="670ED77E" w14:textId="77777777" w:rsidR="00402833" w:rsidRPr="00402833" w:rsidRDefault="00402833" w:rsidP="00402833">
      <w:r w:rsidRPr="00402833">
        <w:t>The necessity of bitemporal modeling becomes immediately apparent when retroactive changes occur. If an employee's salary is retroactively corrected due to an administrative error discovered months later, simply overwriting the previous value destroys the historical context of decisions made during that period.</w:t>
      </w:r>
      <w:r w:rsidRPr="00402833">
        <w:rPr>
          <w:vertAlign w:val="superscript"/>
        </w:rPr>
        <w:t>48</w:t>
      </w:r>
      <w:r w:rsidRPr="00402833">
        <w:t xml:space="preserve"> A bitemporal system appends a new record to reflect the correction, preserving the exact state of the system as it was known at the time the original payroll was executed.</w:t>
      </w:r>
      <w:r w:rsidRPr="00402833">
        <w:rPr>
          <w:vertAlign w:val="superscript"/>
        </w:rPr>
        <w:t>42</w:t>
      </w:r>
      <w:r w:rsidRPr="00402833">
        <w:t xml:space="preserve"> This guarantees that historical analytical queries return consistent, deterministic results regardless of when the query is executed.</w:t>
      </w:r>
    </w:p>
    <w:p w14:paraId="3F6DF8A1" w14:textId="77777777" w:rsidR="00402833" w:rsidRPr="00402833" w:rsidRDefault="00402833" w:rsidP="00402833">
      <w:r w:rsidRPr="00402833">
        <w:t>Implementing bitemporal state in PostgreSQL is highly efficient using Generalized Search Tree (</w:t>
      </w:r>
      <w:proofErr w:type="spellStart"/>
      <w:r w:rsidRPr="00402833">
        <w:t>GiST</w:t>
      </w:r>
      <w:proofErr w:type="spellEnd"/>
      <w:r w:rsidRPr="00402833">
        <w:t>) indexes combined with exclusion constraints.</w:t>
      </w:r>
      <w:r w:rsidRPr="00402833">
        <w:rPr>
          <w:vertAlign w:val="superscript"/>
        </w:rPr>
        <w:t>51</w:t>
      </w:r>
      <w:r w:rsidRPr="00402833">
        <w:t xml:space="preserve"> </w:t>
      </w:r>
      <w:proofErr w:type="spellStart"/>
      <w:r w:rsidRPr="00402833">
        <w:t>GiST</w:t>
      </w:r>
      <w:proofErr w:type="spellEnd"/>
      <w:r w:rsidRPr="00402833">
        <w:t xml:space="preserve"> indexes optimize the querying of multi-dimensional data and overlapping spatial or temporal intervals. By establishing an exclusion constraint on the primary key alongside the valid and transaction time ranges, the database natively guarantees at the storage level that no two records for the same object possess overlapping temporal intervals.</w:t>
      </w:r>
      <w:r w:rsidRPr="00402833">
        <w:rPr>
          <w:vertAlign w:val="superscript"/>
        </w:rPr>
        <w:t>51</w:t>
      </w:r>
      <w:r w:rsidRPr="00402833">
        <w:t xml:space="preserve"> When this bitemporal data is synchronized via CDC to analytical engines like </w:t>
      </w:r>
      <w:proofErr w:type="spellStart"/>
      <w:r w:rsidRPr="00402833">
        <w:t>ClickHouse</w:t>
      </w:r>
      <w:proofErr w:type="spellEnd"/>
      <w:r w:rsidRPr="00402833">
        <w:t xml:space="preserve">, specialized table engines such as the </w:t>
      </w:r>
      <w:proofErr w:type="spellStart"/>
      <w:r w:rsidRPr="00402833">
        <w:t>ReplacingMergeTree</w:t>
      </w:r>
      <w:proofErr w:type="spellEnd"/>
      <w:r w:rsidRPr="00402833">
        <w:t xml:space="preserve"> or </w:t>
      </w:r>
      <w:proofErr w:type="spellStart"/>
      <w:r w:rsidRPr="00402833">
        <w:t>VersionedCollapsingMergeTree</w:t>
      </w:r>
      <w:proofErr w:type="spellEnd"/>
      <w:r w:rsidRPr="00402833">
        <w:t xml:space="preserve"> are utilized to handle deduplication and asynchronous versioning, allowing lightning-fast point-in-time "as-of" queries.</w:t>
      </w:r>
      <w:r w:rsidRPr="00402833">
        <w:rPr>
          <w:vertAlign w:val="superscript"/>
        </w:rPr>
        <w:t>43</w:t>
      </w:r>
    </w:p>
    <w:p w14:paraId="78E81BFD" w14:textId="77777777" w:rsidR="00402833" w:rsidRPr="00402833" w:rsidRDefault="00402833" w:rsidP="00402833">
      <w:r w:rsidRPr="00402833">
        <w:t>To manage the massive storage overhead generated by append-only bitemporal tracking, the platform utilizes sophisticated storage tiering strategies. Recent, highly active data is retained on premium solid-state drives for immediate access, while historical bitemporal logs are seamlessly migrated to cheaper, cloud-native object storage, ensuring cost efficiency without sacrificing the ability to replay historical states.</w:t>
      </w:r>
      <w:r w:rsidRPr="00402833">
        <w:rPr>
          <w:vertAlign w:val="superscript"/>
        </w:rPr>
        <w:t>20</w:t>
      </w:r>
    </w:p>
    <w:p w14:paraId="7B86C180" w14:textId="77777777" w:rsidR="00402833" w:rsidRPr="00402833" w:rsidRDefault="00402833" w:rsidP="00402833">
      <w:pPr>
        <w:rPr>
          <w:b/>
          <w:bCs/>
        </w:rPr>
      </w:pPr>
      <w:r w:rsidRPr="00402833">
        <w:rPr>
          <w:b/>
          <w:bCs/>
        </w:rPr>
        <w:t>The Kinetic Enterprise: Engineering the Action Engine</w:t>
      </w:r>
    </w:p>
    <w:p w14:paraId="7BBA50CB" w14:textId="77777777" w:rsidR="00402833" w:rsidRPr="00402833" w:rsidRDefault="00402833" w:rsidP="00402833">
      <w:r w:rsidRPr="00402833">
        <w:t>While a read-only ontology provides exceptional analytical context, the true value of an operational platform lies in its ability to securely execute changes in the real world.</w:t>
      </w:r>
      <w:r w:rsidRPr="00402833">
        <w:rPr>
          <w:vertAlign w:val="superscript"/>
        </w:rPr>
        <w:t>13</w:t>
      </w:r>
      <w:r w:rsidRPr="00402833">
        <w:t xml:space="preserve"> The Action </w:t>
      </w:r>
      <w:r w:rsidRPr="00402833">
        <w:lastRenderedPageBreak/>
        <w:t>Plane serves as the centralized orchestration engine for all object mutations, ensuring that changes are validated, audited, and consistently propagated.</w:t>
      </w:r>
    </w:p>
    <w:p w14:paraId="35BA8158" w14:textId="77777777" w:rsidR="00402833" w:rsidRPr="00402833" w:rsidRDefault="00402833" w:rsidP="00402833">
      <w:r w:rsidRPr="00402833">
        <w:t>When a user or an autonomous agent submits an action, the platform must frequently update the internal ontology object state while simultaneously sending an external command to a downstream system, such as modifying a ticket in Jira or generating a purchase order in an ERP.</w:t>
      </w:r>
      <w:r w:rsidRPr="00402833">
        <w:rPr>
          <w:vertAlign w:val="superscript"/>
        </w:rPr>
        <w:t>54</w:t>
      </w:r>
      <w:r w:rsidRPr="00402833">
        <w:t xml:space="preserve"> This creates the classic "Dual-Write" problem found in distributed microservices architectures.</w:t>
      </w:r>
      <w:r w:rsidRPr="00402833">
        <w:rPr>
          <w:vertAlign w:val="superscript"/>
        </w:rPr>
        <w:t>55</w:t>
      </w:r>
      <w:r w:rsidRPr="00402833">
        <w:t xml:space="preserve"> If the platform successfully updates the internal database but fails to dispatch the external API call due to a network partition or a timeout, the systems fall out of sync. This silent failure severely compromises the integrity of the operational twin, as the ontology reflects a reality that never successfully manifested in the source system.</w:t>
      </w:r>
      <w:r w:rsidRPr="00402833">
        <w:rPr>
          <w:vertAlign w:val="superscript"/>
        </w:rPr>
        <w:t>56</w:t>
      </w:r>
      <w:r w:rsidRPr="00402833">
        <w:t xml:space="preserve"> Historically, engineers attempted to solve this using Two-Phase Commit protocols, but these are notoriously brittle, block system resources, and are largely unsupported by modern message brokers.</w:t>
      </w:r>
      <w:r w:rsidRPr="00402833">
        <w:rPr>
          <w:vertAlign w:val="superscript"/>
        </w:rPr>
        <w:t>57</w:t>
      </w:r>
    </w:p>
    <w:p w14:paraId="4F00E1B6" w14:textId="77777777" w:rsidR="00402833" w:rsidRPr="00402833" w:rsidRDefault="00402833" w:rsidP="00402833">
      <w:r w:rsidRPr="00402833">
        <w:t>To guarantee atomicity without relying on distributed locks, the Action Plane must implement the Transactional Outbox Pattern.</w:t>
      </w:r>
      <w:r w:rsidRPr="00402833">
        <w:rPr>
          <w:vertAlign w:val="superscript"/>
        </w:rPr>
        <w:t>55</w:t>
      </w:r>
      <w:r w:rsidRPr="00402833">
        <w:t xml:space="preserve"> When an action is executed, the internal database transaction updates the specific object's properties to reflect the new state. Within that exact same local database transaction, the system writes an event record representing the external side effect into a dedicated Outbox table.</w:t>
      </w:r>
      <w:r w:rsidRPr="00402833">
        <w:rPr>
          <w:vertAlign w:val="superscript"/>
        </w:rPr>
        <w:t>55</w:t>
      </w:r>
      <w:r w:rsidRPr="00402833">
        <w:t xml:space="preserve"> If the database commit succeeds, both the state change and the outbox message are durably saved. If the transaction violates a constraint or fails, both are rolled back, maintaining absolute consistency. Subsequently, an asynchronous background process—often a CDC log-tailer reading the database's write-ahead log—reads the newly inserted Outbox records and publishes them to a message broker for external delivery.</w:t>
      </w:r>
      <w:r w:rsidRPr="00402833">
        <w:rPr>
          <w:vertAlign w:val="superscript"/>
        </w:rPr>
        <w:t>55</w:t>
      </w:r>
    </w:p>
    <w:p w14:paraId="6FDFEDAA" w14:textId="77777777" w:rsidR="00402833" w:rsidRPr="00402833" w:rsidRDefault="00402833" w:rsidP="00402833">
      <w:r w:rsidRPr="00402833">
        <w:t>Because the Transactional Outbox pattern guarantees at-least-once delivery, network retries or transient failures can result in the same action event being delivered to downstream systems multiple times.</w:t>
      </w:r>
      <w:r w:rsidRPr="00402833">
        <w:rPr>
          <w:vertAlign w:val="superscript"/>
        </w:rPr>
        <w:t>60</w:t>
      </w:r>
      <w:r w:rsidRPr="00402833">
        <w:t xml:space="preserve"> Consequently, the Action Execution Engine and all downstream consumer APIs must be strictly idempotent.</w:t>
      </w:r>
      <w:r w:rsidRPr="00402833">
        <w:rPr>
          <w:vertAlign w:val="superscript"/>
        </w:rPr>
        <w:t>61</w:t>
      </w:r>
      <w:r w:rsidRPr="00402833">
        <w:t xml:space="preserve"> Idempotence dictates that an operation can be applied multiple times without changing the outcome beyond the initial application.</w:t>
      </w:r>
      <w:r w:rsidRPr="00402833">
        <w:rPr>
          <w:vertAlign w:val="superscript"/>
        </w:rPr>
        <w:t>61</w:t>
      </w:r>
    </w:p>
    <w:p w14:paraId="7CAD77D5" w14:textId="77777777" w:rsidR="00402833" w:rsidRPr="00402833" w:rsidRDefault="00402833" w:rsidP="00402833">
      <w:r w:rsidRPr="00402833">
        <w:t>Idempotency is engineered by requiring clients and agent tools to generate a unique Idempotency Key upon action initiation.</w:t>
      </w:r>
      <w:r w:rsidRPr="00402833">
        <w:rPr>
          <w:vertAlign w:val="superscript"/>
        </w:rPr>
        <w:t>62</w:t>
      </w:r>
      <w:r w:rsidRPr="00402833">
        <w:t xml:space="preserve"> This key is typically a universally unique identifier or a deterministic hash generated from the user ID, the timestamp, and the action type.</w:t>
      </w:r>
      <w:r w:rsidRPr="00402833">
        <w:rPr>
          <w:vertAlign w:val="superscript"/>
        </w:rPr>
        <w:t>62</w:t>
      </w:r>
      <w:r w:rsidRPr="00402833">
        <w:t xml:space="preserve"> When the Action Engine receives the mutation request, it queries a high-speed deduplication cache or relies on a unique database constraint to check for the presence of the key. If the key is novel, the action executes, and the key is stored alongside the resulting state transaction. If the key already exists and the transaction is marked as completed, the engine short-circuits the execution and safely returns the previously cached success response.</w:t>
      </w:r>
      <w:r w:rsidRPr="00402833">
        <w:rPr>
          <w:vertAlign w:val="superscript"/>
        </w:rPr>
        <w:t>63</w:t>
      </w:r>
      <w:r w:rsidRPr="00402833">
        <w:t xml:space="preserve"> By marrying the Transactional Outbox pattern with strict Idempotency Keys, the ontology platform ensures </w:t>
      </w:r>
      <w:r w:rsidRPr="00402833">
        <w:lastRenderedPageBreak/>
        <w:t>resilient, fault-tolerant writebacks across the entire enterprise ecosystem, completely eliminating the risk of double-billing or duplicated operational orders.</w:t>
      </w:r>
      <w:r w:rsidRPr="00402833">
        <w:rPr>
          <w:vertAlign w:val="superscript"/>
        </w:rPr>
        <w:t>62</w:t>
      </w:r>
    </w:p>
    <w:p w14:paraId="25DB27EF" w14:textId="77777777" w:rsidR="00402833" w:rsidRPr="00402833" w:rsidRDefault="00402833" w:rsidP="00402833">
      <w:r w:rsidRPr="00402833">
        <w:t>Furthermore, actions are managed via an offset tracking mechanism in the Object Data Funnel.</w:t>
      </w:r>
      <w:r w:rsidRPr="00402833">
        <w:rPr>
          <w:vertAlign w:val="superscript"/>
        </w:rPr>
        <w:t>26</w:t>
      </w:r>
      <w:r w:rsidRPr="00402833">
        <w:t xml:space="preserve"> When multiple users or agents attempt to edit live data concurrently, the Funnel manages a queue of modification instructions. These offsets are applied directly to the live indexed data in the object database. If an object read occurs as part of an ontology query immediately after a user modification is sent, the read is guaranteed to contain the user edits, providing strong read-after-write consistency.</w:t>
      </w:r>
      <w:r w:rsidRPr="00402833">
        <w:rPr>
          <w:vertAlign w:val="superscript"/>
        </w:rPr>
        <w:t>26</w:t>
      </w:r>
    </w:p>
    <w:p w14:paraId="6397B18C" w14:textId="77777777" w:rsidR="00402833" w:rsidRPr="00402833" w:rsidRDefault="00402833" w:rsidP="00402833">
      <w:pPr>
        <w:rPr>
          <w:b/>
          <w:bCs/>
        </w:rPr>
      </w:pPr>
      <w:r w:rsidRPr="00402833">
        <w:rPr>
          <w:b/>
          <w:bCs/>
        </w:rPr>
        <w:t>Fine-Grained Authorization and the Security Posture</w:t>
      </w:r>
    </w:p>
    <w:p w14:paraId="4D832AC4" w14:textId="77777777" w:rsidR="00402833" w:rsidRPr="00402833" w:rsidRDefault="00402833" w:rsidP="00402833">
      <w:r w:rsidRPr="00402833">
        <w:t>In a system where disparate, highly sensitive data sources are fused and exposed to autonomous agents, security cannot rely on traditional perimeter defenses, network isolation, or static user roles. The Policy &amp; Governance Plane requires an architecture capable of resolving intricate permissions at the extreme granularity of individual objects and specific property fields.</w:t>
      </w:r>
      <w:r w:rsidRPr="00402833">
        <w:rPr>
          <w:vertAlign w:val="superscript"/>
        </w:rPr>
        <w:t>65</w:t>
      </w:r>
    </w:p>
    <w:p w14:paraId="3C0C720D" w14:textId="77777777" w:rsidR="00402833" w:rsidRPr="00402833" w:rsidRDefault="00402833" w:rsidP="00402833">
      <w:r w:rsidRPr="00402833">
        <w:t>Role-Based Access Control (RBAC) relies on assigning broad roles to users and defining system access based on those roles. While conceptually simple, RBAC suffers from "role explosion" when organizational logic becomes complex. Attempting to define distinct roles that account for overlapping geographies, security clearances, departmental shifts, and temporary task forces requires vast, unmanageable hierarchies that inevitably lead to overly permissive access.</w:t>
      </w:r>
      <w:r w:rsidRPr="00402833">
        <w:rPr>
          <w:vertAlign w:val="superscript"/>
        </w:rPr>
        <w:t>65</w:t>
      </w:r>
    </w:p>
    <w:p w14:paraId="44803630" w14:textId="77777777" w:rsidR="00402833" w:rsidRPr="00402833" w:rsidRDefault="00402833" w:rsidP="00402833">
      <w:r w:rsidRPr="00402833">
        <w:t>To achieve zero-trust security at the ontology level, the platform must advance to Attribute-Based Access Control (ABAC) and Relationship-Based Access Control (ReBAC).</w:t>
      </w:r>
      <w:r w:rsidRPr="00402833">
        <w:rPr>
          <w:vertAlign w:val="superscript"/>
        </w:rPr>
        <w:t>28</w:t>
      </w:r>
      <w:r w:rsidRPr="00402833">
        <w:t xml:space="preserve"> ABAC dynamically evaluates access policies based on the real-time intersection of distinct attributes. It considers Subject Attributes (such as the user's current security clearance or active department), Resource Attributes (such as the data sensitivity tags applied to specific object properties), and Environmental Attributes (such as the time of day, network location, or current threat level).</w:t>
      </w:r>
      <w:r w:rsidRPr="00402833">
        <w:rPr>
          <w:vertAlign w:val="superscript"/>
        </w:rPr>
        <w:t>65</w:t>
      </w:r>
      <w:r w:rsidRPr="00402833">
        <w:t xml:space="preserve"> ReBAC extends this by evaluating permissions based on the graph of relationships connecting users to objects. For instance, a user may be granted permission to execute an action on a specific object not because of a global role, but because the user belongs to a specific team that is actively assigned to the project that owns the target object.</w:t>
      </w:r>
      <w:r w:rsidRPr="00402833">
        <w:rPr>
          <w:vertAlign w:val="superscript"/>
        </w:rPr>
        <w:t>67</w:t>
      </w:r>
    </w:p>
    <w:p w14:paraId="05ABA4A3" w14:textId="77777777" w:rsidR="00402833" w:rsidRPr="00402833" w:rsidRDefault="00402833" w:rsidP="00402833">
      <w:r w:rsidRPr="00402833">
        <w:t>To decouple this complex, highly dynamic authorization logic from the core application codebase, the architecture utilizes externalized policy decision points, prominently the Open Policy Agent (OPA).</w:t>
      </w:r>
      <w:r w:rsidRPr="00402833">
        <w:rPr>
          <w:vertAlign w:val="superscript"/>
        </w:rPr>
        <w:t>70</w:t>
      </w:r>
      <w:r w:rsidRPr="00402833">
        <w:t xml:space="preserve"> OPA evaluates access requests against declarative policies written in Rego, a high-level query language based on </w:t>
      </w:r>
      <w:proofErr w:type="spellStart"/>
      <w:r w:rsidRPr="00402833">
        <w:t>Datalog</w:t>
      </w:r>
      <w:proofErr w:type="spellEnd"/>
      <w:r w:rsidRPr="00402833">
        <w:t xml:space="preserve"> that is specifically optimized for rapid, in-memory evaluation.</w:t>
      </w:r>
      <w:r w:rsidRPr="00402833">
        <w:rPr>
          <w:vertAlign w:val="superscript"/>
        </w:rPr>
        <w:t>70</w:t>
      </w:r>
    </w:p>
    <w:p w14:paraId="24D7A27C" w14:textId="77777777" w:rsidR="00402833" w:rsidRPr="00402833" w:rsidRDefault="00402833" w:rsidP="00402833">
      <w:r w:rsidRPr="00402833">
        <w:lastRenderedPageBreak/>
        <w:t>When a query is executed in the Query Plane or an action is attempted in the Action Plane, the execution is temporarily paused. The service generates a JSON payload containing the user's attributes, the requested action, and the target object's metadata, and sends this payload to the OPA endpoint.</w:t>
      </w:r>
      <w:r w:rsidRPr="00402833">
        <w:rPr>
          <w:vertAlign w:val="superscript"/>
        </w:rPr>
        <w:t>71</w:t>
      </w:r>
      <w:r w:rsidRPr="00402833">
        <w:t xml:space="preserve"> OPA evaluates the JSON against its synchronized Rego policies and returns an explicit allow or deny directive, which the underlying system enforces immediately.</w:t>
      </w:r>
    </w:p>
    <w:p w14:paraId="7F813B65" w14:textId="77777777" w:rsidR="00402833" w:rsidRPr="00402833" w:rsidRDefault="00402833" w:rsidP="00402833">
      <w:r w:rsidRPr="00402833">
        <w:t>Crucially, this architecture mitigates massive vulnerabilities such as Broken Object Property Level Authorization (BOLA).</w:t>
      </w:r>
      <w:r w:rsidRPr="00402833">
        <w:rPr>
          <w:vertAlign w:val="superscript"/>
        </w:rPr>
        <w:t>73</w:t>
      </w:r>
      <w:r w:rsidRPr="00402833">
        <w:t xml:space="preserve"> OPA and the policy engine are utilized not merely to determine if a user can read an entire object, but to explicitly filter which specific properties of that object can be returned or mutated. For example, a policy can dynamically mask Personally Identifiable Information (PII) properties on an Employee object based on the user's active clearance, returning redacted values while keeping the rest of the object structure intact.</w:t>
      </w:r>
      <w:r w:rsidRPr="00402833">
        <w:rPr>
          <w:vertAlign w:val="superscript"/>
        </w:rPr>
        <w:t>74</w:t>
      </w:r>
      <w:r w:rsidRPr="00402833">
        <w:t xml:space="preserve"> This cell-level authorization ensures that LLM agents and human operators never receive data they are not strictly authorized to process, fundamentally securing the generative AI workflows built on top of the ontology.</w:t>
      </w:r>
      <w:r w:rsidRPr="00402833">
        <w:rPr>
          <w:vertAlign w:val="superscript"/>
        </w:rPr>
        <w:t>69</w:t>
      </w:r>
    </w:p>
    <w:p w14:paraId="1BD0956B" w14:textId="77777777" w:rsidR="00402833" w:rsidRPr="00402833" w:rsidRDefault="00402833" w:rsidP="00402833">
      <w:pPr>
        <w:rPr>
          <w:b/>
          <w:bCs/>
        </w:rPr>
      </w:pPr>
      <w:r w:rsidRPr="00402833">
        <w:rPr>
          <w:b/>
          <w:bCs/>
        </w:rPr>
        <w:t>Agentic Tooling and Ontology-Aware Generation (OAG)</w:t>
      </w:r>
    </w:p>
    <w:p w14:paraId="2C00E9F0" w14:textId="77777777" w:rsidR="00402833" w:rsidRPr="00402833" w:rsidRDefault="00402833" w:rsidP="00402833">
      <w:r w:rsidRPr="00402833">
        <w:t>The integration of Large Language Models represents the pinnacle of the operational ontology's utility, transforming the platform from a reactive dashboard into an active, reasoning partner. However, traditional Retrieval-Augmented Generation (RAG) is insufficient for complex operational reasoning. Standard RAG retrieves disorganized chunks of semantic text via vector similarity, injecting them into an LLM's context window. This approach lacks deterministic structure, relational logic, and the kinetic ability to interact with the enterprise.</w:t>
      </w:r>
      <w:r w:rsidRPr="00402833">
        <w:rPr>
          <w:vertAlign w:val="superscript"/>
        </w:rPr>
        <w:t>54</w:t>
      </w:r>
    </w:p>
    <w:p w14:paraId="3A1B5B47" w14:textId="77777777" w:rsidR="00402833" w:rsidRPr="00402833" w:rsidRDefault="00402833" w:rsidP="00402833">
      <w:r w:rsidRPr="00402833">
        <w:t>To solve this, the platform utilizes Ontology-Aware Generation (OAG). Instead of scraping documents, OAG retrieves "context packs"—highly structured sub-graphs of the ontology containing exact object properties, typed links, and metadata.</w:t>
      </w:r>
      <w:r w:rsidRPr="00402833">
        <w:rPr>
          <w:vertAlign w:val="superscript"/>
        </w:rPr>
        <w:t>76</w:t>
      </w:r>
      <w:r w:rsidRPr="00402833">
        <w:t xml:space="preserve"> The LLM does not read an unstructured paragraph about a supply chain delay; it receives the actual, serialized JSON of the Shipment object, explicitly linked to the Facility object, along with historical metrics.</w:t>
      </w:r>
      <w:r w:rsidRPr="00402833">
        <w:rPr>
          <w:vertAlign w:val="superscript"/>
        </w:rPr>
        <w:t>76</w:t>
      </w:r>
      <w:r w:rsidRPr="00402833">
        <w:t xml:space="preserve"> This structural grounding anchors the agent directly in the enterprise's operational reality, drastically reducing hallucination risks and enabling deterministic, step-by-step mathematical and logical reasoning.</w:t>
      </w:r>
      <w:r w:rsidRPr="00402833">
        <w:rPr>
          <w:vertAlign w:val="superscript"/>
        </w:rPr>
        <w:t>54</w:t>
      </w:r>
    </w:p>
    <w:p w14:paraId="46898A62" w14:textId="77777777" w:rsidR="00402833" w:rsidRPr="00402833" w:rsidRDefault="00402833" w:rsidP="00402833">
      <w:r w:rsidRPr="00402833">
        <w:t>To allow agents to move beyond ad-hoc querying and into automated task execution, the Tooling Plane exposes bounded interfaces via environments akin to Palantir's AIP Agent Studio.</w:t>
      </w:r>
      <w:r w:rsidRPr="00402833">
        <w:rPr>
          <w:vertAlign w:val="superscript"/>
        </w:rPr>
        <w:t>79</w:t>
      </w:r>
      <w:r w:rsidRPr="00402833">
        <w:t xml:space="preserve"> The LLM interacts with the ontology through specific programmatic tools rather than free-text API generation </w:t>
      </w:r>
      <w:r w:rsidRPr="00402833">
        <w:rPr>
          <w:vertAlign w:val="superscript"/>
        </w:rPr>
        <w:t>32</w:t>
      </w:r>
      <w:r w:rsidRPr="00402833">
        <w:t>:</w:t>
      </w:r>
    </w:p>
    <w:tbl>
      <w:tblPr>
        <w:tblW w:w="0" w:type="auto"/>
        <w:tblCellMar>
          <w:top w:w="15" w:type="dxa"/>
          <w:left w:w="15" w:type="dxa"/>
          <w:bottom w:w="15" w:type="dxa"/>
          <w:right w:w="15" w:type="dxa"/>
        </w:tblCellMar>
        <w:tblLook w:val="04A0" w:firstRow="1" w:lastRow="0" w:firstColumn="1" w:lastColumn="0" w:noHBand="0" w:noVBand="1"/>
      </w:tblPr>
      <w:tblGrid>
        <w:gridCol w:w="2266"/>
        <w:gridCol w:w="3388"/>
        <w:gridCol w:w="3690"/>
      </w:tblGrid>
      <w:tr w:rsidR="00402833" w:rsidRPr="00402833" w14:paraId="5C9C1009"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258EB868" w14:textId="77777777" w:rsidR="00402833" w:rsidRPr="00402833" w:rsidRDefault="00402833" w:rsidP="00402833">
            <w:r w:rsidRPr="00402833">
              <w:rPr>
                <w:b/>
                <w:bCs/>
              </w:rPr>
              <w:lastRenderedPageBreak/>
              <w:t>Agent Tool Type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F452959" w14:textId="77777777" w:rsidR="00402833" w:rsidRPr="00402833" w:rsidRDefault="00402833" w:rsidP="00402833">
            <w:r w:rsidRPr="00402833">
              <w:rPr>
                <w:b/>
                <w:bCs/>
              </w:rPr>
              <w:t>Operational Capability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B5024AE" w14:textId="77777777" w:rsidR="00402833" w:rsidRPr="00402833" w:rsidRDefault="00402833" w:rsidP="00402833">
            <w:r w:rsidRPr="00402833">
              <w:rPr>
                <w:b/>
                <w:bCs/>
              </w:rPr>
              <w:t>Guardrails and Constraints</w:t>
            </w:r>
          </w:p>
        </w:tc>
      </w:tr>
      <w:tr w:rsidR="00402833" w:rsidRPr="00402833" w14:paraId="0DE5A71D"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6A200787" w14:textId="77777777" w:rsidR="00402833" w:rsidRPr="00402833" w:rsidRDefault="00402833" w:rsidP="00402833">
            <w:proofErr w:type="spellStart"/>
            <w:r w:rsidRPr="00402833">
              <w:rPr>
                <w:b/>
                <w:bCs/>
              </w:rPr>
              <w:t>ObjectQueryTool</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9CDB336" w14:textId="77777777" w:rsidR="00402833" w:rsidRPr="00402833" w:rsidRDefault="00402833" w:rsidP="00402833">
            <w:r w:rsidRPr="00402833">
              <w:t>Allows the agent to construct filtered read-queries, traverse linked objects, and aggregate data.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13611169" w14:textId="77777777" w:rsidR="00402833" w:rsidRPr="00402833" w:rsidRDefault="00402833" w:rsidP="00402833">
            <w:r w:rsidRPr="00402833">
              <w:t>Strictly bounds which object types and properties the LLM can access to enforce security and conserve token limits.</w:t>
            </w:r>
          </w:p>
        </w:tc>
      </w:tr>
      <w:tr w:rsidR="00402833" w:rsidRPr="00402833" w14:paraId="4622ED2A"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3E48BF54" w14:textId="77777777" w:rsidR="00402833" w:rsidRPr="00402833" w:rsidRDefault="00402833" w:rsidP="00402833">
            <w:proofErr w:type="spellStart"/>
            <w:r w:rsidRPr="00402833">
              <w:rPr>
                <w:b/>
                <w:bCs/>
              </w:rPr>
              <w:t>FunctionTool</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7E0D169" w14:textId="77777777" w:rsidR="00402833" w:rsidRPr="00402833" w:rsidRDefault="00402833" w:rsidP="00402833">
            <w:r w:rsidRPr="00402833">
              <w:t>Permits the agent to execute published, deterministic logic functions (e.g., forecasting models or complex math).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6CE5F18" w14:textId="77777777" w:rsidR="00402833" w:rsidRPr="00402833" w:rsidRDefault="00402833" w:rsidP="00402833">
            <w:r w:rsidRPr="00402833">
              <w:t>Restricts execution to vetted, version-controlled functions, preventing arbitrary code execution.</w:t>
            </w:r>
          </w:p>
        </w:tc>
      </w:tr>
      <w:tr w:rsidR="00402833" w:rsidRPr="00402833" w14:paraId="6EAD181D"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44F14F1B" w14:textId="77777777" w:rsidR="00402833" w:rsidRPr="00402833" w:rsidRDefault="00402833" w:rsidP="00402833">
            <w:proofErr w:type="spellStart"/>
            <w:r w:rsidRPr="00402833">
              <w:rPr>
                <w:b/>
                <w:bCs/>
              </w:rPr>
              <w:t>ActionTool</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8749965" w14:textId="77777777" w:rsidR="00402833" w:rsidRPr="00402833" w:rsidRDefault="00402833" w:rsidP="00402833">
            <w:r w:rsidRPr="00402833">
              <w:t>Grants the agent the kinetic ability to submit ontology mutations (e.g., creating a ticket, changing a status).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C2DA8AF" w14:textId="77777777" w:rsidR="00402833" w:rsidRPr="00402833" w:rsidRDefault="00402833" w:rsidP="00402833">
            <w:r w:rsidRPr="00402833">
              <w:t>Requires parameter validation against the ontology schema and enforces Human-in-the-Loop confirmation gates for high-impact changes.</w:t>
            </w:r>
          </w:p>
        </w:tc>
      </w:tr>
      <w:tr w:rsidR="00402833" w:rsidRPr="00402833" w14:paraId="6CD73148" w14:textId="77777777">
        <w:tc>
          <w:tcPr>
            <w:tcW w:w="0" w:type="auto"/>
            <w:tcBorders>
              <w:top w:val="single" w:sz="6" w:space="0" w:color="000000"/>
              <w:left w:val="single" w:sz="6" w:space="0" w:color="000000"/>
              <w:bottom w:val="single" w:sz="6" w:space="0" w:color="000000"/>
              <w:right w:val="single" w:sz="6" w:space="0" w:color="000000"/>
            </w:tcBorders>
            <w:tcMar>
              <w:top w:w="240" w:type="dxa"/>
              <w:left w:w="120" w:type="dxa"/>
              <w:bottom w:w="240" w:type="dxa"/>
              <w:right w:w="180" w:type="dxa"/>
            </w:tcMar>
            <w:hideMark/>
          </w:tcPr>
          <w:p w14:paraId="018308E0" w14:textId="77777777" w:rsidR="00402833" w:rsidRPr="00402833" w:rsidRDefault="00402833" w:rsidP="00402833">
            <w:proofErr w:type="spellStart"/>
            <w:r w:rsidRPr="00402833">
              <w:rPr>
                <w:b/>
                <w:bCs/>
              </w:rPr>
              <w:t>VariableUpdateTool</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AF82210" w14:textId="77777777" w:rsidR="00402833" w:rsidRPr="00402833" w:rsidRDefault="00402833" w:rsidP="00402833">
            <w:r w:rsidRPr="00402833">
              <w:t>Enables the agent to update the internal application state within user-facing software.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C3F8B7E" w14:textId="77777777" w:rsidR="00402833" w:rsidRPr="00402833" w:rsidRDefault="00402833" w:rsidP="00402833">
            <w:r w:rsidRPr="00402833">
              <w:t>Scoped explicitly to the variables defined in the application's runtime state.</w:t>
            </w:r>
          </w:p>
        </w:tc>
      </w:tr>
    </w:tbl>
    <w:p w14:paraId="168A8AD9" w14:textId="77777777" w:rsidR="00402833" w:rsidRPr="00402833" w:rsidRDefault="00402833" w:rsidP="00402833">
      <w:r w:rsidRPr="00402833">
        <w:t>Depending on the underlying model's capabilities, these tools are executed via Prompted Tool Calling, where instructions are injected into the system prompt, or Native Tool Calling, which leverages the model's native API for faster, parallel execution.</w:t>
      </w:r>
      <w:r w:rsidRPr="00402833">
        <w:rPr>
          <w:vertAlign w:val="superscript"/>
        </w:rPr>
        <w:t>32</w:t>
      </w:r>
    </w:p>
    <w:p w14:paraId="5BFD6BB1" w14:textId="77777777" w:rsidR="00402833" w:rsidRPr="00402833" w:rsidRDefault="00402833" w:rsidP="00402833">
      <w:r w:rsidRPr="00402833">
        <w:t>Because the Ontology is a normative environment where actions trigger real-world consequences, agents cannot operate with unrestrained autonomy in high-stakes workflows. The architecture implements a rigid Human-in-the-Loop (HITL) design pattern to ensure contestability and human oversight.</w:t>
      </w:r>
      <w:r w:rsidRPr="00402833">
        <w:rPr>
          <w:vertAlign w:val="superscript"/>
        </w:rPr>
        <w:t>80</w:t>
      </w:r>
      <w:r w:rsidRPr="00402833">
        <w:t xml:space="preserve"> When an LLM utilizes an </w:t>
      </w:r>
      <w:proofErr w:type="spellStart"/>
      <w:r w:rsidRPr="00402833">
        <w:t>ActionTool</w:t>
      </w:r>
      <w:proofErr w:type="spellEnd"/>
      <w:r w:rsidRPr="00402833">
        <w:t xml:space="preserve"> that alters critical enterprise state—such as grounding an aircraft or shifting inventory—the Action Plane intercepts the execution. Rather than applying the change immediately, the system stages the proposed action and issues an alert to a human operator.</w:t>
      </w:r>
      <w:r w:rsidRPr="00402833">
        <w:rPr>
          <w:vertAlign w:val="superscript"/>
        </w:rPr>
        <w:t>81</w:t>
      </w:r>
    </w:p>
    <w:p w14:paraId="24193C5F" w14:textId="77777777" w:rsidR="00402833" w:rsidRPr="00402833" w:rsidRDefault="00402833" w:rsidP="00402833">
      <w:r w:rsidRPr="00402833">
        <w:lastRenderedPageBreak/>
        <w:t>The user interface presents the proposed data mutation alongside the agent's Analysis Provenance.</w:t>
      </w:r>
      <w:r w:rsidRPr="00402833">
        <w:rPr>
          <w:vertAlign w:val="superscript"/>
        </w:rPr>
        <w:t>83</w:t>
      </w:r>
      <w:r w:rsidRPr="00402833">
        <w:t xml:space="preserve"> This provenance is a directed graph showing the exact chain of thought, the specific object properties queried, and the logic functions executed that led to the agent's conclusion.</w:t>
      </w:r>
      <w:r w:rsidRPr="00402833">
        <w:rPr>
          <w:vertAlign w:val="superscript"/>
        </w:rPr>
        <w:t>83</w:t>
      </w:r>
      <w:r w:rsidRPr="00402833">
        <w:t xml:space="preserve"> The action is only committed to the underlying bitemporal data store and the external transactional outbox upon explicit human approval.</w:t>
      </w:r>
      <w:r w:rsidRPr="00402833">
        <w:rPr>
          <w:vertAlign w:val="superscript"/>
        </w:rPr>
        <w:t>82</w:t>
      </w:r>
      <w:r w:rsidRPr="00402833">
        <w:t xml:space="preserve"> This ensures that the speed of AI reasoning is safely coupled with human accountability.</w:t>
      </w:r>
    </w:p>
    <w:p w14:paraId="772DBE88" w14:textId="77777777" w:rsidR="00402833" w:rsidRPr="00402833" w:rsidRDefault="00402833" w:rsidP="00402833">
      <w:pPr>
        <w:rPr>
          <w:b/>
          <w:bCs/>
        </w:rPr>
      </w:pPr>
      <w:r w:rsidRPr="00402833">
        <w:rPr>
          <w:b/>
          <w:bCs/>
        </w:rPr>
        <w:t>Implementation Phasing Strategy</w:t>
      </w:r>
    </w:p>
    <w:p w14:paraId="30F36630" w14:textId="77777777" w:rsidR="00402833" w:rsidRPr="00402833" w:rsidRDefault="00402833" w:rsidP="00402833">
      <w:r w:rsidRPr="00402833">
        <w:t>Constructing a highly complex, interconnected platform requires a disciplined, layered rollout strategy to prevent architectural collapse. The implementation must be executed in a strict chronological order, ensuring that foundational dependencies are fully stabilized before kinetic or agentic capabilities are introduced.</w:t>
      </w:r>
    </w:p>
    <w:p w14:paraId="04A3FFCE" w14:textId="77777777" w:rsidR="00402833" w:rsidRPr="00402833" w:rsidRDefault="00402833" w:rsidP="00402833">
      <w:pPr>
        <w:rPr>
          <w:b/>
          <w:bCs/>
        </w:rPr>
      </w:pPr>
      <w:r w:rsidRPr="00402833">
        <w:rPr>
          <w:b/>
          <w:bCs/>
        </w:rPr>
        <w:t>Phase A: The Minimum Viable Ontology</w:t>
      </w:r>
    </w:p>
    <w:p w14:paraId="22993670" w14:textId="77777777" w:rsidR="00402833" w:rsidRPr="00402833" w:rsidRDefault="00402833" w:rsidP="00402833">
      <w:r w:rsidRPr="00402833">
        <w:t>The initial phase focuses entirely on mapping the Data Plane to the Ontology Plane without introducing any kinetic capabilities. The goal is to establish the read-only world model. Engineers define the core Object Types and Link Types within the Ontology Schema Service and build the column-to-property mapping layers. Simultaneously, the Materialization Plane is established by configuring the CDC pipelines—streaming data from source databases into the highly indexed object databases. The outcome of this phase is a high-performance Query API that allows human interfaces to filter, sort, aggregate, and traverse the ontology graph with absolute semantic consistency.</w:t>
      </w:r>
    </w:p>
    <w:p w14:paraId="6ACA2DCB" w14:textId="77777777" w:rsidR="00402833" w:rsidRPr="00402833" w:rsidRDefault="00402833" w:rsidP="00402833">
      <w:pPr>
        <w:rPr>
          <w:b/>
          <w:bCs/>
        </w:rPr>
      </w:pPr>
      <w:r w:rsidRPr="00402833">
        <w:rPr>
          <w:b/>
          <w:bCs/>
        </w:rPr>
        <w:t>Phase B: Activating the Kinetic Enterprise</w:t>
      </w:r>
    </w:p>
    <w:p w14:paraId="694BAD0B" w14:textId="77777777" w:rsidR="00402833" w:rsidRPr="00402833" w:rsidRDefault="00402833" w:rsidP="00402833">
      <w:r w:rsidRPr="00402833">
        <w:t>Once the read-only foundation is validated, the system becomes kinetic by introducing Action Types. Engineers deploy the Action Type registry, meticulously defining the required JSON parameter schemas, validation rules, and side effects for every permissible mutation. The Action Execution Engine is built out, implementing the Transactional Outbox pattern to resolve dual-write vulnerabilities and enforcing strict Idempotency Key validation to handle network retries gracefully. By the end of this phase, users can execute validated edits that seamlessly append to the object state history and successfully propagate changes back to external source systems.</w:t>
      </w:r>
    </w:p>
    <w:p w14:paraId="173A7935" w14:textId="77777777" w:rsidR="00402833" w:rsidRPr="00402833" w:rsidRDefault="00402833" w:rsidP="00402833">
      <w:pPr>
        <w:rPr>
          <w:b/>
          <w:bCs/>
        </w:rPr>
      </w:pPr>
      <w:r w:rsidRPr="00402833">
        <w:rPr>
          <w:b/>
          <w:bCs/>
        </w:rPr>
        <w:t>Phase C: Enforcing the Security Model</w:t>
      </w:r>
    </w:p>
    <w:p w14:paraId="3948A38C" w14:textId="77777777" w:rsidR="00402833" w:rsidRPr="00402833" w:rsidRDefault="00402833" w:rsidP="00402833">
      <w:r w:rsidRPr="00402833">
        <w:t xml:space="preserve">Security must be woven into the fabric of the platform before exposing it to wider audiences or automated agents. This phase centers on the deployment of the Open Policy Agent and the ABAC/ReBAC policy engine. Corporate compliance logic and data governance rules are translated into declarative Rego code. OPA enforcement points are integrated directly into the Object Set Query service to facilitate real-time read masking, and into the Action submission </w:t>
      </w:r>
      <w:r w:rsidRPr="00402833">
        <w:lastRenderedPageBreak/>
        <w:t>service to block unauthorized writes. This phase results in cryptographically secure, row-and-column-level access control backed by exhaustive audit logs tracking exactly who changed what, when, and why.</w:t>
      </w:r>
    </w:p>
    <w:p w14:paraId="32B6FBAA" w14:textId="77777777" w:rsidR="00402833" w:rsidRPr="00402833" w:rsidRDefault="00402833" w:rsidP="00402833">
      <w:pPr>
        <w:rPr>
          <w:b/>
          <w:bCs/>
        </w:rPr>
      </w:pPr>
      <w:r w:rsidRPr="00402833">
        <w:rPr>
          <w:b/>
          <w:bCs/>
        </w:rPr>
        <w:t>Phase D: Deploying the Agent Layer</w:t>
      </w:r>
    </w:p>
    <w:p w14:paraId="30E17F60" w14:textId="77777777" w:rsidR="00402833" w:rsidRPr="00402833" w:rsidRDefault="00402833" w:rsidP="00402833">
      <w:r w:rsidRPr="00402833">
        <w:t xml:space="preserve">With the state, kinetics, and security strictly governed, the platform is finally prepared for safe AI orchestration. This final phase involves deploying the LLM orchestration logic and the bounded tool interfaces, including the </w:t>
      </w:r>
      <w:proofErr w:type="spellStart"/>
      <w:r w:rsidRPr="00402833">
        <w:t>ObjectQueryTool</w:t>
      </w:r>
      <w:proofErr w:type="spellEnd"/>
      <w:r w:rsidRPr="00402833">
        <w:t xml:space="preserve">, </w:t>
      </w:r>
      <w:proofErr w:type="spellStart"/>
      <w:r w:rsidRPr="00402833">
        <w:t>ActionTool</w:t>
      </w:r>
      <w:proofErr w:type="spellEnd"/>
      <w:r w:rsidRPr="00402833">
        <w:t xml:space="preserve">, and </w:t>
      </w:r>
      <w:proofErr w:type="spellStart"/>
      <w:r w:rsidRPr="00402833">
        <w:t>FunctionTool</w:t>
      </w:r>
      <w:proofErr w:type="spellEnd"/>
      <w:r w:rsidRPr="00402833">
        <w:t>. Engineers implement the Ontology-Aware Generation context packs to ensure LLMs receive structured, high-fidelity data rather than unstructured text. Crucially, the Human-In-The-Loop approval queues and Analysis Provenance graphs are finalized. The culmination of this phase is the deployment of task-specific AI agents capable of reading the enterprise state, executing complex deterministic logic, and proposing real-world actions safely and transparently.</w:t>
      </w:r>
    </w:p>
    <w:p w14:paraId="55E05ED0" w14:textId="77777777" w:rsidR="00402833" w:rsidRPr="00402833" w:rsidRDefault="00402833" w:rsidP="00402833">
      <w:pPr>
        <w:rPr>
          <w:b/>
          <w:bCs/>
        </w:rPr>
      </w:pPr>
      <w:r w:rsidRPr="00402833">
        <w:rPr>
          <w:b/>
          <w:bCs/>
        </w:rPr>
        <w:t>Synthesis and Architectural Implications</w:t>
      </w:r>
    </w:p>
    <w:p w14:paraId="1BA242B5" w14:textId="77777777" w:rsidR="00402833" w:rsidRPr="00402833" w:rsidRDefault="00402833" w:rsidP="00402833">
      <w:r w:rsidRPr="00402833">
        <w:t>The architectural shift from a passive data warehouse to an active, ontology-driven operational platform represents a fundamental re-engineering of how software interacts with enterprise reality. By explicitly decoupling the Data, Ontology, Materialization, and Action planes, the platform avoids the brittle, tight coupling that plagues traditional microservices while maintaining a unified semantic structure. The integration of advanced bitemporal state modeling ensures that the platform never loses historical context, providing a perfect audit trail of both reality and the system's knowledge of reality. Concurrently, event-driven CDC materialization provides the ultra-low latency required for real-time analytics and rapid agentic reasoning.</w:t>
      </w:r>
    </w:p>
    <w:p w14:paraId="3AE5D7DF" w14:textId="77777777" w:rsidR="00402833" w:rsidRPr="00402833" w:rsidRDefault="00402833" w:rsidP="00402833">
      <w:r w:rsidRPr="00402833">
        <w:t>Furthermore, the stringent application of OPA-driven Attribute-Based Access Control and Transactional Outbox writeback mechanics guarantees that the system is not only highly kinetic but deeply secure and highly consistent across distributed networks. Ultimately, it is this rigorous foundation of governed logic and explicit structural boundaries that allows Ontology-Aware Generation to succeed where general-purpose LLM frameworks fail. By forcing AI agents to interface with the enterprise exclusively through bounded, verified, and human-contestable ontological tools, the platform successfully bridges the gap between probabilistic machine reasoning and deterministic operational execution, delivering a true digital twin capable of safely operating the modern enterprise.</w:t>
      </w:r>
    </w:p>
    <w:p w14:paraId="1E974FBE" w14:textId="77777777" w:rsidR="00402833" w:rsidRPr="00402833" w:rsidRDefault="00402833" w:rsidP="00402833">
      <w:pPr>
        <w:rPr>
          <w:b/>
          <w:bCs/>
        </w:rPr>
      </w:pPr>
      <w:r w:rsidRPr="00402833">
        <w:rPr>
          <w:b/>
          <w:bCs/>
        </w:rPr>
        <w:t>참고</w:t>
      </w:r>
      <w:r w:rsidRPr="00402833">
        <w:rPr>
          <w:b/>
          <w:bCs/>
        </w:rPr>
        <w:t xml:space="preserve"> </w:t>
      </w:r>
      <w:r w:rsidRPr="00402833">
        <w:rPr>
          <w:b/>
          <w:bCs/>
        </w:rPr>
        <w:t>자료</w:t>
      </w:r>
    </w:p>
    <w:p w14:paraId="2DDAFBAC" w14:textId="77777777" w:rsidR="00402833" w:rsidRPr="00402833" w:rsidRDefault="00402833" w:rsidP="00402833">
      <w:pPr>
        <w:numPr>
          <w:ilvl w:val="0"/>
          <w:numId w:val="1"/>
        </w:numPr>
      </w:pPr>
      <w:r w:rsidRPr="00402833">
        <w:t>Overview • Ontology - Palantir, 2</w:t>
      </w:r>
      <w:r w:rsidRPr="00402833">
        <w:t>월</w:t>
      </w:r>
      <w:r w:rsidRPr="00402833">
        <w:t xml:space="preserve"> 22, 2026</w:t>
      </w:r>
      <w:r w:rsidRPr="00402833">
        <w:t>에</w:t>
      </w:r>
      <w:r w:rsidRPr="00402833">
        <w:t xml:space="preserve"> </w:t>
      </w:r>
      <w:r w:rsidRPr="00402833">
        <w:t>액세스</w:t>
      </w:r>
      <w:r w:rsidRPr="00402833">
        <w:t xml:space="preserve">, </w:t>
      </w:r>
      <w:hyperlink r:id="rId5" w:history="1">
        <w:r w:rsidRPr="00402833">
          <w:rPr>
            <w:rStyle w:val="Hyperlink"/>
          </w:rPr>
          <w:t>https://palantir.com/docs/foundry/ontology/overview/</w:t>
        </w:r>
      </w:hyperlink>
    </w:p>
    <w:p w14:paraId="44F5D28C" w14:textId="77777777" w:rsidR="00402833" w:rsidRPr="00402833" w:rsidRDefault="00402833" w:rsidP="00402833">
      <w:pPr>
        <w:numPr>
          <w:ilvl w:val="0"/>
          <w:numId w:val="1"/>
        </w:numPr>
      </w:pPr>
      <w:r w:rsidRPr="00402833">
        <w:lastRenderedPageBreak/>
        <w:t>Platform overview - Palantir, 2</w:t>
      </w:r>
      <w:r w:rsidRPr="00402833">
        <w:t>월</w:t>
      </w:r>
      <w:r w:rsidRPr="00402833">
        <w:t xml:space="preserve"> 22, 2026</w:t>
      </w:r>
      <w:r w:rsidRPr="00402833">
        <w:t>에</w:t>
      </w:r>
      <w:r w:rsidRPr="00402833">
        <w:t xml:space="preserve"> </w:t>
      </w:r>
      <w:r w:rsidRPr="00402833">
        <w:t>액세스</w:t>
      </w:r>
      <w:r w:rsidRPr="00402833">
        <w:t xml:space="preserve">, </w:t>
      </w:r>
      <w:hyperlink r:id="rId6" w:history="1">
        <w:r w:rsidRPr="00402833">
          <w:rPr>
            <w:rStyle w:val="Hyperlink"/>
          </w:rPr>
          <w:t>https://palantir.com/docs/foundry/platform-overview/overview/</w:t>
        </w:r>
      </w:hyperlink>
    </w:p>
    <w:p w14:paraId="259B0F44" w14:textId="77777777" w:rsidR="00402833" w:rsidRPr="00402833" w:rsidRDefault="00402833" w:rsidP="00402833">
      <w:pPr>
        <w:numPr>
          <w:ilvl w:val="0"/>
          <w:numId w:val="1"/>
        </w:numPr>
      </w:pPr>
      <w:r w:rsidRPr="00402833">
        <w:t>Ontology vs Semantic Layer: Key Differences &amp; When to Use Each - Atlan, 2</w:t>
      </w:r>
      <w:r w:rsidRPr="00402833">
        <w:t>월</w:t>
      </w:r>
      <w:r w:rsidRPr="00402833">
        <w:t xml:space="preserve"> 22, 2026</w:t>
      </w:r>
      <w:r w:rsidRPr="00402833">
        <w:t>에</w:t>
      </w:r>
      <w:r w:rsidRPr="00402833">
        <w:t xml:space="preserve"> </w:t>
      </w:r>
      <w:r w:rsidRPr="00402833">
        <w:t>액세스</w:t>
      </w:r>
      <w:r w:rsidRPr="00402833">
        <w:t xml:space="preserve">, </w:t>
      </w:r>
      <w:hyperlink r:id="rId7" w:history="1">
        <w:r w:rsidRPr="00402833">
          <w:rPr>
            <w:rStyle w:val="Hyperlink"/>
          </w:rPr>
          <w:t>https://atlan.com/know/ontology-vs-semantic-layer/</w:t>
        </w:r>
      </w:hyperlink>
    </w:p>
    <w:p w14:paraId="48A56557" w14:textId="77777777" w:rsidR="00402833" w:rsidRPr="00402833" w:rsidRDefault="00402833" w:rsidP="00402833">
      <w:pPr>
        <w:numPr>
          <w:ilvl w:val="0"/>
          <w:numId w:val="1"/>
        </w:numPr>
      </w:pPr>
      <w:r w:rsidRPr="00402833">
        <w:t>The Ontology system - Palantir, 2</w:t>
      </w:r>
      <w:r w:rsidRPr="00402833">
        <w:t>월</w:t>
      </w:r>
      <w:r w:rsidRPr="00402833">
        <w:t xml:space="preserve"> 22, 2026</w:t>
      </w:r>
      <w:r w:rsidRPr="00402833">
        <w:t>에</w:t>
      </w:r>
      <w:r w:rsidRPr="00402833">
        <w:t xml:space="preserve"> </w:t>
      </w:r>
      <w:r w:rsidRPr="00402833">
        <w:t>액세스</w:t>
      </w:r>
      <w:r w:rsidRPr="00402833">
        <w:t xml:space="preserve">, </w:t>
      </w:r>
      <w:hyperlink r:id="rId8" w:history="1">
        <w:r w:rsidRPr="00402833">
          <w:rPr>
            <w:rStyle w:val="Hyperlink"/>
          </w:rPr>
          <w:t>https://palantir.com/docs/foundry/architecture-center/ontology-system/</w:t>
        </w:r>
      </w:hyperlink>
    </w:p>
    <w:p w14:paraId="0C2D98F2" w14:textId="77777777" w:rsidR="00402833" w:rsidRPr="00402833" w:rsidRDefault="00402833" w:rsidP="00402833">
      <w:pPr>
        <w:numPr>
          <w:ilvl w:val="0"/>
          <w:numId w:val="1"/>
        </w:numPr>
      </w:pPr>
      <w:r w:rsidRPr="00402833">
        <w:t>Ontology and Pipeline Design Principles - Inside the Product, 2</w:t>
      </w:r>
      <w:r w:rsidRPr="00402833">
        <w:t>월</w:t>
      </w:r>
      <w:r w:rsidRPr="00402833">
        <w:t xml:space="preserve"> 22, 2026</w:t>
      </w:r>
      <w:r w:rsidRPr="00402833">
        <w:t>에</w:t>
      </w:r>
      <w:r w:rsidRPr="00402833">
        <w:t xml:space="preserve"> </w:t>
      </w:r>
      <w:r w:rsidRPr="00402833">
        <w:t>액세스</w:t>
      </w:r>
      <w:r w:rsidRPr="00402833">
        <w:t xml:space="preserve">, </w:t>
      </w:r>
      <w:hyperlink r:id="rId9" w:history="1">
        <w:r w:rsidRPr="00402833">
          <w:rPr>
            <w:rStyle w:val="Hyperlink"/>
          </w:rPr>
          <w:t>https://community.palantir.com/t/ontology-and-pipeline-design-principles/5481</w:t>
        </w:r>
      </w:hyperlink>
    </w:p>
    <w:p w14:paraId="4C512353" w14:textId="77777777" w:rsidR="00402833" w:rsidRPr="00402833" w:rsidRDefault="00402833" w:rsidP="00402833">
      <w:pPr>
        <w:numPr>
          <w:ilvl w:val="0"/>
          <w:numId w:val="1"/>
        </w:numPr>
      </w:pPr>
      <w:r w:rsidRPr="00402833">
        <w:t>Core concepts - Palantir, 2</w:t>
      </w:r>
      <w:r w:rsidRPr="00402833">
        <w:t>월</w:t>
      </w:r>
      <w:r w:rsidRPr="00402833">
        <w:t xml:space="preserve"> 22, 2026</w:t>
      </w:r>
      <w:r w:rsidRPr="00402833">
        <w:t>에</w:t>
      </w:r>
      <w:r w:rsidRPr="00402833">
        <w:t xml:space="preserve"> </w:t>
      </w:r>
      <w:r w:rsidRPr="00402833">
        <w:t>액세스</w:t>
      </w:r>
      <w:r w:rsidRPr="00402833">
        <w:t xml:space="preserve">, </w:t>
      </w:r>
      <w:hyperlink r:id="rId10" w:history="1">
        <w:r w:rsidRPr="00402833">
          <w:rPr>
            <w:rStyle w:val="Hyperlink"/>
          </w:rPr>
          <w:t>https://palantir.com/docs/foundry/ontology/core-concepts/</w:t>
        </w:r>
      </w:hyperlink>
    </w:p>
    <w:p w14:paraId="5FC515D2" w14:textId="77777777" w:rsidR="00402833" w:rsidRPr="00402833" w:rsidRDefault="00402833" w:rsidP="00402833">
      <w:pPr>
        <w:numPr>
          <w:ilvl w:val="0"/>
          <w:numId w:val="1"/>
        </w:numPr>
      </w:pPr>
      <w:r w:rsidRPr="00402833">
        <w:t>Ontology &amp; Catalog Design in Palantir Foundry: (Part 1) | by Sachin Tekchandani | Medium, 2</w:t>
      </w:r>
      <w:r w:rsidRPr="00402833">
        <w:t>월</w:t>
      </w:r>
      <w:r w:rsidRPr="00402833">
        <w:t xml:space="preserve"> 22, 2026</w:t>
      </w:r>
      <w:r w:rsidRPr="00402833">
        <w:t>에</w:t>
      </w:r>
      <w:r w:rsidRPr="00402833">
        <w:t xml:space="preserve"> </w:t>
      </w:r>
      <w:r w:rsidRPr="00402833">
        <w:t>액세스</w:t>
      </w:r>
      <w:r w:rsidRPr="00402833">
        <w:t xml:space="preserve">, </w:t>
      </w:r>
      <w:hyperlink r:id="rId11" w:history="1">
        <w:r w:rsidRPr="00402833">
          <w:rPr>
            <w:rStyle w:val="Hyperlink"/>
          </w:rPr>
          <w:t>https://medium.com/@sachtekchanda90/ontology-catalog-design-in-palantir-foundry-part-1-21904cebd7d3</w:t>
        </w:r>
      </w:hyperlink>
    </w:p>
    <w:p w14:paraId="26E2FDFF" w14:textId="77777777" w:rsidR="00402833" w:rsidRPr="00402833" w:rsidRDefault="00402833" w:rsidP="00402833">
      <w:pPr>
        <w:numPr>
          <w:ilvl w:val="0"/>
          <w:numId w:val="1"/>
        </w:numPr>
      </w:pPr>
      <w:r w:rsidRPr="00402833">
        <w:t>Action types • Overview - Palantir, 2</w:t>
      </w:r>
      <w:r w:rsidRPr="00402833">
        <w:t>월</w:t>
      </w:r>
      <w:r w:rsidRPr="00402833">
        <w:t xml:space="preserve"> 22, 2026</w:t>
      </w:r>
      <w:r w:rsidRPr="00402833">
        <w:t>에</w:t>
      </w:r>
      <w:r w:rsidRPr="00402833">
        <w:t xml:space="preserve"> </w:t>
      </w:r>
      <w:r w:rsidRPr="00402833">
        <w:t>액세스</w:t>
      </w:r>
      <w:r w:rsidRPr="00402833">
        <w:t xml:space="preserve">, </w:t>
      </w:r>
      <w:hyperlink r:id="rId12" w:history="1">
        <w:r w:rsidRPr="00402833">
          <w:rPr>
            <w:rStyle w:val="Hyperlink"/>
          </w:rPr>
          <w:t>https://palantir.com/docs/foundry/action-types/overview/</w:t>
        </w:r>
      </w:hyperlink>
    </w:p>
    <w:p w14:paraId="6D36D7E8" w14:textId="77777777" w:rsidR="00402833" w:rsidRPr="00402833" w:rsidRDefault="00402833" w:rsidP="00402833">
      <w:pPr>
        <w:numPr>
          <w:ilvl w:val="0"/>
          <w:numId w:val="1"/>
        </w:numPr>
      </w:pPr>
      <w:r w:rsidRPr="00402833">
        <w:t>Action types • Side effects • Overview - Palantir, 2</w:t>
      </w:r>
      <w:r w:rsidRPr="00402833">
        <w:t>월</w:t>
      </w:r>
      <w:r w:rsidRPr="00402833">
        <w:t xml:space="preserve"> 22, 2026</w:t>
      </w:r>
      <w:r w:rsidRPr="00402833">
        <w:t>에</w:t>
      </w:r>
      <w:r w:rsidRPr="00402833">
        <w:t xml:space="preserve"> </w:t>
      </w:r>
      <w:r w:rsidRPr="00402833">
        <w:t>액세스</w:t>
      </w:r>
      <w:r w:rsidRPr="00402833">
        <w:t xml:space="preserve">, </w:t>
      </w:r>
      <w:hyperlink r:id="rId13" w:history="1">
        <w:r w:rsidRPr="00402833">
          <w:rPr>
            <w:rStyle w:val="Hyperlink"/>
          </w:rPr>
          <w:t>https://palantir.com/docs/foundry/action-types/side-effects-overview/</w:t>
        </w:r>
      </w:hyperlink>
    </w:p>
    <w:p w14:paraId="6C05C8EE" w14:textId="77777777" w:rsidR="00402833" w:rsidRPr="00402833" w:rsidRDefault="00402833" w:rsidP="00402833">
      <w:pPr>
        <w:numPr>
          <w:ilvl w:val="0"/>
          <w:numId w:val="1"/>
        </w:numPr>
      </w:pPr>
      <w:r w:rsidRPr="00402833">
        <w:t>Building with Palantir AIP: Logic Tools for RAG/OAG, 2</w:t>
      </w:r>
      <w:r w:rsidRPr="00402833">
        <w:t>월</w:t>
      </w:r>
      <w:r w:rsidRPr="00402833">
        <w:t xml:space="preserve"> 22, 2026</w:t>
      </w:r>
      <w:r w:rsidRPr="00402833">
        <w:t>에</w:t>
      </w:r>
      <w:r w:rsidRPr="00402833">
        <w:t xml:space="preserve"> </w:t>
      </w:r>
      <w:r w:rsidRPr="00402833">
        <w:t>액세스</w:t>
      </w:r>
      <w:r w:rsidRPr="00402833">
        <w:t xml:space="preserve">, </w:t>
      </w:r>
      <w:hyperlink r:id="rId14" w:history="1">
        <w:r w:rsidRPr="00402833">
          <w:rPr>
            <w:rStyle w:val="Hyperlink"/>
          </w:rPr>
          <w:t>https://blog.palantir.com/building-with-palantir-aip-logic-tools-for-rag-oag-fdaf8938d02e</w:t>
        </w:r>
      </w:hyperlink>
    </w:p>
    <w:p w14:paraId="34FA30CC" w14:textId="77777777" w:rsidR="00402833" w:rsidRPr="00402833" w:rsidRDefault="00402833" w:rsidP="00402833">
      <w:pPr>
        <w:numPr>
          <w:ilvl w:val="0"/>
          <w:numId w:val="1"/>
        </w:numPr>
      </w:pPr>
      <w:r w:rsidRPr="00402833">
        <w:t>Open Architecture - Palantir Foundry, 2</w:t>
      </w:r>
      <w:r w:rsidRPr="00402833">
        <w:t>월</w:t>
      </w:r>
      <w:r w:rsidRPr="00402833">
        <w:t xml:space="preserve"> 22, 2026</w:t>
      </w:r>
      <w:r w:rsidRPr="00402833">
        <w:t>에</w:t>
      </w:r>
      <w:r w:rsidRPr="00402833">
        <w:t xml:space="preserve"> </w:t>
      </w:r>
      <w:r w:rsidRPr="00402833">
        <w:t>액세스</w:t>
      </w:r>
      <w:r w:rsidRPr="00402833">
        <w:t xml:space="preserve">, </w:t>
      </w:r>
      <w:hyperlink r:id="rId15" w:history="1">
        <w:r w:rsidRPr="00402833">
          <w:rPr>
            <w:rStyle w:val="Hyperlink"/>
          </w:rPr>
          <w:t>https://www.palantir.com/platforms/foundry/open-architecture/</w:t>
        </w:r>
      </w:hyperlink>
    </w:p>
    <w:p w14:paraId="7D2ECFF5" w14:textId="77777777" w:rsidR="00402833" w:rsidRPr="00402833" w:rsidRDefault="00402833" w:rsidP="00402833">
      <w:pPr>
        <w:numPr>
          <w:ilvl w:val="0"/>
          <w:numId w:val="1"/>
        </w:numPr>
      </w:pPr>
      <w:r w:rsidRPr="00402833">
        <w:t>Ontology architecture - Palantir, 2</w:t>
      </w:r>
      <w:r w:rsidRPr="00402833">
        <w:t>월</w:t>
      </w:r>
      <w:r w:rsidRPr="00402833">
        <w:t xml:space="preserve"> 22, 2026</w:t>
      </w:r>
      <w:r w:rsidRPr="00402833">
        <w:t>에</w:t>
      </w:r>
      <w:r w:rsidRPr="00402833">
        <w:t xml:space="preserve"> </w:t>
      </w:r>
      <w:r w:rsidRPr="00402833">
        <w:t>액세스</w:t>
      </w:r>
      <w:r w:rsidRPr="00402833">
        <w:t xml:space="preserve">, </w:t>
      </w:r>
      <w:hyperlink r:id="rId16" w:history="1">
        <w:r w:rsidRPr="00402833">
          <w:rPr>
            <w:rStyle w:val="Hyperlink"/>
          </w:rPr>
          <w:t>https://palantir.com/docs/foundry/object-backend/overview/</w:t>
        </w:r>
      </w:hyperlink>
    </w:p>
    <w:p w14:paraId="07ECDFA5" w14:textId="77777777" w:rsidR="00402833" w:rsidRPr="00402833" w:rsidRDefault="00402833" w:rsidP="00402833">
      <w:pPr>
        <w:numPr>
          <w:ilvl w:val="0"/>
          <w:numId w:val="1"/>
        </w:numPr>
      </w:pPr>
      <w:r w:rsidRPr="00402833">
        <w:t>Palantir Ontology, 2</w:t>
      </w:r>
      <w:r w:rsidRPr="00402833">
        <w:t>월</w:t>
      </w:r>
      <w:r w:rsidRPr="00402833">
        <w:t xml:space="preserve"> 22, 2026</w:t>
      </w:r>
      <w:r w:rsidRPr="00402833">
        <w:t>에</w:t>
      </w:r>
      <w:r w:rsidRPr="00402833">
        <w:t xml:space="preserve"> </w:t>
      </w:r>
      <w:r w:rsidRPr="00402833">
        <w:t>액세스</w:t>
      </w:r>
      <w:r w:rsidRPr="00402833">
        <w:t xml:space="preserve">, </w:t>
      </w:r>
      <w:hyperlink r:id="rId17" w:history="1">
        <w:r w:rsidRPr="00402833">
          <w:rPr>
            <w:rStyle w:val="Hyperlink"/>
          </w:rPr>
          <w:t>https://www.palantir.com/platforms/ontology/</w:t>
        </w:r>
      </w:hyperlink>
    </w:p>
    <w:p w14:paraId="254C7750" w14:textId="77777777" w:rsidR="00402833" w:rsidRPr="00402833" w:rsidRDefault="00402833" w:rsidP="00402833">
      <w:pPr>
        <w:numPr>
          <w:ilvl w:val="0"/>
          <w:numId w:val="1"/>
        </w:numPr>
      </w:pPr>
      <w:r w:rsidRPr="00402833">
        <w:lastRenderedPageBreak/>
        <w:t>Building Blocks of Semantics: Ontologies, Knowledge Graphs &amp; Metrics Layers | by Sriram Narasimhan | Jan, 2026, 2</w:t>
      </w:r>
      <w:r w:rsidRPr="00402833">
        <w:t>월</w:t>
      </w:r>
      <w:r w:rsidRPr="00402833">
        <w:t xml:space="preserve"> 22, 2026</w:t>
      </w:r>
      <w:r w:rsidRPr="00402833">
        <w:t>에</w:t>
      </w:r>
      <w:r w:rsidRPr="00402833">
        <w:t xml:space="preserve"> </w:t>
      </w:r>
      <w:r w:rsidRPr="00402833">
        <w:t>액세스</w:t>
      </w:r>
      <w:r w:rsidRPr="00402833">
        <w:t xml:space="preserve">, </w:t>
      </w:r>
      <w:hyperlink r:id="rId18" w:history="1">
        <w:r w:rsidRPr="00402833">
          <w:rPr>
            <w:rStyle w:val="Hyperlink"/>
          </w:rPr>
          <w:t>https://sriram-narasim.medium.com/building-blocks-of-semantics-ontologies-knowledge-graphs-metrics-layers-ef1808ea6e82</w:t>
        </w:r>
      </w:hyperlink>
    </w:p>
    <w:p w14:paraId="0189FEA6" w14:textId="77777777" w:rsidR="00402833" w:rsidRPr="00402833" w:rsidRDefault="00402833" w:rsidP="00402833">
      <w:pPr>
        <w:numPr>
          <w:ilvl w:val="0"/>
          <w:numId w:val="1"/>
        </w:numPr>
      </w:pPr>
      <w:r w:rsidRPr="00402833">
        <w:t>Deep Dive: Creating Your First Ontology - YouTube, 2</w:t>
      </w:r>
      <w:r w:rsidRPr="00402833">
        <w:t>월</w:t>
      </w:r>
      <w:r w:rsidRPr="00402833">
        <w:t xml:space="preserve"> 22, 2026</w:t>
      </w:r>
      <w:r w:rsidRPr="00402833">
        <w:t>에</w:t>
      </w:r>
      <w:r w:rsidRPr="00402833">
        <w:t xml:space="preserve"> </w:t>
      </w:r>
      <w:r w:rsidRPr="00402833">
        <w:t>액세스</w:t>
      </w:r>
      <w:r w:rsidRPr="00402833">
        <w:t xml:space="preserve">, </w:t>
      </w:r>
      <w:hyperlink r:id="rId19" w:history="1">
        <w:r w:rsidRPr="00402833">
          <w:rPr>
            <w:rStyle w:val="Hyperlink"/>
          </w:rPr>
          <w:t>https://www.youtube.com/watch?v=wP5g8uXvPbg</w:t>
        </w:r>
      </w:hyperlink>
    </w:p>
    <w:p w14:paraId="25FADDD4" w14:textId="77777777" w:rsidR="00402833" w:rsidRPr="00402833" w:rsidRDefault="00402833" w:rsidP="00402833">
      <w:pPr>
        <w:numPr>
          <w:ilvl w:val="0"/>
          <w:numId w:val="1"/>
        </w:numPr>
      </w:pPr>
      <w:r w:rsidRPr="00402833">
        <w:t>Understanding Palantir's Ontology: Semantic, Kinetic, and Dynamic Layers Explained, 2</w:t>
      </w:r>
      <w:r w:rsidRPr="00402833">
        <w:t>월</w:t>
      </w:r>
      <w:r w:rsidRPr="00402833">
        <w:t xml:space="preserve"> 22, 2026</w:t>
      </w:r>
      <w:r w:rsidRPr="00402833">
        <w:t>에</w:t>
      </w:r>
      <w:r w:rsidRPr="00402833">
        <w:t xml:space="preserve"> </w:t>
      </w:r>
      <w:r w:rsidRPr="00402833">
        <w:t>액세스</w:t>
      </w:r>
      <w:r w:rsidRPr="00402833">
        <w:t xml:space="preserve">, </w:t>
      </w:r>
      <w:hyperlink r:id="rId20" w:history="1">
        <w:r w:rsidRPr="00402833">
          <w:rPr>
            <w:rStyle w:val="Hyperlink"/>
          </w:rPr>
          <w:t>https://pythonebasta.medium.com/understanding-palantirs-ontology-semantic-kinetic-and-dynamic-layers-explained-c1c25b39ea3c</w:t>
        </w:r>
      </w:hyperlink>
    </w:p>
    <w:p w14:paraId="241CD859" w14:textId="77777777" w:rsidR="00402833" w:rsidRPr="00402833" w:rsidRDefault="00402833" w:rsidP="00402833">
      <w:pPr>
        <w:numPr>
          <w:ilvl w:val="0"/>
          <w:numId w:val="1"/>
        </w:numPr>
      </w:pPr>
      <w:r w:rsidRPr="00402833">
        <w:t>Object and link types • Structs • Automapping struct types - Palantir, 2</w:t>
      </w:r>
      <w:r w:rsidRPr="00402833">
        <w:t>월</w:t>
      </w:r>
      <w:r w:rsidRPr="00402833">
        <w:t xml:space="preserve"> 22, 2026</w:t>
      </w:r>
      <w:r w:rsidRPr="00402833">
        <w:t>에</w:t>
      </w:r>
      <w:r w:rsidRPr="00402833">
        <w:t xml:space="preserve"> </w:t>
      </w:r>
      <w:r w:rsidRPr="00402833">
        <w:t>액세스</w:t>
      </w:r>
      <w:r w:rsidRPr="00402833">
        <w:t xml:space="preserve">, </w:t>
      </w:r>
      <w:hyperlink r:id="rId21" w:history="1">
        <w:r w:rsidRPr="00402833">
          <w:rPr>
            <w:rStyle w:val="Hyperlink"/>
          </w:rPr>
          <w:t>https://palantir.com/docs/foundry/object-link-types/struct-automapping/</w:t>
        </w:r>
      </w:hyperlink>
    </w:p>
    <w:p w14:paraId="01A49482" w14:textId="77777777" w:rsidR="00402833" w:rsidRPr="00402833" w:rsidRDefault="00402833" w:rsidP="00402833">
      <w:pPr>
        <w:numPr>
          <w:ilvl w:val="0"/>
          <w:numId w:val="1"/>
        </w:numPr>
      </w:pPr>
      <w:r w:rsidRPr="00402833">
        <w:t xml:space="preserve">What Is Identity Resolution? How It Works &amp; Why It Matters - </w:t>
      </w:r>
      <w:proofErr w:type="spellStart"/>
      <w:r w:rsidRPr="00402833">
        <w:t>Senzing</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22" w:history="1">
        <w:r w:rsidRPr="00402833">
          <w:rPr>
            <w:rStyle w:val="Hyperlink"/>
          </w:rPr>
          <w:t>https://senzing.com/what-is-identity-resolution-defined/</w:t>
        </w:r>
      </w:hyperlink>
    </w:p>
    <w:p w14:paraId="21E1E39B" w14:textId="77777777" w:rsidR="00402833" w:rsidRPr="00402833" w:rsidRDefault="00402833" w:rsidP="00402833">
      <w:pPr>
        <w:numPr>
          <w:ilvl w:val="0"/>
          <w:numId w:val="1"/>
        </w:numPr>
      </w:pPr>
      <w:r w:rsidRPr="00402833">
        <w:t>Guide to Identity Resolution Algorithms for CDP - Ahmad W Khan, 2</w:t>
      </w:r>
      <w:r w:rsidRPr="00402833">
        <w:t>월</w:t>
      </w:r>
      <w:r w:rsidRPr="00402833">
        <w:t xml:space="preserve"> 22, 2026</w:t>
      </w:r>
      <w:r w:rsidRPr="00402833">
        <w:t>에</w:t>
      </w:r>
      <w:r w:rsidRPr="00402833">
        <w:t xml:space="preserve"> </w:t>
      </w:r>
      <w:r w:rsidRPr="00402833">
        <w:t>액세스</w:t>
      </w:r>
      <w:r w:rsidRPr="00402833">
        <w:t xml:space="preserve">, </w:t>
      </w:r>
      <w:hyperlink r:id="rId23" w:history="1">
        <w:r w:rsidRPr="00402833">
          <w:rPr>
            <w:rStyle w:val="Hyperlink"/>
          </w:rPr>
          <w:t>https://blog.ahmadwkhan.com/guide-to-identity-resolution-algorithms-for-cdp</w:t>
        </w:r>
      </w:hyperlink>
    </w:p>
    <w:p w14:paraId="71E57F1F" w14:textId="77777777" w:rsidR="00402833" w:rsidRPr="00402833" w:rsidRDefault="00402833" w:rsidP="00402833">
      <w:pPr>
        <w:numPr>
          <w:ilvl w:val="0"/>
          <w:numId w:val="1"/>
        </w:numPr>
      </w:pPr>
      <w:r w:rsidRPr="00402833">
        <w:t>A New Reference Architecture for Change Data Capture (CDC) - Estuary, 2</w:t>
      </w:r>
      <w:r w:rsidRPr="00402833">
        <w:t>월</w:t>
      </w:r>
      <w:r w:rsidRPr="00402833">
        <w:t xml:space="preserve"> 22, 2026</w:t>
      </w:r>
      <w:r w:rsidRPr="00402833">
        <w:t>에</w:t>
      </w:r>
      <w:r w:rsidRPr="00402833">
        <w:t xml:space="preserve"> </w:t>
      </w:r>
      <w:r w:rsidRPr="00402833">
        <w:t>액세스</w:t>
      </w:r>
      <w:r w:rsidRPr="00402833">
        <w:t xml:space="preserve">, </w:t>
      </w:r>
      <w:hyperlink r:id="rId24" w:history="1">
        <w:r w:rsidRPr="00402833">
          <w:rPr>
            <w:rStyle w:val="Hyperlink"/>
          </w:rPr>
          <w:t>https://estuary.dev/blog/new-reference-architecture-for-cdc/</w:t>
        </w:r>
      </w:hyperlink>
    </w:p>
    <w:p w14:paraId="0C4AB2BD" w14:textId="77777777" w:rsidR="00402833" w:rsidRPr="00402833" w:rsidRDefault="00402833" w:rsidP="00402833">
      <w:pPr>
        <w:numPr>
          <w:ilvl w:val="0"/>
          <w:numId w:val="1"/>
        </w:numPr>
      </w:pPr>
      <w:r w:rsidRPr="00402833">
        <w:t>Object edits and materializations - Palantir, 2</w:t>
      </w:r>
      <w:r w:rsidRPr="00402833">
        <w:t>월</w:t>
      </w:r>
      <w:r w:rsidRPr="00402833">
        <w:t xml:space="preserve"> 22, 2026</w:t>
      </w:r>
      <w:r w:rsidRPr="00402833">
        <w:t>에</w:t>
      </w:r>
      <w:r w:rsidRPr="00402833">
        <w:t xml:space="preserve"> </w:t>
      </w:r>
      <w:r w:rsidRPr="00402833">
        <w:t>액세스</w:t>
      </w:r>
      <w:r w:rsidRPr="00402833">
        <w:t xml:space="preserve">, </w:t>
      </w:r>
      <w:hyperlink r:id="rId25" w:history="1">
        <w:r w:rsidRPr="00402833">
          <w:rPr>
            <w:rStyle w:val="Hyperlink"/>
          </w:rPr>
          <w:t>https://palantir.com/docs/foundry/object-edits/materializations/</w:t>
        </w:r>
      </w:hyperlink>
    </w:p>
    <w:p w14:paraId="28B7B47C" w14:textId="77777777" w:rsidR="00402833" w:rsidRPr="00402833" w:rsidRDefault="00402833" w:rsidP="00402833">
      <w:pPr>
        <w:numPr>
          <w:ilvl w:val="0"/>
          <w:numId w:val="1"/>
        </w:numPr>
      </w:pPr>
      <w:r w:rsidRPr="00402833">
        <w:t>Breaking changes between Object Storage V1 and Object Storage V2 - Palantir, 2</w:t>
      </w:r>
      <w:r w:rsidRPr="00402833">
        <w:t>월</w:t>
      </w:r>
      <w:r w:rsidRPr="00402833">
        <w:t xml:space="preserve"> 22, 2026</w:t>
      </w:r>
      <w:r w:rsidRPr="00402833">
        <w:t>에</w:t>
      </w:r>
      <w:r w:rsidRPr="00402833">
        <w:t xml:space="preserve"> </w:t>
      </w:r>
      <w:r w:rsidRPr="00402833">
        <w:t>액세스</w:t>
      </w:r>
      <w:r w:rsidRPr="00402833">
        <w:t xml:space="preserve">, </w:t>
      </w:r>
      <w:hyperlink r:id="rId26" w:history="1">
        <w:r w:rsidRPr="00402833">
          <w:rPr>
            <w:rStyle w:val="Hyperlink"/>
          </w:rPr>
          <w:t>https://palantir.com/docs/foundry/object-backend/object-storage-v2-breaking-changes/</w:t>
        </w:r>
      </w:hyperlink>
    </w:p>
    <w:p w14:paraId="2A93B8E3" w14:textId="77777777" w:rsidR="00402833" w:rsidRPr="00402833" w:rsidRDefault="00402833" w:rsidP="00402833">
      <w:pPr>
        <w:numPr>
          <w:ilvl w:val="0"/>
          <w:numId w:val="1"/>
        </w:numPr>
      </w:pPr>
      <w:r w:rsidRPr="00402833">
        <w:t>Palantir Foundry Ontology, 2</w:t>
      </w:r>
      <w:r w:rsidRPr="00402833">
        <w:t>월</w:t>
      </w:r>
      <w:r w:rsidRPr="00402833">
        <w:t xml:space="preserve"> 22, 2026</w:t>
      </w:r>
      <w:r w:rsidRPr="00402833">
        <w:t>에</w:t>
      </w:r>
      <w:r w:rsidRPr="00402833">
        <w:t xml:space="preserve"> </w:t>
      </w:r>
      <w:r w:rsidRPr="00402833">
        <w:t>액세스</w:t>
      </w:r>
      <w:r w:rsidRPr="00402833">
        <w:t xml:space="preserve">, </w:t>
      </w:r>
      <w:hyperlink r:id="rId27" w:history="1">
        <w:r w:rsidRPr="00402833">
          <w:rPr>
            <w:rStyle w:val="Hyperlink"/>
          </w:rPr>
          <w:t>https://www.palantir.com/explore/platforms/foundry/ontology/</w:t>
        </w:r>
      </w:hyperlink>
    </w:p>
    <w:p w14:paraId="0028AD04" w14:textId="77777777" w:rsidR="00402833" w:rsidRPr="00402833" w:rsidRDefault="00402833" w:rsidP="00402833">
      <w:pPr>
        <w:numPr>
          <w:ilvl w:val="0"/>
          <w:numId w:val="1"/>
        </w:numPr>
      </w:pPr>
      <w:r w:rsidRPr="00402833">
        <w:lastRenderedPageBreak/>
        <w:t>CDC: from zero to hero. Modern microservice architectures often… | by Nicole Kroeck | Medium, 2</w:t>
      </w:r>
      <w:r w:rsidRPr="00402833">
        <w:t>월</w:t>
      </w:r>
      <w:r w:rsidRPr="00402833">
        <w:t xml:space="preserve"> 22, 2026</w:t>
      </w:r>
      <w:r w:rsidRPr="00402833">
        <w:t>에</w:t>
      </w:r>
      <w:r w:rsidRPr="00402833">
        <w:t xml:space="preserve"> </w:t>
      </w:r>
      <w:r w:rsidRPr="00402833">
        <w:t>액세스</w:t>
      </w:r>
      <w:r w:rsidRPr="00402833">
        <w:t xml:space="preserve">, </w:t>
      </w:r>
      <w:hyperlink r:id="rId28" w:history="1">
        <w:r w:rsidRPr="00402833">
          <w:rPr>
            <w:rStyle w:val="Hyperlink"/>
          </w:rPr>
          <w:t>https://medium.com/@nkroeck/cdc-from-zero-to-hero-47dac9279217</w:t>
        </w:r>
      </w:hyperlink>
    </w:p>
    <w:p w14:paraId="3382300C" w14:textId="77777777" w:rsidR="00402833" w:rsidRPr="00402833" w:rsidRDefault="00402833" w:rsidP="00402833">
      <w:pPr>
        <w:numPr>
          <w:ilvl w:val="0"/>
          <w:numId w:val="1"/>
        </w:numPr>
      </w:pPr>
      <w:r w:rsidRPr="00402833">
        <w:t>Validate Action • API Reference - Palantir, 2</w:t>
      </w:r>
      <w:r w:rsidRPr="00402833">
        <w:t>월</w:t>
      </w:r>
      <w:r w:rsidRPr="00402833">
        <w:t xml:space="preserve"> 22, 2026</w:t>
      </w:r>
      <w:r w:rsidRPr="00402833">
        <w:t>에</w:t>
      </w:r>
      <w:r w:rsidRPr="00402833">
        <w:t xml:space="preserve"> </w:t>
      </w:r>
      <w:r w:rsidRPr="00402833">
        <w:t>액세스</w:t>
      </w:r>
      <w:r w:rsidRPr="00402833">
        <w:t xml:space="preserve">, </w:t>
      </w:r>
      <w:hyperlink r:id="rId29" w:history="1">
        <w:r w:rsidRPr="00402833">
          <w:rPr>
            <w:rStyle w:val="Hyperlink"/>
          </w:rPr>
          <w:t>https://palantir.com/docs/foundry/api/ontology-resources/actions/validate-action//</w:t>
        </w:r>
      </w:hyperlink>
    </w:p>
    <w:p w14:paraId="2479FBAD" w14:textId="77777777" w:rsidR="00402833" w:rsidRPr="00402833" w:rsidRDefault="00402833" w:rsidP="00402833">
      <w:pPr>
        <w:numPr>
          <w:ilvl w:val="0"/>
          <w:numId w:val="1"/>
        </w:numPr>
      </w:pPr>
      <w:r w:rsidRPr="00402833">
        <w:t>Object edits and materializations • How user edits are applied - Palantir, 2</w:t>
      </w:r>
      <w:r w:rsidRPr="00402833">
        <w:t>월</w:t>
      </w:r>
      <w:r w:rsidRPr="00402833">
        <w:t xml:space="preserve"> 22, 2026</w:t>
      </w:r>
      <w:r w:rsidRPr="00402833">
        <w:t>에</w:t>
      </w:r>
      <w:r w:rsidRPr="00402833">
        <w:t xml:space="preserve"> </w:t>
      </w:r>
      <w:r w:rsidRPr="00402833">
        <w:t>액세스</w:t>
      </w:r>
      <w:r w:rsidRPr="00402833">
        <w:t xml:space="preserve">, </w:t>
      </w:r>
      <w:hyperlink r:id="rId30" w:history="1">
        <w:r w:rsidRPr="00402833">
          <w:rPr>
            <w:rStyle w:val="Hyperlink"/>
          </w:rPr>
          <w:t>https://palantir.com/docs/foundry/object-edits/how-edits-applied/</w:t>
        </w:r>
      </w:hyperlink>
    </w:p>
    <w:p w14:paraId="76B8F05D" w14:textId="77777777" w:rsidR="00402833" w:rsidRPr="00402833" w:rsidRDefault="00402833" w:rsidP="00402833">
      <w:pPr>
        <w:numPr>
          <w:ilvl w:val="0"/>
          <w:numId w:val="1"/>
        </w:numPr>
      </w:pPr>
      <w:r w:rsidRPr="00402833">
        <w:t>Write back data with Actions - Slate - Palantir, 2</w:t>
      </w:r>
      <w:r w:rsidRPr="00402833">
        <w:t>월</w:t>
      </w:r>
      <w:r w:rsidRPr="00402833">
        <w:t xml:space="preserve"> 22, 2026</w:t>
      </w:r>
      <w:r w:rsidRPr="00402833">
        <w:t>에</w:t>
      </w:r>
      <w:r w:rsidRPr="00402833">
        <w:t xml:space="preserve"> </w:t>
      </w:r>
      <w:r w:rsidRPr="00402833">
        <w:t>액세스</w:t>
      </w:r>
      <w:r w:rsidRPr="00402833">
        <w:t xml:space="preserve">, </w:t>
      </w:r>
      <w:hyperlink r:id="rId31" w:history="1">
        <w:r w:rsidRPr="00402833">
          <w:rPr>
            <w:rStyle w:val="Hyperlink"/>
          </w:rPr>
          <w:t>https://palantir.com/docs/foundry/slate/applications-writeback/</w:t>
        </w:r>
      </w:hyperlink>
    </w:p>
    <w:p w14:paraId="2FEA1BCB" w14:textId="77777777" w:rsidR="00402833" w:rsidRPr="00402833" w:rsidRDefault="00402833" w:rsidP="00402833">
      <w:pPr>
        <w:numPr>
          <w:ilvl w:val="0"/>
          <w:numId w:val="1"/>
        </w:numPr>
      </w:pPr>
      <w:r w:rsidRPr="00402833">
        <w:t xml:space="preserve">Fine-Grained Authorization Explained | Data Access Control in Modern Apps - </w:t>
      </w:r>
      <w:proofErr w:type="spellStart"/>
      <w:r w:rsidRPr="00402833">
        <w:t>FusionAuth</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32" w:history="1">
        <w:r w:rsidRPr="00402833">
          <w:rPr>
            <w:rStyle w:val="Hyperlink"/>
          </w:rPr>
          <w:t>https://fusionauth.io/blog/fine-grained-authorization</w:t>
        </w:r>
      </w:hyperlink>
    </w:p>
    <w:p w14:paraId="433905E6" w14:textId="77777777" w:rsidR="00402833" w:rsidRPr="00402833" w:rsidRDefault="00402833" w:rsidP="00402833">
      <w:pPr>
        <w:numPr>
          <w:ilvl w:val="0"/>
          <w:numId w:val="1"/>
        </w:numPr>
      </w:pPr>
      <w:r w:rsidRPr="00402833">
        <w:t>ABAC Patterns: What is Attribute Based Access Control - Oso, 2</w:t>
      </w:r>
      <w:r w:rsidRPr="00402833">
        <w:t>월</w:t>
      </w:r>
      <w:r w:rsidRPr="00402833">
        <w:t xml:space="preserve"> 22, 2026</w:t>
      </w:r>
      <w:r w:rsidRPr="00402833">
        <w:t>에</w:t>
      </w:r>
      <w:r w:rsidRPr="00402833">
        <w:t xml:space="preserve"> </w:t>
      </w:r>
      <w:r w:rsidRPr="00402833">
        <w:t>액세스</w:t>
      </w:r>
      <w:r w:rsidRPr="00402833">
        <w:t xml:space="preserve">, </w:t>
      </w:r>
      <w:hyperlink r:id="rId33" w:history="1">
        <w:r w:rsidRPr="00402833">
          <w:rPr>
            <w:rStyle w:val="Hyperlink"/>
          </w:rPr>
          <w:t>https://www.osohq.com/learn/what-is-attribute-based-access-control-abac</w:t>
        </w:r>
      </w:hyperlink>
    </w:p>
    <w:p w14:paraId="7DA42982" w14:textId="77777777" w:rsidR="00402833" w:rsidRPr="00402833" w:rsidRDefault="00402833" w:rsidP="00402833">
      <w:pPr>
        <w:numPr>
          <w:ilvl w:val="0"/>
          <w:numId w:val="1"/>
        </w:numPr>
      </w:pPr>
      <w:r w:rsidRPr="00402833">
        <w:t>Palantir Ontology Overview - YouTube, 2</w:t>
      </w:r>
      <w:r w:rsidRPr="00402833">
        <w:t>월</w:t>
      </w:r>
      <w:r w:rsidRPr="00402833">
        <w:t xml:space="preserve"> 22, 2026</w:t>
      </w:r>
      <w:r w:rsidRPr="00402833">
        <w:t>에</w:t>
      </w:r>
      <w:r w:rsidRPr="00402833">
        <w:t xml:space="preserve"> </w:t>
      </w:r>
      <w:r w:rsidRPr="00402833">
        <w:t>액세스</w:t>
      </w:r>
      <w:r w:rsidRPr="00402833">
        <w:t xml:space="preserve">, </w:t>
      </w:r>
      <w:hyperlink r:id="rId34" w:history="1">
        <w:r w:rsidRPr="00402833">
          <w:rPr>
            <w:rStyle w:val="Hyperlink"/>
          </w:rPr>
          <w:t>https://www.youtube.com/watch?v=YDAxITCNcko</w:t>
        </w:r>
      </w:hyperlink>
    </w:p>
    <w:p w14:paraId="1DD96214" w14:textId="77777777" w:rsidR="00402833" w:rsidRPr="00402833" w:rsidRDefault="00402833" w:rsidP="00402833">
      <w:pPr>
        <w:numPr>
          <w:ilvl w:val="0"/>
          <w:numId w:val="1"/>
        </w:numPr>
      </w:pPr>
      <w:proofErr w:type="spellStart"/>
      <w:r w:rsidRPr="00402833">
        <w:t>OntologyGenerator</w:t>
      </w:r>
      <w:proofErr w:type="spellEnd"/>
      <w:r w:rsidRPr="00402833">
        <w:t xml:space="preserve"> Overview - Emergent Mind, 2</w:t>
      </w:r>
      <w:r w:rsidRPr="00402833">
        <w:t>월</w:t>
      </w:r>
      <w:r w:rsidRPr="00402833">
        <w:t xml:space="preserve"> 22, 2026</w:t>
      </w:r>
      <w:r w:rsidRPr="00402833">
        <w:t>에</w:t>
      </w:r>
      <w:r w:rsidRPr="00402833">
        <w:t xml:space="preserve"> </w:t>
      </w:r>
      <w:r w:rsidRPr="00402833">
        <w:t>액세스</w:t>
      </w:r>
      <w:r w:rsidRPr="00402833">
        <w:t xml:space="preserve">, </w:t>
      </w:r>
      <w:hyperlink r:id="rId35" w:history="1">
        <w:r w:rsidRPr="00402833">
          <w:rPr>
            <w:rStyle w:val="Hyperlink"/>
          </w:rPr>
          <w:t>https://www.emergentmind.com/topics/ontologygenerator</w:t>
        </w:r>
      </w:hyperlink>
    </w:p>
    <w:p w14:paraId="37946ADD" w14:textId="77777777" w:rsidR="00402833" w:rsidRPr="00402833" w:rsidRDefault="00402833" w:rsidP="00402833">
      <w:pPr>
        <w:numPr>
          <w:ilvl w:val="0"/>
          <w:numId w:val="1"/>
        </w:numPr>
      </w:pPr>
      <w:r w:rsidRPr="00402833">
        <w:t>AIP Agent Studio • Tools • Overview - Palantir, 2</w:t>
      </w:r>
      <w:r w:rsidRPr="00402833">
        <w:t>월</w:t>
      </w:r>
      <w:r w:rsidRPr="00402833">
        <w:t xml:space="preserve"> 22, 2026</w:t>
      </w:r>
      <w:r w:rsidRPr="00402833">
        <w:t>에</w:t>
      </w:r>
      <w:r w:rsidRPr="00402833">
        <w:t xml:space="preserve"> </w:t>
      </w:r>
      <w:r w:rsidRPr="00402833">
        <w:t>액세스</w:t>
      </w:r>
      <w:r w:rsidRPr="00402833">
        <w:t xml:space="preserve">, </w:t>
      </w:r>
      <w:hyperlink r:id="rId36" w:history="1">
        <w:r w:rsidRPr="00402833">
          <w:rPr>
            <w:rStyle w:val="Hyperlink"/>
          </w:rPr>
          <w:t>https://palantir.com/docs/foundry/agent-studio/tools/</w:t>
        </w:r>
      </w:hyperlink>
    </w:p>
    <w:p w14:paraId="53D472B5" w14:textId="77777777" w:rsidR="00402833" w:rsidRPr="00402833" w:rsidRDefault="00402833" w:rsidP="00402833">
      <w:pPr>
        <w:numPr>
          <w:ilvl w:val="0"/>
          <w:numId w:val="1"/>
        </w:numPr>
      </w:pPr>
      <w:r w:rsidRPr="00402833">
        <w:t>Foundry Entity Resolution - Palantir, 2</w:t>
      </w:r>
      <w:r w:rsidRPr="00402833">
        <w:t>월</w:t>
      </w:r>
      <w:r w:rsidRPr="00402833">
        <w:t xml:space="preserve"> 22, 2026</w:t>
      </w:r>
      <w:r w:rsidRPr="00402833">
        <w:t>에</w:t>
      </w:r>
      <w:r w:rsidRPr="00402833">
        <w:t xml:space="preserve"> </w:t>
      </w:r>
      <w:r w:rsidRPr="00402833">
        <w:t>액세스</w:t>
      </w:r>
      <w:r w:rsidRPr="00402833">
        <w:t xml:space="preserve">, </w:t>
      </w:r>
      <w:hyperlink r:id="rId37" w:history="1">
        <w:r w:rsidRPr="00402833">
          <w:rPr>
            <w:rStyle w:val="Hyperlink"/>
          </w:rPr>
          <w:t>https://www.palantir.com/foundry-entity-resolution/</w:t>
        </w:r>
      </w:hyperlink>
    </w:p>
    <w:p w14:paraId="18415C1A" w14:textId="77777777" w:rsidR="00402833" w:rsidRPr="00402833" w:rsidRDefault="00402833" w:rsidP="00402833">
      <w:pPr>
        <w:numPr>
          <w:ilvl w:val="0"/>
          <w:numId w:val="1"/>
        </w:numPr>
      </w:pPr>
      <w:r w:rsidRPr="00402833">
        <w:t>What is Identity Resolution? | Acxiom, 2</w:t>
      </w:r>
      <w:r w:rsidRPr="00402833">
        <w:t>월</w:t>
      </w:r>
      <w:r w:rsidRPr="00402833">
        <w:t xml:space="preserve"> 22, 2026</w:t>
      </w:r>
      <w:r w:rsidRPr="00402833">
        <w:t>에</w:t>
      </w:r>
      <w:r w:rsidRPr="00402833">
        <w:t xml:space="preserve"> </w:t>
      </w:r>
      <w:r w:rsidRPr="00402833">
        <w:t>액세스</w:t>
      </w:r>
      <w:r w:rsidRPr="00402833">
        <w:t xml:space="preserve">, </w:t>
      </w:r>
      <w:hyperlink r:id="rId38" w:history="1">
        <w:r w:rsidRPr="00402833">
          <w:rPr>
            <w:rStyle w:val="Hyperlink"/>
          </w:rPr>
          <w:t>https://www.acxiom.com/identity-resolution/</w:t>
        </w:r>
      </w:hyperlink>
    </w:p>
    <w:p w14:paraId="1E771CD3" w14:textId="77777777" w:rsidR="00402833" w:rsidRPr="00402833" w:rsidRDefault="00402833" w:rsidP="00402833">
      <w:pPr>
        <w:numPr>
          <w:ilvl w:val="0"/>
          <w:numId w:val="1"/>
        </w:numPr>
      </w:pPr>
      <w:r w:rsidRPr="00402833">
        <w:t>Identity resolution: what it is and how it works | Twilio, 2</w:t>
      </w:r>
      <w:r w:rsidRPr="00402833">
        <w:t>월</w:t>
      </w:r>
      <w:r w:rsidRPr="00402833">
        <w:t xml:space="preserve"> 22, 2026</w:t>
      </w:r>
      <w:r w:rsidRPr="00402833">
        <w:t>에</w:t>
      </w:r>
      <w:r w:rsidRPr="00402833">
        <w:t xml:space="preserve"> </w:t>
      </w:r>
      <w:r w:rsidRPr="00402833">
        <w:t>액세스</w:t>
      </w:r>
      <w:r w:rsidRPr="00402833">
        <w:t xml:space="preserve">, </w:t>
      </w:r>
      <w:hyperlink r:id="rId39" w:history="1">
        <w:r w:rsidRPr="00402833">
          <w:rPr>
            <w:rStyle w:val="Hyperlink"/>
          </w:rPr>
          <w:t>https://www.twilio.com/en-us/blog/insights/identity-resolution</w:t>
        </w:r>
      </w:hyperlink>
    </w:p>
    <w:p w14:paraId="5A999A26" w14:textId="77777777" w:rsidR="00402833" w:rsidRPr="00402833" w:rsidRDefault="00402833" w:rsidP="00402833">
      <w:pPr>
        <w:numPr>
          <w:ilvl w:val="0"/>
          <w:numId w:val="1"/>
        </w:numPr>
      </w:pPr>
      <w:r w:rsidRPr="00402833">
        <w:lastRenderedPageBreak/>
        <w:t xml:space="preserve">Identity Resolution: 8 Steps To Get It Right - </w:t>
      </w:r>
      <w:proofErr w:type="spellStart"/>
      <w:r w:rsidRPr="00402833">
        <w:t>Contentsquare</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40" w:history="1">
        <w:r w:rsidRPr="00402833">
          <w:rPr>
            <w:rStyle w:val="Hyperlink"/>
          </w:rPr>
          <w:t>https://contentsquare.com/blog/identity-resolution/</w:t>
        </w:r>
      </w:hyperlink>
    </w:p>
    <w:p w14:paraId="51BB994B" w14:textId="77777777" w:rsidR="00402833" w:rsidRPr="00402833" w:rsidRDefault="00402833" w:rsidP="00402833">
      <w:pPr>
        <w:numPr>
          <w:ilvl w:val="0"/>
          <w:numId w:val="1"/>
        </w:numPr>
      </w:pPr>
      <w:r w:rsidRPr="00402833">
        <w:t>Identity Resolution: Data Warehouse vs. Customer Data Platform - Arpit Choudhury, 2</w:t>
      </w:r>
      <w:r w:rsidRPr="00402833">
        <w:t>월</w:t>
      </w:r>
      <w:r w:rsidRPr="00402833">
        <w:t xml:space="preserve"> 22, 2026</w:t>
      </w:r>
      <w:r w:rsidRPr="00402833">
        <w:t>에</w:t>
      </w:r>
      <w:r w:rsidRPr="00402833">
        <w:t xml:space="preserve"> </w:t>
      </w:r>
      <w:r w:rsidRPr="00402833">
        <w:t>액세스</w:t>
      </w:r>
      <w:r w:rsidRPr="00402833">
        <w:t xml:space="preserve">, </w:t>
      </w:r>
      <w:hyperlink r:id="rId41" w:history="1">
        <w:r w:rsidRPr="00402833">
          <w:rPr>
            <w:rStyle w:val="Hyperlink"/>
          </w:rPr>
          <w:t>https://amplitude.com/blog/identity-resolution</w:t>
        </w:r>
      </w:hyperlink>
    </w:p>
    <w:p w14:paraId="24F4A4E5" w14:textId="77777777" w:rsidR="00402833" w:rsidRPr="00402833" w:rsidRDefault="00402833" w:rsidP="00402833">
      <w:pPr>
        <w:numPr>
          <w:ilvl w:val="0"/>
          <w:numId w:val="1"/>
        </w:numPr>
      </w:pPr>
      <w:r w:rsidRPr="00402833">
        <w:t>What Is Identity Resolution? The Ultimate Marketer's Guide - Deep Sync, 2</w:t>
      </w:r>
      <w:r w:rsidRPr="00402833">
        <w:t>월</w:t>
      </w:r>
      <w:r w:rsidRPr="00402833">
        <w:t xml:space="preserve"> 22, 2026</w:t>
      </w:r>
      <w:r w:rsidRPr="00402833">
        <w:t>에</w:t>
      </w:r>
      <w:r w:rsidRPr="00402833">
        <w:t xml:space="preserve"> </w:t>
      </w:r>
      <w:r w:rsidRPr="00402833">
        <w:t>액세스</w:t>
      </w:r>
      <w:r w:rsidRPr="00402833">
        <w:t xml:space="preserve">, </w:t>
      </w:r>
      <w:hyperlink r:id="rId42" w:history="1">
        <w:r w:rsidRPr="00402833">
          <w:rPr>
            <w:rStyle w:val="Hyperlink"/>
          </w:rPr>
          <w:t>https://deepsync.com/identity-resolution/</w:t>
        </w:r>
      </w:hyperlink>
    </w:p>
    <w:p w14:paraId="5866A614" w14:textId="77777777" w:rsidR="00402833" w:rsidRPr="00402833" w:rsidRDefault="00402833" w:rsidP="00402833">
      <w:pPr>
        <w:numPr>
          <w:ilvl w:val="0"/>
          <w:numId w:val="1"/>
        </w:numPr>
      </w:pPr>
      <w:r w:rsidRPr="00402833">
        <w:t xml:space="preserve">What is identity resolution and how are platforms adapting to privacy changes? - </w:t>
      </w:r>
      <w:proofErr w:type="spellStart"/>
      <w:r w:rsidRPr="00402833">
        <w:t>MarTech</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43" w:history="1">
        <w:r w:rsidRPr="00402833">
          <w:rPr>
            <w:rStyle w:val="Hyperlink"/>
          </w:rPr>
          <w:t>https://martech.org/what-is-identity-resolution-and-how-are-platforms-adapting-to-privacy-changes/</w:t>
        </w:r>
      </w:hyperlink>
    </w:p>
    <w:p w14:paraId="74FE32A4" w14:textId="77777777" w:rsidR="00402833" w:rsidRPr="00402833" w:rsidRDefault="00402833" w:rsidP="00402833">
      <w:pPr>
        <w:numPr>
          <w:ilvl w:val="0"/>
          <w:numId w:val="1"/>
        </w:numPr>
      </w:pPr>
      <w:r w:rsidRPr="00402833">
        <w:t>Decoding Identity Resolution, Part Three: Deterministic Identity Resolution Algorithms, 2</w:t>
      </w:r>
      <w:r w:rsidRPr="00402833">
        <w:t>월</w:t>
      </w:r>
      <w:r w:rsidRPr="00402833">
        <w:t xml:space="preserve"> 22, 2026</w:t>
      </w:r>
      <w:r w:rsidRPr="00402833">
        <w:t>에</w:t>
      </w:r>
      <w:r w:rsidRPr="00402833">
        <w:t xml:space="preserve"> </w:t>
      </w:r>
      <w:r w:rsidRPr="00402833">
        <w:t>액세스</w:t>
      </w:r>
      <w:r w:rsidRPr="00402833">
        <w:t xml:space="preserve">, </w:t>
      </w:r>
      <w:hyperlink r:id="rId44" w:history="1">
        <w:r w:rsidRPr="00402833">
          <w:rPr>
            <w:rStyle w:val="Hyperlink"/>
          </w:rPr>
          <w:t>https://amperity.com/blog/decoding-identity-resolution-part-three-rules-based-identity-resolution</w:t>
        </w:r>
      </w:hyperlink>
    </w:p>
    <w:p w14:paraId="56E9B490" w14:textId="77777777" w:rsidR="00402833" w:rsidRPr="00402833" w:rsidRDefault="00402833" w:rsidP="00402833">
      <w:pPr>
        <w:numPr>
          <w:ilvl w:val="0"/>
          <w:numId w:val="1"/>
        </w:numPr>
      </w:pPr>
      <w:r w:rsidRPr="00402833">
        <w:t xml:space="preserve">Integrating Identity Resolution into the Data Cloud with </w:t>
      </w:r>
      <w:proofErr w:type="spellStart"/>
      <w:r w:rsidRPr="00402833">
        <w:t>Hightouch</w:t>
      </w:r>
      <w:proofErr w:type="spellEnd"/>
      <w:r w:rsidRPr="00402833">
        <w:t xml:space="preserve"> - Snowflake, 2</w:t>
      </w:r>
      <w:r w:rsidRPr="00402833">
        <w:t>월</w:t>
      </w:r>
      <w:r w:rsidRPr="00402833">
        <w:t xml:space="preserve"> 22, 2026</w:t>
      </w:r>
      <w:r w:rsidRPr="00402833">
        <w:t>에</w:t>
      </w:r>
      <w:r w:rsidRPr="00402833">
        <w:t xml:space="preserve"> </w:t>
      </w:r>
      <w:r w:rsidRPr="00402833">
        <w:t>액세스</w:t>
      </w:r>
      <w:r w:rsidRPr="00402833">
        <w:t xml:space="preserve">, </w:t>
      </w:r>
      <w:hyperlink r:id="rId45" w:history="1">
        <w:r w:rsidRPr="00402833">
          <w:rPr>
            <w:rStyle w:val="Hyperlink"/>
          </w:rPr>
          <w:t>https://www.snowflake.com/en/blog/integrating-identity-resolution-into-data-cloud/</w:t>
        </w:r>
      </w:hyperlink>
    </w:p>
    <w:p w14:paraId="5EC0E33C" w14:textId="77777777" w:rsidR="00402833" w:rsidRPr="00402833" w:rsidRDefault="00402833" w:rsidP="00402833">
      <w:pPr>
        <w:numPr>
          <w:ilvl w:val="0"/>
          <w:numId w:val="1"/>
        </w:numPr>
      </w:pPr>
      <w:r w:rsidRPr="00402833">
        <w:t>The Time Traveler's Guide to Bi-Temporal Data Modeling | by Pavithra Srinivasan | Medium, 2</w:t>
      </w:r>
      <w:r w:rsidRPr="00402833">
        <w:t>월</w:t>
      </w:r>
      <w:r w:rsidRPr="00402833">
        <w:t xml:space="preserve"> 22, 2026</w:t>
      </w:r>
      <w:r w:rsidRPr="00402833">
        <w:t>에</w:t>
      </w:r>
      <w:r w:rsidRPr="00402833">
        <w:t xml:space="preserve"> </w:t>
      </w:r>
      <w:r w:rsidRPr="00402833">
        <w:t>액세스</w:t>
      </w:r>
      <w:r w:rsidRPr="00402833">
        <w:t xml:space="preserve">, </w:t>
      </w:r>
      <w:hyperlink r:id="rId46" w:history="1">
        <w:r w:rsidRPr="00402833">
          <w:rPr>
            <w:rStyle w:val="Hyperlink"/>
          </w:rPr>
          <w:t>https://medium.com/@pavithraeskay/the-time-travelers-guide-to-bi-temporal-data-modeling-b88a8ea5a974</w:t>
        </w:r>
      </w:hyperlink>
    </w:p>
    <w:p w14:paraId="28DA565B" w14:textId="77777777" w:rsidR="00402833" w:rsidRPr="00402833" w:rsidRDefault="00402833" w:rsidP="00402833">
      <w:pPr>
        <w:numPr>
          <w:ilvl w:val="0"/>
          <w:numId w:val="1"/>
        </w:numPr>
      </w:pPr>
      <w:r w:rsidRPr="00402833">
        <w:t xml:space="preserve">Postgres to </w:t>
      </w:r>
      <w:proofErr w:type="spellStart"/>
      <w:r w:rsidRPr="00402833">
        <w:t>ClickHouse</w:t>
      </w:r>
      <w:proofErr w:type="spellEnd"/>
      <w:r w:rsidRPr="00402833">
        <w:t>: Data Modeling Tips V2, 2</w:t>
      </w:r>
      <w:r w:rsidRPr="00402833">
        <w:t>월</w:t>
      </w:r>
      <w:r w:rsidRPr="00402833">
        <w:t xml:space="preserve"> 22, 2026</w:t>
      </w:r>
      <w:r w:rsidRPr="00402833">
        <w:t>에</w:t>
      </w:r>
      <w:r w:rsidRPr="00402833">
        <w:t xml:space="preserve"> </w:t>
      </w:r>
      <w:r w:rsidRPr="00402833">
        <w:t>액세스</w:t>
      </w:r>
      <w:r w:rsidRPr="00402833">
        <w:t xml:space="preserve">, </w:t>
      </w:r>
      <w:hyperlink r:id="rId47" w:history="1">
        <w:r w:rsidRPr="00402833">
          <w:rPr>
            <w:rStyle w:val="Hyperlink"/>
          </w:rPr>
          <w:t>https://clickhouse.com/blog/postgres-to-clickhouse-data-modeling-tips-v2</w:t>
        </w:r>
      </w:hyperlink>
    </w:p>
    <w:p w14:paraId="5B2FA791" w14:textId="77777777" w:rsidR="00402833" w:rsidRPr="00402833" w:rsidRDefault="00402833" w:rsidP="00402833">
      <w:pPr>
        <w:numPr>
          <w:ilvl w:val="0"/>
          <w:numId w:val="1"/>
        </w:numPr>
      </w:pPr>
      <w:r w:rsidRPr="00402833">
        <w:t xml:space="preserve">How Do You Design a System That Ingests Millions of Transactions and Serves Millions of Users? | by Raju </w:t>
      </w:r>
      <w:proofErr w:type="spellStart"/>
      <w:r w:rsidRPr="00402833">
        <w:t>Methuku</w:t>
      </w:r>
      <w:proofErr w:type="spellEnd"/>
      <w:r w:rsidRPr="00402833">
        <w:t xml:space="preserve"> | Medium, 2</w:t>
      </w:r>
      <w:r w:rsidRPr="00402833">
        <w:t>월</w:t>
      </w:r>
      <w:r w:rsidRPr="00402833">
        <w:t xml:space="preserve"> 22, 2026</w:t>
      </w:r>
      <w:r w:rsidRPr="00402833">
        <w:t>에</w:t>
      </w:r>
      <w:r w:rsidRPr="00402833">
        <w:t xml:space="preserve"> </w:t>
      </w:r>
      <w:r w:rsidRPr="00402833">
        <w:t>액세스</w:t>
      </w:r>
      <w:r w:rsidRPr="00402833">
        <w:t xml:space="preserve">, </w:t>
      </w:r>
      <w:hyperlink r:id="rId48" w:history="1">
        <w:r w:rsidRPr="00402833">
          <w:rPr>
            <w:rStyle w:val="Hyperlink"/>
          </w:rPr>
          <w:t>https://medium.com/@narasimha4789/how-do-you-design-a-system-that-ingests-millions-of-transactions-and-serves-millions-of-users-aaaf3847b2dd</w:t>
        </w:r>
      </w:hyperlink>
    </w:p>
    <w:p w14:paraId="4E3C3C98" w14:textId="77777777" w:rsidR="00402833" w:rsidRPr="00402833" w:rsidRDefault="00402833" w:rsidP="00402833">
      <w:pPr>
        <w:numPr>
          <w:ilvl w:val="0"/>
          <w:numId w:val="1"/>
        </w:numPr>
      </w:pPr>
      <w:r w:rsidRPr="00402833">
        <w:t xml:space="preserve">PostgreSQL + </w:t>
      </w:r>
      <w:proofErr w:type="spellStart"/>
      <w:r w:rsidRPr="00402833">
        <w:t>ClickHouse</w:t>
      </w:r>
      <w:proofErr w:type="spellEnd"/>
      <w:r w:rsidRPr="00402833">
        <w:t xml:space="preserve"> as the Open Source unified data stack, 2</w:t>
      </w:r>
      <w:r w:rsidRPr="00402833">
        <w:t>월</w:t>
      </w:r>
      <w:r w:rsidRPr="00402833">
        <w:t xml:space="preserve"> 22, 2026</w:t>
      </w:r>
      <w:r w:rsidRPr="00402833">
        <w:t>에</w:t>
      </w:r>
      <w:r w:rsidRPr="00402833">
        <w:t xml:space="preserve"> </w:t>
      </w:r>
      <w:r w:rsidRPr="00402833">
        <w:t>액세스</w:t>
      </w:r>
      <w:r w:rsidRPr="00402833">
        <w:t xml:space="preserve">, </w:t>
      </w:r>
      <w:hyperlink r:id="rId49" w:history="1">
        <w:r w:rsidRPr="00402833">
          <w:rPr>
            <w:rStyle w:val="Hyperlink"/>
          </w:rPr>
          <w:t>https://clickhouse.com/blog/postgres-clickhouse-oss</w:t>
        </w:r>
      </w:hyperlink>
    </w:p>
    <w:p w14:paraId="77ED61AA" w14:textId="77777777" w:rsidR="00402833" w:rsidRPr="00402833" w:rsidRDefault="00402833" w:rsidP="00402833">
      <w:pPr>
        <w:numPr>
          <w:ilvl w:val="0"/>
          <w:numId w:val="1"/>
        </w:numPr>
      </w:pPr>
      <w:r w:rsidRPr="00402833">
        <w:lastRenderedPageBreak/>
        <w:t xml:space="preserve">Data Modeling Guide for Real-Time Analytics with </w:t>
      </w:r>
      <w:proofErr w:type="spellStart"/>
      <w:r w:rsidRPr="00402833">
        <w:t>ClickHouse</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50" w:history="1">
        <w:r w:rsidRPr="00402833">
          <w:rPr>
            <w:rStyle w:val="Hyperlink"/>
          </w:rPr>
          <w:t>https://www.rilldata.com/blog/data-modeling-guide-for-real-time-analytics-with-clickhouse</w:t>
        </w:r>
      </w:hyperlink>
    </w:p>
    <w:p w14:paraId="68C8BDC7" w14:textId="77777777" w:rsidR="00402833" w:rsidRPr="00402833" w:rsidRDefault="00402833" w:rsidP="00402833">
      <w:pPr>
        <w:numPr>
          <w:ilvl w:val="0"/>
          <w:numId w:val="1"/>
        </w:numPr>
      </w:pPr>
      <w:r w:rsidRPr="00402833">
        <w:t>Understanding Bitemporal Data - Abhinav Omprakash, 2</w:t>
      </w:r>
      <w:r w:rsidRPr="00402833">
        <w:t>월</w:t>
      </w:r>
      <w:r w:rsidRPr="00402833">
        <w:t xml:space="preserve"> 22, 2026</w:t>
      </w:r>
      <w:r w:rsidRPr="00402833">
        <w:t>에</w:t>
      </w:r>
      <w:r w:rsidRPr="00402833">
        <w:t xml:space="preserve"> </w:t>
      </w:r>
      <w:r w:rsidRPr="00402833">
        <w:t>액세스</w:t>
      </w:r>
      <w:r w:rsidRPr="00402833">
        <w:t xml:space="preserve">, </w:t>
      </w:r>
      <w:hyperlink r:id="rId51" w:history="1">
        <w:r w:rsidRPr="00402833">
          <w:rPr>
            <w:rStyle w:val="Hyperlink"/>
          </w:rPr>
          <w:t>https://www.abhinavomprakash.com/posts/understanding-bitemporal-data/</w:t>
        </w:r>
      </w:hyperlink>
    </w:p>
    <w:p w14:paraId="7825616B" w14:textId="77777777" w:rsidR="00402833" w:rsidRPr="00402833" w:rsidRDefault="00402833" w:rsidP="00402833">
      <w:pPr>
        <w:numPr>
          <w:ilvl w:val="0"/>
          <w:numId w:val="1"/>
        </w:numPr>
      </w:pPr>
      <w:r w:rsidRPr="00402833">
        <w:t>Bitemporal History - Martin Fowler, 2</w:t>
      </w:r>
      <w:r w:rsidRPr="00402833">
        <w:t>월</w:t>
      </w:r>
      <w:r w:rsidRPr="00402833">
        <w:t xml:space="preserve"> 22, 2026</w:t>
      </w:r>
      <w:r w:rsidRPr="00402833">
        <w:t>에</w:t>
      </w:r>
      <w:r w:rsidRPr="00402833">
        <w:t xml:space="preserve"> </w:t>
      </w:r>
      <w:r w:rsidRPr="00402833">
        <w:t>액세스</w:t>
      </w:r>
      <w:r w:rsidRPr="00402833">
        <w:t xml:space="preserve">, </w:t>
      </w:r>
      <w:hyperlink r:id="rId52" w:history="1">
        <w:r w:rsidRPr="00402833">
          <w:rPr>
            <w:rStyle w:val="Hyperlink"/>
          </w:rPr>
          <w:t>https://martinfowler.com/articles/bitemporal-history.html</w:t>
        </w:r>
      </w:hyperlink>
    </w:p>
    <w:p w14:paraId="4D1735D0" w14:textId="77777777" w:rsidR="00402833" w:rsidRPr="00402833" w:rsidRDefault="00402833" w:rsidP="00402833">
      <w:pPr>
        <w:numPr>
          <w:ilvl w:val="0"/>
          <w:numId w:val="1"/>
        </w:numPr>
      </w:pPr>
      <w:r w:rsidRPr="00402833">
        <w:t>Bi-Temporal Data Modeling: An Overview | by Rajesh Vinayagam | Medium, 2</w:t>
      </w:r>
      <w:r w:rsidRPr="00402833">
        <w:t>월</w:t>
      </w:r>
      <w:r w:rsidRPr="00402833">
        <w:t xml:space="preserve"> 22, 2026</w:t>
      </w:r>
      <w:r w:rsidRPr="00402833">
        <w:t>에</w:t>
      </w:r>
      <w:r w:rsidRPr="00402833">
        <w:t xml:space="preserve"> </w:t>
      </w:r>
      <w:r w:rsidRPr="00402833">
        <w:t>액세스</w:t>
      </w:r>
      <w:r w:rsidRPr="00402833">
        <w:t xml:space="preserve">, </w:t>
      </w:r>
      <w:hyperlink r:id="rId53" w:history="1">
        <w:r w:rsidRPr="00402833">
          <w:rPr>
            <w:rStyle w:val="Hyperlink"/>
          </w:rPr>
          <w:t>https://contact-rajeshvinayagam.medium.com/bi-temporal-data-modeling-an-overview-cbba335d1947</w:t>
        </w:r>
      </w:hyperlink>
    </w:p>
    <w:p w14:paraId="0E7854CB" w14:textId="77777777" w:rsidR="00402833" w:rsidRPr="00402833" w:rsidRDefault="00402833" w:rsidP="00402833">
      <w:pPr>
        <w:numPr>
          <w:ilvl w:val="0"/>
          <w:numId w:val="1"/>
        </w:numPr>
      </w:pPr>
      <w:r w:rsidRPr="00402833">
        <w:t xml:space="preserve">Implementing Bitemporal Modeling for the Best Value - </w:t>
      </w:r>
      <w:proofErr w:type="spellStart"/>
      <w:r w:rsidRPr="00402833">
        <w:t>Dataversity</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54" w:history="1">
        <w:r w:rsidRPr="00402833">
          <w:rPr>
            <w:rStyle w:val="Hyperlink"/>
          </w:rPr>
          <w:t>https://www.dataversity.net/articles/implementing-bitemporal-modeling-best-value/</w:t>
        </w:r>
      </w:hyperlink>
    </w:p>
    <w:p w14:paraId="39599643" w14:textId="77777777" w:rsidR="00402833" w:rsidRPr="00402833" w:rsidRDefault="00402833" w:rsidP="00402833">
      <w:pPr>
        <w:numPr>
          <w:ilvl w:val="0"/>
          <w:numId w:val="1"/>
        </w:numPr>
      </w:pPr>
      <w:r w:rsidRPr="00402833">
        <w:t>(Bi)Temporal Tables, PostgreSQL and SQL Standard | The World of Data - WordPress.com, 2</w:t>
      </w:r>
      <w:r w:rsidRPr="00402833">
        <w:t>월</w:t>
      </w:r>
      <w:r w:rsidRPr="00402833">
        <w:t xml:space="preserve"> 22, 2026</w:t>
      </w:r>
      <w:r w:rsidRPr="00402833">
        <w:t>에</w:t>
      </w:r>
      <w:r w:rsidRPr="00402833">
        <w:t xml:space="preserve"> </w:t>
      </w:r>
      <w:r w:rsidRPr="00402833">
        <w:t>액세스</w:t>
      </w:r>
      <w:r w:rsidRPr="00402833">
        <w:t xml:space="preserve">, </w:t>
      </w:r>
      <w:hyperlink r:id="rId55" w:history="1">
        <w:r w:rsidRPr="00402833">
          <w:rPr>
            <w:rStyle w:val="Hyperlink"/>
          </w:rPr>
          <w:t>https://hdombrovskaya.wordpress.com/2024/05/05/3937/</w:t>
        </w:r>
      </w:hyperlink>
    </w:p>
    <w:p w14:paraId="3CE649C1" w14:textId="77777777" w:rsidR="00402833" w:rsidRPr="00402833" w:rsidRDefault="00402833" w:rsidP="00402833">
      <w:pPr>
        <w:numPr>
          <w:ilvl w:val="0"/>
          <w:numId w:val="1"/>
        </w:numPr>
      </w:pPr>
      <w:r w:rsidRPr="00402833">
        <w:t xml:space="preserve">Data modeling techniques | </w:t>
      </w:r>
      <w:proofErr w:type="spellStart"/>
      <w:r w:rsidRPr="00402833">
        <w:t>ClickHouse</w:t>
      </w:r>
      <w:proofErr w:type="spellEnd"/>
      <w:r w:rsidRPr="00402833">
        <w:t xml:space="preserve"> Docs, 2</w:t>
      </w:r>
      <w:r w:rsidRPr="00402833">
        <w:t>월</w:t>
      </w:r>
      <w:r w:rsidRPr="00402833">
        <w:t xml:space="preserve"> 22, 2026</w:t>
      </w:r>
      <w:r w:rsidRPr="00402833">
        <w:t>에</w:t>
      </w:r>
      <w:r w:rsidRPr="00402833">
        <w:t xml:space="preserve"> </w:t>
      </w:r>
      <w:r w:rsidRPr="00402833">
        <w:t>액세스</w:t>
      </w:r>
      <w:r w:rsidRPr="00402833">
        <w:t xml:space="preserve">, </w:t>
      </w:r>
      <w:hyperlink r:id="rId56" w:history="1">
        <w:r w:rsidRPr="00402833">
          <w:rPr>
            <w:rStyle w:val="Hyperlink"/>
          </w:rPr>
          <w:t>https://clickhouse.com/docs/migrations/postgresql/data-modeling-techniques</w:t>
        </w:r>
      </w:hyperlink>
    </w:p>
    <w:p w14:paraId="69A83A8A" w14:textId="77777777" w:rsidR="00402833" w:rsidRPr="00402833" w:rsidRDefault="00402833" w:rsidP="00402833">
      <w:pPr>
        <w:numPr>
          <w:ilvl w:val="0"/>
          <w:numId w:val="1"/>
        </w:numPr>
      </w:pPr>
      <w:r w:rsidRPr="00402833">
        <w:t xml:space="preserve">What Is a Time-Series Database? Examples, Use Cases &amp; </w:t>
      </w:r>
      <w:proofErr w:type="spellStart"/>
      <w:r w:rsidRPr="00402833">
        <w:t>ClickHouse</w:t>
      </w:r>
      <w:proofErr w:type="spellEnd"/>
      <w:r w:rsidRPr="00402833">
        <w:t xml:space="preserve"> Guide | Engineering, 2</w:t>
      </w:r>
      <w:r w:rsidRPr="00402833">
        <w:t>월</w:t>
      </w:r>
      <w:r w:rsidRPr="00402833">
        <w:t xml:space="preserve"> 22, 2026</w:t>
      </w:r>
      <w:r w:rsidRPr="00402833">
        <w:t>에</w:t>
      </w:r>
      <w:r w:rsidRPr="00402833">
        <w:t xml:space="preserve"> </w:t>
      </w:r>
      <w:r w:rsidRPr="00402833">
        <w:t>액세스</w:t>
      </w:r>
      <w:r w:rsidRPr="00402833">
        <w:t xml:space="preserve">, </w:t>
      </w:r>
      <w:hyperlink r:id="rId57" w:history="1">
        <w:r w:rsidRPr="00402833">
          <w:rPr>
            <w:rStyle w:val="Hyperlink"/>
          </w:rPr>
          <w:t>https://clickhouse.com/resources/engineering/what-is-time-series-database</w:t>
        </w:r>
      </w:hyperlink>
    </w:p>
    <w:p w14:paraId="75DAC0A2" w14:textId="77777777" w:rsidR="00402833" w:rsidRPr="00402833" w:rsidRDefault="00402833" w:rsidP="00402833">
      <w:pPr>
        <w:numPr>
          <w:ilvl w:val="0"/>
          <w:numId w:val="1"/>
        </w:numPr>
      </w:pPr>
      <w:r w:rsidRPr="00402833">
        <w:t xml:space="preserve">Building with Palantir AIP: Data Tools for </w:t>
      </w:r>
      <w:proofErr w:type="gramStart"/>
      <w:r w:rsidRPr="00402833">
        <w:t>RAG /</w:t>
      </w:r>
      <w:proofErr w:type="gramEnd"/>
      <w:r w:rsidRPr="00402833">
        <w:t xml:space="preserve"> OAG, 2</w:t>
      </w:r>
      <w:r w:rsidRPr="00402833">
        <w:t>월</w:t>
      </w:r>
      <w:r w:rsidRPr="00402833">
        <w:t xml:space="preserve"> 22, 2026</w:t>
      </w:r>
      <w:r w:rsidRPr="00402833">
        <w:t>에</w:t>
      </w:r>
      <w:r w:rsidRPr="00402833">
        <w:t xml:space="preserve"> </w:t>
      </w:r>
      <w:r w:rsidRPr="00402833">
        <w:t>액세스</w:t>
      </w:r>
      <w:r w:rsidRPr="00402833">
        <w:t xml:space="preserve">, </w:t>
      </w:r>
      <w:hyperlink r:id="rId58" w:history="1">
        <w:r w:rsidRPr="00402833">
          <w:rPr>
            <w:rStyle w:val="Hyperlink"/>
          </w:rPr>
          <w:t>https://blog.palantir.com/building-with-palantir-aip-data-tools-for-rag-oag-b3b509c8b0f3</w:t>
        </w:r>
      </w:hyperlink>
    </w:p>
    <w:p w14:paraId="641CF465" w14:textId="77777777" w:rsidR="00402833" w:rsidRPr="00402833" w:rsidRDefault="00402833" w:rsidP="00402833">
      <w:pPr>
        <w:numPr>
          <w:ilvl w:val="0"/>
          <w:numId w:val="1"/>
        </w:numPr>
      </w:pPr>
      <w:r w:rsidRPr="00402833">
        <w:t>Transactional outbox pattern - AWS Prescriptive Guidance, 2</w:t>
      </w:r>
      <w:r w:rsidRPr="00402833">
        <w:t>월</w:t>
      </w:r>
      <w:r w:rsidRPr="00402833">
        <w:t xml:space="preserve"> 22, 2026</w:t>
      </w:r>
      <w:r w:rsidRPr="00402833">
        <w:t>에</w:t>
      </w:r>
      <w:r w:rsidRPr="00402833">
        <w:t xml:space="preserve"> </w:t>
      </w:r>
      <w:r w:rsidRPr="00402833">
        <w:t>액세스</w:t>
      </w:r>
      <w:r w:rsidRPr="00402833">
        <w:t xml:space="preserve">, </w:t>
      </w:r>
      <w:hyperlink r:id="rId59" w:history="1">
        <w:r w:rsidRPr="00402833">
          <w:rPr>
            <w:rStyle w:val="Hyperlink"/>
          </w:rPr>
          <w:t>https://docs.aws.amazon.com/prescriptive-guidance/latest/cloud-design-patterns/transactional-outbox.html</w:t>
        </w:r>
      </w:hyperlink>
    </w:p>
    <w:p w14:paraId="45D8B61C" w14:textId="77777777" w:rsidR="00402833" w:rsidRPr="00402833" w:rsidRDefault="00402833" w:rsidP="00402833">
      <w:pPr>
        <w:numPr>
          <w:ilvl w:val="0"/>
          <w:numId w:val="1"/>
        </w:numPr>
      </w:pPr>
      <w:r w:rsidRPr="00402833">
        <w:lastRenderedPageBreak/>
        <w:t xml:space="preserve">The Transactional Outbox Pattern: Transforming Real-Time Data Distribution at </w:t>
      </w:r>
      <w:proofErr w:type="spellStart"/>
      <w:r w:rsidRPr="00402833">
        <w:t>SeatGeek</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60" w:history="1">
        <w:r w:rsidRPr="00402833">
          <w:rPr>
            <w:rStyle w:val="Hyperlink"/>
          </w:rPr>
          <w:t>https://chairnerd.seatgeek.com/transactional-outbox-pattern/</w:t>
        </w:r>
      </w:hyperlink>
    </w:p>
    <w:p w14:paraId="25CF2DD6" w14:textId="77777777" w:rsidR="00402833" w:rsidRPr="00402833" w:rsidRDefault="00402833" w:rsidP="00402833">
      <w:pPr>
        <w:numPr>
          <w:ilvl w:val="0"/>
          <w:numId w:val="1"/>
        </w:numPr>
      </w:pPr>
      <w:r w:rsidRPr="00402833">
        <w:t>Pattern: Transactional outbox - Microservices.io, 2</w:t>
      </w:r>
      <w:r w:rsidRPr="00402833">
        <w:t>월</w:t>
      </w:r>
      <w:r w:rsidRPr="00402833">
        <w:t xml:space="preserve"> 22, 2026</w:t>
      </w:r>
      <w:r w:rsidRPr="00402833">
        <w:t>에</w:t>
      </w:r>
      <w:r w:rsidRPr="00402833">
        <w:t xml:space="preserve"> </w:t>
      </w:r>
      <w:r w:rsidRPr="00402833">
        <w:t>액세스</w:t>
      </w:r>
      <w:r w:rsidRPr="00402833">
        <w:t xml:space="preserve">, </w:t>
      </w:r>
      <w:hyperlink r:id="rId61" w:history="1">
        <w:r w:rsidRPr="00402833">
          <w:rPr>
            <w:rStyle w:val="Hyperlink"/>
          </w:rPr>
          <w:t>https://microservices.io/patterns/data/transactional-outbox.html</w:t>
        </w:r>
      </w:hyperlink>
    </w:p>
    <w:p w14:paraId="181E202B" w14:textId="77777777" w:rsidR="00402833" w:rsidRPr="00402833" w:rsidRDefault="00402833" w:rsidP="00402833">
      <w:pPr>
        <w:numPr>
          <w:ilvl w:val="0"/>
          <w:numId w:val="1"/>
        </w:numPr>
      </w:pPr>
      <w:r w:rsidRPr="00402833">
        <w:t>Is the Outbox pattern a necessary evil or just architectural nostalgia? : r/dotnet - Reddit, 2</w:t>
      </w:r>
      <w:r w:rsidRPr="00402833">
        <w:t>월</w:t>
      </w:r>
      <w:r w:rsidRPr="00402833">
        <w:t xml:space="preserve"> 22, 2026</w:t>
      </w:r>
      <w:r w:rsidRPr="00402833">
        <w:t>에</w:t>
      </w:r>
      <w:r w:rsidRPr="00402833">
        <w:t xml:space="preserve"> </w:t>
      </w:r>
      <w:r w:rsidRPr="00402833">
        <w:t>액세스</w:t>
      </w:r>
      <w:r w:rsidRPr="00402833">
        <w:t xml:space="preserve">, </w:t>
      </w:r>
      <w:hyperlink r:id="rId62" w:history="1">
        <w:r w:rsidRPr="00402833">
          <w:rPr>
            <w:rStyle w:val="Hyperlink"/>
          </w:rPr>
          <w:t>https://www.reddit.com/r/dotnet/comments/1kfh4iz/is_the_outbox_pattern_a_necessary_evil_or_just/</w:t>
        </w:r>
      </w:hyperlink>
    </w:p>
    <w:p w14:paraId="56C4D8A7" w14:textId="77777777" w:rsidR="00402833" w:rsidRPr="00402833" w:rsidRDefault="00402833" w:rsidP="00402833">
      <w:pPr>
        <w:numPr>
          <w:ilvl w:val="0"/>
          <w:numId w:val="1"/>
        </w:numPr>
      </w:pPr>
      <w:r w:rsidRPr="00402833">
        <w:t>Transactional Outbox Pattern, or how to achieve data consistency across multiple services in distributed systems? - Java Jedi, 2</w:t>
      </w:r>
      <w:r w:rsidRPr="00402833">
        <w:t>월</w:t>
      </w:r>
      <w:r w:rsidRPr="00402833">
        <w:t xml:space="preserve"> 22, 2026</w:t>
      </w:r>
      <w:r w:rsidRPr="00402833">
        <w:t>에</w:t>
      </w:r>
      <w:r w:rsidRPr="00402833">
        <w:t xml:space="preserve"> </w:t>
      </w:r>
      <w:r w:rsidRPr="00402833">
        <w:t>액세스</w:t>
      </w:r>
      <w:r w:rsidRPr="00402833">
        <w:t xml:space="preserve">, </w:t>
      </w:r>
      <w:hyperlink r:id="rId63" w:history="1">
        <w:r w:rsidRPr="00402833">
          <w:rPr>
            <w:rStyle w:val="Hyperlink"/>
          </w:rPr>
          <w:t>https://java-jedi.medium.com/transactional-outbox-pattern-or-how-to-achieve-data-consistency-across-multiple-services-in-a0081f04d44d</w:t>
        </w:r>
      </w:hyperlink>
    </w:p>
    <w:p w14:paraId="58B86000" w14:textId="77777777" w:rsidR="00402833" w:rsidRPr="00402833" w:rsidRDefault="00402833" w:rsidP="00402833">
      <w:pPr>
        <w:numPr>
          <w:ilvl w:val="0"/>
          <w:numId w:val="1"/>
        </w:numPr>
      </w:pPr>
      <w:r w:rsidRPr="00402833">
        <w:t>Idempotency and ordering in event-driven systems - Cockroach Labs, 2</w:t>
      </w:r>
      <w:r w:rsidRPr="00402833">
        <w:t>월</w:t>
      </w:r>
      <w:r w:rsidRPr="00402833">
        <w:t xml:space="preserve"> 22, 2026</w:t>
      </w:r>
      <w:r w:rsidRPr="00402833">
        <w:t>에</w:t>
      </w:r>
      <w:r w:rsidRPr="00402833">
        <w:t xml:space="preserve"> </w:t>
      </w:r>
      <w:r w:rsidRPr="00402833">
        <w:t>액세스</w:t>
      </w:r>
      <w:r w:rsidRPr="00402833">
        <w:t xml:space="preserve">, </w:t>
      </w:r>
      <w:hyperlink r:id="rId64" w:history="1">
        <w:r w:rsidRPr="00402833">
          <w:rPr>
            <w:rStyle w:val="Hyperlink"/>
          </w:rPr>
          <w:t>https://www.cockroachlabs.com/blog/idempotency-and-ordering-in-event-driven-systems/</w:t>
        </w:r>
      </w:hyperlink>
    </w:p>
    <w:p w14:paraId="3447B7F8" w14:textId="77777777" w:rsidR="00402833" w:rsidRPr="00402833" w:rsidRDefault="00402833" w:rsidP="00402833">
      <w:pPr>
        <w:numPr>
          <w:ilvl w:val="0"/>
          <w:numId w:val="1"/>
        </w:numPr>
      </w:pPr>
      <w:r w:rsidRPr="00402833">
        <w:t>Idempotence &amp; Idempotent Design in IT/Tech Systems - Splunk, 2</w:t>
      </w:r>
      <w:r w:rsidRPr="00402833">
        <w:t>월</w:t>
      </w:r>
      <w:r w:rsidRPr="00402833">
        <w:t xml:space="preserve"> 22, 2026</w:t>
      </w:r>
      <w:r w:rsidRPr="00402833">
        <w:t>에</w:t>
      </w:r>
      <w:r w:rsidRPr="00402833">
        <w:t xml:space="preserve"> </w:t>
      </w:r>
      <w:r w:rsidRPr="00402833">
        <w:t>액세스</w:t>
      </w:r>
      <w:r w:rsidRPr="00402833">
        <w:t xml:space="preserve">, </w:t>
      </w:r>
      <w:hyperlink r:id="rId65" w:history="1">
        <w:r w:rsidRPr="00402833">
          <w:rPr>
            <w:rStyle w:val="Hyperlink"/>
          </w:rPr>
          <w:t>https://www.splunk.com/en_us/blog/learn/idempotent-design.html</w:t>
        </w:r>
      </w:hyperlink>
    </w:p>
    <w:p w14:paraId="3E696203" w14:textId="77777777" w:rsidR="00402833" w:rsidRPr="00402833" w:rsidRDefault="00402833" w:rsidP="00402833">
      <w:pPr>
        <w:numPr>
          <w:ilvl w:val="0"/>
          <w:numId w:val="1"/>
        </w:numPr>
      </w:pPr>
      <w:r w:rsidRPr="00402833">
        <w:t>Idempotency. In the world of data engineering —… | by Karthik | Medium, 2</w:t>
      </w:r>
      <w:r w:rsidRPr="00402833">
        <w:t>월</w:t>
      </w:r>
      <w:r w:rsidRPr="00402833">
        <w:t xml:space="preserve"> 22, 2026</w:t>
      </w:r>
      <w:r w:rsidRPr="00402833">
        <w:t>에</w:t>
      </w:r>
      <w:r w:rsidRPr="00402833">
        <w:t xml:space="preserve"> </w:t>
      </w:r>
      <w:r w:rsidRPr="00402833">
        <w:t>액세스</w:t>
      </w:r>
      <w:r w:rsidRPr="00402833">
        <w:t xml:space="preserve">, </w:t>
      </w:r>
      <w:hyperlink r:id="rId66" w:history="1">
        <w:r w:rsidRPr="00402833">
          <w:rPr>
            <w:rStyle w:val="Hyperlink"/>
          </w:rPr>
          <w:t>https://medium.com/@krthiak/idempotency-49bed8f9d45c</w:t>
        </w:r>
      </w:hyperlink>
    </w:p>
    <w:p w14:paraId="6BE1DA6A" w14:textId="77777777" w:rsidR="00402833" w:rsidRPr="00402833" w:rsidRDefault="00402833" w:rsidP="00402833">
      <w:pPr>
        <w:numPr>
          <w:ilvl w:val="0"/>
          <w:numId w:val="1"/>
        </w:numPr>
      </w:pPr>
      <w:r w:rsidRPr="00402833">
        <w:t>Idempotency - AWS Lambda, 2</w:t>
      </w:r>
      <w:r w:rsidRPr="00402833">
        <w:t>월</w:t>
      </w:r>
      <w:r w:rsidRPr="00402833">
        <w:t xml:space="preserve"> 22, 2026</w:t>
      </w:r>
      <w:r w:rsidRPr="00402833">
        <w:t>에</w:t>
      </w:r>
      <w:r w:rsidRPr="00402833">
        <w:t xml:space="preserve"> </w:t>
      </w:r>
      <w:r w:rsidRPr="00402833">
        <w:t>액세스</w:t>
      </w:r>
      <w:r w:rsidRPr="00402833">
        <w:t xml:space="preserve">, </w:t>
      </w:r>
      <w:hyperlink r:id="rId67" w:history="1">
        <w:r w:rsidRPr="00402833">
          <w:rPr>
            <w:rStyle w:val="Hyperlink"/>
          </w:rPr>
          <w:t>https://docs.aws.amazon.com/lambda/latest/dg/durable-execution-idempotency.html</w:t>
        </w:r>
      </w:hyperlink>
    </w:p>
    <w:p w14:paraId="5284FFBB" w14:textId="77777777" w:rsidR="00402833" w:rsidRPr="00402833" w:rsidRDefault="00402833" w:rsidP="00402833">
      <w:pPr>
        <w:numPr>
          <w:ilvl w:val="0"/>
          <w:numId w:val="1"/>
        </w:numPr>
      </w:pPr>
      <w:r w:rsidRPr="00402833">
        <w:t>Making retries safe with idempotent APIs - AWS, 2</w:t>
      </w:r>
      <w:r w:rsidRPr="00402833">
        <w:t>월</w:t>
      </w:r>
      <w:r w:rsidRPr="00402833">
        <w:t xml:space="preserve"> 22, 2026</w:t>
      </w:r>
      <w:r w:rsidRPr="00402833">
        <w:t>에</w:t>
      </w:r>
      <w:r w:rsidRPr="00402833">
        <w:t xml:space="preserve"> </w:t>
      </w:r>
      <w:r w:rsidRPr="00402833">
        <w:t>액세스</w:t>
      </w:r>
      <w:r w:rsidRPr="00402833">
        <w:t xml:space="preserve">, </w:t>
      </w:r>
      <w:hyperlink r:id="rId68" w:history="1">
        <w:r w:rsidRPr="00402833">
          <w:rPr>
            <w:rStyle w:val="Hyperlink"/>
          </w:rPr>
          <w:t>https://aws.amazon.com/builders-library/making-retries-safe-with-idempotent-APIs/</w:t>
        </w:r>
      </w:hyperlink>
    </w:p>
    <w:p w14:paraId="53538013" w14:textId="77777777" w:rsidR="00402833" w:rsidRPr="00402833" w:rsidRDefault="00402833" w:rsidP="00402833">
      <w:pPr>
        <w:numPr>
          <w:ilvl w:val="0"/>
          <w:numId w:val="1"/>
        </w:numPr>
      </w:pPr>
      <w:r w:rsidRPr="00402833">
        <w:t xml:space="preserve">Fine-Grained Data Access Control: Precision &amp; Security | by Yogendra Sharma | </w:t>
      </w:r>
      <w:proofErr w:type="spellStart"/>
      <w:r w:rsidRPr="00402833">
        <w:t>Colrows</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69" w:history="1">
        <w:r w:rsidRPr="00402833">
          <w:rPr>
            <w:rStyle w:val="Hyperlink"/>
          </w:rPr>
          <w:t>https://blog.colrows.com/fine-grained-data-access-control-precision-security-a78e2898c22f</w:t>
        </w:r>
      </w:hyperlink>
    </w:p>
    <w:p w14:paraId="45653C42" w14:textId="77777777" w:rsidR="00402833" w:rsidRPr="00402833" w:rsidRDefault="00402833" w:rsidP="00402833">
      <w:pPr>
        <w:numPr>
          <w:ilvl w:val="0"/>
          <w:numId w:val="1"/>
        </w:numPr>
      </w:pPr>
      <w:r w:rsidRPr="00402833">
        <w:lastRenderedPageBreak/>
        <w:t xml:space="preserve">What You Need to Know About Fine-Grained vs. Coarse-Grained Authorization - </w:t>
      </w:r>
      <w:proofErr w:type="spellStart"/>
      <w:r w:rsidRPr="00402833">
        <w:t>Styra</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70" w:history="1">
        <w:r w:rsidRPr="00402833">
          <w:rPr>
            <w:rStyle w:val="Hyperlink"/>
          </w:rPr>
          <w:t>https://www.styra.com/blog/fine-grained-vs-coarse-grained-authorization/</w:t>
        </w:r>
      </w:hyperlink>
    </w:p>
    <w:p w14:paraId="57C58445" w14:textId="77777777" w:rsidR="00402833" w:rsidRPr="00402833" w:rsidRDefault="00402833" w:rsidP="00402833">
      <w:pPr>
        <w:numPr>
          <w:ilvl w:val="0"/>
          <w:numId w:val="1"/>
        </w:numPr>
      </w:pPr>
      <w:r w:rsidRPr="00402833">
        <w:t>Fine-Grained Authorization Solves Broken Object Access Level Authorization - Auth0, 2</w:t>
      </w:r>
      <w:r w:rsidRPr="00402833">
        <w:t>월</w:t>
      </w:r>
      <w:r w:rsidRPr="00402833">
        <w:t xml:space="preserve"> 22, 2026</w:t>
      </w:r>
      <w:r w:rsidRPr="00402833">
        <w:t>에</w:t>
      </w:r>
      <w:r w:rsidRPr="00402833">
        <w:t xml:space="preserve"> </w:t>
      </w:r>
      <w:r w:rsidRPr="00402833">
        <w:t>액세스</w:t>
      </w:r>
      <w:r w:rsidRPr="00402833">
        <w:t xml:space="preserve">, </w:t>
      </w:r>
      <w:hyperlink r:id="rId71" w:history="1">
        <w:r w:rsidRPr="00402833">
          <w:rPr>
            <w:rStyle w:val="Hyperlink"/>
          </w:rPr>
          <w:t>https://auth0.com/blog/how-fine-grained-authorization-solves-critical-api-security-risk/</w:t>
        </w:r>
      </w:hyperlink>
    </w:p>
    <w:p w14:paraId="4F70322B" w14:textId="77777777" w:rsidR="00402833" w:rsidRPr="00402833" w:rsidRDefault="00402833" w:rsidP="00402833">
      <w:pPr>
        <w:numPr>
          <w:ilvl w:val="0"/>
          <w:numId w:val="1"/>
        </w:numPr>
      </w:pPr>
      <w:r w:rsidRPr="00402833">
        <w:t>ABAC with Open Policy Agent (OPA) - Oso, 2</w:t>
      </w:r>
      <w:r w:rsidRPr="00402833">
        <w:t>월</w:t>
      </w:r>
      <w:r w:rsidRPr="00402833">
        <w:t xml:space="preserve"> 22, 2026</w:t>
      </w:r>
      <w:r w:rsidRPr="00402833">
        <w:t>에</w:t>
      </w:r>
      <w:r w:rsidRPr="00402833">
        <w:t xml:space="preserve"> </w:t>
      </w:r>
      <w:r w:rsidRPr="00402833">
        <w:t>액세스</w:t>
      </w:r>
      <w:r w:rsidRPr="00402833">
        <w:t xml:space="preserve">, </w:t>
      </w:r>
      <w:hyperlink r:id="rId72" w:history="1">
        <w:r w:rsidRPr="00402833">
          <w:rPr>
            <w:rStyle w:val="Hyperlink"/>
          </w:rPr>
          <w:t>https://www.osohq.com/learn/abac-with-open-policy-agent-opa</w:t>
        </w:r>
      </w:hyperlink>
    </w:p>
    <w:p w14:paraId="1E417311" w14:textId="77777777" w:rsidR="00402833" w:rsidRPr="00402833" w:rsidRDefault="00402833" w:rsidP="00402833">
      <w:pPr>
        <w:numPr>
          <w:ilvl w:val="0"/>
          <w:numId w:val="1"/>
        </w:numPr>
      </w:pPr>
      <w:r w:rsidRPr="00402833">
        <w:t>Fine-Grained Authorization (FGA) at scale for developers - Auth0, 2</w:t>
      </w:r>
      <w:r w:rsidRPr="00402833">
        <w:t>월</w:t>
      </w:r>
      <w:r w:rsidRPr="00402833">
        <w:t xml:space="preserve"> 22, 2026</w:t>
      </w:r>
      <w:r w:rsidRPr="00402833">
        <w:t>에</w:t>
      </w:r>
      <w:r w:rsidRPr="00402833">
        <w:t xml:space="preserve"> </w:t>
      </w:r>
      <w:r w:rsidRPr="00402833">
        <w:t>액세스</w:t>
      </w:r>
      <w:r w:rsidRPr="00402833">
        <w:t xml:space="preserve">, </w:t>
      </w:r>
      <w:hyperlink r:id="rId73" w:history="1">
        <w:r w:rsidRPr="00402833">
          <w:rPr>
            <w:rStyle w:val="Hyperlink"/>
          </w:rPr>
          <w:t>https://auth0.com/fine-grained-authorization</w:t>
        </w:r>
      </w:hyperlink>
    </w:p>
    <w:p w14:paraId="4FE805AD" w14:textId="77777777" w:rsidR="00402833" w:rsidRPr="00402833" w:rsidRDefault="00402833" w:rsidP="00402833">
      <w:pPr>
        <w:numPr>
          <w:ilvl w:val="0"/>
          <w:numId w:val="1"/>
        </w:numPr>
      </w:pPr>
      <w:r w:rsidRPr="00402833">
        <w:t>OPA Gatekeeper Explained: Real-World Policy Enforcement for EKS Cluster - Medium, 2</w:t>
      </w:r>
      <w:r w:rsidRPr="00402833">
        <w:t>월</w:t>
      </w:r>
      <w:r w:rsidRPr="00402833">
        <w:t xml:space="preserve"> 22, 2026</w:t>
      </w:r>
      <w:r w:rsidRPr="00402833">
        <w:t>에</w:t>
      </w:r>
      <w:r w:rsidRPr="00402833">
        <w:t xml:space="preserve"> </w:t>
      </w:r>
      <w:r w:rsidRPr="00402833">
        <w:t>액세스</w:t>
      </w:r>
      <w:r w:rsidRPr="00402833">
        <w:t xml:space="preserve">, </w:t>
      </w:r>
      <w:hyperlink r:id="rId74" w:history="1">
        <w:r w:rsidRPr="00402833">
          <w:rPr>
            <w:rStyle w:val="Hyperlink"/>
          </w:rPr>
          <w:t>https://medium.com/@ramksai07/opa-gatekeeper-explained-real-world-policy-enforcement-for-eks-cluster-8e9e44497093</w:t>
        </w:r>
      </w:hyperlink>
    </w:p>
    <w:p w14:paraId="132EA806" w14:textId="77777777" w:rsidR="00402833" w:rsidRPr="00402833" w:rsidRDefault="00402833" w:rsidP="00402833">
      <w:pPr>
        <w:numPr>
          <w:ilvl w:val="0"/>
          <w:numId w:val="1"/>
        </w:numPr>
      </w:pPr>
      <w:r w:rsidRPr="00402833">
        <w:t xml:space="preserve">Open Policy Agent: Integration Overview - </w:t>
      </w:r>
      <w:proofErr w:type="spellStart"/>
      <w:r w:rsidRPr="00402833">
        <w:t>Curity</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75" w:history="1">
        <w:r w:rsidRPr="00402833">
          <w:rPr>
            <w:rStyle w:val="Hyperlink"/>
          </w:rPr>
          <w:t>https://curity.io/resources/learn/opa-integration/</w:t>
        </w:r>
      </w:hyperlink>
    </w:p>
    <w:p w14:paraId="7FF0B06A" w14:textId="77777777" w:rsidR="00402833" w:rsidRPr="00402833" w:rsidRDefault="00402833" w:rsidP="00402833">
      <w:pPr>
        <w:numPr>
          <w:ilvl w:val="0"/>
          <w:numId w:val="1"/>
        </w:numPr>
      </w:pPr>
      <w:r w:rsidRPr="00402833">
        <w:t>Open Policy Agent, 2</w:t>
      </w:r>
      <w:r w:rsidRPr="00402833">
        <w:t>월</w:t>
      </w:r>
      <w:r w:rsidRPr="00402833">
        <w:t xml:space="preserve"> 22, 2026</w:t>
      </w:r>
      <w:r w:rsidRPr="00402833">
        <w:t>에</w:t>
      </w:r>
      <w:r w:rsidRPr="00402833">
        <w:t xml:space="preserve"> </w:t>
      </w:r>
      <w:r w:rsidRPr="00402833">
        <w:t>액세스</w:t>
      </w:r>
      <w:r w:rsidRPr="00402833">
        <w:t xml:space="preserve">, </w:t>
      </w:r>
      <w:hyperlink r:id="rId76" w:history="1">
        <w:r w:rsidRPr="00402833">
          <w:rPr>
            <w:rStyle w:val="Hyperlink"/>
          </w:rPr>
          <w:t>https://openpolicyagent.org/</w:t>
        </w:r>
      </w:hyperlink>
    </w:p>
    <w:p w14:paraId="4FACC23A" w14:textId="77777777" w:rsidR="00402833" w:rsidRPr="00402833" w:rsidRDefault="00402833" w:rsidP="00402833">
      <w:pPr>
        <w:numPr>
          <w:ilvl w:val="0"/>
          <w:numId w:val="1"/>
        </w:numPr>
      </w:pPr>
      <w:r w:rsidRPr="00402833">
        <w:t>OWASP Top 10 with OPA/</w:t>
      </w:r>
      <w:proofErr w:type="spellStart"/>
      <w:r w:rsidRPr="00402833">
        <w:t>Styra</w:t>
      </w:r>
      <w:proofErr w:type="spellEnd"/>
      <w:r w:rsidRPr="00402833">
        <w:t>, 2</w:t>
      </w:r>
      <w:r w:rsidRPr="00402833">
        <w:t>월</w:t>
      </w:r>
      <w:r w:rsidRPr="00402833">
        <w:t xml:space="preserve"> 22, 2026</w:t>
      </w:r>
      <w:r w:rsidRPr="00402833">
        <w:t>에</w:t>
      </w:r>
      <w:r w:rsidRPr="00402833">
        <w:t xml:space="preserve"> </w:t>
      </w:r>
      <w:r w:rsidRPr="00402833">
        <w:t>액세스</w:t>
      </w:r>
      <w:r w:rsidRPr="00402833">
        <w:t xml:space="preserve">, </w:t>
      </w:r>
      <w:hyperlink r:id="rId77" w:history="1">
        <w:r w:rsidRPr="00402833">
          <w:rPr>
            <w:rStyle w:val="Hyperlink"/>
          </w:rPr>
          <w:t>https://www.styra.com/blog/owasp-top-10-with-opa-styra/</w:t>
        </w:r>
      </w:hyperlink>
    </w:p>
    <w:p w14:paraId="31A3FE51" w14:textId="77777777" w:rsidR="00402833" w:rsidRPr="00402833" w:rsidRDefault="00402833" w:rsidP="00402833">
      <w:pPr>
        <w:numPr>
          <w:ilvl w:val="0"/>
          <w:numId w:val="1"/>
        </w:numPr>
      </w:pPr>
      <w:r w:rsidRPr="00402833">
        <w:t>API3:2023 Broken Object Property Level Authorization - OWASP API Security Top 10, 2</w:t>
      </w:r>
      <w:r w:rsidRPr="00402833">
        <w:t>월</w:t>
      </w:r>
      <w:r w:rsidRPr="00402833">
        <w:t xml:space="preserve"> 22, 2026</w:t>
      </w:r>
      <w:r w:rsidRPr="00402833">
        <w:t>에</w:t>
      </w:r>
      <w:r w:rsidRPr="00402833">
        <w:t xml:space="preserve"> </w:t>
      </w:r>
      <w:r w:rsidRPr="00402833">
        <w:t>액세스</w:t>
      </w:r>
      <w:r w:rsidRPr="00402833">
        <w:t xml:space="preserve">, </w:t>
      </w:r>
      <w:hyperlink r:id="rId78" w:history="1">
        <w:r w:rsidRPr="00402833">
          <w:rPr>
            <w:rStyle w:val="Hyperlink"/>
          </w:rPr>
          <w:t>https://owasp.org/API-Security/editions/2023/en/0xa3-broken-object-property-level-authorization/</w:t>
        </w:r>
      </w:hyperlink>
    </w:p>
    <w:p w14:paraId="7B603BB2" w14:textId="77777777" w:rsidR="00402833" w:rsidRPr="00402833" w:rsidRDefault="00402833" w:rsidP="00402833">
      <w:pPr>
        <w:numPr>
          <w:ilvl w:val="0"/>
          <w:numId w:val="1"/>
        </w:numPr>
      </w:pPr>
      <w:r w:rsidRPr="00402833">
        <w:t xml:space="preserve">Enhance data security with fine-grained access controls in Amazon </w:t>
      </w:r>
      <w:proofErr w:type="spellStart"/>
      <w:r w:rsidRPr="00402833">
        <w:t>DataZone</w:t>
      </w:r>
      <w:proofErr w:type="spellEnd"/>
      <w:r w:rsidRPr="00402833">
        <w:t xml:space="preserve"> - AWS, 2</w:t>
      </w:r>
      <w:r w:rsidRPr="00402833">
        <w:t>월</w:t>
      </w:r>
      <w:r w:rsidRPr="00402833">
        <w:t xml:space="preserve"> 22, 2026</w:t>
      </w:r>
      <w:r w:rsidRPr="00402833">
        <w:t>에</w:t>
      </w:r>
      <w:r w:rsidRPr="00402833">
        <w:t xml:space="preserve"> </w:t>
      </w:r>
      <w:r w:rsidRPr="00402833">
        <w:t>액세스</w:t>
      </w:r>
      <w:r w:rsidRPr="00402833">
        <w:t xml:space="preserve">, </w:t>
      </w:r>
      <w:hyperlink r:id="rId79" w:history="1">
        <w:r w:rsidRPr="00402833">
          <w:rPr>
            <w:rStyle w:val="Hyperlink"/>
          </w:rPr>
          <w:t>https://aws.amazon.com/blogs/big-data/enhance-data-security-with-fine-grained-access-controls-in-amazon-datazone/</w:t>
        </w:r>
      </w:hyperlink>
    </w:p>
    <w:p w14:paraId="35DF0670" w14:textId="77777777" w:rsidR="00402833" w:rsidRPr="00402833" w:rsidRDefault="00402833" w:rsidP="00402833">
      <w:pPr>
        <w:numPr>
          <w:ilvl w:val="0"/>
          <w:numId w:val="1"/>
        </w:numPr>
      </w:pPr>
      <w:r w:rsidRPr="00402833">
        <w:t>The Context Advantage: How Palantir AIP Operates the Modern Enterprise - Towards AI, 2</w:t>
      </w:r>
      <w:r w:rsidRPr="00402833">
        <w:t>월</w:t>
      </w:r>
      <w:r w:rsidRPr="00402833">
        <w:t xml:space="preserve"> 22, 2026</w:t>
      </w:r>
      <w:r w:rsidRPr="00402833">
        <w:t>에</w:t>
      </w:r>
      <w:r w:rsidRPr="00402833">
        <w:t xml:space="preserve"> </w:t>
      </w:r>
      <w:r w:rsidRPr="00402833">
        <w:t>액세스</w:t>
      </w:r>
      <w:r w:rsidRPr="00402833">
        <w:t xml:space="preserve">, </w:t>
      </w:r>
      <w:hyperlink r:id="rId80" w:history="1">
        <w:r w:rsidRPr="00402833">
          <w:rPr>
            <w:rStyle w:val="Hyperlink"/>
          </w:rPr>
          <w:t>https://towardsai.net/p/machine-learning/the-context-advantage-how-palantir-aip-operates-the-modern-enterprise</w:t>
        </w:r>
      </w:hyperlink>
    </w:p>
    <w:p w14:paraId="4806CA62" w14:textId="77777777" w:rsidR="00402833" w:rsidRPr="00402833" w:rsidRDefault="00402833" w:rsidP="00402833">
      <w:pPr>
        <w:numPr>
          <w:ilvl w:val="0"/>
          <w:numId w:val="1"/>
        </w:numPr>
      </w:pPr>
      <w:r w:rsidRPr="00402833">
        <w:lastRenderedPageBreak/>
        <w:t>Retrieval context - AIP Agent Studio - Palantir, 2</w:t>
      </w:r>
      <w:r w:rsidRPr="00402833">
        <w:t>월</w:t>
      </w:r>
      <w:r w:rsidRPr="00402833">
        <w:t xml:space="preserve"> 22, 2026</w:t>
      </w:r>
      <w:r w:rsidRPr="00402833">
        <w:t>에</w:t>
      </w:r>
      <w:r w:rsidRPr="00402833">
        <w:t xml:space="preserve"> </w:t>
      </w:r>
      <w:r w:rsidRPr="00402833">
        <w:t>액세스</w:t>
      </w:r>
      <w:r w:rsidRPr="00402833">
        <w:t xml:space="preserve">, </w:t>
      </w:r>
      <w:hyperlink r:id="rId81" w:history="1">
        <w:r w:rsidRPr="00402833">
          <w:rPr>
            <w:rStyle w:val="Hyperlink"/>
          </w:rPr>
          <w:t>https://palantir.com/docs/foundry/agent-studio/retrieval-context/</w:t>
        </w:r>
      </w:hyperlink>
    </w:p>
    <w:p w14:paraId="478EE752" w14:textId="77777777" w:rsidR="00402833" w:rsidRPr="00402833" w:rsidRDefault="00402833" w:rsidP="00402833">
      <w:pPr>
        <w:numPr>
          <w:ilvl w:val="0"/>
          <w:numId w:val="1"/>
        </w:numPr>
      </w:pPr>
      <w:r w:rsidRPr="00402833">
        <w:t>AIP Agent Studio - Ontology Context - Ask the Community, 2</w:t>
      </w:r>
      <w:r w:rsidRPr="00402833">
        <w:t>월</w:t>
      </w:r>
      <w:r w:rsidRPr="00402833">
        <w:t xml:space="preserve"> 22, 2026</w:t>
      </w:r>
      <w:r w:rsidRPr="00402833">
        <w:t>에</w:t>
      </w:r>
      <w:r w:rsidRPr="00402833">
        <w:t xml:space="preserve"> </w:t>
      </w:r>
      <w:r w:rsidRPr="00402833">
        <w:t>액세스</w:t>
      </w:r>
      <w:r w:rsidRPr="00402833">
        <w:t xml:space="preserve">, </w:t>
      </w:r>
      <w:hyperlink r:id="rId82" w:history="1">
        <w:r w:rsidRPr="00402833">
          <w:rPr>
            <w:rStyle w:val="Hyperlink"/>
          </w:rPr>
          <w:t>https://community.palantir.com/t/aip-agent-studio-ontology-context/2833</w:t>
        </w:r>
      </w:hyperlink>
    </w:p>
    <w:p w14:paraId="504D06D6" w14:textId="77777777" w:rsidR="00402833" w:rsidRPr="00402833" w:rsidRDefault="00402833" w:rsidP="00402833">
      <w:pPr>
        <w:numPr>
          <w:ilvl w:val="0"/>
          <w:numId w:val="1"/>
        </w:numPr>
      </w:pPr>
      <w:r w:rsidRPr="00402833">
        <w:t>AIP Agent Studio • Overview - Palantir, 2</w:t>
      </w:r>
      <w:r w:rsidRPr="00402833">
        <w:t>월</w:t>
      </w:r>
      <w:r w:rsidRPr="00402833">
        <w:t xml:space="preserve"> 22, 2026</w:t>
      </w:r>
      <w:r w:rsidRPr="00402833">
        <w:t>에</w:t>
      </w:r>
      <w:r w:rsidRPr="00402833">
        <w:t xml:space="preserve"> </w:t>
      </w:r>
      <w:r w:rsidRPr="00402833">
        <w:t>액세스</w:t>
      </w:r>
      <w:r w:rsidRPr="00402833">
        <w:t xml:space="preserve">, </w:t>
      </w:r>
      <w:hyperlink r:id="rId83" w:history="1">
        <w:r w:rsidRPr="00402833">
          <w:rPr>
            <w:rStyle w:val="Hyperlink"/>
          </w:rPr>
          <w:t>https://palantir.com/docs/foundry/agent-studio/overview/</w:t>
        </w:r>
      </w:hyperlink>
    </w:p>
    <w:p w14:paraId="360C159C" w14:textId="77777777" w:rsidR="00402833" w:rsidRPr="00402833" w:rsidRDefault="00402833" w:rsidP="00402833">
      <w:pPr>
        <w:numPr>
          <w:ilvl w:val="0"/>
          <w:numId w:val="1"/>
        </w:numPr>
      </w:pPr>
      <w:r w:rsidRPr="00402833">
        <w:t>Human-in-the-Loop: The Architecture Pattern Behind Reliable AI | by Shankar Jadhav | Medium, 2</w:t>
      </w:r>
      <w:r w:rsidRPr="00402833">
        <w:t>월</w:t>
      </w:r>
      <w:r w:rsidRPr="00402833">
        <w:t xml:space="preserve"> 22, 2026</w:t>
      </w:r>
      <w:r w:rsidRPr="00402833">
        <w:t>에</w:t>
      </w:r>
      <w:r w:rsidRPr="00402833">
        <w:t xml:space="preserve"> </w:t>
      </w:r>
      <w:r w:rsidRPr="00402833">
        <w:t>액세스</w:t>
      </w:r>
      <w:r w:rsidRPr="00402833">
        <w:t xml:space="preserve">, </w:t>
      </w:r>
      <w:hyperlink r:id="rId84" w:history="1">
        <w:r w:rsidRPr="00402833">
          <w:rPr>
            <w:rStyle w:val="Hyperlink"/>
          </w:rPr>
          <w:t>https://medium.com/@shankarjadhav4177/human-in-the-loop-the-architecture-pattern-behind-reliable-ai-4924a48ed683</w:t>
        </w:r>
      </w:hyperlink>
    </w:p>
    <w:p w14:paraId="08A5E1A9" w14:textId="77777777" w:rsidR="00402833" w:rsidRPr="00402833" w:rsidRDefault="00402833" w:rsidP="00402833">
      <w:pPr>
        <w:numPr>
          <w:ilvl w:val="0"/>
          <w:numId w:val="1"/>
        </w:numPr>
      </w:pPr>
      <w:r w:rsidRPr="00402833">
        <w:t>Human in the Loop · Cloudflare Agents docs, 2</w:t>
      </w:r>
      <w:r w:rsidRPr="00402833">
        <w:t>월</w:t>
      </w:r>
      <w:r w:rsidRPr="00402833">
        <w:t xml:space="preserve"> 22, 2026</w:t>
      </w:r>
      <w:r w:rsidRPr="00402833">
        <w:t>에</w:t>
      </w:r>
      <w:r w:rsidRPr="00402833">
        <w:t xml:space="preserve"> </w:t>
      </w:r>
      <w:r w:rsidRPr="00402833">
        <w:t>액세스</w:t>
      </w:r>
      <w:r w:rsidRPr="00402833">
        <w:t xml:space="preserve">, </w:t>
      </w:r>
      <w:hyperlink r:id="rId85" w:history="1">
        <w:r w:rsidRPr="00402833">
          <w:rPr>
            <w:rStyle w:val="Hyperlink"/>
          </w:rPr>
          <w:t>https://developers.cloudflare.com/agents/concepts/human-in-the-loop/</w:t>
        </w:r>
      </w:hyperlink>
    </w:p>
    <w:p w14:paraId="5ECEB7A8" w14:textId="77777777" w:rsidR="00402833" w:rsidRPr="00402833" w:rsidRDefault="00402833" w:rsidP="00402833">
      <w:pPr>
        <w:numPr>
          <w:ilvl w:val="0"/>
          <w:numId w:val="1"/>
        </w:numPr>
      </w:pPr>
      <w:r w:rsidRPr="00402833">
        <w:t>Palantir AIP Explained — How Enterprise AI Actually Works | Agent Studio, Logic, Evals, Automate - YouTube, 2</w:t>
      </w:r>
      <w:r w:rsidRPr="00402833">
        <w:t>월</w:t>
      </w:r>
      <w:r w:rsidRPr="00402833">
        <w:t xml:space="preserve"> 22, 2026</w:t>
      </w:r>
      <w:r w:rsidRPr="00402833">
        <w:t>에</w:t>
      </w:r>
      <w:r w:rsidRPr="00402833">
        <w:t xml:space="preserve"> </w:t>
      </w:r>
      <w:r w:rsidRPr="00402833">
        <w:t>액세스</w:t>
      </w:r>
      <w:r w:rsidRPr="00402833">
        <w:t xml:space="preserve">, </w:t>
      </w:r>
      <w:hyperlink r:id="rId86" w:history="1">
        <w:r w:rsidRPr="00402833">
          <w:rPr>
            <w:rStyle w:val="Hyperlink"/>
          </w:rPr>
          <w:t>https://www.youtube.com/watch?v=yDZZnz_fsrE</w:t>
        </w:r>
      </w:hyperlink>
    </w:p>
    <w:p w14:paraId="3B6888C4" w14:textId="77777777" w:rsidR="00402833" w:rsidRPr="00402833" w:rsidRDefault="00402833" w:rsidP="00402833">
      <w:pPr>
        <w:numPr>
          <w:ilvl w:val="0"/>
          <w:numId w:val="1"/>
        </w:numPr>
      </w:pPr>
      <w:r w:rsidRPr="00402833">
        <w:t>AIP Analyst • Core concepts - Palantir, 2</w:t>
      </w:r>
      <w:r w:rsidRPr="00402833">
        <w:t>월</w:t>
      </w:r>
      <w:r w:rsidRPr="00402833">
        <w:t xml:space="preserve"> 22, 2026</w:t>
      </w:r>
      <w:r w:rsidRPr="00402833">
        <w:t>에</w:t>
      </w:r>
      <w:r w:rsidRPr="00402833">
        <w:t xml:space="preserve"> </w:t>
      </w:r>
      <w:r w:rsidRPr="00402833">
        <w:t>액세스</w:t>
      </w:r>
      <w:r w:rsidRPr="00402833">
        <w:t xml:space="preserve">, </w:t>
      </w:r>
      <w:hyperlink r:id="rId87" w:history="1">
        <w:r w:rsidRPr="00402833">
          <w:rPr>
            <w:rStyle w:val="Hyperlink"/>
          </w:rPr>
          <w:t>https://palantir.com/docs/foundry/aip-analyst/core-concepts/</w:t>
        </w:r>
      </w:hyperlink>
    </w:p>
    <w:p w14:paraId="34538DC9" w14:textId="77777777" w:rsidR="00402833" w:rsidRPr="00402833" w:rsidRDefault="00402833" w:rsidP="00402833">
      <w:pPr>
        <w:numPr>
          <w:ilvl w:val="0"/>
          <w:numId w:val="1"/>
        </w:numPr>
      </w:pPr>
      <w:r w:rsidRPr="00402833">
        <w:t xml:space="preserve">Building human-in-the-loop (HITL) AI agents with </w:t>
      </w:r>
      <w:proofErr w:type="spellStart"/>
      <w:r w:rsidRPr="00402833">
        <w:t>LangGraph</w:t>
      </w:r>
      <w:proofErr w:type="spellEnd"/>
      <w:r w:rsidRPr="00402833">
        <w:t xml:space="preserve"> and Elasticsearch, 2</w:t>
      </w:r>
      <w:r w:rsidRPr="00402833">
        <w:t>월</w:t>
      </w:r>
      <w:r w:rsidRPr="00402833">
        <w:t xml:space="preserve"> 22, 2026</w:t>
      </w:r>
      <w:r w:rsidRPr="00402833">
        <w:t>에</w:t>
      </w:r>
      <w:r w:rsidRPr="00402833">
        <w:t xml:space="preserve"> </w:t>
      </w:r>
      <w:r w:rsidRPr="00402833">
        <w:t>액세스</w:t>
      </w:r>
      <w:r w:rsidRPr="00402833">
        <w:t xml:space="preserve">, </w:t>
      </w:r>
      <w:hyperlink r:id="rId88" w:history="1">
        <w:r w:rsidRPr="00402833">
          <w:rPr>
            <w:rStyle w:val="Hyperlink"/>
          </w:rPr>
          <w:t>https://www.elastic.co/search-labs/blog/human-in-the-loop-hitllanggraph-elasticsearch</w:t>
        </w:r>
      </w:hyperlink>
    </w:p>
    <w:p w14:paraId="5C2223EA" w14:textId="77777777" w:rsidR="000A0260" w:rsidRDefault="000A0260"/>
    <w:sectPr w:rsidR="000A0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AAD"/>
    <w:multiLevelType w:val="multilevel"/>
    <w:tmpl w:val="3788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13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14"/>
    <w:rsid w:val="000A0260"/>
    <w:rsid w:val="00402833"/>
    <w:rsid w:val="00774AFC"/>
    <w:rsid w:val="00793EFE"/>
    <w:rsid w:val="00B26228"/>
    <w:rsid w:val="00C84114"/>
    <w:rsid w:val="00FE2F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E0C1"/>
  <w15:chartTrackingRefBased/>
  <w15:docId w15:val="{B4E95C68-A1BF-49BD-A501-64F15D66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114"/>
    <w:rPr>
      <w:rFonts w:eastAsiaTheme="majorEastAsia" w:cstheme="majorBidi"/>
      <w:color w:val="272727" w:themeColor="text1" w:themeTint="D8"/>
    </w:rPr>
  </w:style>
  <w:style w:type="paragraph" w:styleId="Title">
    <w:name w:val="Title"/>
    <w:basedOn w:val="Normal"/>
    <w:next w:val="Normal"/>
    <w:link w:val="TitleChar"/>
    <w:uiPriority w:val="10"/>
    <w:qFormat/>
    <w:rsid w:val="00C84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114"/>
    <w:pPr>
      <w:spacing w:before="160"/>
      <w:jc w:val="center"/>
    </w:pPr>
    <w:rPr>
      <w:i/>
      <w:iCs/>
      <w:color w:val="404040" w:themeColor="text1" w:themeTint="BF"/>
    </w:rPr>
  </w:style>
  <w:style w:type="character" w:customStyle="1" w:styleId="QuoteChar">
    <w:name w:val="Quote Char"/>
    <w:basedOn w:val="DefaultParagraphFont"/>
    <w:link w:val="Quote"/>
    <w:uiPriority w:val="29"/>
    <w:rsid w:val="00C84114"/>
    <w:rPr>
      <w:i/>
      <w:iCs/>
      <w:color w:val="404040" w:themeColor="text1" w:themeTint="BF"/>
    </w:rPr>
  </w:style>
  <w:style w:type="paragraph" w:styleId="ListParagraph">
    <w:name w:val="List Paragraph"/>
    <w:basedOn w:val="Normal"/>
    <w:uiPriority w:val="34"/>
    <w:qFormat/>
    <w:rsid w:val="00C84114"/>
    <w:pPr>
      <w:ind w:left="720"/>
      <w:contextualSpacing/>
    </w:pPr>
  </w:style>
  <w:style w:type="character" w:styleId="IntenseEmphasis">
    <w:name w:val="Intense Emphasis"/>
    <w:basedOn w:val="DefaultParagraphFont"/>
    <w:uiPriority w:val="21"/>
    <w:qFormat/>
    <w:rsid w:val="00C84114"/>
    <w:rPr>
      <w:i/>
      <w:iCs/>
      <w:color w:val="2F5496" w:themeColor="accent1" w:themeShade="BF"/>
    </w:rPr>
  </w:style>
  <w:style w:type="paragraph" w:styleId="IntenseQuote">
    <w:name w:val="Intense Quote"/>
    <w:basedOn w:val="Normal"/>
    <w:next w:val="Normal"/>
    <w:link w:val="IntenseQuoteChar"/>
    <w:uiPriority w:val="30"/>
    <w:qFormat/>
    <w:rsid w:val="00C84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114"/>
    <w:rPr>
      <w:i/>
      <w:iCs/>
      <w:color w:val="2F5496" w:themeColor="accent1" w:themeShade="BF"/>
    </w:rPr>
  </w:style>
  <w:style w:type="character" w:styleId="IntenseReference">
    <w:name w:val="Intense Reference"/>
    <w:basedOn w:val="DefaultParagraphFont"/>
    <w:uiPriority w:val="32"/>
    <w:qFormat/>
    <w:rsid w:val="00C84114"/>
    <w:rPr>
      <w:b/>
      <w:bCs/>
      <w:smallCaps/>
      <w:color w:val="2F5496" w:themeColor="accent1" w:themeShade="BF"/>
      <w:spacing w:val="5"/>
    </w:rPr>
  </w:style>
  <w:style w:type="character" w:styleId="Hyperlink">
    <w:name w:val="Hyperlink"/>
    <w:basedOn w:val="DefaultParagraphFont"/>
    <w:uiPriority w:val="99"/>
    <w:unhideWhenUsed/>
    <w:rsid w:val="00402833"/>
    <w:rPr>
      <w:color w:val="0563C1" w:themeColor="hyperlink"/>
      <w:u w:val="single"/>
    </w:rPr>
  </w:style>
  <w:style w:type="character" w:styleId="UnresolvedMention">
    <w:name w:val="Unresolved Mention"/>
    <w:basedOn w:val="DefaultParagraphFont"/>
    <w:uiPriority w:val="99"/>
    <w:semiHidden/>
    <w:unhideWhenUsed/>
    <w:rsid w:val="00402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lantir.com/docs/foundry/object-backend/object-storage-v2-breaking-changes/" TargetMode="External"/><Relationship Id="rId21" Type="http://schemas.openxmlformats.org/officeDocument/2006/relationships/hyperlink" Target="https://palantir.com/docs/foundry/object-link-types/struct-automapping/" TargetMode="External"/><Relationship Id="rId42" Type="http://schemas.openxmlformats.org/officeDocument/2006/relationships/hyperlink" Target="https://deepsync.com/identity-resolution/" TargetMode="External"/><Relationship Id="rId47" Type="http://schemas.openxmlformats.org/officeDocument/2006/relationships/hyperlink" Target="https://clickhouse.com/blog/postgres-to-clickhouse-data-modeling-tips-v2" TargetMode="External"/><Relationship Id="rId63" Type="http://schemas.openxmlformats.org/officeDocument/2006/relationships/hyperlink" Target="https://java-jedi.medium.com/transactional-outbox-pattern-or-how-to-achieve-data-consistency-across-multiple-services-in-a0081f04d44d" TargetMode="External"/><Relationship Id="rId68" Type="http://schemas.openxmlformats.org/officeDocument/2006/relationships/hyperlink" Target="https://aws.amazon.com/builders-library/making-retries-safe-with-idempotent-APIs/" TargetMode="External"/><Relationship Id="rId84" Type="http://schemas.openxmlformats.org/officeDocument/2006/relationships/hyperlink" Target="https://medium.com/@shankarjadhav4177/human-in-the-loop-the-architecture-pattern-behind-reliable-ai-4924a48ed683" TargetMode="External"/><Relationship Id="rId89" Type="http://schemas.openxmlformats.org/officeDocument/2006/relationships/fontTable" Target="fontTable.xml"/><Relationship Id="rId16" Type="http://schemas.openxmlformats.org/officeDocument/2006/relationships/hyperlink" Target="https://palantir.com/docs/foundry/object-backend/overview/" TargetMode="External"/><Relationship Id="rId11" Type="http://schemas.openxmlformats.org/officeDocument/2006/relationships/hyperlink" Target="https://medium.com/@sachtekchanda90/ontology-catalog-design-in-palantir-foundry-part-1-21904cebd7d3" TargetMode="External"/><Relationship Id="rId32" Type="http://schemas.openxmlformats.org/officeDocument/2006/relationships/hyperlink" Target="https://fusionauth.io/blog/fine-grained-authorization" TargetMode="External"/><Relationship Id="rId37" Type="http://schemas.openxmlformats.org/officeDocument/2006/relationships/hyperlink" Target="https://www.palantir.com/foundry-entity-resolution/" TargetMode="External"/><Relationship Id="rId53" Type="http://schemas.openxmlformats.org/officeDocument/2006/relationships/hyperlink" Target="https://contact-rajeshvinayagam.medium.com/bi-temporal-data-modeling-an-overview-cbba335d1947" TargetMode="External"/><Relationship Id="rId58" Type="http://schemas.openxmlformats.org/officeDocument/2006/relationships/hyperlink" Target="https://blog.palantir.com/building-with-palantir-aip-data-tools-for-rag-oag-b3b509c8b0f3" TargetMode="External"/><Relationship Id="rId74" Type="http://schemas.openxmlformats.org/officeDocument/2006/relationships/hyperlink" Target="https://medium.com/@ramksai07/opa-gatekeeper-explained-real-world-policy-enforcement-for-eks-cluster-8e9e44497093" TargetMode="External"/><Relationship Id="rId79" Type="http://schemas.openxmlformats.org/officeDocument/2006/relationships/hyperlink" Target="https://aws.amazon.com/blogs/big-data/enhance-data-security-with-fine-grained-access-controls-in-amazon-datazone/" TargetMode="External"/><Relationship Id="rId5" Type="http://schemas.openxmlformats.org/officeDocument/2006/relationships/hyperlink" Target="https://palantir.com/docs/foundry/ontology/overview/" TargetMode="External"/><Relationship Id="rId90" Type="http://schemas.openxmlformats.org/officeDocument/2006/relationships/theme" Target="theme/theme1.xml"/><Relationship Id="rId14" Type="http://schemas.openxmlformats.org/officeDocument/2006/relationships/hyperlink" Target="https://blog.palantir.com/building-with-palantir-aip-logic-tools-for-rag-oag-fdaf8938d02e" TargetMode="External"/><Relationship Id="rId22" Type="http://schemas.openxmlformats.org/officeDocument/2006/relationships/hyperlink" Target="https://senzing.com/what-is-identity-resolution-defined/" TargetMode="External"/><Relationship Id="rId27" Type="http://schemas.openxmlformats.org/officeDocument/2006/relationships/hyperlink" Target="https://www.palantir.com/explore/platforms/foundry/ontology/" TargetMode="External"/><Relationship Id="rId30" Type="http://schemas.openxmlformats.org/officeDocument/2006/relationships/hyperlink" Target="https://palantir.com/docs/foundry/object-edits/how-edits-applied/" TargetMode="External"/><Relationship Id="rId35" Type="http://schemas.openxmlformats.org/officeDocument/2006/relationships/hyperlink" Target="https://www.emergentmind.com/topics/ontologygenerator" TargetMode="External"/><Relationship Id="rId43" Type="http://schemas.openxmlformats.org/officeDocument/2006/relationships/hyperlink" Target="https://martech.org/what-is-identity-resolution-and-how-are-platforms-adapting-to-privacy-changes/" TargetMode="External"/><Relationship Id="rId48" Type="http://schemas.openxmlformats.org/officeDocument/2006/relationships/hyperlink" Target="https://medium.com/@narasimha4789/how-do-you-design-a-system-that-ingests-millions-of-transactions-and-serves-millions-of-users-aaaf3847b2dd" TargetMode="External"/><Relationship Id="rId56" Type="http://schemas.openxmlformats.org/officeDocument/2006/relationships/hyperlink" Target="https://clickhouse.com/docs/migrations/postgresql/data-modeling-techniques" TargetMode="External"/><Relationship Id="rId64" Type="http://schemas.openxmlformats.org/officeDocument/2006/relationships/hyperlink" Target="https://www.cockroachlabs.com/blog/idempotency-and-ordering-in-event-driven-systems/" TargetMode="External"/><Relationship Id="rId69" Type="http://schemas.openxmlformats.org/officeDocument/2006/relationships/hyperlink" Target="https://blog.colrows.com/fine-grained-data-access-control-precision-security-a78e2898c22f" TargetMode="External"/><Relationship Id="rId77" Type="http://schemas.openxmlformats.org/officeDocument/2006/relationships/hyperlink" Target="https://www.styra.com/blog/owasp-top-10-with-opa-styra/" TargetMode="External"/><Relationship Id="rId8" Type="http://schemas.openxmlformats.org/officeDocument/2006/relationships/hyperlink" Target="https://palantir.com/docs/foundry/architecture-center/ontology-system/" TargetMode="External"/><Relationship Id="rId51" Type="http://schemas.openxmlformats.org/officeDocument/2006/relationships/hyperlink" Target="https://www.abhinavomprakash.com/posts/understanding-bitemporal-data/" TargetMode="External"/><Relationship Id="rId72" Type="http://schemas.openxmlformats.org/officeDocument/2006/relationships/hyperlink" Target="https://www.osohq.com/learn/abac-with-open-policy-agent-opa" TargetMode="External"/><Relationship Id="rId80" Type="http://schemas.openxmlformats.org/officeDocument/2006/relationships/hyperlink" Target="https://towardsai.net/p/machine-learning/the-context-advantage-how-palantir-aip-operates-the-modern-enterprise" TargetMode="External"/><Relationship Id="rId85" Type="http://schemas.openxmlformats.org/officeDocument/2006/relationships/hyperlink" Target="https://developers.cloudflare.com/agents/concepts/human-in-the-loop/" TargetMode="External"/><Relationship Id="rId3" Type="http://schemas.openxmlformats.org/officeDocument/2006/relationships/settings" Target="settings.xml"/><Relationship Id="rId12" Type="http://schemas.openxmlformats.org/officeDocument/2006/relationships/hyperlink" Target="https://palantir.com/docs/foundry/action-types/overview/" TargetMode="External"/><Relationship Id="rId17" Type="http://schemas.openxmlformats.org/officeDocument/2006/relationships/hyperlink" Target="https://www.palantir.com/platforms/ontology/" TargetMode="External"/><Relationship Id="rId25" Type="http://schemas.openxmlformats.org/officeDocument/2006/relationships/hyperlink" Target="https://palantir.com/docs/foundry/object-edits/materializations/" TargetMode="External"/><Relationship Id="rId33" Type="http://schemas.openxmlformats.org/officeDocument/2006/relationships/hyperlink" Target="https://www.osohq.com/learn/what-is-attribute-based-access-control-abac" TargetMode="External"/><Relationship Id="rId38" Type="http://schemas.openxmlformats.org/officeDocument/2006/relationships/hyperlink" Target="https://www.acxiom.com/identity-resolution/" TargetMode="External"/><Relationship Id="rId46" Type="http://schemas.openxmlformats.org/officeDocument/2006/relationships/hyperlink" Target="https://medium.com/@pavithraeskay/the-time-travelers-guide-to-bi-temporal-data-modeling-b88a8ea5a974" TargetMode="External"/><Relationship Id="rId59" Type="http://schemas.openxmlformats.org/officeDocument/2006/relationships/hyperlink" Target="https://docs.aws.amazon.com/prescriptive-guidance/latest/cloud-design-patterns/transactional-outbox.html" TargetMode="External"/><Relationship Id="rId67" Type="http://schemas.openxmlformats.org/officeDocument/2006/relationships/hyperlink" Target="https://docs.aws.amazon.com/lambda/latest/dg/durable-execution-idempotency.html" TargetMode="External"/><Relationship Id="rId20" Type="http://schemas.openxmlformats.org/officeDocument/2006/relationships/hyperlink" Target="https://pythonebasta.medium.com/understanding-palantirs-ontology-semantic-kinetic-and-dynamic-layers-explained-c1c25b39ea3c" TargetMode="External"/><Relationship Id="rId41" Type="http://schemas.openxmlformats.org/officeDocument/2006/relationships/hyperlink" Target="https://amplitude.com/blog/identity-resolution" TargetMode="External"/><Relationship Id="rId54" Type="http://schemas.openxmlformats.org/officeDocument/2006/relationships/hyperlink" Target="https://www.dataversity.net/articles/implementing-bitemporal-modeling-best-value/" TargetMode="External"/><Relationship Id="rId62" Type="http://schemas.openxmlformats.org/officeDocument/2006/relationships/hyperlink" Target="https://www.reddit.com/r/dotnet/comments/1kfh4iz/is_the_outbox_pattern_a_necessary_evil_or_just/" TargetMode="External"/><Relationship Id="rId70" Type="http://schemas.openxmlformats.org/officeDocument/2006/relationships/hyperlink" Target="https://www.styra.com/blog/fine-grained-vs-coarse-grained-authorization/" TargetMode="External"/><Relationship Id="rId75" Type="http://schemas.openxmlformats.org/officeDocument/2006/relationships/hyperlink" Target="https://curity.io/resources/learn/opa-integration/" TargetMode="External"/><Relationship Id="rId83" Type="http://schemas.openxmlformats.org/officeDocument/2006/relationships/hyperlink" Target="https://palantir.com/docs/foundry/agent-studio/overview/" TargetMode="External"/><Relationship Id="rId88" Type="http://schemas.openxmlformats.org/officeDocument/2006/relationships/hyperlink" Target="https://www.elastic.co/search-labs/blog/human-in-the-loop-hitllanggraph-elasticsearch" TargetMode="External"/><Relationship Id="rId1" Type="http://schemas.openxmlformats.org/officeDocument/2006/relationships/numbering" Target="numbering.xml"/><Relationship Id="rId6" Type="http://schemas.openxmlformats.org/officeDocument/2006/relationships/hyperlink" Target="https://palantir.com/docs/foundry/platform-overview/overview/" TargetMode="External"/><Relationship Id="rId15" Type="http://schemas.openxmlformats.org/officeDocument/2006/relationships/hyperlink" Target="https://www.palantir.com/platforms/foundry/open-architecture/" TargetMode="External"/><Relationship Id="rId23" Type="http://schemas.openxmlformats.org/officeDocument/2006/relationships/hyperlink" Target="https://blog.ahmadwkhan.com/guide-to-identity-resolution-algorithms-for-cdp" TargetMode="External"/><Relationship Id="rId28" Type="http://schemas.openxmlformats.org/officeDocument/2006/relationships/hyperlink" Target="https://medium.com/@nkroeck/cdc-from-zero-to-hero-47dac9279217" TargetMode="External"/><Relationship Id="rId36" Type="http://schemas.openxmlformats.org/officeDocument/2006/relationships/hyperlink" Target="https://palantir.com/docs/foundry/agent-studio/tools/" TargetMode="External"/><Relationship Id="rId49" Type="http://schemas.openxmlformats.org/officeDocument/2006/relationships/hyperlink" Target="https://clickhouse.com/blog/postgres-clickhouse-oss" TargetMode="External"/><Relationship Id="rId57" Type="http://schemas.openxmlformats.org/officeDocument/2006/relationships/hyperlink" Target="https://clickhouse.com/resources/engineering/what-is-time-series-database" TargetMode="External"/><Relationship Id="rId10" Type="http://schemas.openxmlformats.org/officeDocument/2006/relationships/hyperlink" Target="https://palantir.com/docs/foundry/ontology/core-concepts/" TargetMode="External"/><Relationship Id="rId31" Type="http://schemas.openxmlformats.org/officeDocument/2006/relationships/hyperlink" Target="https://palantir.com/docs/foundry/slate/applications-writeback/" TargetMode="External"/><Relationship Id="rId44" Type="http://schemas.openxmlformats.org/officeDocument/2006/relationships/hyperlink" Target="https://amperity.com/blog/decoding-identity-resolution-part-three-rules-based-identity-resolution" TargetMode="External"/><Relationship Id="rId52" Type="http://schemas.openxmlformats.org/officeDocument/2006/relationships/hyperlink" Target="https://martinfowler.com/articles/bitemporal-history.html" TargetMode="External"/><Relationship Id="rId60" Type="http://schemas.openxmlformats.org/officeDocument/2006/relationships/hyperlink" Target="https://chairnerd.seatgeek.com/transactional-outbox-pattern/" TargetMode="External"/><Relationship Id="rId65" Type="http://schemas.openxmlformats.org/officeDocument/2006/relationships/hyperlink" Target="https://www.splunk.com/en_us/blog/learn/idempotent-design.html" TargetMode="External"/><Relationship Id="rId73" Type="http://schemas.openxmlformats.org/officeDocument/2006/relationships/hyperlink" Target="https://auth0.com/fine-grained-authorization" TargetMode="External"/><Relationship Id="rId78" Type="http://schemas.openxmlformats.org/officeDocument/2006/relationships/hyperlink" Target="https://owasp.org/API-Security/editions/2023/en/0xa3-broken-object-property-level-authorization/" TargetMode="External"/><Relationship Id="rId81" Type="http://schemas.openxmlformats.org/officeDocument/2006/relationships/hyperlink" Target="https://palantir.com/docs/foundry/agent-studio/retrieval-context/" TargetMode="External"/><Relationship Id="rId86" Type="http://schemas.openxmlformats.org/officeDocument/2006/relationships/hyperlink" Target="https://www.youtube.com/watch?v=yDZZnz_fsrE" TargetMode="External"/><Relationship Id="rId4" Type="http://schemas.openxmlformats.org/officeDocument/2006/relationships/webSettings" Target="webSettings.xml"/><Relationship Id="rId9" Type="http://schemas.openxmlformats.org/officeDocument/2006/relationships/hyperlink" Target="https://community.palantir.com/t/ontology-and-pipeline-design-principles/5481" TargetMode="External"/><Relationship Id="rId13" Type="http://schemas.openxmlformats.org/officeDocument/2006/relationships/hyperlink" Target="https://palantir.com/docs/foundry/action-types/side-effects-overview/" TargetMode="External"/><Relationship Id="rId18" Type="http://schemas.openxmlformats.org/officeDocument/2006/relationships/hyperlink" Target="https://sriram-narasim.medium.com/building-blocks-of-semantics-ontologies-knowledge-graphs-metrics-layers-ef1808ea6e82" TargetMode="External"/><Relationship Id="rId39" Type="http://schemas.openxmlformats.org/officeDocument/2006/relationships/hyperlink" Target="https://www.twilio.com/en-us/blog/insights/identity-resolution" TargetMode="External"/><Relationship Id="rId34" Type="http://schemas.openxmlformats.org/officeDocument/2006/relationships/hyperlink" Target="https://www.youtube.com/watch?v=YDAxITCNcko" TargetMode="External"/><Relationship Id="rId50" Type="http://schemas.openxmlformats.org/officeDocument/2006/relationships/hyperlink" Target="https://www.rilldata.com/blog/data-modeling-guide-for-real-time-analytics-with-clickhouse" TargetMode="External"/><Relationship Id="rId55" Type="http://schemas.openxmlformats.org/officeDocument/2006/relationships/hyperlink" Target="https://hdombrovskaya.wordpress.com/2024/05/05/3937/" TargetMode="External"/><Relationship Id="rId76" Type="http://schemas.openxmlformats.org/officeDocument/2006/relationships/hyperlink" Target="https://openpolicyagent.org/" TargetMode="External"/><Relationship Id="rId7" Type="http://schemas.openxmlformats.org/officeDocument/2006/relationships/hyperlink" Target="https://atlan.com/know/ontology-vs-semantic-layer/" TargetMode="External"/><Relationship Id="rId71" Type="http://schemas.openxmlformats.org/officeDocument/2006/relationships/hyperlink" Target="https://auth0.com/blog/how-fine-grained-authorization-solves-critical-api-security-risk/" TargetMode="External"/><Relationship Id="rId2" Type="http://schemas.openxmlformats.org/officeDocument/2006/relationships/styles" Target="styles.xml"/><Relationship Id="rId29" Type="http://schemas.openxmlformats.org/officeDocument/2006/relationships/hyperlink" Target="https://palantir.com/docs/foundry/api/ontology-resources/actions/validate-action/" TargetMode="External"/><Relationship Id="rId24" Type="http://schemas.openxmlformats.org/officeDocument/2006/relationships/hyperlink" Target="https://estuary.dev/blog/new-reference-architecture-for-cdc/" TargetMode="External"/><Relationship Id="rId40" Type="http://schemas.openxmlformats.org/officeDocument/2006/relationships/hyperlink" Target="https://contentsquare.com/blog/identity-resolution/" TargetMode="External"/><Relationship Id="rId45" Type="http://schemas.openxmlformats.org/officeDocument/2006/relationships/hyperlink" Target="https://www.snowflake.com/en/blog/integrating-identity-resolution-into-data-cloud/" TargetMode="External"/><Relationship Id="rId66" Type="http://schemas.openxmlformats.org/officeDocument/2006/relationships/hyperlink" Target="https://medium.com/@krthiak/idempotency-49bed8f9d45c" TargetMode="External"/><Relationship Id="rId87" Type="http://schemas.openxmlformats.org/officeDocument/2006/relationships/hyperlink" Target="https://palantir.com/docs/foundry/aip-analyst/core-concepts/" TargetMode="External"/><Relationship Id="rId61" Type="http://schemas.openxmlformats.org/officeDocument/2006/relationships/hyperlink" Target="https://microservices.io/patterns/data/transactional-outbox.html" TargetMode="External"/><Relationship Id="rId82" Type="http://schemas.openxmlformats.org/officeDocument/2006/relationships/hyperlink" Target="https://community.palantir.com/t/aip-agent-studio-ontology-context/2833" TargetMode="External"/><Relationship Id="rId19" Type="http://schemas.openxmlformats.org/officeDocument/2006/relationships/hyperlink" Target="https://www.youtube.com/watch?v=wP5g8uXvPb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7813</Words>
  <Characters>44535</Characters>
  <Application>Microsoft Office Word</Application>
  <DocSecurity>0</DocSecurity>
  <Lines>371</Lines>
  <Paragraphs>104</Paragraphs>
  <ScaleCrop>false</ScaleCrop>
  <Company/>
  <LinksUpToDate>false</LinksUpToDate>
  <CharactersWithSpaces>52244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지훈 유</dc:creator>
  <cp:keywords/>
  <dc:description/>
  <cp:lastModifiedBy>지훈 유</cp:lastModifiedBy>
  <cp:revision>2</cp:revision>
  <dcterms:created xsi:type="dcterms:W3CDTF">2026-02-23T00:27:00Z</dcterms:created>
  <dcterms:modified xsi:type="dcterms:W3CDTF">2026-02-23T00:27:00Z</dcterms:modified>
</cp:coreProperties>
</file>