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t>SUPERMARKET SALES ANALYSIS</w:t>
      </w:r>
    </w:p>
    <w:p>
      <w:pPr>
        <w:jc w:val="center"/>
      </w:pPr>
      <w:r>
        <w:rPr>
          <w:b/>
          <w:sz w:val="28"/>
        </w:rPr>
        <w:t>Data Analytics Project</w:t>
      </w:r>
    </w:p>
    <w:p>
      <w:pPr>
        <w:jc w:val="center"/>
      </w:pPr>
      <w:r>
        <w:rPr>
          <w:b/>
        </w:rPr>
        <w:br/>
        <w:t>Prepared by</w:t>
        <w:br/>
      </w:r>
      <w:r>
        <w:t>Jeel Prajapati</w:t>
      </w:r>
    </w:p>
    <w:p>
      <w:pPr>
        <w:jc w:val="center"/>
      </w:pPr>
      <w:r>
        <w:br/>
        <w:t>Tools: Python, Pandas, NumPy, Matplotlib, Seaborn, Jupyter Notebook</w:t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The aim of this project is to analyze supermarket sales data and find useful information about products, branches, categories, customers, payment methods, quantities, and customer ratings. The analysis converts transaction-level data into simple business insights that can support inventory planning, customer service, and sales-related decisions.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Load and understand the supermarket sales dataset.</w:t>
      </w:r>
    </w:p>
    <w:p>
      <w:pPr>
        <w:pStyle w:val="ListBullet"/>
      </w:pPr>
      <w:r>
        <w:t>Check the data for missing, duplicate, or incorrect values.</w:t>
      </w:r>
    </w:p>
    <w:p>
      <w:pPr>
        <w:pStyle w:val="ListBullet"/>
      </w:pPr>
      <w:r>
        <w:t>Verify the sales calculation using Quantity × Unit Price.</w:t>
      </w:r>
    </w:p>
    <w:p>
      <w:pPr>
        <w:pStyle w:val="ListBullet"/>
      </w:pPr>
      <w:r>
        <w:t>Analyze sales by product, branch, category, customer type, gender, payment method, and month.</w:t>
      </w:r>
    </w:p>
    <w:p>
      <w:pPr>
        <w:pStyle w:val="ListBullet"/>
      </w:pPr>
      <w:r>
        <w:t>Analyze customer ratings and purchasing quantities.</w:t>
      </w:r>
    </w:p>
    <w:p>
      <w:pPr>
        <w:pStyle w:val="ListBullet"/>
      </w:pPr>
      <w:r>
        <w:t>Create charts to communicate the analysis clearly.</w:t>
      </w:r>
    </w:p>
    <w:p>
      <w:pPr>
        <w:pStyle w:val="ListBullet"/>
      </w:pPr>
      <w:r>
        <w:t>Summarize findings that can support business decisions.</w:t>
      </w:r>
    </w:p>
    <w:p>
      <w:pPr>
        <w:pStyle w:val="Heading1"/>
      </w:pPr>
      <w:r>
        <w:t>3. Dataset Description</w:t>
      </w:r>
    </w:p>
    <w:p>
      <w:r>
        <w:t>The project uses the supplied supermarket sales CSV dataset. It contains 500 sales transactions and 13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Column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Invoice ID</w:t>
            </w:r>
          </w:p>
        </w:tc>
        <w:tc>
          <w:tcPr>
            <w:tcW w:type="dxa" w:w="3312"/>
            <w:vAlign w:val="center"/>
          </w:tcPr>
          <w:p>
            <w:r>
              <w:t>object</w:t>
            </w:r>
          </w:p>
        </w:tc>
        <w:tc>
          <w:tcPr>
            <w:tcW w:type="dxa" w:w="3312"/>
            <w:vAlign w:val="center"/>
          </w:tcPr>
          <w:p>
            <w:r>
              <w:t>Unique transaction/invoice identifier</w:t>
            </w:r>
          </w:p>
        </w:tc>
      </w:tr>
      <w:tr>
        <w:tc>
          <w:tcPr>
            <w:tcW w:type="dxa" w:w="3312"/>
            <w:vAlign w:val="center"/>
          </w:tcPr>
          <w:p>
            <w:r>
              <w:t>Date</w:t>
            </w:r>
          </w:p>
        </w:tc>
        <w:tc>
          <w:tcPr>
            <w:tcW w:type="dxa" w:w="3312"/>
            <w:vAlign w:val="center"/>
          </w:tcPr>
          <w:p>
            <w:r>
              <w:t>date</w:t>
            </w:r>
          </w:p>
        </w:tc>
        <w:tc>
          <w:tcPr>
            <w:tcW w:type="dxa" w:w="3312"/>
            <w:vAlign w:val="center"/>
          </w:tcPr>
          <w:p>
            <w:r>
              <w:t>Transaction date</w:t>
            </w:r>
          </w:p>
        </w:tc>
      </w:tr>
      <w:tr>
        <w:tc>
          <w:tcPr>
            <w:tcW w:type="dxa" w:w="3312"/>
            <w:vAlign w:val="center"/>
          </w:tcPr>
          <w:p>
            <w:r>
              <w:t>Branch</w:t>
            </w:r>
          </w:p>
        </w:tc>
        <w:tc>
          <w:tcPr>
            <w:tcW w:type="dxa" w:w="3312"/>
            <w:vAlign w:val="center"/>
          </w:tcPr>
          <w:p>
            <w:r>
              <w:t>object</w:t>
            </w:r>
          </w:p>
        </w:tc>
        <w:tc>
          <w:tcPr>
            <w:tcW w:type="dxa" w:w="3312"/>
            <w:vAlign w:val="center"/>
          </w:tcPr>
          <w:p>
            <w:r>
              <w:t>Supermarket branch</w:t>
            </w:r>
          </w:p>
        </w:tc>
      </w:tr>
      <w:tr>
        <w:tc>
          <w:tcPr>
            <w:tcW w:type="dxa" w:w="3312"/>
            <w:vAlign w:val="center"/>
          </w:tcPr>
          <w:p>
            <w:r>
              <w:t>City</w:t>
            </w:r>
          </w:p>
        </w:tc>
        <w:tc>
          <w:tcPr>
            <w:tcW w:type="dxa" w:w="3312"/>
            <w:vAlign w:val="center"/>
          </w:tcPr>
          <w:p>
            <w:r>
              <w:t>object</w:t>
            </w:r>
          </w:p>
        </w:tc>
        <w:tc>
          <w:tcPr>
            <w:tcW w:type="dxa" w:w="3312"/>
            <w:vAlign w:val="center"/>
          </w:tcPr>
          <w:p>
            <w:r>
              <w:t>Branch city</w:t>
            </w:r>
          </w:p>
        </w:tc>
      </w:tr>
      <w:tr>
        <w:tc>
          <w:tcPr>
            <w:tcW w:type="dxa" w:w="3312"/>
            <w:vAlign w:val="center"/>
          </w:tcPr>
          <w:p>
            <w:r>
              <w:t>Customer Type</w:t>
            </w:r>
          </w:p>
        </w:tc>
        <w:tc>
          <w:tcPr>
            <w:tcW w:type="dxa" w:w="3312"/>
            <w:vAlign w:val="center"/>
          </w:tcPr>
          <w:p>
            <w:r>
              <w:t>object</w:t>
            </w:r>
          </w:p>
        </w:tc>
        <w:tc>
          <w:tcPr>
            <w:tcW w:type="dxa" w:w="3312"/>
            <w:vAlign w:val="center"/>
          </w:tcPr>
          <w:p>
            <w:r>
              <w:t>Member or Normal</w:t>
            </w:r>
          </w:p>
        </w:tc>
      </w:tr>
      <w:tr>
        <w:tc>
          <w:tcPr>
            <w:tcW w:type="dxa" w:w="3312"/>
            <w:vAlign w:val="center"/>
          </w:tcPr>
          <w:p>
            <w:r>
              <w:t>Gender</w:t>
            </w:r>
          </w:p>
        </w:tc>
        <w:tc>
          <w:tcPr>
            <w:tcW w:type="dxa" w:w="3312"/>
            <w:vAlign w:val="center"/>
          </w:tcPr>
          <w:p>
            <w:r>
              <w:t>object</w:t>
            </w:r>
          </w:p>
        </w:tc>
        <w:tc>
          <w:tcPr>
            <w:tcW w:type="dxa" w:w="3312"/>
            <w:vAlign w:val="center"/>
          </w:tcPr>
          <w:p>
            <w:r>
              <w:t>Customer gender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Product</w:t>
            </w:r>
          </w:p>
        </w:tc>
        <w:tc>
          <w:tcPr>
            <w:tcW w:type="dxa" w:w="3312"/>
            <w:vAlign w:val="center"/>
          </w:tcPr>
          <w:p>
            <w:r>
              <w:t>object</w:t>
            </w:r>
          </w:p>
        </w:tc>
        <w:tc>
          <w:tcPr>
            <w:tcW w:type="dxa" w:w="3312"/>
            <w:vAlign w:val="center"/>
          </w:tcPr>
          <w:p>
            <w:r>
              <w:t>Purchased product</w:t>
            </w:r>
          </w:p>
        </w:tc>
      </w:tr>
      <w:tr>
        <w:tc>
          <w:tcPr>
            <w:tcW w:type="dxa" w:w="3312"/>
            <w:vAlign w:val="center"/>
          </w:tcPr>
          <w:p>
            <w:r>
              <w:t>Category</w:t>
            </w:r>
          </w:p>
        </w:tc>
        <w:tc>
          <w:tcPr>
            <w:tcW w:type="dxa" w:w="3312"/>
            <w:vAlign w:val="center"/>
          </w:tcPr>
          <w:p>
            <w:r>
              <w:t>object</w:t>
            </w:r>
          </w:p>
        </w:tc>
        <w:tc>
          <w:tcPr>
            <w:tcW w:type="dxa" w:w="3312"/>
            <w:vAlign w:val="center"/>
          </w:tcPr>
          <w:p>
            <w:r>
              <w:t>Product category</w:t>
            </w:r>
          </w:p>
        </w:tc>
      </w:tr>
      <w:tr>
        <w:tc>
          <w:tcPr>
            <w:tcW w:type="dxa" w:w="3312"/>
            <w:vAlign w:val="center"/>
          </w:tcPr>
          <w:p>
            <w:r>
              <w:t>Quantity</w:t>
            </w:r>
          </w:p>
        </w:tc>
        <w:tc>
          <w:tcPr>
            <w:tcW w:type="dxa" w:w="3312"/>
            <w:vAlign w:val="center"/>
          </w:tcPr>
          <w:p>
            <w:r>
              <w:t>integer</w:t>
            </w:r>
          </w:p>
        </w:tc>
        <w:tc>
          <w:tcPr>
            <w:tcW w:type="dxa" w:w="3312"/>
            <w:vAlign w:val="center"/>
          </w:tcPr>
          <w:p>
            <w:r>
              <w:t>Number of units purchased</w:t>
            </w:r>
          </w:p>
        </w:tc>
      </w:tr>
      <w:tr>
        <w:tc>
          <w:tcPr>
            <w:tcW w:type="dxa" w:w="3312"/>
            <w:vAlign w:val="center"/>
          </w:tcPr>
          <w:p>
            <w:r>
              <w:t>Unit Price</w:t>
            </w:r>
          </w:p>
        </w:tc>
        <w:tc>
          <w:tcPr>
            <w:tcW w:type="dxa" w:w="3312"/>
            <w:vAlign w:val="center"/>
          </w:tcPr>
          <w:p>
            <w:r>
              <w:t>float</w:t>
            </w:r>
          </w:p>
        </w:tc>
        <w:tc>
          <w:tcPr>
            <w:tcW w:type="dxa" w:w="3312"/>
            <w:vAlign w:val="center"/>
          </w:tcPr>
          <w:p>
            <w:r>
              <w:t>Price per unit</w:t>
            </w:r>
          </w:p>
        </w:tc>
      </w:tr>
      <w:tr>
        <w:tc>
          <w:tcPr>
            <w:tcW w:type="dxa" w:w="3312"/>
            <w:vAlign w:val="center"/>
          </w:tcPr>
          <w:p>
            <w:r>
              <w:t>Payment</w:t>
            </w:r>
          </w:p>
        </w:tc>
        <w:tc>
          <w:tcPr>
            <w:tcW w:type="dxa" w:w="3312"/>
            <w:vAlign w:val="center"/>
          </w:tcPr>
          <w:p>
            <w:r>
              <w:t>object</w:t>
            </w:r>
          </w:p>
        </w:tc>
        <w:tc>
          <w:tcPr>
            <w:tcW w:type="dxa" w:w="3312"/>
            <w:vAlign w:val="center"/>
          </w:tcPr>
          <w:p>
            <w:r>
              <w:t>Payment method</w:t>
            </w:r>
          </w:p>
        </w:tc>
      </w:tr>
      <w:tr>
        <w:tc>
          <w:tcPr>
            <w:tcW w:type="dxa" w:w="3312"/>
            <w:vAlign w:val="center"/>
          </w:tcPr>
          <w:p>
            <w:r>
              <w:t>Rating</w:t>
            </w:r>
          </w:p>
        </w:tc>
        <w:tc>
          <w:tcPr>
            <w:tcW w:type="dxa" w:w="3312"/>
            <w:vAlign w:val="center"/>
          </w:tcPr>
          <w:p>
            <w:r>
              <w:t>float</w:t>
            </w:r>
          </w:p>
        </w:tc>
        <w:tc>
          <w:tcPr>
            <w:tcW w:type="dxa" w:w="3312"/>
            <w:vAlign w:val="center"/>
          </w:tcPr>
          <w:p>
            <w:r>
              <w:t>Customer rating out of 5</w:t>
            </w:r>
          </w:p>
        </w:tc>
      </w:tr>
      <w:tr>
        <w:tc>
          <w:tcPr>
            <w:tcW w:type="dxa" w:w="3312"/>
            <w:vAlign w:val="center"/>
          </w:tcPr>
          <w:p>
            <w:r>
              <w:t>Sales</w:t>
            </w:r>
          </w:p>
        </w:tc>
        <w:tc>
          <w:tcPr>
            <w:tcW w:type="dxa" w:w="3312"/>
            <w:vAlign w:val="center"/>
          </w:tcPr>
          <w:p>
            <w:r>
              <w:t>float</w:t>
            </w:r>
          </w:p>
        </w:tc>
        <w:tc>
          <w:tcPr>
            <w:tcW w:type="dxa" w:w="3312"/>
            <w:vAlign w:val="center"/>
          </w:tcPr>
          <w:p>
            <w:r>
              <w:t>Total transaction sales</w:t>
            </w:r>
          </w:p>
        </w:tc>
      </w:tr>
    </w:tbl>
    <w:p>
      <w:pPr>
        <w:pStyle w:val="Heading1"/>
      </w:pPr>
      <w:r>
        <w:t>4. Technologies and Libraries Used</w:t>
      </w:r>
    </w:p>
    <w:p>
      <w:pPr>
        <w:pStyle w:val="ListBullet"/>
      </w:pPr>
      <w:r>
        <w:t>Python – main programming language for analysis.</w:t>
      </w:r>
    </w:p>
    <w:p>
      <w:pPr>
        <w:pStyle w:val="ListBullet"/>
      </w:pPr>
      <w:r>
        <w:t>Pandas – data loading, cleaning, grouping, aggregation, and analysis.</w:t>
      </w:r>
    </w:p>
    <w:p>
      <w:pPr>
        <w:pStyle w:val="ListBullet"/>
      </w:pPr>
      <w:r>
        <w:t>NumPy – numerical computing support.</w:t>
      </w:r>
    </w:p>
    <w:p>
      <w:pPr>
        <w:pStyle w:val="ListBullet"/>
      </w:pPr>
      <w:r>
        <w:t>Matplotlib – charts and visualizations.</w:t>
      </w:r>
    </w:p>
    <w:p>
      <w:pPr>
        <w:pStyle w:val="ListBullet"/>
      </w:pPr>
      <w:r>
        <w:t>Seaborn – visualization library imported for analysis.</w:t>
      </w:r>
    </w:p>
    <w:p>
      <w:pPr>
        <w:pStyle w:val="ListBullet"/>
      </w:pPr>
      <w:r>
        <w:t>Jupyter Notebook – interactive environment for the project.</w:t>
      </w:r>
    </w:p>
    <w:p>
      <w:pPr>
        <w:pStyle w:val="Heading1"/>
      </w:pPr>
      <w:r>
        <w:t>5. Data Cleaning and Validation</w:t>
      </w:r>
    </w:p>
    <w:p>
      <w:r>
        <w:t>The notebook checks the structure and quality of the dataset before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Check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Rows and columns</w:t>
            </w:r>
          </w:p>
        </w:tc>
        <w:tc>
          <w:tcPr>
            <w:tcW w:type="dxa" w:w="4968"/>
          </w:tcPr>
          <w:p>
            <w:r>
              <w:t>500 rows and 13 columns</w:t>
            </w:r>
          </w:p>
        </w:tc>
      </w:tr>
      <w:tr>
        <w:tc>
          <w:tcPr>
            <w:tcW w:type="dxa" w:w="4968"/>
          </w:tcPr>
          <w:p>
            <w:r>
              <w:t>Missing values</w:t>
            </w:r>
          </w:p>
        </w:tc>
        <w:tc>
          <w:tcPr>
            <w:tcW w:type="dxa" w:w="4968"/>
          </w:tcPr>
          <w:p>
            <w:r>
              <w:t>No missing values found in the supplied dataset</w:t>
            </w:r>
          </w:p>
        </w:tc>
      </w:tr>
      <w:tr>
        <w:tc>
          <w:tcPr>
            <w:tcW w:type="dxa" w:w="4968"/>
          </w:tcPr>
          <w:p>
            <w:r>
              <w:t>Duplicate rows</w:t>
            </w:r>
          </w:p>
        </w:tc>
        <w:tc>
          <w:tcPr>
            <w:tcW w:type="dxa" w:w="4968"/>
          </w:tcPr>
          <w:p>
            <w:r>
              <w:t>No duplicate rows found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Converted to datetime format</w:t>
            </w:r>
          </w:p>
        </w:tc>
      </w:tr>
      <w:tr>
        <w:tc>
          <w:tcPr>
            <w:tcW w:type="dxa" w:w="4968"/>
          </w:tcPr>
          <w:p>
            <w:r>
              <w:t>Quantity</w:t>
            </w:r>
          </w:p>
        </w:tc>
        <w:tc>
          <w:tcPr>
            <w:tcW w:type="dxa" w:w="4968"/>
          </w:tcPr>
          <w:p>
            <w:r>
              <w:t>Minimum value = 1</w:t>
            </w:r>
          </w:p>
        </w:tc>
      </w:tr>
      <w:tr>
        <w:tc>
          <w:tcPr>
            <w:tcW w:type="dxa" w:w="4968"/>
          </w:tcPr>
          <w:p>
            <w:r>
              <w:t>Unit Price</w:t>
            </w:r>
          </w:p>
        </w:tc>
        <w:tc>
          <w:tcPr>
            <w:tcW w:type="dxa" w:w="4968"/>
          </w:tcPr>
          <w:p>
            <w:r>
              <w:t>Minimum value = 27.67</w:t>
            </w:r>
          </w:p>
        </w:tc>
      </w:tr>
      <w:tr>
        <w:tc>
          <w:tcPr>
            <w:tcW w:type="dxa" w:w="4968"/>
          </w:tcPr>
          <w:p>
            <w:r>
              <w:t>Rating</w:t>
            </w:r>
          </w:p>
        </w:tc>
        <w:tc>
          <w:tcPr>
            <w:tcW w:type="dxa" w:w="4968"/>
          </w:tcPr>
          <w:p>
            <w:r>
              <w:t>Range = 3.0 to 5.0</w:t>
            </w:r>
          </w:p>
        </w:tc>
      </w:tr>
      <w:tr>
        <w:tc>
          <w:tcPr>
            <w:tcW w:type="dxa" w:w="4968"/>
          </w:tcPr>
          <w:p>
            <w:r>
              <w:t>Sales validation</w:t>
            </w:r>
          </w:p>
        </w:tc>
        <w:tc>
          <w:tcPr>
            <w:tcW w:type="dxa" w:w="4968"/>
          </w:tcPr>
          <w:p>
            <w:r>
              <w:t>Sales matches Quantity × Unit Price within floating-point precision</w:t>
            </w:r>
          </w:p>
        </w:tc>
      </w:tr>
    </w:tbl>
    <w:p>
      <w:pPr>
        <w:pStyle w:val="Heading1"/>
      </w:pPr>
      <w:r>
        <w:t>6. Analysis Methodology</w:t>
      </w:r>
    </w:p>
    <w:p>
      <w:pPr>
        <w:pStyle w:val="ListNumber"/>
      </w:pPr>
      <w:r>
        <w:t>Load the CSV file using Pandas.</w:t>
      </w:r>
    </w:p>
    <w:p>
      <w:pPr>
        <w:pStyle w:val="ListNumber"/>
      </w:pPr>
      <w:r>
        <w:t>Inspect the first and last records and dataset dimensions.</w:t>
      </w:r>
    </w:p>
    <w:p>
      <w:pPr>
        <w:pStyle w:val="ListNumber"/>
      </w:pPr>
      <w:r>
        <w:t>Check data types, missing values, duplicates, and unique categorical values.</w:t>
      </w:r>
    </w:p>
    <w:p>
      <w:pPr>
        <w:pStyle w:val="ListNumber"/>
      </w:pPr>
      <w:r>
        <w:t>Convert the Date column into datetime format.</w:t>
      </w:r>
    </w:p>
    <w:p>
      <w:pPr>
        <w:pStyle w:val="ListNumber"/>
      </w:pPr>
      <w:r>
        <w:t>Calculate a separate sales value as Quantity × Unit Price and compare it with the supplied Sales column.</w:t>
      </w:r>
    </w:p>
    <w:p>
      <w:pPr>
        <w:pStyle w:val="ListNumber"/>
      </w:pPr>
      <w:r>
        <w:t>Use groupby, sum, mean, and value_counts operations for business analysis.</w:t>
      </w:r>
    </w:p>
    <w:p>
      <w:pPr>
        <w:pStyle w:val="ListNumber"/>
      </w:pPr>
      <w:r>
        <w:t>Create bar charts and a rating distribution chart.</w:t>
      </w:r>
    </w:p>
    <w:p>
      <w:pPr>
        <w:pStyle w:val="ListNumber"/>
      </w:pPr>
      <w:r>
        <w:t>Summarize the results as key findings and business decisions.</w:t>
      </w:r>
    </w:p>
    <w:p>
      <w:pPr>
        <w:pStyle w:val="Heading1"/>
      </w:pPr>
      <w:r>
        <w:t>7. Key Analysis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Total transactions</w:t>
            </w:r>
          </w:p>
        </w:tc>
        <w:tc>
          <w:tcPr>
            <w:tcW w:type="dxa" w:w="4968"/>
          </w:tcPr>
          <w:p>
            <w:r>
              <w:t>500</w:t>
            </w:r>
          </w:p>
        </w:tc>
      </w:tr>
      <w:tr>
        <w:tc>
          <w:tcPr>
            <w:tcW w:type="dxa" w:w="4968"/>
          </w:tcPr>
          <w:p>
            <w:r>
              <w:t>Total sales</w:t>
            </w:r>
          </w:p>
        </w:tc>
        <w:tc>
          <w:tcPr>
            <w:tcW w:type="dxa" w:w="4968"/>
          </w:tcPr>
          <w:p>
            <w:r>
              <w:t>₹244,411.08</w:t>
            </w:r>
          </w:p>
        </w:tc>
      </w:tr>
      <w:tr>
        <w:tc>
          <w:tcPr>
            <w:tcW w:type="dxa" w:w="4968"/>
          </w:tcPr>
          <w:p>
            <w:r>
              <w:t>Average transaction sales</w:t>
            </w:r>
          </w:p>
        </w:tc>
        <w:tc>
          <w:tcPr>
            <w:tcW w:type="dxa" w:w="4968"/>
          </w:tcPr>
          <w:p>
            <w:r>
              <w:t>₹488.82</w:t>
            </w:r>
          </w:p>
        </w:tc>
      </w:tr>
      <w:tr>
        <w:tc>
          <w:tcPr>
            <w:tcW w:type="dxa" w:w="4968"/>
          </w:tcPr>
          <w:p>
            <w:r>
              <w:t>Total quantity sold</w:t>
            </w:r>
          </w:p>
        </w:tc>
        <w:tc>
          <w:tcPr>
            <w:tcW w:type="dxa" w:w="4968"/>
          </w:tcPr>
          <w:p>
            <w:r>
              <w:t>2,768</w:t>
            </w:r>
          </w:p>
        </w:tc>
      </w:tr>
      <w:tr>
        <w:tc>
          <w:tcPr>
            <w:tcW w:type="dxa" w:w="4968"/>
          </w:tcPr>
          <w:p>
            <w:r>
              <w:t>Average customer rating</w:t>
            </w:r>
          </w:p>
        </w:tc>
        <w:tc>
          <w:tcPr>
            <w:tcW w:type="dxa" w:w="4968"/>
          </w:tcPr>
          <w:p>
            <w:r>
              <w:t>3.99 / 5</w:t>
            </w:r>
          </w:p>
        </w:tc>
      </w:tr>
      <w:tr>
        <w:tc>
          <w:tcPr>
            <w:tcW w:type="dxa" w:w="4968"/>
          </w:tcPr>
          <w:p>
            <w:r>
              <w:t>Highest-sales product</w:t>
            </w:r>
          </w:p>
        </w:tc>
        <w:tc>
          <w:tcPr>
            <w:tcW w:type="dxa" w:w="4968"/>
          </w:tcPr>
          <w:p>
            <w:r>
              <w:t>Cheese — ₹27,906.30</w:t>
            </w:r>
          </w:p>
        </w:tc>
      </w:tr>
      <w:tr>
        <w:tc>
          <w:tcPr>
            <w:tcW w:type="dxa" w:w="4968"/>
          </w:tcPr>
          <w:p>
            <w:r>
              <w:t>Best branch</w:t>
            </w:r>
          </w:p>
        </w:tc>
        <w:tc>
          <w:tcPr>
            <w:tcW w:type="dxa" w:w="4968"/>
          </w:tcPr>
          <w:p>
            <w:r>
              <w:t>Branch C (Mumbai) — ₹72,469.45</w:t>
            </w:r>
          </w:p>
        </w:tc>
      </w:tr>
      <w:tr>
        <w:tc>
          <w:tcPr>
            <w:tcW w:type="dxa" w:w="4968"/>
          </w:tcPr>
          <w:p>
            <w:r>
              <w:t>Highest-sales category</w:t>
            </w:r>
          </w:p>
        </w:tc>
        <w:tc>
          <w:tcPr>
            <w:tcW w:type="dxa" w:w="4968"/>
          </w:tcPr>
          <w:p>
            <w:r>
              <w:t>Beverages — ₹56,108.24</w:t>
            </w:r>
          </w:p>
        </w:tc>
      </w:tr>
      <w:tr>
        <w:tc>
          <w:tcPr>
            <w:tcW w:type="dxa" w:w="4968"/>
          </w:tcPr>
          <w:p>
            <w:r>
              <w:t>Most-used payment method</w:t>
            </w:r>
          </w:p>
        </w:tc>
        <w:tc>
          <w:tcPr>
            <w:tcW w:type="dxa" w:w="4968"/>
          </w:tcPr>
          <w:p>
            <w:r>
              <w:t>UPI — 127 transactions</w:t>
            </w:r>
          </w:p>
        </w:tc>
      </w:tr>
    </w:tbl>
    <w:p>
      <w:pPr>
        <w:pStyle w:val="Heading1"/>
      </w:pPr>
      <w:r>
        <w:t>8. Product Analysis</w:t>
      </w:r>
    </w:p>
    <w:p>
      <w:r>
        <w:t>Cheese generated the highest total sales at ₹27,906.30. The product with the highest total quantity sold was Potato with 194 units.</w:t>
      </w:r>
    </w:p>
    <w:p>
      <w:pPr>
        <w:pStyle w:val="Heading1"/>
      </w:pPr>
      <w:r>
        <w:t>9. Branch Analysis</w:t>
      </w:r>
    </w:p>
    <w:p>
      <w:r>
        <w:t>Branch C in Mumbai recorded the highest sales among the branches, with total sales of ₹72,469.45.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Branch</w:t>
            </w:r>
          </w:p>
        </w:tc>
        <w:tc>
          <w:tcPr>
            <w:tcW w:type="dxa" w:w="4968"/>
          </w:tcPr>
          <w:p>
            <w:r>
              <w:t>Sales</w:t>
            </w:r>
          </w:p>
        </w:tc>
      </w:tr>
      <w:tr>
        <w:tc>
          <w:tcPr>
            <w:tcW w:type="dxa" w:w="4968"/>
          </w:tcPr>
          <w:p>
            <w:r>
              <w:t>C</w:t>
            </w:r>
          </w:p>
        </w:tc>
        <w:tc>
          <w:tcPr>
            <w:tcW w:type="dxa" w:w="4968"/>
          </w:tcPr>
          <w:p>
            <w:r>
              <w:t>₹72,469.45</w:t>
            </w:r>
          </w:p>
        </w:tc>
      </w:tr>
      <w:tr>
        <w:tc>
          <w:tcPr>
            <w:tcW w:type="dxa" w:w="4968"/>
          </w:tcPr>
          <w:p>
            <w:r>
              <w:t>B</w:t>
            </w:r>
          </w:p>
        </w:tc>
        <w:tc>
          <w:tcPr>
            <w:tcW w:type="dxa" w:w="4968"/>
          </w:tcPr>
          <w:p>
            <w:r>
              <w:t>₹64,116.26</w:t>
            </w:r>
          </w:p>
        </w:tc>
      </w:tr>
      <w:tr>
        <w:tc>
          <w:tcPr>
            <w:tcW w:type="dxa" w:w="4968"/>
          </w:tcPr>
          <w:p>
            <w:r>
              <w:t>D</w:t>
            </w:r>
          </w:p>
        </w:tc>
        <w:tc>
          <w:tcPr>
            <w:tcW w:type="dxa" w:w="4968"/>
          </w:tcPr>
          <w:p>
            <w:r>
              <w:t>₹55,468.29</w:t>
            </w:r>
          </w:p>
        </w:tc>
      </w:tr>
      <w:tr>
        <w:tc>
          <w:tcPr>
            <w:tcW w:type="dxa" w:w="4968"/>
          </w:tcPr>
          <w:p>
            <w:r>
              <w:t>A</w:t>
            </w:r>
          </w:p>
        </w:tc>
        <w:tc>
          <w:tcPr>
            <w:tcW w:type="dxa" w:w="4968"/>
          </w:tcPr>
          <w:p>
            <w:r>
              <w:t>₹52,357.08</w:t>
            </w:r>
          </w:p>
        </w:tc>
      </w:tr>
    </w:tbl>
    <w:p>
      <w:pPr>
        <w:pStyle w:val="Heading1"/>
      </w:pPr>
      <w:r>
        <w:t>10. Category Analysis</w:t>
      </w:r>
    </w:p>
    <w:p>
      <w:r>
        <w:t>Beverages was the highest-sales category with ₹56,108.24 in total sales.</w:t>
      </w:r>
    </w:p>
    <w:p>
      <w:pPr>
        <w:pStyle w:val="Heading1"/>
      </w:pPr>
      <w:r>
        <w:t>11. Payment Method Analysis</w:t>
      </w:r>
    </w:p>
    <w:p>
      <w:r>
        <w:t>UPI was the most frequently used payment method with 127 transactions.</w:t>
      </w:r>
    </w:p>
    <w:p>
      <w:pPr>
        <w:pStyle w:val="Heading1"/>
      </w:pPr>
      <w:r>
        <w:t>12. Customer Type Analysis</w:t>
      </w:r>
    </w:p>
    <w:p>
      <w:r>
        <w:t>The average transaction value for Member customers was ₹483.14, while Normal customers averaged ₹497.07. In this dataset, the Normal customer average is higher than the Member customer average.</w:t>
      </w:r>
    </w:p>
    <w:p>
      <w:pPr>
        <w:pStyle w:val="Heading1"/>
      </w:pPr>
      <w:r>
        <w:t>13. Customer Rating Analysis</w:t>
      </w:r>
    </w:p>
    <w:p>
      <w:r>
        <w:t>The average customer rating was 3.99 out of 5. The notebook also plots the distribution of ratings to understand how ratings are spread across transactions.</w:t>
      </w:r>
    </w:p>
    <w:p>
      <w:pPr>
        <w:pStyle w:val="Heading1"/>
      </w:pPr>
      <w:r>
        <w:t>14. Visualizations Created</w:t>
      </w:r>
    </w:p>
    <w:p>
      <w:pPr>
        <w:pStyle w:val="ListBullet"/>
      </w:pPr>
      <w:r>
        <w:t>Sales by Product</w:t>
      </w:r>
    </w:p>
    <w:p>
      <w:pPr>
        <w:pStyle w:val="ListBullet"/>
      </w:pPr>
      <w:r>
        <w:t>Top 5 Products by Sales</w:t>
      </w:r>
    </w:p>
    <w:p>
      <w:pPr>
        <w:pStyle w:val="ListBullet"/>
      </w:pPr>
      <w:r>
        <w:t>Sales by Branch</w:t>
      </w:r>
    </w:p>
    <w:p>
      <w:pPr>
        <w:pStyle w:val="ListBullet"/>
      </w:pPr>
      <w:r>
        <w:t>Sales by Category</w:t>
      </w:r>
    </w:p>
    <w:p>
      <w:pPr>
        <w:pStyle w:val="ListBullet"/>
      </w:pPr>
      <w:r>
        <w:t>Payment Method Usage</w:t>
      </w:r>
    </w:p>
    <w:p>
      <w:pPr>
        <w:pStyle w:val="ListBullet"/>
      </w:pPr>
      <w:r>
        <w:t>Average Spending: Member vs Normal</w:t>
      </w:r>
    </w:p>
    <w:p>
      <w:pPr>
        <w:pStyle w:val="ListBullet"/>
      </w:pPr>
      <w:r>
        <w:t>Customer Rating Distribution</w:t>
      </w:r>
    </w:p>
    <w:p>
      <w:pPr>
        <w:pStyle w:val="ListBullet"/>
      </w:pPr>
      <w:r>
        <w:t>Sales by Gender</w:t>
      </w:r>
    </w:p>
    <w:p>
      <w:pPr>
        <w:pStyle w:val="ListBullet"/>
      </w:pPr>
      <w:r>
        <w:t>Monthly Sales</w:t>
      </w:r>
    </w:p>
    <w:p>
      <w:pPr>
        <w:pStyle w:val="Heading1"/>
      </w:pPr>
      <w:r>
        <w:t>15. Business Decisions</w:t>
      </w:r>
    </w:p>
    <w:p>
      <w:pPr>
        <w:pStyle w:val="ListBullet"/>
      </w:pPr>
      <w:r>
        <w:t>Keep sufficient stock of high-selling products and categories.</w:t>
      </w:r>
    </w:p>
    <w:p>
      <w:pPr>
        <w:pStyle w:val="ListBullet"/>
      </w:pPr>
      <w:r>
        <w:t>Study the factors contributing to the strong sales performance of Branch C.</w:t>
      </w:r>
    </w:p>
    <w:p>
      <w:pPr>
        <w:pStyle w:val="ListBullet"/>
      </w:pPr>
      <w:r>
        <w:t>Continue supporting the most-used payment method, UPI.</w:t>
      </w:r>
    </w:p>
    <w:p>
      <w:pPr>
        <w:pStyle w:val="ListBullet"/>
      </w:pPr>
      <w:r>
        <w:t>Monitor customer ratings and improve service where needed.</w:t>
      </w:r>
    </w:p>
    <w:p>
      <w:pPr>
        <w:pStyle w:val="ListBullet"/>
      </w:pPr>
      <w:r>
        <w:t>Use customer spending patterns to plan suitable membership offers.</w:t>
      </w:r>
    </w:p>
    <w:p>
      <w:pPr>
        <w:pStyle w:val="ListBullet"/>
      </w:pPr>
      <w:r>
        <w:t>Monitor monthly and product-level sales to support inventory and sales planning.</w:t>
      </w:r>
    </w:p>
    <w:p>
      <w:pPr>
        <w:pStyle w:val="Heading1"/>
      </w:pPr>
      <w:r>
        <w:t>16. Project Limitations</w:t>
      </w:r>
    </w:p>
    <w:p>
      <w:pPr>
        <w:pStyle w:val="ListBullet"/>
      </w:pPr>
      <w:r>
        <w:t>The analysis is based on the supplied 500-transaction dataset.</w:t>
      </w:r>
    </w:p>
    <w:p>
      <w:pPr>
        <w:pStyle w:val="ListBullet"/>
      </w:pPr>
      <w:r>
        <w:t>The project identifies patterns and relationships but does not establish causal relationships.</w:t>
      </w:r>
    </w:p>
    <w:p>
      <w:pPr>
        <w:pStyle w:val="ListBullet"/>
      </w:pPr>
      <w:r>
        <w:t>The business decisions are recommendations based on observed sales patterns and should be combined with operational and financial information before implementation.</w:t>
      </w:r>
    </w:p>
    <w:p>
      <w:pPr>
        <w:pStyle w:val="Heading1"/>
      </w:pPr>
      <w:r>
        <w:t>17. Conclusion</w:t>
      </w:r>
    </w:p>
    <w:p>
      <w:r>
        <w:t>This Supermarket Sales Analysis project demonstrates how transaction data can be converted into practical business insights using Python. The analysis covers products, branches, categories, customers, payments, quantities, ratings, and time-based sales. The results provide a simple foundation for inventory planning, customer-service improvement, and sales-related decision making.</w:t>
      </w:r>
    </w:p>
    <w:p>
      <w:pPr>
        <w:pStyle w:val="Heading1"/>
      </w:pPr>
      <w:r>
        <w:t>18. Project Files</w:t>
      </w:r>
    </w:p>
    <w:p>
      <w:pPr>
        <w:pStyle w:val="ListBullet"/>
      </w:pPr>
      <w:r>
        <w:t>JeelPrajapati_SupermarketSalesAnalysis.ipynb – complete Jupyter Notebook and analysis code.</w:t>
      </w:r>
    </w:p>
    <w:p>
      <w:pPr>
        <w:pStyle w:val="ListBullet"/>
      </w:pPr>
      <w:r>
        <w:t>requirements.txt – Python libraries required to run the notebook.</w:t>
      </w:r>
    </w:p>
    <w:p>
      <w:pPr>
        <w:pStyle w:val="ListBullet"/>
      </w:pPr>
      <w:r>
        <w:t>JeelPrajapati_ProjectReport.docx – this project report.</w:t>
      </w:r>
    </w:p>
    <w:p>
      <w:pPr>
        <w:pStyle w:val="ListBullet"/>
      </w:pPr>
      <w:r>
        <w:t>README.md – project overview, setup instructions, dataset information, and key findings.</w:t>
      </w:r>
    </w:p>
    <w:p>
      <w:pPr>
        <w:pStyle w:val="ListBullet"/>
      </w:pPr>
      <w:r>
        <w:t>supermarket_sales_500_rows.csv – supplied dataset used for analysis.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Supermarket Sales Analysis | Jeel Prajapati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