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output-screenshots"/>
      <w:r>
        <w:t xml:space="preserve">Output Screenshots</w:t>
      </w:r>
      <w:bookmarkEnd w:id="20"/>
    </w:p>
    <w:p>
      <w:pPr>
        <w:pStyle w:val="FirstParagraph"/>
      </w:pPr>
      <w:r>
        <w:drawing>
          <wp:inline>
            <wp:extent cx="5334000" cy="55910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smsal\Drive\Projects\sha_mac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1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5591060"/>
            <wp:effectExtent b="0" l="0" r="0" t="0"/>
            <wp:docPr descr="3" title="" id="1" name="Picture"/>
            <a:graphic>
              <a:graphicData uri="http://schemas.openxmlformats.org/drawingml/2006/picture">
                <pic:pic>
                  <pic:nvPicPr>
                    <pic:cNvPr descr="C:\Users\smsal\Drive\Projects\sha_mac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1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pStyle w:val="Heading1"/>
      </w:pPr>
      <w:bookmarkStart w:id="23" w:name="key-generation-for-hmac-sha256"/>
      <w:r>
        <w:t xml:space="preserve">Key Generation for HMAC-SHA256</w:t>
      </w:r>
      <w:bookmarkEnd w:id="23"/>
    </w:p>
    <w:p>
      <w:pPr>
        <w:pStyle w:val="FirstParagraph"/>
      </w:pPr>
      <w:r>
        <w:drawing>
          <wp:inline>
            <wp:extent cx="5334000" cy="8634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smsal\Drive\Projects\sha_mac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3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generating the key we first used the appropiate algorithm (in this case it was SHA-256) and then on the basis of the shared private key which given to both client and server we generated HMAC and then represented a 64 Base encoded hash. This hash which was a string was to be exactly the same since both client and server had the secret key and message and could validate that indeed the message was not tampered.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2019-09-27T14:48:32Z</dcterms:created>
  <dcterms:modified xsi:type="dcterms:W3CDTF">2019-09-27T14:48:32Z</dcterms:modified>
</cp:coreProperties>
</file>