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97AF" w14:textId="26482A13" w:rsidR="00457FC6" w:rsidRDefault="00457FC6" w:rsidP="00457FC6">
      <w:pPr>
        <w:pStyle w:val="Heading1"/>
      </w:pPr>
      <w:r>
        <w:t>GTRX Application User Documentation</w:t>
      </w:r>
    </w:p>
    <w:p w14:paraId="3982EFF2" w14:textId="6F3BF6F8" w:rsidR="00457FC6" w:rsidRDefault="00457FC6" w:rsidP="00457FC6">
      <w:pPr>
        <w:pStyle w:val="Heading2"/>
      </w:pPr>
    </w:p>
    <w:p w14:paraId="6A7E830C" w14:textId="266BD874" w:rsidR="00457FC6" w:rsidRDefault="00457FC6" w:rsidP="00457FC6">
      <w:pPr>
        <w:pStyle w:val="Heading2"/>
      </w:pPr>
      <w:r>
        <w:t>Technology Overview</w:t>
      </w:r>
    </w:p>
    <w:p w14:paraId="125BB39C" w14:textId="02F26886" w:rsidR="00457FC6" w:rsidRDefault="00457FC6" w:rsidP="00C91452">
      <w:r>
        <w:t xml:space="preserve">GTRX is a lightweight self-contained web application build using JavaScript, HTML and CSS. </w:t>
      </w:r>
      <w:r w:rsidR="00C32A35">
        <w:t>Additionally</w:t>
      </w:r>
      <w:r>
        <w:t>, Google’s Material Design Framework (</w:t>
      </w:r>
      <w:r w:rsidRPr="00457FC6">
        <w:t>http://materializecss.com/</w:t>
      </w:r>
      <w:r>
        <w:t>) is used for theming and UX.</w:t>
      </w:r>
      <w:r w:rsidR="00FB071B">
        <w:t xml:space="preserve"> The APP processes the information send by the application backend in JSON format using proprietary Rancho Templates Framework System.</w:t>
      </w:r>
      <w:r w:rsidR="00EB51DB">
        <w:t xml:space="preserve"> The App is hosted on a docker container. </w:t>
      </w:r>
      <w:r w:rsidR="00001CE7" w:rsidRPr="00001CE7">
        <w:rPr>
          <w:highlight w:val="yellow"/>
        </w:rPr>
        <w:t>[THE BACKEND PROCESSES EXCEL FILES GENERATED FROM ….]</w:t>
      </w:r>
    </w:p>
    <w:p w14:paraId="0E2A1F42" w14:textId="0696FC46" w:rsidR="00457FC6" w:rsidRDefault="00457FC6" w:rsidP="008D72BF">
      <w:pPr>
        <w:pStyle w:val="Heading1"/>
      </w:pPr>
      <w:r>
        <w:t>Functionality</w:t>
      </w:r>
    </w:p>
    <w:p w14:paraId="23668A87" w14:textId="79E1203D" w:rsidR="008D72BF" w:rsidRDefault="00457FC6" w:rsidP="00457FC6">
      <w:r>
        <w:t xml:space="preserve">By default, on the first load the APP displays a consent modal popup. </w:t>
      </w:r>
    </w:p>
    <w:p w14:paraId="4C9EAF02" w14:textId="77777777" w:rsidR="008D72BF" w:rsidRDefault="008D72BF" w:rsidP="00457FC6"/>
    <w:p w14:paraId="50060205" w14:textId="48CA7963" w:rsidR="008D72BF" w:rsidRDefault="008D72BF" w:rsidP="008D72BF">
      <w:pPr>
        <w:pStyle w:val="Heading3"/>
      </w:pPr>
      <w:r>
        <w:t>Index and Search Pages</w:t>
      </w:r>
    </w:p>
    <w:p w14:paraId="1A9FA747" w14:textId="77777777" w:rsidR="008D72BF" w:rsidRPr="008D72BF" w:rsidRDefault="008D72BF" w:rsidP="008D72BF"/>
    <w:p w14:paraId="326D6542" w14:textId="1885318C" w:rsidR="008D72BF" w:rsidRPr="008D72BF" w:rsidRDefault="008D72BF" w:rsidP="008D72BF">
      <w:pPr>
        <w:rPr>
          <w:b/>
          <w:bCs/>
        </w:rPr>
      </w:pPr>
      <w:r w:rsidRPr="008D72BF">
        <w:rPr>
          <w:b/>
          <w:bCs/>
        </w:rPr>
        <w:t>Conditions List</w:t>
      </w:r>
    </w:p>
    <w:p w14:paraId="6958B436" w14:textId="2FDD189D" w:rsidR="00457FC6" w:rsidRDefault="00457FC6" w:rsidP="00457FC6">
      <w:r>
        <w:t>Once the user consents, a full list of conditions is displayed. Each condition is a link to an individual condition page. The list is filterable (see the searchbox above the list) so a user can narrow down the list by any substring in condition title.</w:t>
      </w:r>
    </w:p>
    <w:p w14:paraId="73E72E3F" w14:textId="59AE5C82" w:rsidR="00457FC6" w:rsidRDefault="00C32A35" w:rsidP="00457FC6">
      <w:r>
        <w:t>Additionally</w:t>
      </w:r>
      <w:r w:rsidR="00457FC6">
        <w:t>, the app header (repeated on every page), provides the user with a way of searching</w:t>
      </w:r>
      <w:r w:rsidR="008D72BF">
        <w:t xml:space="preserve"> for conditions, as well as returning to the list of conditions, or switching to a list of genes.</w:t>
      </w:r>
    </w:p>
    <w:p w14:paraId="231438CD" w14:textId="01F8EBE6" w:rsidR="00457FC6" w:rsidRDefault="008D72BF" w:rsidP="00457FC6">
      <w:r w:rsidRPr="008D72BF">
        <w:drawing>
          <wp:inline distT="0" distB="0" distL="0" distR="0" wp14:anchorId="09F2CF1E" wp14:editId="1374C6BD">
            <wp:extent cx="5943600" cy="2735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D770" w14:textId="494E5B69" w:rsidR="008D72BF" w:rsidRDefault="008D72BF" w:rsidP="00457FC6">
      <w:pPr>
        <w:rPr>
          <w:b/>
          <w:bCs/>
        </w:rPr>
      </w:pPr>
    </w:p>
    <w:p w14:paraId="32DAB906" w14:textId="000366B4" w:rsidR="008D72BF" w:rsidRDefault="008D72BF">
      <w:pPr>
        <w:rPr>
          <w:b/>
          <w:bCs/>
        </w:rPr>
      </w:pPr>
    </w:p>
    <w:p w14:paraId="457E829D" w14:textId="57406812" w:rsidR="008D72BF" w:rsidRDefault="008D72BF" w:rsidP="00457FC6">
      <w:pPr>
        <w:rPr>
          <w:b/>
          <w:bCs/>
        </w:rPr>
      </w:pPr>
      <w:r w:rsidRPr="008D72BF">
        <w:rPr>
          <w:b/>
          <w:bCs/>
        </w:rPr>
        <w:lastRenderedPageBreak/>
        <w:t>Genes List</w:t>
      </w:r>
    </w:p>
    <w:p w14:paraId="5CE55AF8" w14:textId="6E1D6F65" w:rsidR="008D72BF" w:rsidRPr="008D72BF" w:rsidRDefault="008D72BF" w:rsidP="00457FC6">
      <w:r w:rsidRPr="008D72BF">
        <w:t>The genes list is similar to list of conditions in structure and function.</w:t>
      </w:r>
    </w:p>
    <w:p w14:paraId="657599AC" w14:textId="6B9549ED" w:rsidR="008D72BF" w:rsidRDefault="008D72BF" w:rsidP="00457FC6">
      <w:pPr>
        <w:rPr>
          <w:b/>
          <w:bCs/>
        </w:rPr>
      </w:pPr>
    </w:p>
    <w:p w14:paraId="5941FF42" w14:textId="3999F02E" w:rsidR="008D72BF" w:rsidRPr="008D72BF" w:rsidRDefault="008D72BF" w:rsidP="00457FC6">
      <w:pPr>
        <w:rPr>
          <w:b/>
          <w:bCs/>
        </w:rPr>
      </w:pPr>
      <w:r w:rsidRPr="008D72BF">
        <w:rPr>
          <w:b/>
          <w:bCs/>
        </w:rPr>
        <w:drawing>
          <wp:inline distT="0" distB="0" distL="0" distR="0" wp14:anchorId="619FF9DD" wp14:editId="5141755E">
            <wp:extent cx="3810330" cy="5742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7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EA21" w14:textId="7A02733F" w:rsidR="008D72BF" w:rsidRDefault="008D72BF" w:rsidP="00457FC6">
      <w:r>
        <w:t>Each entry in the list is a link to an individual Gene page.</w:t>
      </w:r>
    </w:p>
    <w:p w14:paraId="4B0C3B63" w14:textId="77777777" w:rsidR="008D72BF" w:rsidRDefault="008D72BF">
      <w:r>
        <w:br w:type="page"/>
      </w:r>
    </w:p>
    <w:p w14:paraId="4AD57551" w14:textId="20B91502" w:rsidR="008D72BF" w:rsidRDefault="008D72BF" w:rsidP="008D72BF">
      <w:pPr>
        <w:pStyle w:val="Heading3"/>
      </w:pPr>
      <w:r>
        <w:lastRenderedPageBreak/>
        <w:t>Individual Pages</w:t>
      </w:r>
    </w:p>
    <w:p w14:paraId="7767A073" w14:textId="77777777" w:rsidR="00156228" w:rsidRPr="00156228" w:rsidRDefault="00156228" w:rsidP="00156228"/>
    <w:p w14:paraId="579192B1" w14:textId="5D835ADB" w:rsidR="008D72BF" w:rsidRDefault="00156228" w:rsidP="008D72BF">
      <w:pPr>
        <w:rPr>
          <w:b/>
          <w:bCs/>
        </w:rPr>
      </w:pPr>
      <w:r w:rsidRPr="00156228">
        <w:rPr>
          <w:b/>
          <w:bCs/>
        </w:rPr>
        <w:t>Individual Gene Page</w:t>
      </w:r>
    </w:p>
    <w:p w14:paraId="13415FCC" w14:textId="272A0229" w:rsidR="00156228" w:rsidRDefault="009259B0" w:rsidP="008D72BF">
      <w:r w:rsidRPr="009259B0">
        <w:t>Individual gene page</w:t>
      </w:r>
      <w:r>
        <w:t xml:space="preserve"> contains general information about the Gene as well as a list of linked Conditions.</w:t>
      </w:r>
    </w:p>
    <w:p w14:paraId="11A1AF72" w14:textId="788D6D15" w:rsidR="009259B0" w:rsidRPr="009259B0" w:rsidRDefault="009259B0" w:rsidP="008D72BF">
      <w:r w:rsidRPr="009259B0">
        <w:drawing>
          <wp:inline distT="0" distB="0" distL="0" distR="0" wp14:anchorId="649EAAE6" wp14:editId="020255B9">
            <wp:extent cx="5943600" cy="4699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5FA0" w14:textId="34657005" w:rsidR="009259B0" w:rsidRPr="009259B0" w:rsidRDefault="009259B0" w:rsidP="008D72BF">
      <w:r>
        <w:t xml:space="preserve">The right arrow expands an “accordion” with the summary for the selected condition. </w:t>
      </w:r>
      <w:r w:rsidRPr="009259B0">
        <w:t>The condition name is a link to an individual condition page.</w:t>
      </w:r>
    </w:p>
    <w:p w14:paraId="23108EB4" w14:textId="77777777" w:rsidR="009259B0" w:rsidRDefault="009259B0" w:rsidP="008D72BF">
      <w:pPr>
        <w:rPr>
          <w:b/>
          <w:bCs/>
        </w:rPr>
      </w:pPr>
    </w:p>
    <w:p w14:paraId="2E26BEC3" w14:textId="77777777" w:rsidR="009259B0" w:rsidRDefault="009259B0" w:rsidP="008D72BF">
      <w:pPr>
        <w:rPr>
          <w:b/>
          <w:bCs/>
        </w:rPr>
      </w:pPr>
    </w:p>
    <w:p w14:paraId="4E8DB6BF" w14:textId="77777777" w:rsidR="009259B0" w:rsidRDefault="009259B0" w:rsidP="008D72BF">
      <w:pPr>
        <w:rPr>
          <w:b/>
          <w:bCs/>
        </w:rPr>
      </w:pPr>
    </w:p>
    <w:p w14:paraId="3A75FE72" w14:textId="77777777" w:rsidR="009259B0" w:rsidRDefault="009259B0" w:rsidP="008D72BF">
      <w:pPr>
        <w:rPr>
          <w:b/>
          <w:bCs/>
        </w:rPr>
      </w:pPr>
    </w:p>
    <w:p w14:paraId="6B8F50CD" w14:textId="77777777" w:rsidR="009259B0" w:rsidRDefault="009259B0" w:rsidP="008D72BF">
      <w:pPr>
        <w:rPr>
          <w:b/>
          <w:bCs/>
        </w:rPr>
      </w:pPr>
    </w:p>
    <w:p w14:paraId="6595CD22" w14:textId="77777777" w:rsidR="009259B0" w:rsidRDefault="009259B0">
      <w:pPr>
        <w:rPr>
          <w:b/>
          <w:bCs/>
        </w:rPr>
      </w:pPr>
      <w:r>
        <w:rPr>
          <w:b/>
          <w:bCs/>
        </w:rPr>
        <w:br w:type="page"/>
      </w:r>
    </w:p>
    <w:p w14:paraId="2338F07B" w14:textId="741BB258" w:rsidR="00156228" w:rsidRDefault="00156228" w:rsidP="008D72BF">
      <w:pPr>
        <w:rPr>
          <w:b/>
          <w:bCs/>
        </w:rPr>
      </w:pPr>
      <w:r>
        <w:rPr>
          <w:b/>
          <w:bCs/>
        </w:rPr>
        <w:lastRenderedPageBreak/>
        <w:t>Individual Condition Page</w:t>
      </w:r>
    </w:p>
    <w:p w14:paraId="5E4289DF" w14:textId="77777777" w:rsidR="003A48CF" w:rsidRDefault="009259B0" w:rsidP="008D72BF">
      <w:r w:rsidRPr="009259B0">
        <w:t>Individual Cond</w:t>
      </w:r>
      <w:r w:rsidR="003A48CF">
        <w:t>i</w:t>
      </w:r>
      <w:r w:rsidRPr="009259B0">
        <w:t>tion Page</w:t>
      </w:r>
      <w:r>
        <w:t xml:space="preserve"> is the primary page of the application. </w:t>
      </w:r>
    </w:p>
    <w:p w14:paraId="34791F35" w14:textId="586270E5" w:rsidR="003A48CF" w:rsidRDefault="003A48CF" w:rsidP="008D72BF">
      <w:r w:rsidRPr="003A48CF">
        <w:drawing>
          <wp:inline distT="0" distB="0" distL="0" distR="0" wp14:anchorId="5391EEE3" wp14:editId="0B074904">
            <wp:extent cx="5943600" cy="3350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A910" w14:textId="77777777" w:rsidR="003A48CF" w:rsidRDefault="003A48CF" w:rsidP="008D72BF"/>
    <w:p w14:paraId="31FD314B" w14:textId="2BD8599D" w:rsidR="009259B0" w:rsidRDefault="003A48CF" w:rsidP="008D72BF">
      <w:r>
        <w:t>The page</w:t>
      </w:r>
      <w:r w:rsidR="009259B0">
        <w:t xml:space="preserve"> is structured in the following sections:</w:t>
      </w:r>
    </w:p>
    <w:p w14:paraId="1031489C" w14:textId="76667F8F" w:rsidR="009259B0" w:rsidRDefault="005661E5" w:rsidP="005661E5">
      <w:pPr>
        <w:pStyle w:val="ListParagraph"/>
        <w:numPr>
          <w:ilvl w:val="0"/>
          <w:numId w:val="1"/>
        </w:numPr>
      </w:pPr>
      <w:r>
        <w:t>Condition Name Box</w:t>
      </w:r>
    </w:p>
    <w:p w14:paraId="55388037" w14:textId="41C06568" w:rsidR="005661E5" w:rsidRDefault="005661E5" w:rsidP="005661E5">
      <w:pPr>
        <w:pStyle w:val="ListParagraph"/>
        <w:numPr>
          <w:ilvl w:val="0"/>
          <w:numId w:val="1"/>
        </w:numPr>
      </w:pPr>
      <w:r>
        <w:t>Incidence Box</w:t>
      </w:r>
    </w:p>
    <w:p w14:paraId="0CFF0F3E" w14:textId="486A2A85" w:rsidR="005661E5" w:rsidRDefault="005661E5" w:rsidP="005661E5">
      <w:pPr>
        <w:pStyle w:val="ListParagraph"/>
        <w:numPr>
          <w:ilvl w:val="0"/>
          <w:numId w:val="1"/>
        </w:numPr>
      </w:pPr>
      <w:r>
        <w:t>Subspecialist Box</w:t>
      </w:r>
    </w:p>
    <w:p w14:paraId="2BEE03F0" w14:textId="3B030D2F" w:rsidR="005661E5" w:rsidRDefault="005661E5" w:rsidP="005661E5">
      <w:pPr>
        <w:pStyle w:val="ListParagraph"/>
        <w:numPr>
          <w:ilvl w:val="0"/>
          <w:numId w:val="1"/>
        </w:numPr>
      </w:pPr>
      <w:r>
        <w:t>Gene Information</w:t>
      </w:r>
    </w:p>
    <w:p w14:paraId="7F1D9298" w14:textId="6ACBF480" w:rsidR="005661E5" w:rsidRDefault="005661E5" w:rsidP="005661E5">
      <w:pPr>
        <w:pStyle w:val="ListParagraph"/>
        <w:numPr>
          <w:ilvl w:val="0"/>
          <w:numId w:val="1"/>
        </w:numPr>
      </w:pPr>
      <w:r>
        <w:t>Treatments Recommended Box</w:t>
      </w:r>
    </w:p>
    <w:p w14:paraId="2D6FB7E1" w14:textId="7FAA0886" w:rsidR="005661E5" w:rsidRDefault="005661E5" w:rsidP="005661E5">
      <w:pPr>
        <w:pStyle w:val="ListParagraph"/>
        <w:numPr>
          <w:ilvl w:val="0"/>
          <w:numId w:val="1"/>
        </w:numPr>
      </w:pPr>
      <w:r>
        <w:t>Clinical Summary</w:t>
      </w:r>
    </w:p>
    <w:p w14:paraId="3915EBE0" w14:textId="6AF30128" w:rsidR="005661E5" w:rsidRDefault="005661E5" w:rsidP="005661E5">
      <w:pPr>
        <w:pStyle w:val="ListParagraph"/>
        <w:numPr>
          <w:ilvl w:val="0"/>
          <w:numId w:val="1"/>
        </w:numPr>
      </w:pPr>
      <w:r>
        <w:t>List of References (publications) for the condition</w:t>
      </w:r>
    </w:p>
    <w:p w14:paraId="479FC907" w14:textId="79C24F6D" w:rsidR="005661E5" w:rsidRDefault="005661E5" w:rsidP="005661E5">
      <w:pPr>
        <w:pStyle w:val="ListParagraph"/>
        <w:numPr>
          <w:ilvl w:val="0"/>
          <w:numId w:val="1"/>
        </w:numPr>
      </w:pPr>
      <w:r>
        <w:t>HPO Terms for the condition</w:t>
      </w:r>
    </w:p>
    <w:p w14:paraId="16FC52EB" w14:textId="101BE496" w:rsidR="005661E5" w:rsidRDefault="005661E5" w:rsidP="008D72BF">
      <w:r>
        <w:t xml:space="preserve">The </w:t>
      </w:r>
      <w:r w:rsidR="00C32A35">
        <w:t>conditions</w:t>
      </w:r>
      <w:r>
        <w:t xml:space="preserve"> page is guided by the internal navigation that lets the user jump directly to the box of interes</w:t>
      </w:r>
      <w:r w:rsidR="00A40A4B">
        <w:t>t</w:t>
      </w:r>
      <w:r>
        <w:t>.</w:t>
      </w:r>
    </w:p>
    <w:p w14:paraId="5403DE1A" w14:textId="7693A051" w:rsidR="005661E5" w:rsidRDefault="005661E5" w:rsidP="008D72BF">
      <w:r>
        <w:t xml:space="preserve">Additionally, and external links navigation is located in the upper right corner. Both </w:t>
      </w:r>
      <w:r w:rsidR="00C43158">
        <w:t>internal and external navigation menus are “sticky” (so they stay when the page gets scrolled). The menus can be minimized by using “hide” button attached to each menu.</w:t>
      </w:r>
    </w:p>
    <w:p w14:paraId="3AC2FE72" w14:textId="77777777" w:rsidR="003A48CF" w:rsidRDefault="003A48CF" w:rsidP="008D72BF">
      <w:pPr>
        <w:rPr>
          <w:noProof/>
        </w:rPr>
      </w:pPr>
    </w:p>
    <w:p w14:paraId="01380E7B" w14:textId="77777777" w:rsidR="003A48CF" w:rsidRDefault="003A48CF" w:rsidP="008D72BF">
      <w:pPr>
        <w:rPr>
          <w:noProof/>
        </w:rPr>
      </w:pPr>
    </w:p>
    <w:p w14:paraId="5AD070B5" w14:textId="77777777" w:rsidR="003A48CF" w:rsidRDefault="003A48CF" w:rsidP="008D72BF">
      <w:pPr>
        <w:rPr>
          <w:noProof/>
        </w:rPr>
      </w:pPr>
    </w:p>
    <w:p w14:paraId="187A47D4" w14:textId="5E81D707" w:rsidR="00C43158" w:rsidRDefault="00B628F4" w:rsidP="008D72BF">
      <w:pPr>
        <w:rPr>
          <w:noProof/>
        </w:rPr>
      </w:pPr>
      <w:r w:rsidRPr="00B628F4">
        <w:lastRenderedPageBreak/>
        <w:drawing>
          <wp:inline distT="0" distB="0" distL="0" distR="0" wp14:anchorId="6DC4F32D" wp14:editId="5B4B6941">
            <wp:extent cx="1234440" cy="28447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2800" cy="28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8F4">
        <w:rPr>
          <w:noProof/>
        </w:rPr>
        <w:t xml:space="preserve"> </w:t>
      </w:r>
      <w:r w:rsidRPr="00B628F4">
        <w:drawing>
          <wp:inline distT="0" distB="0" distL="0" distR="0" wp14:anchorId="0A2DB6CA" wp14:editId="16CA0EB2">
            <wp:extent cx="1474598" cy="2541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4598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FEAF" w14:textId="77777777" w:rsidR="003A48CF" w:rsidRDefault="003A48CF" w:rsidP="008D72BF">
      <w:pPr>
        <w:rPr>
          <w:noProof/>
        </w:rPr>
      </w:pPr>
    </w:p>
    <w:p w14:paraId="0009EDB6" w14:textId="17F110CC" w:rsidR="00B628F4" w:rsidRDefault="00B628F4" w:rsidP="008D72BF">
      <w:pPr>
        <w:rPr>
          <w:noProof/>
        </w:rPr>
      </w:pPr>
    </w:p>
    <w:p w14:paraId="161E2600" w14:textId="2BAE7316" w:rsidR="00B628F4" w:rsidRDefault="00B628F4" w:rsidP="008D72BF">
      <w:pPr>
        <w:rPr>
          <w:noProof/>
        </w:rPr>
      </w:pPr>
      <w:r>
        <w:rPr>
          <w:noProof/>
        </w:rPr>
        <w:t>Boxes on the condition page are placed in accodions, so they can be expanded or collapsed:</w:t>
      </w:r>
    </w:p>
    <w:p w14:paraId="7C566D9B" w14:textId="40F3144D" w:rsidR="00B628F4" w:rsidRDefault="00B628F4" w:rsidP="008D72BF">
      <w:r w:rsidRPr="00B628F4">
        <w:drawing>
          <wp:inline distT="0" distB="0" distL="0" distR="0" wp14:anchorId="485E9B4C" wp14:editId="5A3940A1">
            <wp:extent cx="5943600" cy="2445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8D09" w14:textId="77777777" w:rsidR="00C43158" w:rsidRDefault="00C43158" w:rsidP="008D72BF"/>
    <w:p w14:paraId="5FAD3C3E" w14:textId="77777777" w:rsidR="005661E5" w:rsidRDefault="005661E5" w:rsidP="008D72BF"/>
    <w:p w14:paraId="120B1E2B" w14:textId="77777777" w:rsidR="009259B0" w:rsidRPr="009259B0" w:rsidRDefault="009259B0" w:rsidP="008D72BF"/>
    <w:p w14:paraId="2C026C76" w14:textId="77777777" w:rsidR="00156228" w:rsidRPr="00156228" w:rsidRDefault="00156228" w:rsidP="008D72BF">
      <w:pPr>
        <w:rPr>
          <w:b/>
          <w:bCs/>
        </w:rPr>
      </w:pPr>
    </w:p>
    <w:p w14:paraId="3F9E3885" w14:textId="77777777" w:rsidR="00156228" w:rsidRPr="008D72BF" w:rsidRDefault="00156228" w:rsidP="008D72BF"/>
    <w:p w14:paraId="698A3C50" w14:textId="77777777" w:rsidR="009259B0" w:rsidRDefault="009259B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CEDBDA9" w14:textId="3EEB723C" w:rsidR="008D72BF" w:rsidRPr="008D72BF" w:rsidRDefault="008D72BF" w:rsidP="008D72BF">
      <w:pPr>
        <w:pStyle w:val="Heading3"/>
      </w:pPr>
      <w:r>
        <w:lastRenderedPageBreak/>
        <w:t>About GTRX page</w:t>
      </w:r>
    </w:p>
    <w:p w14:paraId="00C3573F" w14:textId="06B58053" w:rsidR="008D72BF" w:rsidRDefault="008D72BF" w:rsidP="00457FC6"/>
    <w:p w14:paraId="7C089277" w14:textId="2C7F67AB" w:rsidR="008D72BF" w:rsidRDefault="008D72BF" w:rsidP="00457FC6">
      <w:r>
        <w:t xml:space="preserve">About GTRX page </w:t>
      </w:r>
      <w:r w:rsidR="00156228">
        <w:t>contains general</w:t>
      </w:r>
      <w:r w:rsidR="0053661B">
        <w:t>, legal and further</w:t>
      </w:r>
      <w:r w:rsidR="00156228">
        <w:t xml:space="preserve"> information</w:t>
      </w:r>
      <w:r w:rsidR="0053661B">
        <w:t>,</w:t>
      </w:r>
      <w:r w:rsidR="00156228">
        <w:t xml:space="preserve"> as well as a way to contact the GTRX team.</w:t>
      </w:r>
    </w:p>
    <w:p w14:paraId="594C751A" w14:textId="77777777" w:rsidR="008D72BF" w:rsidRPr="00457FC6" w:rsidRDefault="008D72BF" w:rsidP="00457FC6"/>
    <w:p w14:paraId="7B9A1A7E" w14:textId="53D05276" w:rsidR="00457FC6" w:rsidRPr="00457FC6" w:rsidRDefault="0053661B" w:rsidP="00457FC6">
      <w:r w:rsidRPr="0053661B">
        <w:drawing>
          <wp:inline distT="0" distB="0" distL="0" distR="0" wp14:anchorId="79F86523" wp14:editId="25059C3E">
            <wp:extent cx="5943600" cy="3035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6C2A" w14:textId="77777777" w:rsidR="00457FC6" w:rsidRPr="00457FC6" w:rsidRDefault="00457FC6" w:rsidP="00457FC6"/>
    <w:p w14:paraId="565CC42B" w14:textId="77777777" w:rsidR="00457FC6" w:rsidRDefault="00457FC6"/>
    <w:sectPr w:rsidR="00457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5D0A"/>
    <w:multiLevelType w:val="hybridMultilevel"/>
    <w:tmpl w:val="03C62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FC6"/>
    <w:rsid w:val="00001CE7"/>
    <w:rsid w:val="00156228"/>
    <w:rsid w:val="00373E9B"/>
    <w:rsid w:val="003A48CF"/>
    <w:rsid w:val="004553A8"/>
    <w:rsid w:val="00457FC6"/>
    <w:rsid w:val="0053661B"/>
    <w:rsid w:val="005661E5"/>
    <w:rsid w:val="008D72BF"/>
    <w:rsid w:val="009259B0"/>
    <w:rsid w:val="00997E3C"/>
    <w:rsid w:val="009F5A7A"/>
    <w:rsid w:val="00A40A4B"/>
    <w:rsid w:val="00B628F4"/>
    <w:rsid w:val="00C32A35"/>
    <w:rsid w:val="00C43158"/>
    <w:rsid w:val="00C91452"/>
    <w:rsid w:val="00EB51DB"/>
    <w:rsid w:val="00FB0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30BF8"/>
  <w15:chartTrackingRefBased/>
  <w15:docId w15:val="{DD1BA659-AFA3-4B7A-BA96-6DA20DF07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F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F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7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7F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72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661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Leonya lvanov</dc:creator>
  <cp:keywords/>
  <dc:description/>
  <cp:lastModifiedBy>Leonya lvanov</cp:lastModifiedBy>
  <cp:revision>11</cp:revision>
  <dcterms:created xsi:type="dcterms:W3CDTF">2021-07-27T16:14:00Z</dcterms:created>
  <dcterms:modified xsi:type="dcterms:W3CDTF">2021-07-27T17:00:00Z</dcterms:modified>
</cp:coreProperties>
</file>