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81"/>
        <w:gridCol w:w="6735"/>
      </w:tblGrid>
      <w:tr w:rsidR="00FD14F4" w14:paraId="360F6811" w14:textId="77777777" w:rsidTr="00891550">
        <w:trPr>
          <w:trHeight w:val="841"/>
        </w:trPr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1A1EE" w14:textId="6C1C4180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bookmarkStart w:id="0" w:name="OLE_LINK3"/>
            <w:bookmarkStart w:id="1" w:name="OLE_LINK2"/>
            <w:bookmarkStart w:id="2" w:name="OLE_LINK1"/>
            <w:r>
              <w:rPr>
                <w:b/>
                <w:sz w:val="24"/>
                <w:szCs w:val="24"/>
              </w:rPr>
              <w:t xml:space="preserve">Date: </w:t>
            </w:r>
            <w:r>
              <w:rPr>
                <w:b/>
              </w:rPr>
              <w:t xml:space="preserve"> </w:t>
            </w:r>
            <w:r w:rsidR="009005B1">
              <w:rPr>
                <w:b/>
              </w:rPr>
              <w:t>27</w:t>
            </w:r>
            <w:r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</w:t>
            </w:r>
            <w:r w:rsidR="009005B1">
              <w:rPr>
                <w:b/>
              </w:rPr>
              <w:t>Jan</w:t>
            </w:r>
            <w:r>
              <w:rPr>
                <w:b/>
              </w:rPr>
              <w:t>uary 2019</w:t>
            </w:r>
          </w:p>
          <w:p w14:paraId="00BDEFEC" w14:textId="5FA1A80E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Time: 11:00 to 1</w:t>
            </w:r>
            <w:r w:rsidR="007E0287"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</w:rPr>
              <w:t>:00</w:t>
            </w:r>
          </w:p>
          <w:p w14:paraId="11A9D6A7" w14:textId="369DA43F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Venue:</w:t>
            </w:r>
            <w:r w:rsidR="005C0209">
              <w:rPr>
                <w:b/>
                <w:sz w:val="24"/>
                <w:szCs w:val="24"/>
              </w:rPr>
              <w:t xml:space="preserve"> S</w:t>
            </w:r>
            <w:r w:rsidR="007E0287">
              <w:rPr>
                <w:b/>
                <w:sz w:val="24"/>
                <w:szCs w:val="24"/>
              </w:rPr>
              <w:t>IS Project Way</w:t>
            </w:r>
          </w:p>
          <w:p w14:paraId="3B9C74B3" w14:textId="7A5144B4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Week: </w:t>
            </w:r>
            <w:r w:rsidR="009005B1">
              <w:rPr>
                <w:b/>
                <w:sz w:val="24"/>
                <w:szCs w:val="24"/>
              </w:rPr>
              <w:t>4</w:t>
            </w:r>
            <w:bookmarkStart w:id="3" w:name="_GoBack"/>
            <w:bookmarkEnd w:id="3"/>
          </w:p>
          <w:p w14:paraId="7C35C68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FD14F4" w14:paraId="20C736DB" w14:textId="77777777" w:rsidTr="00891550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18216E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Attendees:</w:t>
            </w:r>
          </w:p>
        </w:tc>
      </w:tr>
      <w:tr w:rsidR="00FD14F4" w14:paraId="6ACE5AD3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CB478" w14:textId="14AE86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FD14F4">
              <w:rPr>
                <w:sz w:val="24"/>
                <w:szCs w:val="24"/>
              </w:rPr>
              <w:t>. Haonan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4542E" w14:textId="7CB37DA3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5DD5B4A7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5966C" w14:textId="2B7B6BD5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FD14F4">
              <w:rPr>
                <w:sz w:val="24"/>
                <w:szCs w:val="24"/>
              </w:rPr>
              <w:t>. Zer Dong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08ACAF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FD14F4" w14:paraId="1ECB06C2" w14:textId="77777777" w:rsidTr="00891550">
        <w:tc>
          <w:tcPr>
            <w:tcW w:w="2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DE53C" w14:textId="35C4D24B" w:rsidR="00FD14F4" w:rsidRDefault="005F348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FD14F4">
              <w:rPr>
                <w:sz w:val="24"/>
                <w:szCs w:val="24"/>
              </w:rPr>
              <w:t>. Alan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008B7" w14:textId="43A5FC40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5C12B0A4" w14:textId="77777777" w:rsidTr="00891550">
        <w:tc>
          <w:tcPr>
            <w:tcW w:w="2281" w:type="dxa"/>
            <w:hideMark/>
          </w:tcPr>
          <w:p w14:paraId="6EC5EB73" w14:textId="2334047D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 </w:t>
            </w:r>
            <w:proofErr w:type="spellStart"/>
            <w:r>
              <w:rPr>
                <w:sz w:val="24"/>
                <w:szCs w:val="24"/>
              </w:rPr>
              <w:t>Jin</w:t>
            </w:r>
            <w:proofErr w:type="spellEnd"/>
          </w:p>
        </w:tc>
        <w:tc>
          <w:tcPr>
            <w:tcW w:w="6735" w:type="dxa"/>
            <w:hideMark/>
          </w:tcPr>
          <w:p w14:paraId="39E68896" w14:textId="77777777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  <w:tr w:rsidR="00891550" w14:paraId="793B71A0" w14:textId="77777777" w:rsidTr="00891550">
        <w:tc>
          <w:tcPr>
            <w:tcW w:w="2281" w:type="dxa"/>
          </w:tcPr>
          <w:p w14:paraId="540F6EBA" w14:textId="298A6FAD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Regan</w:t>
            </w:r>
          </w:p>
        </w:tc>
        <w:tc>
          <w:tcPr>
            <w:tcW w:w="6735" w:type="dxa"/>
          </w:tcPr>
          <w:p w14:paraId="6F17A5AB" w14:textId="77777777" w:rsidR="00891550" w:rsidRDefault="00891550" w:rsidP="00D535B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√</w:t>
            </w:r>
          </w:p>
        </w:tc>
      </w:tr>
    </w:tbl>
    <w:p w14:paraId="6A8046E7" w14:textId="77777777" w:rsidR="00FD14F4" w:rsidRDefault="00FD14F4" w:rsidP="00FD14F4">
      <w:pPr>
        <w:rPr>
          <w:sz w:val="24"/>
          <w:szCs w:val="24"/>
        </w:rPr>
      </w:pPr>
    </w:p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798"/>
        <w:gridCol w:w="8552"/>
      </w:tblGrid>
      <w:tr w:rsidR="00FD14F4" w14:paraId="16E98D73" w14:textId="77777777" w:rsidTr="00FD14F4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14:paraId="562CFCC2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D14F4" w14:paraId="478F365D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28A1" w14:textId="77777777" w:rsidR="00FD14F4" w:rsidRDefault="00FD14F4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76A4" w14:textId="77777777" w:rsidR="00FD14F4" w:rsidRDefault="00FD14F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D14F4" w14:paraId="3D5243B7" w14:textId="77777777" w:rsidTr="00FD14F4">
        <w:trPr>
          <w:trHeight w:val="213"/>
        </w:trPr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5DE2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879D" w14:textId="33A8AA40" w:rsidR="00FD14F4" w:rsidRDefault="008915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Further dashboard and UI improvements</w:t>
            </w:r>
          </w:p>
        </w:tc>
      </w:tr>
      <w:tr w:rsidR="00FD14F4" w14:paraId="6EE86A4A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875E" w14:textId="77777777" w:rsidR="00FD14F4" w:rsidRDefault="00FD14F4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1EA5A" w14:textId="02971621" w:rsidR="00FD14F4" w:rsidRDefault="00891550">
            <w:pPr>
              <w:spacing w:after="0" w:line="240" w:lineRule="auto"/>
            </w:pPr>
            <w:r>
              <w:t>Reworked UAT questions</w:t>
            </w:r>
          </w:p>
        </w:tc>
      </w:tr>
      <w:tr w:rsidR="00FD14F4" w14:paraId="30803A3C" w14:textId="77777777" w:rsidTr="00FD14F4"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B744F" w14:textId="126E48E1" w:rsidR="00FD14F4" w:rsidRDefault="0089155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45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9DA15" w14:textId="3AC052AF" w:rsidR="00FD14F4" w:rsidRDefault="00FD14F4">
            <w:pPr>
              <w:spacing w:after="0" w:line="240" w:lineRule="auto"/>
            </w:pPr>
          </w:p>
        </w:tc>
      </w:tr>
    </w:tbl>
    <w:p w14:paraId="654292CA" w14:textId="77777777" w:rsidR="00FD14F4" w:rsidRDefault="00FD14F4" w:rsidP="00FD14F4">
      <w:pPr>
        <w:rPr>
          <w:sz w:val="24"/>
          <w:szCs w:val="24"/>
        </w:rPr>
      </w:pPr>
    </w:p>
    <w:p w14:paraId="7BA66C2E" w14:textId="2382CCD5" w:rsidR="00A605A1" w:rsidRDefault="0069003A" w:rsidP="00FD14F4">
      <w:pPr>
        <w:rPr>
          <w:sz w:val="24"/>
          <w:szCs w:val="24"/>
        </w:rPr>
      </w:pPr>
      <w:r>
        <w:rPr>
          <w:sz w:val="24"/>
          <w:szCs w:val="24"/>
        </w:rPr>
        <w:t>Further work on the admin dashboard was done</w:t>
      </w:r>
      <w:r w:rsidR="00153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UAT questions have been restructured according to </w:t>
      </w:r>
      <w:proofErr w:type="spellStart"/>
      <w:r>
        <w:rPr>
          <w:sz w:val="24"/>
          <w:szCs w:val="24"/>
        </w:rPr>
        <w:t>Prof.Ben’s</w:t>
      </w:r>
      <w:proofErr w:type="spellEnd"/>
      <w:r>
        <w:rPr>
          <w:sz w:val="24"/>
          <w:szCs w:val="24"/>
        </w:rPr>
        <w:t xml:space="preserve"> suggestions, including questions asking participants to rank several factors in rating the knowledge aspects delivered by the application, as well as highlighting what was liked or disliked. </w:t>
      </w:r>
      <w:r w:rsidR="005F3480">
        <w:rPr>
          <w:sz w:val="24"/>
          <w:szCs w:val="24"/>
        </w:rPr>
        <w:t>The backend team plans to meet Xavier on the 30</w:t>
      </w:r>
      <w:r w:rsidR="005F3480" w:rsidRPr="005F3480">
        <w:rPr>
          <w:sz w:val="24"/>
          <w:szCs w:val="24"/>
          <w:vertAlign w:val="superscript"/>
        </w:rPr>
        <w:t>th</w:t>
      </w:r>
      <w:r w:rsidR="005F3480">
        <w:rPr>
          <w:sz w:val="24"/>
          <w:szCs w:val="24"/>
        </w:rPr>
        <w:t xml:space="preserve"> to </w:t>
      </w:r>
      <w:r>
        <w:rPr>
          <w:sz w:val="24"/>
          <w:szCs w:val="24"/>
        </w:rPr>
        <w:t>discuss further on possible algorithms to augment the search functions.</w:t>
      </w:r>
    </w:p>
    <w:p w14:paraId="68FC8CF8" w14:textId="77777777" w:rsidR="00A605A1" w:rsidRDefault="00A605A1" w:rsidP="00FD14F4">
      <w:pPr>
        <w:rPr>
          <w:sz w:val="24"/>
          <w:szCs w:val="24"/>
        </w:rPr>
      </w:pPr>
    </w:p>
    <w:p w14:paraId="2B90C8F1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The meeting was adjourned at 1800. These minutes will be circulated and adopted if there are no amendments reported in the next three days.</w:t>
      </w:r>
    </w:p>
    <w:p w14:paraId="6C799978" w14:textId="77777777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Prepared by,</w:t>
      </w:r>
    </w:p>
    <w:p w14:paraId="10017B38" w14:textId="3197C4E4" w:rsidR="00FD14F4" w:rsidRDefault="00891550" w:rsidP="00FD14F4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Alan</w:t>
      </w:r>
    </w:p>
    <w:p w14:paraId="23E0D91B" w14:textId="526E62C6" w:rsidR="00FD14F4" w:rsidRDefault="00FD14F4" w:rsidP="00FD14F4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proofErr w:type="spellStart"/>
      <w:r w:rsidR="00891550">
        <w:rPr>
          <w:rFonts w:cs="Arial"/>
          <w:b/>
          <w:sz w:val="24"/>
          <w:szCs w:val="24"/>
        </w:rPr>
        <w:t>Zer</w:t>
      </w:r>
      <w:proofErr w:type="spellEnd"/>
      <w:r w:rsidR="00891550">
        <w:rPr>
          <w:rFonts w:cs="Arial"/>
          <w:b/>
          <w:sz w:val="24"/>
          <w:szCs w:val="24"/>
        </w:rPr>
        <w:t xml:space="preserve"> Dong</w:t>
      </w:r>
    </w:p>
    <w:p w14:paraId="03F59869" w14:textId="77777777" w:rsidR="008C0093" w:rsidRDefault="008C0093"/>
    <w:sectPr w:rsidR="008C0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4EE1A" w14:textId="77777777" w:rsidR="009B6940" w:rsidRDefault="009B6940" w:rsidP="0069003A">
      <w:pPr>
        <w:spacing w:after="0" w:line="240" w:lineRule="auto"/>
      </w:pPr>
      <w:r>
        <w:separator/>
      </w:r>
    </w:p>
  </w:endnote>
  <w:endnote w:type="continuationSeparator" w:id="0">
    <w:p w14:paraId="3A8180B8" w14:textId="77777777" w:rsidR="009B6940" w:rsidRDefault="009B6940" w:rsidP="00690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F52110" w14:textId="77777777" w:rsidR="009B6940" w:rsidRDefault="009B6940" w:rsidP="0069003A">
      <w:pPr>
        <w:spacing w:after="0" w:line="240" w:lineRule="auto"/>
      </w:pPr>
      <w:r>
        <w:separator/>
      </w:r>
    </w:p>
  </w:footnote>
  <w:footnote w:type="continuationSeparator" w:id="0">
    <w:p w14:paraId="292C1A66" w14:textId="77777777" w:rsidR="009B6940" w:rsidRDefault="009B6940" w:rsidP="00690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4F4"/>
    <w:rsid w:val="00153325"/>
    <w:rsid w:val="001759AC"/>
    <w:rsid w:val="001A0FE1"/>
    <w:rsid w:val="002E35D5"/>
    <w:rsid w:val="005C0209"/>
    <w:rsid w:val="005F3480"/>
    <w:rsid w:val="0069003A"/>
    <w:rsid w:val="007E0287"/>
    <w:rsid w:val="00891550"/>
    <w:rsid w:val="008C0093"/>
    <w:rsid w:val="009005B1"/>
    <w:rsid w:val="009B6940"/>
    <w:rsid w:val="00A605A1"/>
    <w:rsid w:val="00D02D74"/>
    <w:rsid w:val="00FD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8201B"/>
  <w15:chartTrackingRefBased/>
  <w15:docId w15:val="{3CE82379-6139-434A-B3BB-A4CB789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14F4"/>
    <w:pPr>
      <w:spacing w:after="0" w:line="240" w:lineRule="auto"/>
    </w:pPr>
    <w:rPr>
      <w:lang w:val="en-SG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03A"/>
  </w:style>
  <w:style w:type="paragraph" w:styleId="Footer">
    <w:name w:val="footer"/>
    <w:basedOn w:val="Normal"/>
    <w:link w:val="FooterChar"/>
    <w:uiPriority w:val="99"/>
    <w:unhideWhenUsed/>
    <w:rsid w:val="006900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XU</dc:creator>
  <cp:keywords/>
  <dc:description/>
  <cp:lastModifiedBy> </cp:lastModifiedBy>
  <cp:revision>2</cp:revision>
  <dcterms:created xsi:type="dcterms:W3CDTF">2019-02-22T04:01:00Z</dcterms:created>
  <dcterms:modified xsi:type="dcterms:W3CDTF">2019-02-22T04:01:00Z</dcterms:modified>
</cp:coreProperties>
</file>