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1"/>
        <w:gridCol w:w="6735"/>
      </w:tblGrid>
      <w:tr w:rsidR="00FD14F4" w14:paraId="360F6811" w14:textId="77777777" w:rsidTr="00891550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A1EE" w14:textId="5692EFC2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862114">
              <w:rPr>
                <w:b/>
              </w:rPr>
              <w:t>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7E0287">
              <w:rPr>
                <w:b/>
              </w:rPr>
              <w:t>Febr</w:t>
            </w:r>
            <w:r>
              <w:rPr>
                <w:b/>
              </w:rPr>
              <w:t>uary 2019</w:t>
            </w:r>
          </w:p>
          <w:p w14:paraId="00BDEFEC" w14:textId="2FA14CF2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11:00 to 1</w:t>
            </w:r>
            <w:r w:rsidR="00862114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:00</w:t>
            </w:r>
          </w:p>
          <w:p w14:paraId="11A9D6A7" w14:textId="6BD66E39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</w:t>
            </w:r>
            <w:r w:rsidR="005C0209">
              <w:rPr>
                <w:b/>
                <w:sz w:val="24"/>
                <w:szCs w:val="24"/>
              </w:rPr>
              <w:t xml:space="preserve"> S</w:t>
            </w:r>
            <w:r w:rsidR="00862114">
              <w:rPr>
                <w:b/>
                <w:sz w:val="24"/>
                <w:szCs w:val="24"/>
              </w:rPr>
              <w:t>MU labs</w:t>
            </w:r>
          </w:p>
          <w:p w14:paraId="3B9C74B3" w14:textId="124A2D50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771154">
              <w:rPr>
                <w:b/>
                <w:sz w:val="24"/>
                <w:szCs w:val="24"/>
              </w:rPr>
              <w:t>5</w:t>
            </w:r>
          </w:p>
          <w:p w14:paraId="7C35C68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14F4" w14:paraId="20C736DB" w14:textId="77777777" w:rsidTr="0089155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16E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FD14F4" w14:paraId="6ACE5AD3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478" w14:textId="14AE86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D14F4">
              <w:rPr>
                <w:sz w:val="24"/>
                <w:szCs w:val="24"/>
              </w:rPr>
              <w:t>. Haonan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542E" w14:textId="7CB37DA3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5DD5B4A7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66C" w14:textId="2B7B6B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14F4">
              <w:rPr>
                <w:sz w:val="24"/>
                <w:szCs w:val="24"/>
              </w:rPr>
              <w:t>. Zer Dong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ACA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1ECB06C2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53C" w14:textId="35C4D24B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D14F4">
              <w:rPr>
                <w:sz w:val="24"/>
                <w:szCs w:val="24"/>
              </w:rPr>
              <w:t>. Alan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08B7" w14:textId="43A5FC40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5C12B0A4" w14:textId="77777777" w:rsidTr="00891550">
        <w:tc>
          <w:tcPr>
            <w:tcW w:w="2281" w:type="dxa"/>
            <w:hideMark/>
          </w:tcPr>
          <w:p w14:paraId="6EC5EB73" w14:textId="2334047D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6735" w:type="dxa"/>
            <w:hideMark/>
          </w:tcPr>
          <w:p w14:paraId="39E68896" w14:textId="77777777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793B71A0" w14:textId="77777777" w:rsidTr="00891550">
        <w:tc>
          <w:tcPr>
            <w:tcW w:w="2281" w:type="dxa"/>
          </w:tcPr>
          <w:p w14:paraId="540F6EBA" w14:textId="7C033FA5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 w:rsidR="00E23049">
              <w:rPr>
                <w:sz w:val="24"/>
                <w:szCs w:val="24"/>
              </w:rPr>
              <w:t>Ashley</w:t>
            </w:r>
          </w:p>
        </w:tc>
        <w:tc>
          <w:tcPr>
            <w:tcW w:w="6735" w:type="dxa"/>
          </w:tcPr>
          <w:p w14:paraId="6F17A5AB" w14:textId="466489CA" w:rsidR="00E23049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E23049" w14:paraId="15E90F1B" w14:textId="77777777" w:rsidTr="00891550">
        <w:tc>
          <w:tcPr>
            <w:tcW w:w="2281" w:type="dxa"/>
          </w:tcPr>
          <w:p w14:paraId="5285F57B" w14:textId="74F35BFD" w:rsidR="00E23049" w:rsidRDefault="00E23049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Regan</w:t>
            </w:r>
          </w:p>
        </w:tc>
        <w:tc>
          <w:tcPr>
            <w:tcW w:w="6735" w:type="dxa"/>
          </w:tcPr>
          <w:p w14:paraId="78274759" w14:textId="428429FA" w:rsidR="00E23049" w:rsidRDefault="00E23049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14:paraId="6A8046E7" w14:textId="77777777" w:rsidR="00FD14F4" w:rsidRDefault="00FD14F4" w:rsidP="00FD14F4">
      <w:pPr>
        <w:rPr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98"/>
        <w:gridCol w:w="8552"/>
      </w:tblGrid>
      <w:tr w:rsidR="00FD14F4" w14:paraId="16E98D73" w14:textId="77777777" w:rsidTr="00FD14F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562CFCC2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D14F4" w14:paraId="478F365D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28A1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6A4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D14F4" w14:paraId="3D5243B7" w14:textId="77777777" w:rsidTr="00FD14F4">
        <w:trPr>
          <w:trHeight w:val="21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DE2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79D" w14:textId="4DEC18AA" w:rsidR="00FD14F4" w:rsidRDefault="008621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Collation of UAT data</w:t>
            </w:r>
          </w:p>
        </w:tc>
      </w:tr>
      <w:tr w:rsidR="00FD14F4" w14:paraId="6EE86A4A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875E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EA5A" w14:textId="21B37A77" w:rsidR="00FD14F4" w:rsidRDefault="00862114">
            <w:pPr>
              <w:spacing w:after="0" w:line="240" w:lineRule="auto"/>
            </w:pPr>
            <w:r>
              <w:t>Review of UI comments</w:t>
            </w:r>
          </w:p>
        </w:tc>
      </w:tr>
      <w:tr w:rsidR="00FD14F4" w14:paraId="30803A3C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44F" w14:textId="126E48E1" w:rsidR="00FD14F4" w:rsidRDefault="008915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15" w14:textId="3F636E3A" w:rsidR="00FD14F4" w:rsidRDefault="00862114">
            <w:pPr>
              <w:spacing w:after="0" w:line="240" w:lineRule="auto"/>
            </w:pPr>
            <w:r>
              <w:t>Backend/Frontend integration and internal testing</w:t>
            </w:r>
          </w:p>
        </w:tc>
      </w:tr>
    </w:tbl>
    <w:p w14:paraId="654292CA" w14:textId="77777777" w:rsidR="00FD14F4" w:rsidRDefault="00FD14F4" w:rsidP="00FD14F4">
      <w:pPr>
        <w:rPr>
          <w:sz w:val="24"/>
          <w:szCs w:val="24"/>
        </w:rPr>
      </w:pPr>
    </w:p>
    <w:p w14:paraId="68FC8CF8" w14:textId="1B84E11A" w:rsidR="00A605A1" w:rsidRDefault="00862114" w:rsidP="00FD14F4">
      <w:pPr>
        <w:rPr>
          <w:sz w:val="24"/>
          <w:szCs w:val="24"/>
        </w:rPr>
      </w:pPr>
      <w:r>
        <w:rPr>
          <w:sz w:val="24"/>
          <w:szCs w:val="24"/>
        </w:rPr>
        <w:t>UAT 2 data over several days throughout the week was collated and processed</w:t>
      </w:r>
      <w:r w:rsidR="001A31B2">
        <w:rPr>
          <w:sz w:val="24"/>
          <w:szCs w:val="24"/>
        </w:rPr>
        <w:t xml:space="preserve">. UI suggestions from our sponsors and supervisor were checked over again and integration of the frontend and backend logic was performed. </w:t>
      </w:r>
    </w:p>
    <w:p w14:paraId="2B90C8F1" w14:textId="749A1816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</w:t>
      </w:r>
      <w:r w:rsidR="00862114">
        <w:rPr>
          <w:rFonts w:cs="Arial"/>
          <w:b/>
          <w:sz w:val="24"/>
          <w:szCs w:val="24"/>
        </w:rPr>
        <w:t>8</w:t>
      </w:r>
      <w:r>
        <w:rPr>
          <w:rFonts w:cs="Arial"/>
          <w:b/>
          <w:sz w:val="24"/>
          <w:szCs w:val="24"/>
        </w:rPr>
        <w:t>00. These minutes will be circulated and adopted if there are no amendments reported in the next three days.</w:t>
      </w:r>
    </w:p>
    <w:p w14:paraId="6C799978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14:paraId="10017B38" w14:textId="258A3FA0" w:rsidR="00FD14F4" w:rsidRDefault="00E23049" w:rsidP="00FD14F4">
      <w:pPr>
        <w:ind w:firstLine="72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</w:p>
    <w:p w14:paraId="23E0D91B" w14:textId="2C1087F0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1A31B2">
        <w:rPr>
          <w:rFonts w:cs="Arial"/>
          <w:b/>
          <w:sz w:val="24"/>
          <w:szCs w:val="24"/>
        </w:rPr>
        <w:t>Alan</w:t>
      </w:r>
      <w:bookmarkStart w:id="3" w:name="_GoBack"/>
      <w:bookmarkEnd w:id="3"/>
    </w:p>
    <w:p w14:paraId="03F59869" w14:textId="77777777" w:rsidR="008C0093" w:rsidRDefault="008C0093"/>
    <w:sectPr w:rsidR="008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E3C27" w14:textId="77777777" w:rsidR="00AA7F7D" w:rsidRDefault="00AA7F7D" w:rsidP="0069003A">
      <w:pPr>
        <w:spacing w:after="0" w:line="240" w:lineRule="auto"/>
      </w:pPr>
      <w:r>
        <w:separator/>
      </w:r>
    </w:p>
  </w:endnote>
  <w:endnote w:type="continuationSeparator" w:id="0">
    <w:p w14:paraId="28CCCF98" w14:textId="77777777" w:rsidR="00AA7F7D" w:rsidRDefault="00AA7F7D" w:rsidP="0069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B013" w14:textId="77777777" w:rsidR="00AA7F7D" w:rsidRDefault="00AA7F7D" w:rsidP="0069003A">
      <w:pPr>
        <w:spacing w:after="0" w:line="240" w:lineRule="auto"/>
      </w:pPr>
      <w:r>
        <w:separator/>
      </w:r>
    </w:p>
  </w:footnote>
  <w:footnote w:type="continuationSeparator" w:id="0">
    <w:p w14:paraId="3E4362E3" w14:textId="77777777" w:rsidR="00AA7F7D" w:rsidRDefault="00AA7F7D" w:rsidP="0069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4"/>
    <w:rsid w:val="000A3880"/>
    <w:rsid w:val="00153325"/>
    <w:rsid w:val="001759AC"/>
    <w:rsid w:val="001A0FE1"/>
    <w:rsid w:val="001A31B2"/>
    <w:rsid w:val="004F5761"/>
    <w:rsid w:val="005C0209"/>
    <w:rsid w:val="005F3480"/>
    <w:rsid w:val="0069003A"/>
    <w:rsid w:val="00771154"/>
    <w:rsid w:val="007E0287"/>
    <w:rsid w:val="00862114"/>
    <w:rsid w:val="00891550"/>
    <w:rsid w:val="008C0093"/>
    <w:rsid w:val="00A605A1"/>
    <w:rsid w:val="00AA7F7D"/>
    <w:rsid w:val="00D02D74"/>
    <w:rsid w:val="00E23049"/>
    <w:rsid w:val="00E872F3"/>
    <w:rsid w:val="00EF5830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201B"/>
  <w15:chartTrackingRefBased/>
  <w15:docId w15:val="{3CE82379-6139-434A-B3BB-A4CB789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F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3A"/>
  </w:style>
  <w:style w:type="paragraph" w:styleId="Footer">
    <w:name w:val="footer"/>
    <w:basedOn w:val="Normal"/>
    <w:link w:val="Foot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 </cp:lastModifiedBy>
  <cp:revision>3</cp:revision>
  <dcterms:created xsi:type="dcterms:W3CDTF">2019-02-22T04:20:00Z</dcterms:created>
  <dcterms:modified xsi:type="dcterms:W3CDTF">2019-02-22T04:24:00Z</dcterms:modified>
</cp:coreProperties>
</file>