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color w:val="8F3D14"/>
          <w:sz w:val="48"/>
        </w:rPr>
        <w:t>薪火 CRM 重构产品需求文档</w:t>
      </w:r>
    </w:p>
    <w:p>
      <w:pPr>
        <w:jc w:val="center"/>
      </w:pPr>
      <w:r>
        <w:rPr>
          <w:rFonts w:ascii="Calibri" w:hAnsi="Calibri" w:eastAsia="微软雅黑"/>
          <w:b w:val="0"/>
          <w:color w:val="6E6256"/>
          <w:sz w:val="22"/>
        </w:rPr>
        <w:t>PRD v1.0  ·  2026-09-15  ·  配套需求一页纸与可编辑原型</w:t>
      </w:r>
    </w:p>
    <w:p/>
    <w:p>
      <w:pPr>
        <w:spacing w:before="280" w:after="160"/>
      </w:pPr>
      <w:r>
        <w:rPr>
          <w:rFonts w:ascii="Calibri" w:hAnsi="Calibri" w:eastAsia="微软雅黑"/>
          <w:b/>
          <w:color w:val="8F3D14"/>
          <w:sz w:val="32"/>
        </w:rPr>
        <w:t>0. 需求一页纸（已确认）</w:t>
      </w:r>
    </w:p>
    <w:p>
      <w:pPr>
        <w:spacing w:before="0" w:after="160"/>
      </w:pPr>
      <w:r>
        <w:rPr>
          <w:rFonts w:ascii="Calibri" w:hAnsi="Calibri" w:eastAsia="微软雅黑"/>
          <w:b/>
          <w:color w:val="8F3D14"/>
          <w:sz w:val="44"/>
        </w:rPr>
        <w:t>（全文见仓库 00-需求一页纸）</w:t>
      </w:r>
    </w:p>
    <w:p>
      <w:r>
        <w:rPr>
          <w:rFonts w:ascii="Calibri" w:hAnsi="Calibri" w:eastAsia="微软雅黑"/>
          <w:sz w:val="22"/>
        </w:rPr>
        <w:t>产品：广告流量代理公司内部 CRM（现网 RuoYi-Vue，2026-07 上线）</w:t>
      </w:r>
    </w:p>
    <w:p>
      <w:r>
        <w:rPr>
          <w:rFonts w:ascii="Calibri" w:hAnsi="Calibri" w:eastAsia="微软雅黑"/>
          <w:sz w:val="22"/>
        </w:rPr>
        <w:t>上游：巨量引擎为主，腾讯 / 快手保留不删；外转代理商路径收缩但不停</w:t>
      </w:r>
    </w:p>
    <w:p>
      <w:r>
        <w:rPr>
          <w:rFonts w:ascii="Calibri" w:hAnsi="Calibri" w:eastAsia="微软雅黑"/>
          <w:sz w:val="22"/>
        </w:rPr>
        <w:t>优先级：商务 + 开户/充值媒介 &gt; 财务 &gt; 老板</w:t>
      </w:r>
    </w:p>
    <w:p>
      <w:r>
        <w:rPr>
          <w:rFonts w:ascii="Calibri" w:hAnsi="Calibri" w:eastAsia="微软雅黑"/>
          <w:sz w:val="22"/>
        </w:rPr>
        <w:t>版本：v1.0 · 2026-09-15 · 已与用户对齐，可作为其他 Agent 的唯一需求入口</w:t>
      </w:r>
    </w:p>
    <w:p>
      <w:r>
        <w:rPr>
          <w:rFonts w:ascii="Calibri" w:hAnsi="Calibri" w:eastAsia="微软雅黑"/>
          <w:sz w:val="22"/>
        </w:rPr>
        <w:t>---</w:t>
      </w:r>
    </w:p>
    <w:p>
      <w:pPr>
        <w:spacing w:before="280" w:after="160"/>
      </w:pPr>
      <w:r>
        <w:rPr>
          <w:rFonts w:ascii="Calibri" w:hAnsi="Calibri" w:eastAsia="微软雅黑"/>
          <w:b/>
          <w:color w:val="8F3D14"/>
          <w:sz w:val="32"/>
        </w:rPr>
        <w:t>一句话</w:t>
      </w:r>
    </w:p>
    <w:p>
      <w:r>
        <w:rPr>
          <w:rFonts w:ascii="Calibri" w:hAnsi="Calibri" w:eastAsia="微软雅黑"/>
          <w:sz w:val="22"/>
        </w:rPr>
        <w:t>不推翻现有业务和四层主数据，把「抖音事业部 / 其他媒体」合成一套流程；商务一次填对、下游可选可改可回填；每人一个按企业微信组织流转的工作台；字段和工作流可在后台配置。</w:t>
      </w:r>
    </w:p>
    <w:p>
      <w:pPr>
        <w:spacing w:before="280" w:after="160"/>
      </w:pPr>
      <w:r>
        <w:rPr>
          <w:rFonts w:ascii="Calibri" w:hAnsi="Calibri" w:eastAsia="微软雅黑"/>
          <w:b/>
          <w:color w:val="8F3D14"/>
          <w:sz w:val="32"/>
        </w:rPr>
        <w:t>用户原话（四条痛点）</w:t>
      </w:r>
    </w:p>
    <w:p>
      <w:r>
        <w:rPr>
          <w:rFonts w:ascii="Calibri" w:hAnsi="Calibri" w:eastAsia="微软雅黑"/>
          <w:sz w:val="22"/>
        </w:rPr>
        <w:t>1. 填写字段过多</w:t>
      </w:r>
    </w:p>
    <w:p>
      <w:r>
        <w:rPr>
          <w:rFonts w:ascii="Calibri" w:hAnsi="Calibri" w:eastAsia="微软雅黑"/>
          <w:sz w:val="22"/>
        </w:rPr>
        <w:t>2. 填完后流转中不能回填、不能选择</w:t>
      </w:r>
    </w:p>
    <w:p>
      <w:r>
        <w:rPr>
          <w:rFonts w:ascii="Calibri" w:hAnsi="Calibri" w:eastAsia="微软雅黑"/>
          <w:sz w:val="22"/>
        </w:rPr>
        <w:t>3. 没有工作台</w:t>
      </w:r>
    </w:p>
    <w:p>
      <w:r>
        <w:rPr>
          <w:rFonts w:ascii="Calibri" w:hAnsi="Calibri" w:eastAsia="微软雅黑"/>
          <w:sz w:val="22"/>
        </w:rPr>
        <w:t>4. 没有后台配置模板</w:t>
      </w:r>
    </w:p>
    <w:p>
      <w:pPr>
        <w:spacing w:before="280" w:after="160"/>
      </w:pPr>
      <w:r>
        <w:rPr>
          <w:rFonts w:ascii="Calibri" w:hAnsi="Calibri" w:eastAsia="微软雅黑"/>
          <w:b/>
          <w:color w:val="8F3D14"/>
          <w:sz w:val="32"/>
        </w:rPr>
        <w:t>已确认、不得改的业务骨架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/>
                <w:sz w:val="18"/>
              </w:rPr>
              <w:t>项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/>
                <w:sz w:val="18"/>
              </w:rPr>
              <w:t>决定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对象层级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**客户 → 主体 → 店铺 → 广告账户** 四层不动。客户是合作/付款方；直客只是 ID 字段，不是新实体。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业务类型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一个主体可同时做本地推 / 巨量 AD / 腾讯 / 快手，**不加互斥**。类型记在**广告账户** `type` 上，不升到主体。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直客 ID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**一个主体可以有多个直客 ID**。不落主体单列；落在开户申请 → 广告账户，主体页汇总。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来客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仅抖音本地推有。商务填来客名称 / 来客 ID，流转到开户媒介；媒介不对可改（须留痕、回推商务）。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账户层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指第四层 **广告账户**（16 位广告账户 ID + 纵横 ID），不是客户钱包、不是登录账号。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模块合并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「抖音事业部」与「其他媒体」合并为一套菜单与流程；差别是供应商自有端口（API）还是外转代理商（记账）。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归属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不设计静态「归属渠道 / 负责商务 / 媒介」字段。经办人由 **企业微信登录 + 后台工作流** 按组织配置：主流程 **商务 → 开户媒介 → 充值媒介 → 财务**，中间部门与颗粒度可配（如沈阳走沈阳组织）。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角色权限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现网账号可废弃重建，不以旧 `sys_role` 为基线。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机器人 / 现金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现状混乱，列入重构，不在旧系统上补丁。</w:t>
            </w:r>
          </w:p>
        </w:tc>
      </w:tr>
    </w:tbl>
    <w:p/>
    <w:p>
      <w:pPr>
        <w:spacing w:before="280" w:after="160"/>
      </w:pPr>
      <w:r>
        <w:rPr>
          <w:rFonts w:ascii="Calibri" w:hAnsi="Calibri" w:eastAsia="微软雅黑"/>
          <w:b/>
          <w:color w:val="8F3D14"/>
          <w:sz w:val="32"/>
        </w:rPr>
        <w:t>商务填写（按业务类型分支）</w:t>
      </w:r>
    </w:p>
    <w:p>
      <w:r>
        <w:rPr>
          <w:rFonts w:ascii="Calibri" w:hAnsi="Calibri" w:eastAsia="微软雅黑"/>
          <w:sz w:val="22"/>
        </w:rPr>
        <w:t>若本地推</w:t>
      </w:r>
    </w:p>
    <w:p>
      <w:r>
        <w:rPr>
          <w:rFonts w:ascii="Calibri" w:hAnsi="Calibri" w:eastAsia="微软雅黑"/>
          <w:sz w:val="22"/>
        </w:rPr>
        <w:t>• 直客名称、直客 ID</w:t>
      </w:r>
    </w:p>
    <w:p>
      <w:r>
        <w:rPr>
          <w:rFonts w:ascii="Calibri" w:hAnsi="Calibri" w:eastAsia="微软雅黑"/>
          <w:sz w:val="22"/>
        </w:rPr>
        <w:t>• 来客名称、来客 ID（19 位数字，必填）</w:t>
      </w:r>
    </w:p>
    <w:p>
      <w:r>
        <w:rPr>
          <w:rFonts w:ascii="Calibri" w:hAnsi="Calibri" w:eastAsia="微软雅黑"/>
          <w:sz w:val="22"/>
        </w:rPr>
        <w:t>否则（巨量 AD / 腾讯等）</w:t>
      </w:r>
    </w:p>
    <w:p>
      <w:r>
        <w:rPr>
          <w:rFonts w:ascii="Calibri" w:hAnsi="Calibri" w:eastAsia="微软雅黑"/>
          <w:sz w:val="22"/>
        </w:rPr>
        <w:t>• 行业</w:t>
      </w:r>
    </w:p>
    <w:p>
      <w:r>
        <w:rPr>
          <w:rFonts w:ascii="Calibri" w:hAnsi="Calibri" w:eastAsia="微软雅黑"/>
          <w:sz w:val="22"/>
        </w:rPr>
        <w:t>• 公司名称、社会信用代码</w:t>
      </w:r>
    </w:p>
    <w:p>
      <w:r>
        <w:rPr>
          <w:rFonts w:ascii="Calibri" w:hAnsi="Calibri" w:eastAsia="微软雅黑"/>
          <w:sz w:val="22"/>
        </w:rPr>
        <w:t>• 开户银行名称、开户银行账号</w:t>
      </w:r>
    </w:p>
    <w:p>
      <w:r>
        <w:rPr>
          <w:rFonts w:ascii="Calibri" w:hAnsi="Calibri" w:eastAsia="微软雅黑"/>
          <w:sz w:val="22"/>
        </w:rPr>
        <w:t>• 住所、联系人、电话</w:t>
      </w:r>
    </w:p>
    <w:p>
      <w:r>
        <w:rPr>
          <w:rFonts w:ascii="Calibri" w:hAnsi="Calibri" w:eastAsia="微软雅黑"/>
          <w:sz w:val="22"/>
        </w:rPr>
        <w:t>以上挂在主体资质或当次开户申请上，下游选择已有记录，不再手抄。</w:t>
      </w:r>
    </w:p>
    <w:p>
      <w:pPr>
        <w:spacing w:before="280" w:after="160"/>
      </w:pPr>
      <w:r>
        <w:rPr>
          <w:rFonts w:ascii="Calibri" w:hAnsi="Calibri" w:eastAsia="微软雅黑"/>
          <w:b/>
          <w:color w:val="8F3D14"/>
          <w:sz w:val="32"/>
        </w:rPr>
        <w:t>开户媒介填写</w:t>
      </w:r>
    </w:p>
    <w:p>
      <w:r>
        <w:rPr>
          <w:rFonts w:ascii="Calibri" w:hAnsi="Calibri" w:eastAsia="微软雅黑"/>
          <w:sz w:val="22"/>
        </w:rPr>
        <w:t>广告账户：账户名称、账户 ID、纵横 ID、供应商、账户所属（商务个人 / 渠道公司）</w:t>
      </w:r>
    </w:p>
    <w:p>
      <w:r>
        <w:rPr>
          <w:rFonts w:ascii="Calibri" w:hAnsi="Calibri" w:eastAsia="微软雅黑"/>
          <w:sz w:val="22"/>
        </w:rPr>
        <w:t>供应商主数据（每家代理商填一次，账户只选）：代理商名称、代理商 ID、开户行号码、开户行地址（代理商收款户，我们付款用）</w:t>
      </w:r>
    </w:p>
    <w:p>
      <w:pPr>
        <w:spacing w:before="280" w:after="160"/>
      </w:pPr>
      <w:r>
        <w:rPr>
          <w:rFonts w:ascii="Calibri" w:hAnsi="Calibri" w:eastAsia="微软雅黑"/>
          <w:b/>
          <w:color w:val="8F3D14"/>
          <w:sz w:val="32"/>
        </w:rPr>
        <w:t>主流程（保持原逻辑，只补回填与配置）</w:t>
      </w:r>
    </w:p>
    <w:p>
      <w:r>
        <w:rPr>
          <w:rFonts w:ascii="Calibri" w:hAnsi="Calibri" w:eastAsia="微软雅黑"/>
          <w:sz w:val="22"/>
        </w:rPr>
        <w:t>建档客户 → 建/选主体（资质一次录入）→ 本地推则建/选店铺(来客)</w:t>
      </w:r>
    </w:p>
    <w:p>
      <w:r>
        <w:rPr>
          <w:rFonts w:ascii="Calibri" w:hAnsi="Calibri" w:eastAsia="微软雅黑"/>
          <w:sz w:val="22"/>
        </w:rPr>
        <w:t xml:space="preserve">  → 开户申请（选客户/主体/店铺/供应商，按模板出字段）</w:t>
      </w:r>
    </w:p>
    <w:p>
      <w:r>
        <w:rPr>
          <w:rFonts w:ascii="Calibri" w:hAnsi="Calibri" w:eastAsia="微软雅黑"/>
          <w:sz w:val="22"/>
        </w:rPr>
        <w:t xml:space="preserve">    → 开户媒介处理（回填账户 ID / 纵横 ID；可改正来客 ID）</w:t>
      </w:r>
    </w:p>
    <w:p>
      <w:r>
        <w:rPr>
          <w:rFonts w:ascii="Calibri" w:hAnsi="Calibri" w:eastAsia="微软雅黑"/>
          <w:sz w:val="22"/>
        </w:rPr>
        <w:t xml:space="preserve">      → 充值媒介（返点默认带出；自有端口调 API，外转只记账）</w:t>
      </w:r>
    </w:p>
    <w:p>
      <w:r>
        <w:rPr>
          <w:rFonts w:ascii="Calibri" w:hAnsi="Calibri" w:eastAsia="微软雅黑"/>
          <w:sz w:val="22"/>
        </w:rPr>
        <w:t xml:space="preserve">        → 财务（现金到账、对账、授信/退现）</w:t>
      </w:r>
    </w:p>
    <w:p>
      <w:r>
        <w:rPr>
          <w:rFonts w:ascii="Calibri" w:hAnsi="Calibri" w:eastAsia="微软雅黑"/>
          <w:sz w:val="22"/>
        </w:rPr>
        <w:t>资金三种：客户现金备款、客户授信垫款、广告账户货币。现网 96% 充值走授信。消耗：自有端口 API 拉取，外转导入。</w:t>
      </w:r>
    </w:p>
    <w:p>
      <w:pPr>
        <w:spacing w:before="280" w:after="160"/>
      </w:pPr>
      <w:r>
        <w:rPr>
          <w:rFonts w:ascii="Calibri" w:hAnsi="Calibri" w:eastAsia="微软雅黑"/>
          <w:b/>
          <w:color w:val="8F3D14"/>
          <w:sz w:val="32"/>
        </w:rPr>
        <w:t>四个角色工作台（必须做）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/>
                <w:sz w:val="18"/>
              </w:rPr>
              <w:t>角色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/>
                <w:sz w:val="18"/>
              </w:rPr>
              <w:t>工作台只放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商务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待提交 / 被驳回的开户与资金申请；我的客户与主体；流程进度；来客/资质被媒介改过的通知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开户媒介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待处理开户单（按组织队列）；缺账户 ID / 缺资质；可改来客并留痕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充值媒介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待确认充值；自有端口同步失败；供应商余额预警；外转待线下划款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财务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待确认现金到账；待对账；授信/退现待审；逾期授信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老板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消耗 / 授信占用 / 开户时效 / 各组织积压（只读）</w:t>
            </w:r>
          </w:p>
        </w:tc>
      </w:tr>
    </w:tbl>
    <w:p/>
    <w:p>
      <w:pPr>
        <w:spacing w:before="280" w:after="160"/>
      </w:pPr>
      <w:r>
        <w:rPr>
          <w:rFonts w:ascii="Calibri" w:hAnsi="Calibri" w:eastAsia="微软雅黑"/>
          <w:b/>
          <w:color w:val="8F3D14"/>
          <w:sz w:val="32"/>
        </w:rPr>
        <w:t>后台必须可配</w:t>
      </w:r>
    </w:p>
    <w:p>
      <w:r>
        <w:rPr>
          <w:rFonts w:ascii="Calibri" w:hAnsi="Calibri" w:eastAsia="微软雅黑"/>
          <w:sz w:val="22"/>
        </w:rPr>
        <w:t>1. 字段模板：按媒体产品（本地推 / 巨量 AD / 腾讯 / 快手）× 阶段（商务申请 / 开户回复 / 充值）配置显示、必填、默认、是否可改。</w:t>
      </w:r>
    </w:p>
    <w:p>
      <w:r>
        <w:rPr>
          <w:rFonts w:ascii="Calibri" w:hAnsi="Calibri" w:eastAsia="微软雅黑"/>
          <w:sz w:val="22"/>
        </w:rPr>
        <w:t>2. 工作流：节点、组织范围、候选人规则、超时；企业微信身份驱动。</w:t>
      </w:r>
    </w:p>
    <w:p>
      <w:r>
        <w:rPr>
          <w:rFonts w:ascii="Calibri" w:hAnsi="Calibri" w:eastAsia="微软雅黑"/>
          <w:sz w:val="22"/>
        </w:rPr>
        <w:t>3. 停用事业部树只隐藏不删除。</w:t>
      </w:r>
    </w:p>
    <w:p>
      <w:pPr>
        <w:spacing w:before="280" w:after="160"/>
      </w:pPr>
      <w:r>
        <w:rPr>
          <w:rFonts w:ascii="Calibri" w:hAnsi="Calibri" w:eastAsia="微软雅黑"/>
          <w:b/>
          <w:color w:val="8F3D14"/>
          <w:sz w:val="32"/>
        </w:rPr>
        <w:t>本轮不做 / 明确非目标</w:t>
      </w:r>
    </w:p>
    <w:p>
      <w:r>
        <w:rPr>
          <w:rFonts w:ascii="Calibri" w:hAnsi="Calibri" w:eastAsia="微软雅黑"/>
          <w:sz w:val="22"/>
        </w:rPr>
        <w:t>• 不重做四层对象关系，不加「业务类型互斥」</w:t>
      </w:r>
    </w:p>
    <w:p>
      <w:r>
        <w:rPr>
          <w:rFonts w:ascii="Calibri" w:hAnsi="Calibri" w:eastAsia="微软雅黑"/>
          <w:sz w:val="22"/>
        </w:rPr>
        <w:t>• 不删腾讯 K4 / 快手 / 外转路径</w:t>
      </w:r>
    </w:p>
    <w:p>
      <w:r>
        <w:rPr>
          <w:rFonts w:ascii="Calibri" w:hAnsi="Calibri" w:eastAsia="微软雅黑"/>
          <w:sz w:val="22"/>
        </w:rPr>
        <w:t>• 不以现网 12 个零登录商务账号为权限设计依据</w:t>
      </w:r>
    </w:p>
    <w:p>
      <w:r>
        <w:rPr>
          <w:rFonts w:ascii="Calibri" w:hAnsi="Calibri" w:eastAsia="微软雅黑"/>
          <w:sz w:val="22"/>
        </w:rPr>
        <w:t>• 不把生产 dump、客户明细、密钥写入本仓库</w:t>
      </w:r>
    </w:p>
    <w:p>
      <w:pPr>
        <w:spacing w:before="280" w:after="160"/>
      </w:pPr>
      <w:r>
        <w:rPr>
          <w:rFonts w:ascii="Calibri" w:hAnsi="Calibri" w:eastAsia="微软雅黑"/>
          <w:b/>
          <w:color w:val="8F3D14"/>
          <w:sz w:val="32"/>
        </w:rPr>
        <w:t>验收（商务 + 媒介优先）</w:t>
      </w:r>
    </w:p>
    <w:p>
      <w:r>
        <w:rPr>
          <w:rFonts w:ascii="Calibri" w:hAnsi="Calibri" w:eastAsia="微软雅黑"/>
          <w:sz w:val="22"/>
        </w:rPr>
        <w:t>1. 商务开本地推：只填直客 + 来客两组；主体/供应商是选择不是手抄；提交后开户媒介待办出现同一条，字段只读带回。</w:t>
      </w:r>
    </w:p>
    <w:p>
      <w:r>
        <w:rPr>
          <w:rFonts w:ascii="Calibri" w:hAnsi="Calibri" w:eastAsia="微软雅黑"/>
          <w:sz w:val="22"/>
        </w:rPr>
        <w:t>2. 商务开非本地推：出资质七项 + 行业；本地推字段不出现。</w:t>
      </w:r>
    </w:p>
    <w:p>
      <w:r>
        <w:rPr>
          <w:rFonts w:ascii="Calibri" w:hAnsi="Calibri" w:eastAsia="微软雅黑"/>
          <w:sz w:val="22"/>
        </w:rPr>
        <w:t>3. 媒介改来客 ID：必填原因，改前改后可查，商务工作台收到通知。</w:t>
      </w:r>
    </w:p>
    <w:p>
      <w:r>
        <w:rPr>
          <w:rFonts w:ascii="Calibri" w:hAnsi="Calibri" w:eastAsia="微软雅黑"/>
          <w:sz w:val="22"/>
        </w:rPr>
        <w:t>4. 充值单前返/后返默认来自客户或账户，可改但不必每笔从零填。</w:t>
      </w:r>
    </w:p>
    <w:p>
      <w:r>
        <w:rPr>
          <w:rFonts w:ascii="Calibri" w:hAnsi="Calibri" w:eastAsia="微软雅黑"/>
          <w:sz w:val="22"/>
        </w:rPr>
        <w:t>5. 沈阳账号发起的单，只进入沈阳配置的开户/充值队列。</w:t>
      </w:r>
    </w:p>
    <w:p>
      <w:r>
        <w:rPr>
          <w:rFonts w:ascii="Calibri" w:hAnsi="Calibri" w:eastAsia="微软雅黑"/>
          <w:sz w:val="22"/>
        </w:rPr>
        <w:t>6. 管理员能改字段模板和工作流节点，无需发版。</w:t>
      </w:r>
    </w:p>
    <w:p>
      <w:pPr>
        <w:spacing w:before="280" w:after="160"/>
      </w:pPr>
      <w:r>
        <w:rPr>
          <w:rFonts w:ascii="Calibri" w:hAnsi="Calibri" w:eastAsia="微软雅黑"/>
          <w:b/>
          <w:color w:val="8F3D14"/>
          <w:sz w:val="32"/>
        </w:rPr>
        <w:t>仍待确认（不阻塞一页纸）</w:t>
      </w:r>
    </w:p>
    <w:p>
      <w:r>
        <w:rPr>
          <w:rFonts w:ascii="Calibri" w:hAnsi="Calibri" w:eastAsia="微软雅黑"/>
          <w:sz w:val="22"/>
        </w:rPr>
        <w:t>一个主体多个直客 ID 的产生规则：是否「每个供应商/端口一个」？若同一端口也会多个，账户上挂直客 ID 仍然够用。</w:t>
      </w:r>
    </w:p>
    <w:p>
      <w:r>
        <w:br w:type="page"/>
      </w:r>
    </w:p>
    <w:p>
      <w:pPr>
        <w:spacing w:before="0" w:after="160"/>
      </w:pPr>
      <w:r>
        <w:rPr>
          <w:rFonts w:ascii="Calibri" w:hAnsi="Calibri" w:eastAsia="微软雅黑"/>
          <w:b/>
          <w:color w:val="8F3D14"/>
          <w:sz w:val="44"/>
        </w:rPr>
        <w:t>完整 PRD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/>
                <w:sz w:val="18"/>
              </w:rPr>
              <w:t>项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产品名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薪火 CRM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文档版本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v1.0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日期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2026-09-15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作者角色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产品经理（基于现网反推 + 用户已确认决策）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读者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架构 / 实现 Agent、商务与媒介业务对接人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配套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`00-需求一页纸`、`02-原型`、`03-调研资料`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需求状态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已确认骨架；直客 ID 多值产生规则待补一句，不阻塞设计</w:t>
            </w:r>
          </w:p>
        </w:tc>
      </w:tr>
    </w:tbl>
    <w:p/>
    <w:p>
      <w:r>
        <w:rPr>
          <w:rFonts w:ascii="Calibri" w:hAnsi="Calibri" w:eastAsia="微软雅黑"/>
          <w:sz w:val="22"/>
        </w:rPr>
        <w:t>本文把「用户要什么」和「现网实际怎么跑」收成一份可开发的产品说明。数字来自 2026-09-14 生产快照本地副本，不是估算。</w:t>
      </w:r>
    </w:p>
    <w:p>
      <w:r>
        <w:rPr>
          <w:rFonts w:ascii="Calibri" w:hAnsi="Calibri" w:eastAsia="微软雅黑"/>
          <w:sz w:val="22"/>
        </w:rPr>
        <w:t>---</w:t>
      </w:r>
    </w:p>
    <w:p>
      <w:pPr>
        <w:spacing w:before="280" w:after="160"/>
      </w:pPr>
      <w:r>
        <w:rPr>
          <w:rFonts w:ascii="Calibri" w:hAnsi="Calibri" w:eastAsia="微软雅黑"/>
          <w:b/>
          <w:color w:val="8F3D14"/>
          <w:sz w:val="32"/>
        </w:rPr>
        <w:t>1. 背景与问题</w:t>
      </w:r>
    </w:p>
    <w:p>
      <w:r>
        <w:rPr>
          <w:rFonts w:ascii="Calibri" w:hAnsi="Calibri" w:eastAsia="微软雅黑"/>
          <w:sz w:val="22"/>
        </w:rPr>
        <w:t>薪火是广告流量代理。上游以巨量引擎为主，公司帮两类合作方开广告账户、垫款充值、代运营：</w:t>
      </w:r>
    </w:p>
    <w:p>
      <w:r>
        <w:rPr>
          <w:rFonts w:ascii="Calibri" w:hAnsi="Calibri" w:eastAsia="微软雅黑"/>
          <w:sz w:val="22"/>
        </w:rPr>
        <w:t>• 客户（付钱、拿返点、用授信）可以是广告主本人，也可以是同行渠道。</w:t>
      </w:r>
    </w:p>
    <w:p>
      <w:r>
        <w:rPr>
          <w:rFonts w:ascii="Calibri" w:hAnsi="Calibri" w:eastAsia="微软雅黑"/>
          <w:sz w:val="22"/>
        </w:rPr>
        <w:t>• 直客在本产品里不是一种客户，只是巨量给营业执照公司发的客户编号（直客 ID）。一家主体可以有多个直客 ID。</w:t>
      </w:r>
    </w:p>
    <w:p>
      <w:r>
        <w:rPr>
          <w:rFonts w:ascii="Calibri" w:hAnsi="Calibri" w:eastAsia="微软雅黑"/>
          <w:sz w:val="22"/>
        </w:rPr>
        <w:t>现网是 RuoYi-Vue 3.8.2，2026-07-06 上线。商务、媒介、财务、老板同时反馈不好用。实测对应四件事：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/>
                <w:sz w:val="18"/>
              </w:rPr>
              <w:t>反馈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/>
                <w:sz w:val="18"/>
              </w:rPr>
              <w:t>现网证据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字段过多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客户表 72 列，31 列全空；开户申请除客户外主体/店铺/供应商全是自由文本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流转不能回填、选择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申请单不关联已建主体/店铺；自有端口回复不建账户，媒介再录一遍账户 ID；每笔充值强制手填前返/后返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无工作台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无角色首页；待办在 `dig_customer_expand` 计数，没有可视化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无后台模板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字段和审批人写死在代码 / 菜单树 / `base_approval_process` 金额区间，不能按组织配流转</w:t>
            </w:r>
          </w:p>
        </w:tc>
      </w:tr>
    </w:tbl>
    <w:p/>
    <w:p>
      <w:r>
        <w:rPr>
          <w:rFonts w:ascii="Calibri" w:hAnsi="Calibri" w:eastAsia="微软雅黑"/>
          <w:sz w:val="22"/>
        </w:rPr>
        <w:t>使用现实：纯商务 14 人里 12 人零登录；开户/充值由 5+2 名媒介和 1 名 AE 扛；充值/转户/退币 80%–100% 走微信机器人。财务现金收款 142/145 停在待确认。系统对商务几乎只有「提开户申请」一个价值，还要手抄。</w:t>
      </w:r>
    </w:p>
    <w:p>
      <w:pPr>
        <w:spacing w:before="280" w:after="160"/>
      </w:pPr>
      <w:r>
        <w:rPr>
          <w:rFonts w:ascii="Calibri" w:hAnsi="Calibri" w:eastAsia="微软雅黑"/>
          <w:b/>
          <w:color w:val="8F3D14"/>
          <w:sz w:val="32"/>
        </w:rPr>
        <w:t>2. 目标与非目标</w:t>
      </w:r>
    </w:p>
    <w:p>
      <w:pPr>
        <w:spacing w:before="280" w:after="160"/>
      </w:pPr>
      <w:r>
        <w:rPr>
          <w:rFonts w:ascii="Calibri" w:hAnsi="Calibri" w:eastAsia="微软雅黑"/>
          <w:b/>
          <w:color w:val="1B1612"/>
          <w:sz w:val="26"/>
        </w:rPr>
        <w:t>2.1 目标（按优先级）</w:t>
      </w:r>
    </w:p>
    <w:p>
      <w:r>
        <w:rPr>
          <w:rFonts w:ascii="Calibri" w:hAnsi="Calibri" w:eastAsia="微软雅黑"/>
          <w:sz w:val="22"/>
        </w:rPr>
        <w:t>1. 商务一次填对：按业务类型只出该出的字段；主体、店铺、供应商从已有记录选择。</w:t>
      </w:r>
    </w:p>
    <w:p>
      <w:r>
        <w:rPr>
          <w:rFonts w:ascii="Calibri" w:hAnsi="Calibri" w:eastAsia="微软雅黑"/>
          <w:sz w:val="22"/>
        </w:rPr>
        <w:t>2. 整单流转可回填：下游看到上游已填内容；媒介可改正来客 ID，改动留痕并通知商务。</w:t>
      </w:r>
    </w:p>
    <w:p>
      <w:r>
        <w:rPr>
          <w:rFonts w:ascii="Calibri" w:hAnsi="Calibri" w:eastAsia="微软雅黑"/>
          <w:sz w:val="22"/>
        </w:rPr>
        <w:t>3. 角色工作台：商务 / 开户媒介 / 充值媒介 / 财务 / 老板各一个队列页，只放自己要处理的事。</w:t>
      </w:r>
    </w:p>
    <w:p>
      <w:r>
        <w:rPr>
          <w:rFonts w:ascii="Calibri" w:hAnsi="Calibri" w:eastAsia="微软雅黑"/>
          <w:sz w:val="22"/>
        </w:rPr>
        <w:t>4. 后台可配：字段模板 + 工作流（企业微信组织，主链商务 → 开户媒介 → 充值媒介 → 财务）。</w:t>
      </w:r>
    </w:p>
    <w:p>
      <w:r>
        <w:rPr>
          <w:rFonts w:ascii="Calibri" w:hAnsi="Calibri" w:eastAsia="微软雅黑"/>
          <w:sz w:val="22"/>
        </w:rPr>
        <w:t>5. 合并双树：抖音事业部与其他媒体合成一套，用「媒体产品 + 供应商类型」区分，不再用两套菜单决定客户 `types`。</w:t>
      </w:r>
    </w:p>
    <w:p>
      <w:pPr>
        <w:spacing w:before="280" w:after="160"/>
      </w:pPr>
      <w:r>
        <w:rPr>
          <w:rFonts w:ascii="Calibri" w:hAnsi="Calibri" w:eastAsia="微软雅黑"/>
          <w:b/>
          <w:color w:val="1B1612"/>
          <w:sz w:val="26"/>
        </w:rPr>
        <w:t>2.2 非目标</w:t>
      </w:r>
    </w:p>
    <w:p>
      <w:r>
        <w:rPr>
          <w:rFonts w:ascii="Calibri" w:hAnsi="Calibri" w:eastAsia="微软雅黑"/>
          <w:sz w:val="22"/>
        </w:rPr>
        <w:t>• 不重做 客户 → 主体 → 店铺 → 广告账户 四层关系。</w:t>
      </w:r>
    </w:p>
    <w:p>
      <w:r>
        <w:rPr>
          <w:rFonts w:ascii="Calibri" w:hAnsi="Calibri" w:eastAsia="微软雅黑"/>
          <w:sz w:val="22"/>
        </w:rPr>
        <w:t>• 不限制一个主体只能做一种媒体产品。</w:t>
      </w:r>
    </w:p>
    <w:p>
      <w:r>
        <w:rPr>
          <w:rFonts w:ascii="Calibri" w:hAnsi="Calibri" w:eastAsia="微软雅黑"/>
          <w:sz w:val="22"/>
        </w:rPr>
        <w:t>• 不删除腾讯 K4、快手、外转代理商路径。</w:t>
      </w:r>
    </w:p>
    <w:p>
      <w:r>
        <w:rPr>
          <w:rFonts w:ascii="Calibri" w:hAnsi="Calibri" w:eastAsia="微软雅黑"/>
          <w:sz w:val="22"/>
        </w:rPr>
        <w:t>• 不沿用现网角色账号作为权限基线。</w:t>
      </w:r>
    </w:p>
    <w:p>
      <w:r>
        <w:rPr>
          <w:rFonts w:ascii="Calibri" w:hAnsi="Calibri" w:eastAsia="微软雅黑"/>
          <w:sz w:val="22"/>
        </w:rPr>
        <w:t>• 本仓库不承载生产数据和密钥。</w:t>
      </w:r>
    </w:p>
    <w:p>
      <w:pPr>
        <w:spacing w:before="280" w:after="160"/>
      </w:pPr>
      <w:r>
        <w:rPr>
          <w:rFonts w:ascii="Calibri" w:hAnsi="Calibri" w:eastAsia="微软雅黑"/>
          <w:b/>
          <w:color w:val="1B1612"/>
          <w:sz w:val="26"/>
        </w:rPr>
        <w:t>2.3 成功标准（上线后可观测）</w:t>
      </w:r>
    </w:p>
    <w:p>
      <w:r>
        <w:rPr>
          <w:rFonts w:ascii="Calibri" w:hAnsi="Calibri" w:eastAsia="微软雅黑"/>
          <w:sz w:val="22"/>
        </w:rPr>
        <w:t>• 商务能独立提交开户申请，不再依赖 AE 代录主体/店铺文本。</w:t>
      </w:r>
    </w:p>
    <w:p>
      <w:r>
        <w:rPr>
          <w:rFonts w:ascii="Calibri" w:hAnsi="Calibri" w:eastAsia="微软雅黑"/>
          <w:sz w:val="22"/>
        </w:rPr>
        <w:t>• 开户申请到账户落库不再出现「回复一次、同步再录一次账户 ID」。</w:t>
      </w:r>
    </w:p>
    <w:p>
      <w:r>
        <w:rPr>
          <w:rFonts w:ascii="Calibri" w:hAnsi="Calibri" w:eastAsia="微软雅黑"/>
          <w:sz w:val="22"/>
        </w:rPr>
        <w:t>• 现金到账、对账单能在财务工作台清掉积压（现网几乎未闭环）。</w:t>
      </w:r>
    </w:p>
    <w:p>
      <w:r>
        <w:rPr>
          <w:rFonts w:ascii="Calibri" w:hAnsi="Calibri" w:eastAsia="微软雅黑"/>
          <w:sz w:val="22"/>
        </w:rPr>
        <w:t>• 沈阳发起的单不出现在厦门队列。</w:t>
      </w:r>
    </w:p>
    <w:p>
      <w:pPr>
        <w:spacing w:before="280" w:after="160"/>
      </w:pPr>
      <w:r>
        <w:rPr>
          <w:rFonts w:ascii="Calibri" w:hAnsi="Calibri" w:eastAsia="微软雅黑"/>
          <w:b/>
          <w:color w:val="8F3D14"/>
          <w:sz w:val="32"/>
        </w:rPr>
        <w:t>3. 用户与组织</w:t>
      </w:r>
    </w:p>
    <w:p>
      <w:r>
        <w:rPr>
          <w:rFonts w:ascii="Calibri" w:hAnsi="Calibri" w:eastAsia="微软雅黑"/>
          <w:sz w:val="22"/>
        </w:rPr>
        <w:t>登录身份来自企业微信，人属于组织节点（现网已有厦门 / 天津 / 沈阳事业部）。工作流按组织匹配处理人，不按「这个客户永远属于某个人」写死。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rFonts w:ascii="Calibri" w:hAnsi="Calibri" w:eastAsia="微软雅黑"/>
                <w:b/>
                <w:sz w:val="18"/>
              </w:rPr>
              <w:t>角色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/>
                <w:sz w:val="18"/>
              </w:rPr>
              <w:t>现网人数（参考）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/>
                <w:sz w:val="18"/>
              </w:rPr>
              <w:t>重构后职责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/>
                <w:sz w:val="18"/>
              </w:rPr>
              <w:t>工作台</w:t>
            </w:r>
          </w:p>
        </w:tc>
      </w:tr>
      <w:tr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商务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15（多数未用）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建客户、补主体资质、提开户、提授信/收款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我的申请、驳回、改动通知</w:t>
            </w:r>
          </w:p>
        </w:tc>
      </w:tr>
      <w:tr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开户媒介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审资质、回填账户 ID / 纵横 ID、维护供应商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开户队列</w:t>
            </w:r>
          </w:p>
        </w:tc>
      </w:tr>
      <w:tr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充值媒介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确认充值、转户、退币、供应商余额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充值队列</w:t>
            </w:r>
          </w:p>
        </w:tc>
      </w:tr>
      <w:tr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财务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3（几乎未用）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确认到账、对账、授信/退现审批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资金队列</w:t>
            </w:r>
          </w:p>
        </w:tc>
      </w:tr>
      <w:tr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老板 / 总审批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董事长+总经理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看盘、越级审批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只读看板</w:t>
            </w:r>
          </w:p>
        </w:tc>
      </w:tr>
      <w:tr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系统管理员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字段模板、工作流、组织映射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配置中心</w:t>
            </w:r>
          </w:p>
        </w:tc>
      </w:tr>
      <w:tr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机器人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5 服务号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微信群解析后写入同一套单据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无界面</w:t>
            </w:r>
          </w:p>
        </w:tc>
      </w:tr>
    </w:tbl>
    <w:p/>
    <w:p>
      <w:r>
        <w:rPr>
          <w:rFonts w:ascii="Calibri" w:hAnsi="Calibri" w:eastAsia="微软雅黑"/>
          <w:sz w:val="22"/>
        </w:rPr>
        <w:t>一人可兼多角色（现网已有「商务+开户+充值」兼职）。工作台按当前角色切换，待办按角色+组织过滤。</w:t>
      </w:r>
    </w:p>
    <w:p>
      <w:pPr>
        <w:spacing w:before="280" w:after="160"/>
      </w:pPr>
      <w:r>
        <w:rPr>
          <w:rFonts w:ascii="Calibri" w:hAnsi="Calibri" w:eastAsia="微软雅黑"/>
          <w:b/>
          <w:color w:val="8F3D14"/>
          <w:sz w:val="32"/>
        </w:rPr>
        <w:t>4. 对象模型（保持原逻辑，只加字段）</w:t>
      </w:r>
    </w:p>
    <w:p>
      <w:r>
        <w:rPr>
          <w:rFonts w:ascii="Calibri" w:hAnsi="Calibri" w:eastAsia="微软雅黑"/>
          <w:sz w:val="22"/>
        </w:rPr>
        <w:t>供应商 ──────────────┐</w:t>
      </w:r>
    </w:p>
    <w:p>
      <w:r>
        <w:rPr>
          <w:rFonts w:ascii="Calibri" w:hAnsi="Calibri" w:eastAsia="微软雅黑"/>
          <w:sz w:val="22"/>
        </w:rPr>
        <w:t>客户 ── 主体 ── 店铺 ── 广告账户</w:t>
      </w:r>
    </w:p>
    <w:p>
      <w:r>
        <w:rPr>
          <w:rFonts w:ascii="Calibri" w:hAnsi="Calibri" w:eastAsia="微软雅黑"/>
          <w:sz w:val="22"/>
        </w:rPr>
        <w:t xml:space="preserve"> │                    │</w:t>
      </w:r>
    </w:p>
    <w:p>
      <w:r>
        <w:rPr>
          <w:rFonts w:ascii="Calibri" w:hAnsi="Calibri" w:eastAsia="微软雅黑"/>
          <w:sz w:val="22"/>
        </w:rPr>
        <w:t xml:space="preserve"> 钱包×2 / 流水 / 对账   充值 / 消耗 / 转户 / 退币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rFonts w:ascii="Calibri" w:hAnsi="Calibri" w:eastAsia="微软雅黑"/>
                <w:b/>
                <w:sz w:val="18"/>
              </w:rPr>
              <w:t>对象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/>
                <w:sz w:val="18"/>
              </w:rPr>
              <w:t>业务含义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/>
                <w:sz w:val="18"/>
              </w:rPr>
              <w:t>加什么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/>
                <w:sz w:val="18"/>
              </w:rPr>
              <w:t>不加什么</w:t>
            </w:r>
          </w:p>
        </w:tc>
      </w:tr>
      <w:tr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客户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合作方：付钱、返点、授信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无新实体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不把「直客」做成客户类型的替代</w:t>
            </w:r>
          </w:p>
        </w:tc>
      </w:tr>
      <w:tr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主体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营业执照公司 = 巨量资质主体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行业、信用代码、开户行名称/账号、住所；联系人电话可从客户带出可改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不把业务类型做成主体互斥枚举</w:t>
            </w:r>
          </w:p>
        </w:tc>
      </w:tr>
      <w:tr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店铺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仅本地推有意义 = 抖音来客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来客名称、来客 ID（19 位）正规化；非本地推可不建或自动占位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不强制每个账户手建同名店铺</w:t>
            </w:r>
          </w:p>
        </w:tc>
      </w:tr>
      <w:tr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广告账户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媒体投放账户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直客 ID、纵横 ID、账户所属（个人/渠道公司，可默认）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业务类型仍用账户 `type`</w:t>
            </w:r>
          </w:p>
        </w:tc>
      </w:tr>
      <w:tr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供应商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自有端口 AGENT 或外转 NOAGENT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代理商 ID、开户行号码/地址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每开一个账户重填代理商银行信息</w:t>
            </w:r>
          </w:p>
        </w:tc>
      </w:tr>
      <w:tr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开户申请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商务 → 媒介的工单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外键指向客户/主体/店铺/供应商；直客 ID、来客 ID 随单走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主体名称等自由文本作为主数据</w:t>
            </w:r>
          </w:p>
        </w:tc>
      </w:tr>
    </w:tbl>
    <w:p/>
    <w:p>
      <w:r>
        <w:rPr>
          <w:rFonts w:ascii="Calibri" w:hAnsi="Calibri" w:eastAsia="微软雅黑"/>
          <w:sz w:val="22"/>
        </w:rPr>
        <w:t>一个主体多个直客 ID：列表在主体页只读汇总，写入发生在开户申请和广告账户。默认理解是不同供应商/端口各发一个号；若同一端口也有多个，仍挂在账户上即可。</w:t>
      </w:r>
    </w:p>
    <w:p>
      <w:r>
        <w:rPr>
          <w:rFonts w:ascii="Calibri" w:hAnsi="Calibri" w:eastAsia="微软雅黑"/>
          <w:sz w:val="22"/>
        </w:rPr>
        <w:t>媒体产品（账户 type，沿用现网字典）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Calibri" w:hAnsi="Calibri" w:eastAsia="微软雅黑"/>
                <w:b/>
                <w:sz w:val="18"/>
              </w:rPr>
              <w:t>值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/>
                <w:sz w:val="18"/>
              </w:rPr>
              <w:t>含义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/>
                <w:sz w:val="18"/>
              </w:rPr>
              <w:t>端口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102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巨量本地推 · 自有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API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1001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本地推 · 外转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记账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100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巨量 AD · 自有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API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1004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巨量 AD · 外转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记账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1002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腾讯 K4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记账（8 位账户 ID，无来客/纵横）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1003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快手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记账</w:t>
            </w:r>
          </w:p>
        </w:tc>
      </w:tr>
    </w:tbl>
    <w:p/>
    <w:p>
      <w:pPr>
        <w:spacing w:before="280" w:after="160"/>
      </w:pPr>
      <w:r>
        <w:rPr>
          <w:rFonts w:ascii="Calibri" w:hAnsi="Calibri" w:eastAsia="微软雅黑"/>
          <w:b/>
          <w:color w:val="8F3D14"/>
          <w:sz w:val="32"/>
        </w:rPr>
        <w:t>5. 信息架构</w:t>
      </w:r>
    </w:p>
    <w:p>
      <w:r>
        <w:rPr>
          <w:rFonts w:ascii="Calibri" w:hAnsi="Calibri" w:eastAsia="微软雅黑"/>
          <w:sz w:val="22"/>
        </w:rPr>
        <w:t>合并后不再按「抖音事业部 / 其他媒体」分两棵树。</w:t>
      </w:r>
    </w:p>
    <w:p>
      <w:r>
        <w:rPr>
          <w:rFonts w:ascii="Calibri" w:hAnsi="Calibri" w:eastAsia="微软雅黑"/>
          <w:sz w:val="22"/>
        </w:rPr>
        <w:t>工作台（按角色默认落地）</w:t>
      </w:r>
    </w:p>
    <w:p>
      <w:r>
        <w:rPr>
          <w:rFonts w:ascii="Calibri" w:hAnsi="Calibri" w:eastAsia="微软雅黑"/>
          <w:sz w:val="22"/>
        </w:rPr>
        <w:t>客户（含主体、店铺、账户页签）</w:t>
      </w:r>
    </w:p>
    <w:p>
      <w:r>
        <w:rPr>
          <w:rFonts w:ascii="Calibri" w:hAnsi="Calibri" w:eastAsia="微软雅黑"/>
          <w:sz w:val="22"/>
        </w:rPr>
        <w:t>开户</w:t>
      </w:r>
    </w:p>
    <w:p>
      <w:r>
        <w:rPr>
          <w:rFonts w:ascii="Calibri" w:hAnsi="Calibri" w:eastAsia="微软雅黑"/>
          <w:sz w:val="22"/>
        </w:rPr>
        <w:t>资金（收款 / 授信 / 充值 / 转户 / 退币 / 退现）</w:t>
      </w:r>
    </w:p>
    <w:p>
      <w:r>
        <w:rPr>
          <w:rFonts w:ascii="Calibri" w:hAnsi="Calibri" w:eastAsia="微软雅黑"/>
          <w:sz w:val="22"/>
        </w:rPr>
        <w:t>消耗与对账</w:t>
      </w:r>
    </w:p>
    <w:p>
      <w:r>
        <w:rPr>
          <w:rFonts w:ascii="Calibri" w:hAnsi="Calibri" w:eastAsia="微软雅黑"/>
          <w:sz w:val="22"/>
        </w:rPr>
        <w:t>供应商</w:t>
      </w:r>
    </w:p>
    <w:p>
      <w:r>
        <w:rPr>
          <w:rFonts w:ascii="Calibri" w:hAnsi="Calibri" w:eastAsia="微软雅黑"/>
          <w:sz w:val="22"/>
        </w:rPr>
        <w:t>配置（字段模板 / 工作流 / 组织）  — 仅管理员</w:t>
      </w:r>
    </w:p>
    <w:p>
      <w:r>
        <w:rPr>
          <w:rFonts w:ascii="Calibri" w:hAnsi="Calibri" w:eastAsia="微软雅黑"/>
          <w:sz w:val="22"/>
        </w:rPr>
        <w:t>报表</w:t>
      </w:r>
    </w:p>
    <w:p>
      <w:r>
        <w:rPr>
          <w:rFonts w:ascii="Calibri" w:hAnsi="Calibri" w:eastAsia="微软雅黑"/>
          <w:sz w:val="22"/>
        </w:rPr>
        <w:t>腾讯、快手作为媒体产品出现在同一套页面，用字段模板隐藏巨量专用项。停用的历史菜单只隐藏。</w:t>
      </w:r>
    </w:p>
    <w:p>
      <w:pPr>
        <w:spacing w:before="280" w:after="160"/>
      </w:pPr>
      <w:r>
        <w:rPr>
          <w:rFonts w:ascii="Calibri" w:hAnsi="Calibri" w:eastAsia="微软雅黑"/>
          <w:b/>
          <w:color w:val="8F3D14"/>
          <w:sz w:val="32"/>
        </w:rPr>
        <w:t>6. 角色工作台</w:t>
      </w:r>
    </w:p>
    <w:p>
      <w:r>
        <w:rPr>
          <w:rFonts w:ascii="Calibri" w:hAnsi="Calibri" w:eastAsia="微软雅黑"/>
          <w:sz w:val="22"/>
        </w:rPr>
        <w:t>每条待办是一张业务单据 + 当前节点 + 到达时间 + 发起组织。点击进入原单，不是另填一张表。</w:t>
      </w:r>
    </w:p>
    <w:p>
      <w:pPr>
        <w:spacing w:before="280" w:after="160"/>
      </w:pPr>
      <w:r>
        <w:rPr>
          <w:rFonts w:ascii="Calibri" w:hAnsi="Calibri" w:eastAsia="微软雅黑"/>
          <w:b/>
          <w:color w:val="1B1612"/>
          <w:sz w:val="26"/>
        </w:rPr>
        <w:t>6.1 商务</w:t>
      </w:r>
    </w:p>
    <w:p>
      <w:r>
        <w:rPr>
          <w:rFonts w:ascii="Calibri" w:hAnsi="Calibri" w:eastAsia="微软雅黑"/>
          <w:sz w:val="22"/>
        </w:rPr>
        <w:t>• 待我处理：草稿、被驳回、媒介改过来客/资质需确认。</w:t>
      </w:r>
    </w:p>
    <w:p>
      <w:r>
        <w:rPr>
          <w:rFonts w:ascii="Calibri" w:hAnsi="Calibri" w:eastAsia="微软雅黑"/>
          <w:sz w:val="22"/>
        </w:rPr>
        <w:t>• 进行中：已交开户 / 授信 / 收款，看当前节点和停留时长。</w:t>
      </w:r>
    </w:p>
    <w:p>
      <w:r>
        <w:rPr>
          <w:rFonts w:ascii="Calibri" w:hAnsi="Calibri" w:eastAsia="微软雅黑"/>
          <w:sz w:val="22"/>
        </w:rPr>
        <w:t>• 快捷：新建开户、新建客户。</w:t>
      </w:r>
    </w:p>
    <w:p>
      <w:r>
        <w:rPr>
          <w:rFonts w:ascii="Calibri" w:hAnsi="Calibri" w:eastAsia="微软雅黑"/>
          <w:sz w:val="22"/>
        </w:rPr>
        <w:t>• 我的客户：最近操作的客户、授信占用、待开户主体。</w:t>
      </w:r>
    </w:p>
    <w:p>
      <w:r>
        <w:rPr>
          <w:rFonts w:ascii="Calibri" w:hAnsi="Calibri" w:eastAsia="微软雅黑"/>
          <w:sz w:val="22"/>
        </w:rPr>
        <w:t>• 不放全公司消耗大表。</w:t>
      </w:r>
    </w:p>
    <w:p>
      <w:pPr>
        <w:spacing w:before="280" w:after="160"/>
      </w:pPr>
      <w:r>
        <w:rPr>
          <w:rFonts w:ascii="Calibri" w:hAnsi="Calibri" w:eastAsia="微软雅黑"/>
          <w:b/>
          <w:color w:val="1B1612"/>
          <w:sz w:val="26"/>
        </w:rPr>
        <w:t>6.2 开户媒介</w:t>
      </w:r>
    </w:p>
    <w:p>
      <w:r>
        <w:rPr>
          <w:rFonts w:ascii="Calibri" w:hAnsi="Calibri" w:eastAsia="微软雅黑"/>
          <w:sz w:val="22"/>
        </w:rPr>
        <w:t>• 队列按工作流组织过滤。列：客户、主体、媒体产品、供应商、来客 ID、等待时长。</w:t>
      </w:r>
    </w:p>
    <w:p>
      <w:r>
        <w:rPr>
          <w:rFonts w:ascii="Calibri" w:hAnsi="Calibri" w:eastAsia="微软雅黑"/>
          <w:sz w:val="22"/>
        </w:rPr>
        <w:t>• 处理页：只读带回商务字段；填写账户名称 / ID / 纵横 ID；可改来客（原因必填）。</w:t>
      </w:r>
    </w:p>
    <w:p>
      <w:r>
        <w:rPr>
          <w:rFonts w:ascii="Calibri" w:hAnsi="Calibri" w:eastAsia="微软雅黑"/>
          <w:sz w:val="22"/>
        </w:rPr>
        <w:t>• 自有端口：回填后系统建或同步账户，禁止再要求「去另一个菜单贴同一账户 ID」。</w:t>
      </w:r>
    </w:p>
    <w:p>
      <w:r>
        <w:rPr>
          <w:rFonts w:ascii="Calibri" w:hAnsi="Calibri" w:eastAsia="微软雅黑"/>
          <w:sz w:val="22"/>
        </w:rPr>
        <w:t>• 外转：回填后直接建账户，状态「待代理商线下开通」可并行。</w:t>
      </w:r>
    </w:p>
    <w:p>
      <w:pPr>
        <w:spacing w:before="280" w:after="160"/>
      </w:pPr>
      <w:r>
        <w:rPr>
          <w:rFonts w:ascii="Calibri" w:hAnsi="Calibri" w:eastAsia="微软雅黑"/>
          <w:b/>
          <w:color w:val="1B1612"/>
          <w:sz w:val="26"/>
        </w:rPr>
        <w:t>6.3 充值媒介</w:t>
      </w:r>
    </w:p>
    <w:p>
      <w:r>
        <w:rPr>
          <w:rFonts w:ascii="Calibri" w:hAnsi="Calibri" w:eastAsia="微软雅黑"/>
          <w:sz w:val="22"/>
        </w:rPr>
        <w:t>• 待确认充值；同步失败（`sync_state`）；供应商低于阈值；外转待确认线下到账。</w:t>
      </w:r>
    </w:p>
    <w:p>
      <w:r>
        <w:rPr>
          <w:rFonts w:ascii="Calibri" w:hAnsi="Calibri" w:eastAsia="微软雅黑"/>
          <w:sz w:val="22"/>
        </w:rPr>
        <w:t>• 打开充值单时前返/后返/钱包默认带出客户或账户值，允许改。</w:t>
      </w:r>
    </w:p>
    <w:p>
      <w:r>
        <w:rPr>
          <w:rFonts w:ascii="Calibri" w:hAnsi="Calibri" w:eastAsia="微软雅黑"/>
          <w:sz w:val="22"/>
        </w:rPr>
        <w:t>• AGENT 走原 API 划款；NOAGENT 只记账。逻辑与现网一致。</w:t>
      </w:r>
    </w:p>
    <w:p>
      <w:pPr>
        <w:spacing w:before="280" w:after="160"/>
      </w:pPr>
      <w:r>
        <w:rPr>
          <w:rFonts w:ascii="Calibri" w:hAnsi="Calibri" w:eastAsia="微软雅黑"/>
          <w:b/>
          <w:color w:val="1B1612"/>
          <w:sz w:val="26"/>
        </w:rPr>
        <w:t>6.4 财务</w:t>
      </w:r>
    </w:p>
    <w:p>
      <w:r>
        <w:rPr>
          <w:rFonts w:ascii="Calibri" w:hAnsi="Calibri" w:eastAsia="微软雅黑"/>
          <w:sz w:val="22"/>
        </w:rPr>
        <w:t>• 待确认现金到账（必须能指定一类/二类钱包，避免现网「多个钱包」报错卡死）。</w:t>
      </w:r>
    </w:p>
    <w:p>
      <w:r>
        <w:rPr>
          <w:rFonts w:ascii="Calibri" w:hAnsi="Calibri" w:eastAsia="微软雅黑"/>
          <w:sz w:val="22"/>
        </w:rPr>
        <w:t>• 日对账单待确认。</w:t>
      </w:r>
    </w:p>
    <w:p>
      <w:r>
        <w:rPr>
          <w:rFonts w:ascii="Calibri" w:hAnsi="Calibri" w:eastAsia="微软雅黑"/>
          <w:sz w:val="22"/>
        </w:rPr>
        <w:t>• 授信、退现按工作流进待审，禁止「254 单全部直接过」。</w:t>
      </w:r>
    </w:p>
    <w:p>
      <w:r>
        <w:rPr>
          <w:rFonts w:ascii="Calibri" w:hAnsi="Calibri" w:eastAsia="微软雅黑"/>
          <w:sz w:val="22"/>
        </w:rPr>
        <w:t>• 退现现网 0 单，界面保留，节点可配。</w:t>
      </w:r>
    </w:p>
    <w:p>
      <w:pPr>
        <w:spacing w:before="280" w:after="160"/>
      </w:pPr>
      <w:r>
        <w:rPr>
          <w:rFonts w:ascii="Calibri" w:hAnsi="Calibri" w:eastAsia="微软雅黑"/>
          <w:b/>
          <w:color w:val="1B1612"/>
          <w:sz w:val="26"/>
        </w:rPr>
        <w:t>6.5 老板</w:t>
      </w:r>
    </w:p>
    <w:p>
      <w:r>
        <w:rPr>
          <w:rFonts w:ascii="Calibri" w:hAnsi="Calibri" w:eastAsia="微软雅黑"/>
          <w:sz w:val="22"/>
        </w:rPr>
        <w:t>• 当日/当月消耗、授信占用、开户平均处理时长、各组织队列积压。</w:t>
      </w:r>
    </w:p>
    <w:p>
      <w:r>
        <w:rPr>
          <w:rFonts w:ascii="Calibri" w:hAnsi="Calibri" w:eastAsia="微软雅黑"/>
          <w:sz w:val="22"/>
        </w:rPr>
        <w:t>• 不下钻改单；越级审批从待办进原单。</w:t>
      </w:r>
    </w:p>
    <w:p>
      <w:pPr>
        <w:spacing w:before="280" w:after="160"/>
      </w:pPr>
      <w:r>
        <w:rPr>
          <w:rFonts w:ascii="Calibri" w:hAnsi="Calibri" w:eastAsia="微软雅黑"/>
          <w:b/>
          <w:color w:val="8F3D14"/>
          <w:sz w:val="32"/>
        </w:rPr>
        <w:t>7. 核心流程</w:t>
      </w:r>
    </w:p>
    <w:p>
      <w:pPr>
        <w:spacing w:before="280" w:after="160"/>
      </w:pPr>
      <w:r>
        <w:rPr>
          <w:rFonts w:ascii="Calibri" w:hAnsi="Calibri" w:eastAsia="微软雅黑"/>
          <w:b/>
          <w:color w:val="1B1612"/>
          <w:sz w:val="26"/>
        </w:rPr>
        <w:t>7.1 客户与主体建档</w:t>
      </w:r>
    </w:p>
    <w:p>
      <w:r>
        <w:rPr>
          <w:rFonts w:ascii="Calibri" w:hAnsi="Calibri" w:eastAsia="微软雅黑"/>
          <w:sz w:val="22"/>
        </w:rPr>
        <w:t>1. 商务建客户：名称、标签（直客/渠道、自运营/代运营）、联系人电话、返点、授信策略。</w:t>
      </w:r>
    </w:p>
    <w:p>
      <w:r>
        <w:rPr>
          <w:rFonts w:ascii="Calibri" w:hAnsi="Calibri" w:eastAsia="微软雅黑"/>
          <w:sz w:val="22"/>
        </w:rPr>
        <w:t>2. 建或选择主体：公司名称。非本地推补资质七项 + 行业；本地推可后补，但开非本地推账户时再拦。</w:t>
      </w:r>
    </w:p>
    <w:p>
      <w:r>
        <w:rPr>
          <w:rFonts w:ascii="Calibri" w:hAnsi="Calibri" w:eastAsia="微软雅黑"/>
          <w:sz w:val="22"/>
        </w:rPr>
        <w:t>3. 直客客户常常「客户名 = 主体名」，允许一键带出，仍是两层记录。</w:t>
      </w:r>
    </w:p>
    <w:p>
      <w:r>
        <w:rPr>
          <w:rFonts w:ascii="Calibri" w:hAnsi="Calibri" w:eastAsia="微软雅黑"/>
          <w:sz w:val="22"/>
        </w:rPr>
        <w:t>4. 渠道客户下一个客户挂多个主体。</w:t>
      </w:r>
    </w:p>
    <w:p>
      <w:pPr>
        <w:spacing w:before="280" w:after="160"/>
      </w:pPr>
      <w:r>
        <w:rPr>
          <w:rFonts w:ascii="Calibri" w:hAnsi="Calibri" w:eastAsia="微软雅黑"/>
          <w:b/>
          <w:color w:val="1B1612"/>
          <w:sz w:val="26"/>
        </w:rPr>
        <w:t>7.2 开户申请</w:t>
      </w:r>
    </w:p>
    <w:p>
      <w:r>
        <w:rPr>
          <w:rFonts w:ascii="Calibri" w:hAnsi="Calibri" w:eastAsia="微软雅黑"/>
          <w:sz w:val="22"/>
        </w:rPr>
        <w:t>1. 选客户 → 选主体（带出资质）→ 若账户类型是本地推：选或新建来客（名称 + 19 位 ID）。</w:t>
      </w:r>
    </w:p>
    <w:p>
      <w:r>
        <w:rPr>
          <w:rFonts w:ascii="Calibri" w:hAnsi="Calibri" w:eastAsia="微软雅黑"/>
          <w:sz w:val="22"/>
        </w:rPr>
        <w:t>2. 选供应商、媒体产品、开户数量、类目/备注。</w:t>
      </w:r>
    </w:p>
    <w:p>
      <w:r>
        <w:rPr>
          <w:rFonts w:ascii="Calibri" w:hAnsi="Calibri" w:eastAsia="微软雅黑"/>
          <w:sz w:val="22"/>
        </w:rPr>
        <w:t>3. 直客 ID：商务知道就填；可空，由媒介补。同一主体下已有直客 ID 可选择。</w:t>
      </w:r>
    </w:p>
    <w:p>
      <w:r>
        <w:rPr>
          <w:rFonts w:ascii="Calibri" w:hAnsi="Calibri" w:eastAsia="微软雅黑"/>
          <w:sz w:val="22"/>
        </w:rPr>
        <w:t>4. 提交进入工作流「开户媒介」节点，按发起人组织找队列。</w:t>
      </w:r>
    </w:p>
    <w:p>
      <w:r>
        <w:rPr>
          <w:rFonts w:ascii="Calibri" w:hAnsi="Calibri" w:eastAsia="微软雅黑"/>
          <w:sz w:val="22"/>
        </w:rPr>
        <w:t>5. 禁止再校验「申请端内/端外必须等于客户 types」这种双树遗物。</w:t>
      </w:r>
    </w:p>
    <w:p>
      <w:pPr>
        <w:spacing w:before="280" w:after="160"/>
      </w:pPr>
      <w:r>
        <w:rPr>
          <w:rFonts w:ascii="Calibri" w:hAnsi="Calibri" w:eastAsia="微软雅黑"/>
          <w:b/>
          <w:color w:val="1B1612"/>
          <w:sz w:val="26"/>
        </w:rPr>
        <w:t>7.3 开户处理</w:t>
      </w:r>
    </w:p>
    <w:p>
      <w:r>
        <w:rPr>
          <w:rFonts w:ascii="Calibri" w:hAnsi="Calibri" w:eastAsia="微软雅黑"/>
          <w:sz w:val="22"/>
        </w:rPr>
        <w:t>1. 媒介看到完整只读上下文。</w:t>
      </w:r>
    </w:p>
    <w:p>
      <w:r>
        <w:rPr>
          <w:rFonts w:ascii="Calibri" w:hAnsi="Calibri" w:eastAsia="微软雅黑"/>
          <w:sz w:val="22"/>
        </w:rPr>
        <w:t>2. 回填每个账户：名称、账户 ID、纵横 ID（腾讯/快手隐藏纵横）。</w:t>
      </w:r>
    </w:p>
    <w:p>
      <w:r>
        <w:rPr>
          <w:rFonts w:ascii="Calibri" w:hAnsi="Calibri" w:eastAsia="微软雅黑"/>
          <w:sz w:val="22"/>
        </w:rPr>
        <w:t>3. 改来客 ID：原因、改前改后、通知发起商务。</w:t>
      </w:r>
    </w:p>
    <w:p>
      <w:r>
        <w:rPr>
          <w:rFonts w:ascii="Calibri" w:hAnsi="Calibri" w:eastAsia="微软雅黑"/>
          <w:sz w:val="22"/>
        </w:rPr>
        <w:t>4. 提交：</w:t>
      </w:r>
    </w:p>
    <w:p>
      <w:r>
        <w:rPr>
          <w:rFonts w:ascii="Calibri" w:hAnsi="Calibri" w:eastAsia="微软雅黑"/>
          <w:sz w:val="22"/>
        </w:rPr>
        <w:t xml:space="preserve">   - 外转：创建广告账户（现网已有）。</w:t>
      </w:r>
    </w:p>
    <w:p>
      <w:r>
        <w:rPr>
          <w:rFonts w:ascii="Calibri" w:hAnsi="Calibri" w:eastAsia="微软雅黑"/>
          <w:sz w:val="22"/>
        </w:rPr>
        <w:t xml:space="preserve">   - 自有：创建或按 ID 拉取并绑定本申请单，不再让人去「同步抖音账户」重录。</w:t>
      </w:r>
    </w:p>
    <w:p>
      <w:r>
        <w:rPr>
          <w:rFonts w:ascii="Calibri" w:hAnsi="Calibri" w:eastAsia="微软雅黑"/>
          <w:sz w:val="22"/>
        </w:rPr>
        <w:t>5. 节点到「完成」或进入充值（若申请时勾了首充）。</w:t>
      </w:r>
    </w:p>
    <w:p>
      <w:pPr>
        <w:spacing w:before="280" w:after="160"/>
      </w:pPr>
      <w:r>
        <w:rPr>
          <w:rFonts w:ascii="Calibri" w:hAnsi="Calibri" w:eastAsia="微软雅黑"/>
          <w:b/>
          <w:color w:val="1B1612"/>
          <w:sz w:val="26"/>
        </w:rPr>
        <w:t>7.4 资金与充值（保持原资金模型）</w:t>
      </w:r>
    </w:p>
    <w:p>
      <w:r>
        <w:rPr>
          <w:rFonts w:ascii="Calibri" w:hAnsi="Calibri" w:eastAsia="微软雅黑"/>
          <w:sz w:val="22"/>
        </w:rPr>
        <w:t>三种钱不变：现金备款、授信、账户货币。换算仍是：</w:t>
      </w:r>
    </w:p>
    <w:p>
      <w:r>
        <w:rPr>
          <w:rFonts w:ascii="Calibri" w:hAnsi="Calibri" w:eastAsia="微软雅黑"/>
          <w:sz w:val="22"/>
        </w:rPr>
        <w:t>`货币 = 现金 × (1 + 前返)`，后返事后结算。</w:t>
      </w:r>
    </w:p>
    <w:p>
      <w:r>
        <w:rPr>
          <w:rFonts w:ascii="Calibri" w:hAnsi="Calibri" w:eastAsia="微软雅黑"/>
          <w:sz w:val="22"/>
        </w:rPr>
        <w:t>1. 商务或机器人发起充值：选账户，金额，钱包；返点默认带出。</w:t>
      </w:r>
    </w:p>
    <w:p>
      <w:r>
        <w:rPr>
          <w:rFonts w:ascii="Calibri" w:hAnsi="Calibri" w:eastAsia="微软雅黑"/>
          <w:sz w:val="22"/>
        </w:rPr>
        <w:t>2. 系统拆授信/现金（现网约 96% 授信）。</w:t>
      </w:r>
    </w:p>
    <w:p>
      <w:r>
        <w:rPr>
          <w:rFonts w:ascii="Calibri" w:hAnsi="Calibri" w:eastAsia="微软雅黑"/>
          <w:sz w:val="22"/>
        </w:rPr>
        <w:t>3. 工作流到充值媒介确认 → AGENT 调 API / NOAGENT 记账。</w:t>
      </w:r>
    </w:p>
    <w:p>
      <w:r>
        <w:rPr>
          <w:rFonts w:ascii="Calibri" w:hAnsi="Calibri" w:eastAsia="微软雅黑"/>
          <w:sz w:val="22"/>
        </w:rPr>
        <w:t>4. 转户、退币保持现网规则，入口收进充值媒介工作台，逐步替代纯微信操作。</w:t>
      </w:r>
    </w:p>
    <w:p>
      <w:pPr>
        <w:spacing w:before="280" w:after="160"/>
      </w:pPr>
      <w:r>
        <w:rPr>
          <w:rFonts w:ascii="Calibri" w:hAnsi="Calibri" w:eastAsia="微软雅黑"/>
          <w:b/>
          <w:color w:val="1B1612"/>
          <w:sz w:val="26"/>
        </w:rPr>
        <w:t>7.5 消耗与对账</w:t>
      </w:r>
    </w:p>
    <w:p>
      <w:r>
        <w:rPr>
          <w:rFonts w:ascii="Calibri" w:hAnsi="Calibri" w:eastAsia="微软雅黑"/>
          <w:sz w:val="22"/>
        </w:rPr>
        <w:t>• 自有：定时拉巨量消耗。</w:t>
      </w:r>
    </w:p>
    <w:p>
      <w:r>
        <w:rPr>
          <w:rFonts w:ascii="Calibri" w:hAnsi="Calibri" w:eastAsia="微软雅黑"/>
          <w:sz w:val="22"/>
        </w:rPr>
        <w:t>• 外转：导入，账户 ID 必须已存在。</w:t>
      </w:r>
    </w:p>
    <w:p>
      <w:r>
        <w:rPr>
          <w:rFonts w:ascii="Calibri" w:hAnsi="Calibri" w:eastAsia="微软雅黑"/>
          <w:sz w:val="22"/>
        </w:rPr>
        <w:t>• 日对账单进财务工作台，完成态必须有人点确认。</w:t>
      </w:r>
    </w:p>
    <w:p>
      <w:pPr>
        <w:spacing w:before="280" w:after="160"/>
      </w:pPr>
      <w:r>
        <w:rPr>
          <w:rFonts w:ascii="Calibri" w:hAnsi="Calibri" w:eastAsia="微软雅黑"/>
          <w:b/>
          <w:color w:val="8F3D14"/>
          <w:sz w:val="32"/>
        </w:rPr>
        <w:t>8. 字段与模板</w:t>
      </w:r>
    </w:p>
    <w:p>
      <w:r>
        <w:rPr>
          <w:rFonts w:ascii="Calibri" w:hAnsi="Calibri" w:eastAsia="微软雅黑"/>
          <w:sz w:val="22"/>
        </w:rPr>
        <w:t>字段分三层：对象主数据（长期） / 申请单快照（当次） / 模板开关（显隐必填）。</w:t>
      </w:r>
    </w:p>
    <w:p>
      <w:pPr>
        <w:spacing w:before="280" w:after="160"/>
      </w:pPr>
      <w:r>
        <w:rPr>
          <w:rFonts w:ascii="Calibri" w:hAnsi="Calibri" w:eastAsia="微软雅黑"/>
          <w:b/>
          <w:color w:val="1B1612"/>
          <w:sz w:val="26"/>
        </w:rPr>
        <w:t>8.1 商务 · 本地推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Calibri" w:hAnsi="Calibri" w:eastAsia="微软雅黑"/>
                <w:b/>
                <w:sz w:val="18"/>
              </w:rPr>
              <w:t>字段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/>
                <w:sz w:val="18"/>
              </w:rPr>
              <w:t>层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/>
                <w:sz w:val="18"/>
              </w:rPr>
              <w:t>规则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直客名称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主体名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必填，可选择已有主体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直客 ID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申请单 → 账户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选已有或手填；一主体多值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来客名称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店铺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必填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来客 ID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店铺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19 位数字必填</w:t>
            </w:r>
          </w:p>
        </w:tc>
      </w:tr>
    </w:tbl>
    <w:p/>
    <w:p>
      <w:pPr>
        <w:spacing w:before="280" w:after="160"/>
      </w:pPr>
      <w:r>
        <w:rPr>
          <w:rFonts w:ascii="Calibri" w:hAnsi="Calibri" w:eastAsia="微软雅黑"/>
          <w:b/>
          <w:color w:val="1B1612"/>
          <w:sz w:val="26"/>
        </w:rPr>
        <w:t>8.2 商务 · 非本地推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Calibri" w:hAnsi="Calibri" w:eastAsia="微软雅黑"/>
                <w:b/>
                <w:sz w:val="18"/>
              </w:rPr>
              <w:t>字段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/>
                <w:sz w:val="18"/>
              </w:rPr>
              <w:t>层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/>
                <w:sz w:val="18"/>
              </w:rPr>
              <w:t>规则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行业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主体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必填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公司名称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主体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必填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社会信用代码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主体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18 位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开户银行名称 / 账号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主体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必填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住所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主体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必填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联系人 / 电话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主体，默认可带客户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必填</w:t>
            </w:r>
          </w:p>
        </w:tc>
      </w:tr>
    </w:tbl>
    <w:p/>
    <w:p>
      <w:r>
        <w:rPr>
          <w:rFonts w:ascii="Calibri" w:hAnsi="Calibri" w:eastAsia="微软雅黑"/>
          <w:sz w:val="22"/>
        </w:rPr>
        <w:t>腾讯：无直客 ID / 来客 / 纵横。快手同理按模板关。</w:t>
      </w:r>
    </w:p>
    <w:p>
      <w:pPr>
        <w:spacing w:before="280" w:after="160"/>
      </w:pPr>
      <w:r>
        <w:rPr>
          <w:rFonts w:ascii="Calibri" w:hAnsi="Calibri" w:eastAsia="微软雅黑"/>
          <w:b/>
          <w:color w:val="1B1612"/>
          <w:sz w:val="26"/>
        </w:rPr>
        <w:t>8.3 开户媒介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Calibri" w:hAnsi="Calibri" w:eastAsia="微软雅黑"/>
                <w:b/>
                <w:sz w:val="18"/>
              </w:rPr>
              <w:t>字段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/>
                <w:sz w:val="18"/>
              </w:rPr>
              <w:t>层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/>
                <w:sz w:val="18"/>
              </w:rPr>
              <w:t>规则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广告账户名称 / ID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账户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必填；巨量 16 位，腾讯 8 位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纵横 ID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账户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巨量必填（模板）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供应商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账户引用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选择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账户所属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账户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默认：客户标签渠道 → 渠道公司，否则商务个人；可改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代理商名称 / ID / 开户行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供应商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账户页只读引用，去供应商档案维护</w:t>
            </w:r>
          </w:p>
        </w:tc>
      </w:tr>
    </w:tbl>
    <w:p/>
    <w:p>
      <w:pPr>
        <w:spacing w:before="280" w:after="160"/>
      </w:pPr>
      <w:r>
        <w:rPr>
          <w:rFonts w:ascii="Calibri" w:hAnsi="Calibri" w:eastAsia="微软雅黑"/>
          <w:b/>
          <w:color w:val="1B1612"/>
          <w:sz w:val="26"/>
        </w:rPr>
        <w:t>8.4 模板配置（管理员）</w:t>
      </w:r>
    </w:p>
    <w:p>
      <w:r>
        <w:rPr>
          <w:rFonts w:ascii="Calibri" w:hAnsi="Calibri" w:eastAsia="微软雅黑"/>
          <w:sz w:val="22"/>
        </w:rPr>
        <w:t>维度：媒体产品 × 单据类型（开户申请、开户回复、充值）。</w:t>
      </w:r>
    </w:p>
    <w:p>
      <w:r>
        <w:rPr>
          <w:rFonts w:ascii="Calibri" w:hAnsi="Calibri" w:eastAsia="微软雅黑"/>
          <w:sz w:val="22"/>
        </w:rPr>
        <w:t>每字段：显示 / 必填 / 只读 / 默认来源（客户、主体、账户、空）。</w:t>
      </w:r>
    </w:p>
    <w:p>
      <w:r>
        <w:rPr>
          <w:rFonts w:ascii="Calibri" w:hAnsi="Calibri" w:eastAsia="微软雅黑"/>
          <w:sz w:val="22"/>
        </w:rPr>
        <w:t>发版不改代码即可加减「来客 ID」这类规则。</w:t>
      </w:r>
    </w:p>
    <w:p>
      <w:pPr>
        <w:spacing w:before="280" w:after="160"/>
      </w:pPr>
      <w:r>
        <w:rPr>
          <w:rFonts w:ascii="Calibri" w:hAnsi="Calibri" w:eastAsia="微软雅黑"/>
          <w:b/>
          <w:color w:val="8F3D14"/>
          <w:sz w:val="32"/>
        </w:rPr>
        <w:t>9. 工作流</w:t>
      </w:r>
    </w:p>
    <w:p>
      <w:pPr>
        <w:spacing w:before="280" w:after="160"/>
      </w:pPr>
      <w:r>
        <w:rPr>
          <w:rFonts w:ascii="Calibri" w:hAnsi="Calibri" w:eastAsia="微软雅黑"/>
          <w:b/>
          <w:color w:val="1B1612"/>
          <w:sz w:val="26"/>
        </w:rPr>
        <w:t>9.1 主链</w:t>
      </w:r>
    </w:p>
    <w:p>
      <w:r>
        <w:rPr>
          <w:rFonts w:ascii="Calibri" w:hAnsi="Calibri" w:eastAsia="微软雅黑"/>
          <w:sz w:val="22"/>
        </w:rPr>
        <w:t>`商务提交 → 开户媒介 → （可选）充值媒介 → （资金类）财务 → 结束`</w:t>
      </w:r>
    </w:p>
    <w:p>
      <w:r>
        <w:rPr>
          <w:rFonts w:ascii="Calibri" w:hAnsi="Calibri" w:eastAsia="微软雅黑"/>
          <w:sz w:val="22"/>
        </w:rPr>
        <w:t>可在节点间加「部门经理」「城市负责人」。颗粒度：人 / 角色 / 部门 / 部门负责人 / 发起人同组织。</w:t>
      </w:r>
    </w:p>
    <w:p>
      <w:pPr>
        <w:spacing w:before="280" w:after="160"/>
      </w:pPr>
      <w:r>
        <w:rPr>
          <w:rFonts w:ascii="Calibri" w:hAnsi="Calibri" w:eastAsia="微软雅黑"/>
          <w:b/>
          <w:color w:val="1B1612"/>
          <w:sz w:val="26"/>
        </w:rPr>
        <w:t>9.2 组织</w:t>
      </w:r>
    </w:p>
    <w:p>
      <w:r>
        <w:rPr>
          <w:rFonts w:ascii="Calibri" w:hAnsi="Calibri" w:eastAsia="微软雅黑"/>
          <w:sz w:val="22"/>
        </w:rPr>
        <w:t>企业微信部门对齐 CRM 组织。规则示例：「发起人属于沈阳* → 开户媒介候选人 = 沈阳媒介部角色」。厦门、天津同理。无匹配则升到上级或管理员兜底（可配）。</w:t>
      </w:r>
    </w:p>
    <w:p>
      <w:pPr>
        <w:spacing w:before="280" w:after="160"/>
      </w:pPr>
      <w:r>
        <w:rPr>
          <w:rFonts w:ascii="Calibri" w:hAnsi="Calibri" w:eastAsia="微软雅黑"/>
          <w:b/>
          <w:color w:val="1B1612"/>
          <w:sz w:val="26"/>
        </w:rPr>
        <w:t>9.3 实例数据</w:t>
      </w:r>
    </w:p>
    <w:p>
      <w:r>
        <w:rPr>
          <w:rFonts w:ascii="Calibri" w:hAnsi="Calibri" w:eastAsia="微软雅黑"/>
          <w:sz w:val="22"/>
        </w:rPr>
        <w:t>每步记录：节点、处理人、到达/完成时间、意见、字段变更。提成与时效报表从实例取，不从客户 `sale_id` 猜。</w:t>
      </w:r>
    </w:p>
    <w:p>
      <w:r>
        <w:rPr>
          <w:rFonts w:ascii="Calibri" w:hAnsi="Calibri" w:eastAsia="微软雅黑"/>
          <w:sz w:val="22"/>
        </w:rPr>
        <w:t>现网 `sale_id` 只表示「谁录的」，6/9 渠道客户挂在管理员下，不再当归属真相。</w:t>
      </w:r>
    </w:p>
    <w:p>
      <w:pPr>
        <w:spacing w:before="280" w:after="160"/>
      </w:pPr>
      <w:r>
        <w:rPr>
          <w:rFonts w:ascii="Calibri" w:hAnsi="Calibri" w:eastAsia="微软雅黑"/>
          <w:b/>
          <w:color w:val="8F3D14"/>
          <w:sz w:val="32"/>
        </w:rPr>
        <w:t>10. 权限与数据范围</w:t>
      </w:r>
    </w:p>
    <w:p>
      <w:r>
        <w:rPr>
          <w:rFonts w:ascii="Calibri" w:hAnsi="Calibri" w:eastAsia="微软雅黑"/>
          <w:sz w:val="22"/>
        </w:rPr>
        <w:t>• 功能权：角色 × 菜单 / 按钮。</w:t>
      </w:r>
    </w:p>
    <w:p>
      <w:r>
        <w:rPr>
          <w:rFonts w:ascii="Calibri" w:hAnsi="Calibri" w:eastAsia="微软雅黑"/>
          <w:sz w:val="22"/>
        </w:rPr>
        <w:t>• 数据权：工作流候选人 + 「我发起的」+ 管理员配置的组织范围。商务默认看自己发起及被加签的客户。</w:t>
      </w:r>
    </w:p>
    <w:p>
      <w:r>
        <w:rPr>
          <w:rFonts w:ascii="Calibri" w:hAnsi="Calibri" w:eastAsia="微软雅黑"/>
          <w:sz w:val="22"/>
        </w:rPr>
        <w:t>• 媒介默认看本组织队列，不默认全库（现网开户媒介 data_scope=全部，是代录造成的）。</w:t>
      </w:r>
    </w:p>
    <w:p>
      <w:r>
        <w:rPr>
          <w:rFonts w:ascii="Calibri" w:hAnsi="Calibri" w:eastAsia="微软雅黑"/>
          <w:sz w:val="22"/>
        </w:rPr>
        <w:t>• 外部渠道自助登录（现网空角色）本版本不做。</w:t>
      </w:r>
    </w:p>
    <w:p>
      <w:pPr>
        <w:spacing w:before="280" w:after="160"/>
      </w:pPr>
      <w:r>
        <w:rPr>
          <w:rFonts w:ascii="Calibri" w:hAnsi="Calibri" w:eastAsia="微软雅黑"/>
          <w:b/>
          <w:color w:val="8F3D14"/>
          <w:sz w:val="32"/>
        </w:rPr>
        <w:t>11. 对现网逻辑的复用与修补</w:t>
      </w:r>
    </w:p>
    <w:p>
      <w:r>
        <w:rPr>
          <w:rFonts w:ascii="Calibri" w:hAnsi="Calibri" w:eastAsia="微软雅黑"/>
          <w:sz w:val="22"/>
        </w:rPr>
        <w:t>必须保持：</w:t>
      </w:r>
    </w:p>
    <w:p>
      <w:r>
        <w:rPr>
          <w:rFonts w:ascii="Calibri" w:hAnsi="Calibri" w:eastAsia="微软雅黑"/>
          <w:sz w:val="22"/>
        </w:rPr>
        <w:t>• 四层对象、三种资金、前返后返公式、AGENT/NOAGENT 分叉、外转消耗导入、授信占用。</w:t>
      </w:r>
    </w:p>
    <w:p>
      <w:r>
        <w:rPr>
          <w:rFonts w:ascii="Calibri" w:hAnsi="Calibri" w:eastAsia="微软雅黑"/>
          <w:sz w:val="22"/>
        </w:rPr>
        <w:t>必须修：</w:t>
      </w:r>
    </w:p>
    <w:p>
      <w:r>
        <w:rPr>
          <w:rFonts w:ascii="Calibri" w:hAnsi="Calibri" w:eastAsia="微软雅黑"/>
          <w:sz w:val="22"/>
        </w:rPr>
        <w:t>• 双入口导致同一公司建两套客户（54 例）。</w:t>
      </w:r>
    </w:p>
    <w:p>
      <w:r>
        <w:rPr>
          <w:rFonts w:ascii="Calibri" w:hAnsi="Calibri" w:eastAsia="微软雅黑"/>
          <w:sz w:val="22"/>
        </w:rPr>
        <w:t>• 开户申请自由文本、自有端口不落账户。</w:t>
      </w:r>
    </w:p>
    <w:p>
      <w:r>
        <w:rPr>
          <w:rFonts w:ascii="Calibri" w:hAnsi="Calibri" w:eastAsia="微软雅黑"/>
          <w:sz w:val="22"/>
        </w:rPr>
        <w:t>• 充值返点每笔必填。</w:t>
      </w:r>
    </w:p>
    <w:p>
      <w:r>
        <w:rPr>
          <w:rFonts w:ascii="Calibri" w:hAnsi="Calibri" w:eastAsia="微软雅黑"/>
          <w:sz w:val="22"/>
        </w:rPr>
        <w:t>• 现金收款多钱包报错导致 142 单悬挂。</w:t>
      </w:r>
    </w:p>
    <w:p>
      <w:r>
        <w:rPr>
          <w:rFonts w:ascii="Calibri" w:hAnsi="Calibri" w:eastAsia="微软雅黑"/>
          <w:sz w:val="22"/>
        </w:rPr>
        <w:t>• 授信申请全部自动通过。</w:t>
      </w:r>
    </w:p>
    <w:p>
      <w:r>
        <w:rPr>
          <w:rFonts w:ascii="Calibri" w:hAnsi="Calibri" w:eastAsia="微软雅黑"/>
          <w:sz w:val="22"/>
        </w:rPr>
        <w:t>• 店铺编号被当成内部流水（DY/OM/WZ-），来客 ID 只有开户申请 141/190 张在用且未正规化。</w:t>
      </w:r>
    </w:p>
    <w:p>
      <w:pPr>
        <w:spacing w:before="280" w:after="160"/>
      </w:pPr>
      <w:r>
        <w:rPr>
          <w:rFonts w:ascii="Calibri" w:hAnsi="Calibri" w:eastAsia="微软雅黑"/>
          <w:b/>
          <w:color w:val="8F3D14"/>
          <w:sz w:val="32"/>
        </w:rPr>
        <w:t>12. 非功能</w:t>
      </w:r>
    </w:p>
    <w:p>
      <w:r>
        <w:rPr>
          <w:rFonts w:ascii="Calibri" w:hAnsi="Calibri" w:eastAsia="微软雅黑"/>
          <w:sz w:val="22"/>
        </w:rPr>
        <w:t>• 消耗/充值按 `account_id` 关联必须建索引（现网无索引，报表会扫百万行）。</w:t>
      </w:r>
    </w:p>
    <w:p>
      <w:r>
        <w:rPr>
          <w:rFonts w:ascii="Calibri" w:hAnsi="Calibri" w:eastAsia="微软雅黑"/>
          <w:sz w:val="22"/>
        </w:rPr>
        <w:t>• 生产禁止事务性乱写；测试数据前缀保留现约定。</w:t>
      </w:r>
    </w:p>
    <w:p>
      <w:r>
        <w:rPr>
          <w:rFonts w:ascii="Calibri" w:hAnsi="Calibri" w:eastAsia="微软雅黑"/>
          <w:sz w:val="22"/>
        </w:rPr>
        <w:t>• 审计：来客 ID、直客 ID、账户 ID、授信额度的改前改后。</w:t>
      </w:r>
    </w:p>
    <w:p>
      <w:r>
        <w:rPr>
          <w:rFonts w:ascii="Calibri" w:hAnsi="Calibri" w:eastAsia="微软雅黑"/>
          <w:sz w:val="22"/>
        </w:rPr>
        <w:t>• 企业微信登录失败时不可静默落到本地账号冒用组织。</w:t>
      </w:r>
    </w:p>
    <w:p>
      <w:pPr>
        <w:spacing w:before="280" w:after="160"/>
      </w:pPr>
      <w:r>
        <w:rPr>
          <w:rFonts w:ascii="Calibri" w:hAnsi="Calibri" w:eastAsia="微软雅黑"/>
          <w:b/>
          <w:color w:val="8F3D14"/>
          <w:sz w:val="32"/>
        </w:rPr>
        <w:t>13. 迁移原则</w:t>
      </w:r>
    </w:p>
    <w:p>
      <w:r>
        <w:rPr>
          <w:rFonts w:ascii="Calibri" w:hAnsi="Calibri" w:eastAsia="微软雅黑"/>
          <w:sz w:val="22"/>
        </w:rPr>
        <w:t>• 旧客户/主体/账户只读迁移，不合并双树历史客户（54 对重名留给清洗任务）。</w:t>
      </w:r>
    </w:p>
    <w:p>
      <w:r>
        <w:rPr>
          <w:rFonts w:ascii="Calibri" w:hAnsi="Calibri" w:eastAsia="微软雅黑"/>
          <w:sz w:val="22"/>
        </w:rPr>
        <w:t>• 开户申请 `shop_no` 为 19 位数字的，回填为来客 ID。</w:t>
      </w:r>
    </w:p>
    <w:p>
      <w:r>
        <w:rPr>
          <w:rFonts w:ascii="Calibri" w:hAnsi="Calibri" w:eastAsia="微软雅黑"/>
          <w:sz w:val="22"/>
        </w:rPr>
        <w:t>• 角色重建，旧账号映射企业微信。</w:t>
      </w:r>
    </w:p>
    <w:p>
      <w:r>
        <w:rPr>
          <w:rFonts w:ascii="Calibri" w:hAnsi="Calibri" w:eastAsia="微软雅黑"/>
          <w:sz w:val="22"/>
        </w:rPr>
        <w:t>• 机器人改为写新单据表，群配置后期单独重构。</w:t>
      </w:r>
    </w:p>
    <w:p>
      <w:pPr>
        <w:spacing w:before="280" w:after="160"/>
      </w:pPr>
      <w:r>
        <w:rPr>
          <w:rFonts w:ascii="Calibri" w:hAnsi="Calibri" w:eastAsia="微软雅黑"/>
          <w:b/>
          <w:color w:val="8F3D14"/>
          <w:sz w:val="32"/>
        </w:rPr>
        <w:t>14. 里程碑（只排序，不排期）</w:t>
      </w:r>
    </w:p>
    <w:p>
      <w:r>
        <w:rPr>
          <w:rFonts w:ascii="Calibri" w:hAnsi="Calibri" w:eastAsia="微软雅黑"/>
          <w:sz w:val="22"/>
        </w:rPr>
        <w:t>1. 主数据加字段 + 开户申请改选择 + 来客校验 + 自有端口落账户。</w:t>
      </w:r>
    </w:p>
    <w:p>
      <w:r>
        <w:rPr>
          <w:rFonts w:ascii="Calibri" w:hAnsi="Calibri" w:eastAsia="微软雅黑"/>
          <w:sz w:val="22"/>
        </w:rPr>
        <w:t>2. 四角色工作台 + 企业微信工作流主链。</w:t>
      </w:r>
    </w:p>
    <w:p>
      <w:r>
        <w:rPr>
          <w:rFonts w:ascii="Calibri" w:hAnsi="Calibri" w:eastAsia="微软雅黑"/>
          <w:sz w:val="22"/>
        </w:rPr>
        <w:t>3. 字段模板后台。</w:t>
      </w:r>
    </w:p>
    <w:p>
      <w:r>
        <w:rPr>
          <w:rFonts w:ascii="Calibri" w:hAnsi="Calibri" w:eastAsia="微软雅黑"/>
          <w:sz w:val="22"/>
        </w:rPr>
        <w:t>4. 财务闭环（到账、对账、授信真审）。</w:t>
      </w:r>
    </w:p>
    <w:p>
      <w:r>
        <w:rPr>
          <w:rFonts w:ascii="Calibri" w:hAnsi="Calibri" w:eastAsia="微软雅黑"/>
          <w:sz w:val="22"/>
        </w:rPr>
        <w:t>5. 机器人接入与现金配置治理。</w:t>
      </w:r>
    </w:p>
    <w:p>
      <w:pPr>
        <w:spacing w:before="280" w:after="160"/>
      </w:pPr>
      <w:r>
        <w:rPr>
          <w:rFonts w:ascii="Calibri" w:hAnsi="Calibri" w:eastAsia="微软雅黑"/>
          <w:b/>
          <w:color w:val="8F3D14"/>
          <w:sz w:val="32"/>
        </w:rPr>
        <w:t>15. 原型对照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/>
                <w:sz w:val="18"/>
              </w:rPr>
              <w:t>PRD 章节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/>
                <w:sz w:val="18"/>
              </w:rPr>
              <w:t>原型页面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§6.1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商务工作台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§7.2 / §8.1–8.2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开户申请（本地推 / 非本地推切换）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§6.2 / §7.3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开户处理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§6.3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充值媒介工作台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§6.4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财务工作台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§6.5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老板看板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§8.4 / §9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字段模板、工作流配置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§4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客户四层页</w:t>
            </w:r>
          </w:p>
        </w:tc>
      </w:tr>
    </w:tbl>
    <w:p/>
    <w:p>
      <w:r>
        <w:rPr>
          <w:rFonts w:ascii="Calibri" w:hAnsi="Calibri" w:eastAsia="微软雅黑"/>
          <w:sz w:val="22"/>
        </w:rPr>
        <w:t>打开 `02-原型/index.html`。原型可改表单、切角色、拖工作流节点，仅前端演示，无后端。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Calibri" w:hAnsi="Calibri" w:eastAsia="微软雅黑"/>
      <w:color w:val="1B16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