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1D" w:rsidRPr="005B4A1D" w:rsidRDefault="005B4A1D" w:rsidP="005B4A1D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共享组件工程搭建及请求流程</w:t>
      </w:r>
    </w:p>
    <w:p w:rsidR="005B4A1D" w:rsidRPr="005B4A1D" w:rsidRDefault="005B4A1D" w:rsidP="005B4A1D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1.首先从华为云上clone 组件模块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华为云访问地址:</w:t>
      </w:r>
      <w:hyperlink r:id="rId4" w:tgtFrame="_blank" w:history="1">
        <w:r w:rsidRPr="005B4A1D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https://devcloud.huaweicloud.com/codehub/project/7ebfb43fd288413495ccae1590babfe3/codehub/433269/home</w:t>
        </w:r>
      </w:hyperlink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华为云git地址：</w:t>
      </w:r>
      <w:hyperlink r:id="rId5" w:history="1">
        <w:r w:rsidRPr="005B4A1D">
          <w:rPr>
            <w:rStyle w:val="a3"/>
            <w:rFonts w:ascii="微软雅黑" w:eastAsia="微软雅黑" w:hAnsi="微软雅黑" w:cs="宋体" w:hint="eastAsia"/>
            <w:kern w:val="0"/>
            <w:szCs w:val="21"/>
          </w:rPr>
          <w:t>https://codehub.devcloud.huaweicloud.com/smgxzjpt_yeteng/summit_cbb.git</w:t>
        </w:r>
      </w:hyperlink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rPr>
          <w:rFonts w:ascii="微软雅黑" w:eastAsia="微软雅黑" w:hAnsi="微软雅黑" w:cs="宋体"/>
          <w:szCs w:val="21"/>
        </w:rPr>
      </w:pP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0366D6"/>
          <w:kern w:val="0"/>
          <w:szCs w:val="21"/>
          <w:u w:val="single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组件结构如图所示，引入所有依赖：</w:t>
      </w:r>
      <w:r>
        <w:rPr>
          <w:noProof/>
        </w:rPr>
        <w:drawing>
          <wp:inline distT="0" distB="0" distL="0" distR="0" wp14:anchorId="7E48D41E" wp14:editId="4AFE6D5F">
            <wp:extent cx="4267200" cy="23907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进入到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cbb_parent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目录,执行: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mvn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package -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Dmaven.test.skip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=true ，对目前所有依赖组件打包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B132C10" wp14:editId="298E5A39">
            <wp:extent cx="5274310" cy="14814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7B6637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7B6637">
        <w:rPr>
          <w:rFonts w:ascii="微软雅黑" w:eastAsia="微软雅黑" w:hAnsi="微软雅黑" w:cs="宋体"/>
          <w:color w:val="24292E"/>
          <w:kern w:val="0"/>
          <w:szCs w:val="21"/>
        </w:rPr>
        <w:t>cbb_register_center</w:t>
      </w:r>
      <w:proofErr w:type="spellEnd"/>
      <w:r w:rsidR="005B4A1D"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对应</w:t>
      </w:r>
      <w:proofErr w:type="spellStart"/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springcloud</w:t>
      </w:r>
      <w:proofErr w:type="spellEnd"/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eureka-</w:t>
      </w:r>
      <w:r w:rsidRPr="005B4A1D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,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服务注册中心，当有一个新的组件</w:t>
      </w:r>
      <w:r w:rsidRPr="005B4A1D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client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产生，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将会自动注册到注册中心上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组件服务发布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必须启动，作为注册中心和服务发现者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打包后的目录格式如下图所示：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B76C1DD" wp14:editId="25F82BC1">
            <wp:extent cx="5274310" cy="20662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进入到目录下 ，执行 java -jar backend.jar 执行启动</w:t>
      </w:r>
      <w:proofErr w:type="spellStart"/>
      <w:r w:rsidR="009E1258" w:rsidRPr="009E1258">
        <w:rPr>
          <w:rFonts w:ascii="微软雅黑" w:eastAsia="微软雅黑" w:hAnsi="微软雅黑" w:cs="宋体"/>
          <w:color w:val="24292E"/>
          <w:kern w:val="0"/>
          <w:szCs w:val="21"/>
        </w:rPr>
        <w:t>cbb_register_center</w:t>
      </w:r>
      <w:proofErr w:type="spellEnd"/>
    </w:p>
    <w:p w:rsidR="005B4A1D" w:rsidRPr="005B4A1D" w:rsidRDefault="002631EC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1E51C705" wp14:editId="424CC7CF">
            <wp:extent cx="5274310" cy="18542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启动服务后发现，没有任何组件服务注册到注册中心</w:t>
      </w:r>
    </w:p>
    <w:p w:rsidR="005B4A1D" w:rsidRPr="005B4A1D" w:rsidRDefault="005B4A1D" w:rsidP="005B4A1D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proofErr w:type="spellStart"/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cbb_api</w:t>
      </w:r>
      <w:r w:rsidR="00190C6D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_</w:t>
      </w: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gateway</w:t>
      </w:r>
      <w:r w:rsidR="007B6637"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  <w:t>_es</w:t>
      </w:r>
      <w:proofErr w:type="spellEnd"/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组件的权限验证，统一网关组件。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所有的</w:t>
      </w:r>
      <w:proofErr w:type="spellStart"/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请求都将通过该组件转发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，如果需要权限验证，该组件为必须。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同样的方式启动，进入到目录下 ，执行 java -jar backend.jar 执行启动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cbb_apigateway</w:t>
      </w:r>
      <w:r w:rsidR="007B6637">
        <w:rPr>
          <w:rFonts w:ascii="微软雅黑" w:eastAsia="微软雅黑" w:hAnsi="微软雅黑" w:cs="宋体"/>
          <w:color w:val="24292E"/>
          <w:kern w:val="0"/>
          <w:szCs w:val="21"/>
        </w:rPr>
        <w:t>_es</w:t>
      </w:r>
      <w:bookmarkStart w:id="0" w:name="_GoBack"/>
      <w:bookmarkEnd w:id="0"/>
      <w:proofErr w:type="spellEnd"/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此时发现已经有服务注册到注册中心上：</w:t>
      </w:r>
    </w:p>
    <w:p w:rsidR="005B4A1D" w:rsidRPr="005B4A1D" w:rsidRDefault="00761504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030E130" wp14:editId="5E3BB7CA">
            <wp:extent cx="5274310" cy="17462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若想验证权限模块及统一网关模块是否有效 ，需要再启动一个组件模块进行验证： 启动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cbb_demo</w:t>
      </w:r>
      <w:proofErr w:type="spellEnd"/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查看服务是否启动和被注册到注册中心</w:t>
      </w:r>
    </w:p>
    <w:p w:rsidR="005B4A1D" w:rsidRPr="005B4A1D" w:rsidRDefault="00761504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EDE4C7C" wp14:editId="71290EEE">
            <wp:extent cx="5274310" cy="98425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刚才可以看到，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apigateway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模块的端口号为8769，查看网关配置：</w:t>
      </w:r>
    </w:p>
    <w:p w:rsidR="005B4A1D" w:rsidRPr="005B4A1D" w:rsidRDefault="00761504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204F4F4" wp14:editId="1335DA2F">
            <wp:extent cx="4724400" cy="17621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我们的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cbb_demo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访问路径为： path: /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/feign/** 通过浏览器发送请求验证：</w:t>
      </w:r>
      <w:r w:rsidRPr="005B4A1D">
        <w:rPr>
          <w:rFonts w:ascii="微软雅黑" w:eastAsia="微软雅黑" w:hAnsi="微软雅黑" w:cs="宋体"/>
          <w:color w:val="24292E"/>
          <w:kern w:val="0"/>
          <w:szCs w:val="21"/>
        </w:rPr>
        <w:fldChar w:fldCharType="begin"/>
      </w:r>
      <w:r w:rsidRPr="005B4A1D">
        <w:rPr>
          <w:rFonts w:ascii="微软雅黑" w:eastAsia="微软雅黑" w:hAnsi="微软雅黑" w:cs="宋体"/>
          <w:color w:val="24292E"/>
          <w:kern w:val="0"/>
          <w:szCs w:val="21"/>
        </w:rPr>
        <w:instrText xml:space="preserve"> HYPERLINK "http://localhost:8769/api/role/queryAll" \t "_blank" </w:instrText>
      </w:r>
      <w:r w:rsidRPr="005B4A1D">
        <w:rPr>
          <w:rFonts w:ascii="微软雅黑" w:eastAsia="微软雅黑" w:hAnsi="微软雅黑" w:cs="宋体"/>
          <w:color w:val="24292E"/>
          <w:kern w:val="0"/>
          <w:szCs w:val="21"/>
        </w:rPr>
        <w:fldChar w:fldCharType="separate"/>
      </w:r>
      <w:r w:rsidRPr="005B4A1D">
        <w:rPr>
          <w:rFonts w:ascii="微软雅黑" w:eastAsia="微软雅黑" w:hAnsi="微软雅黑" w:cs="宋体" w:hint="eastAsia"/>
          <w:color w:val="0366D6"/>
          <w:kern w:val="0"/>
          <w:szCs w:val="21"/>
          <w:u w:val="single"/>
        </w:rPr>
        <w:t>http://localhost:8769/api/role/queryAll</w:t>
      </w:r>
      <w:r w:rsidRPr="005B4A1D">
        <w:rPr>
          <w:rFonts w:ascii="微软雅黑" w:eastAsia="微软雅黑" w:hAnsi="微软雅黑" w:cs="宋体"/>
          <w:color w:val="24292E"/>
          <w:kern w:val="0"/>
          <w:szCs w:val="21"/>
        </w:rPr>
        <w:fldChar w:fldCharType="end"/>
      </w:r>
    </w:p>
    <w:p w:rsidR="005B4A1D" w:rsidRPr="005B4A1D" w:rsidRDefault="00BE2A4C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E13BCBA" wp14:editId="363C1299">
            <wp:extent cx="5274310" cy="573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发现验证失败 没有权限访问，此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为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apigateway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本身提供的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方法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此时访问 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cbb_demo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中的方法 ：</w:t>
      </w:r>
    </w:p>
    <w:p w:rsidR="005B4A1D" w:rsidRPr="005B4A1D" w:rsidRDefault="007B6637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hyperlink r:id="rId14" w:tgtFrame="_blank" w:history="1">
        <w:r w:rsidR="005B4A1D" w:rsidRPr="005B4A1D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http://localhost:8769/api/feign/hi?name=zhangsan</w:t>
        </w:r>
      </w:hyperlink>
    </w:p>
    <w:p w:rsidR="005B4A1D" w:rsidRPr="005B4A1D" w:rsidRDefault="00BE2A4C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5B6095D" wp14:editId="439212D2">
            <wp:extent cx="5274310" cy="587375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发现效果一样，都无权限访问，而统一网关及权限验证起到作用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开始验证权限 ：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登录认证 ：</w:t>
      </w:r>
    </w:p>
    <w:p w:rsidR="005B4A1D" w:rsidRPr="005B4A1D" w:rsidRDefault="00140A05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6A27E84" wp14:editId="52DC9439">
            <wp:extent cx="5274310" cy="126746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获取token:</w:t>
      </w:r>
    </w:p>
    <w:p w:rsidR="005B4A1D" w:rsidRPr="005B4A1D" w:rsidRDefault="00140A05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5805A0F" wp14:editId="180BCF1D">
            <wp:extent cx="5274310" cy="158623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此时使用获取后的token值 再次请求</w:t>
      </w:r>
    </w:p>
    <w:p w:rsidR="005B4A1D" w:rsidRPr="005B4A1D" w:rsidRDefault="00140A05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0AF3EF" wp14:editId="2C3CEBBF">
            <wp:extent cx="5274310" cy="91757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3372BB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C0B75A6" wp14:editId="2EAD196D">
            <wp:extent cx="5274310" cy="26225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权限验证，统一网关实现。</w:t>
      </w:r>
    </w:p>
    <w:p w:rsidR="005B4A1D" w:rsidRPr="005B4A1D" w:rsidRDefault="005B4A1D" w:rsidP="005B4A1D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组件内功能： 消费服务 ，负载均衡，熔断器： feign</w:t>
      </w:r>
    </w:p>
    <w:p w:rsidR="005B4A1D" w:rsidRPr="005B4A1D" w:rsidRDefault="005B4A1D" w:rsidP="005B4A1D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消费服务，负载均衡：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指我们在组件之间通过rest请求相互调用，平时任何一个rest请求都会写一大堆代码去发送请求 ，而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springcloud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通过feign可以帮助我们简化流程，实现组件之间的通信及负载均衡。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开启两个组件服务 ： 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cbb_demo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,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cbb_pptn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若不需要权限验证可先关闭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apigateway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服务.</w:t>
      </w:r>
    </w:p>
    <w:p w:rsidR="005B4A1D" w:rsidRPr="005B4A1D" w:rsidRDefault="005645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68B195A" wp14:editId="31587B0C">
            <wp:extent cx="5274310" cy="1085215"/>
            <wp:effectExtent l="0" t="0" r="254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通用代码我们可以知道，通过调用 demo中的hi 接口即将请求发送到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pptn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的hi接口中</w:t>
      </w:r>
    </w:p>
    <w:p w:rsidR="005B4A1D" w:rsidRDefault="00CA198A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30FA27D" wp14:editId="19D969EF">
            <wp:extent cx="5274310" cy="10820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A" w:rsidRDefault="00CA198A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67FF26BF" wp14:editId="427E64E6">
            <wp:extent cx="5274310" cy="11277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8A" w:rsidRPr="005B4A1D" w:rsidRDefault="00CA198A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6D21F12B" wp14:editId="4A2DFCA6">
            <wp:extent cx="5274310" cy="1601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5B4A1D" w:rsidRPr="005B4A1D" w:rsidRDefault="00CA198A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3A878AB" wp14:editId="7129ECCB">
            <wp:extent cx="5274310" cy="1399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可以直接调用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pptn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中的 hi 接口。</w:t>
      </w:r>
    </w:p>
    <w:p w:rsidR="005B4A1D" w:rsidRPr="005B4A1D" w:rsidRDefault="005B4A1D" w:rsidP="005B4A1D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熔断器：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当我们访问某个组件中的请求时，若由于某些原因（</w:t>
      </w:r>
      <w:proofErr w:type="spellStart"/>
      <w:r w:rsidRPr="005B4A1D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eg</w:t>
      </w:r>
      <w:proofErr w:type="spellEnd"/>
      <w:r w:rsidRPr="005B4A1D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服务未起），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长时间访问不到，若此时执行多次访问，很有可能造成服务雪崩。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此时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熔断器就起着很重要的作用。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首先自定义熔断器：</w:t>
      </w:r>
    </w:p>
    <w:p w:rsidR="005B4A1D" w:rsidRPr="005B4A1D" w:rsidRDefault="00CA198A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F955F2A" wp14:editId="6070A672">
            <wp:extent cx="5274310" cy="18434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service接口上定义执行fallback的熔断器:</w:t>
      </w:r>
    </w:p>
    <w:p w:rsidR="005B4A1D" w:rsidRPr="005B4A1D" w:rsidRDefault="00FC2BBF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4C9C3F4A" wp14:editId="2134D227">
            <wp:extent cx="5274310" cy="11195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此时，关闭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pptn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服务，再次访问，执行</w:t>
      </w:r>
      <w:r w:rsidR="00FC2BBF">
        <w:rPr>
          <w:rFonts w:ascii="微软雅黑" w:eastAsia="微软雅黑" w:hAnsi="微软雅黑" w:cs="宋体" w:hint="eastAsia"/>
          <w:color w:val="24292E"/>
          <w:kern w:val="0"/>
          <w:szCs w:val="21"/>
        </w:rPr>
        <w:t>service</w:t>
      </w: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方法</w:t>
      </w:r>
      <w:r w:rsidR="00FC2BBF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="00FC2BBF">
        <w:rPr>
          <w:rFonts w:ascii="微软雅黑" w:eastAsia="微软雅黑" w:hAnsi="微软雅黑" w:cs="宋体"/>
          <w:color w:val="24292E"/>
          <w:kern w:val="0"/>
          <w:szCs w:val="21"/>
        </w:rPr>
        <w:t>,</w:t>
      </w:r>
      <w:r w:rsidR="00FC2BBF">
        <w:rPr>
          <w:rFonts w:ascii="微软雅黑" w:eastAsia="微软雅黑" w:hAnsi="微软雅黑" w:cs="宋体" w:hint="eastAsia"/>
          <w:color w:val="24292E"/>
          <w:kern w:val="0"/>
          <w:szCs w:val="21"/>
        </w:rPr>
        <w:t>实现熔断功能</w:t>
      </w: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:</w:t>
      </w:r>
      <w:r w:rsidR="00FC2BBF">
        <w:rPr>
          <w:noProof/>
        </w:rPr>
        <w:drawing>
          <wp:inline distT="0" distB="0" distL="0" distR="0" wp14:anchorId="1E1303FD" wp14:editId="5A8CCE89">
            <wp:extent cx="5274310" cy="14566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自定义多数据源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在我们多个组件相互调用的过程中，可能会分别访问不同数据源的情况。</w:t>
      </w:r>
    </w:p>
    <w:p w:rsidR="005B4A1D" w:rsidRPr="005B4A1D" w:rsidRDefault="005B4A1D" w:rsidP="005B4A1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通过</w:t>
      </w:r>
      <w:r w:rsidRPr="005B4A1D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spring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拦截机制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实现了一套自定义多数据源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B4A1D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，实现结果如下：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通过配置文件 注入两个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dataSource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链接 ，通过自定义注解加载连接并实现查询：</w:t>
      </w:r>
    </w:p>
    <w:p w:rsidR="005B4A1D" w:rsidRDefault="00FC2BBF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8ED044D" wp14:editId="77CADF00">
            <wp:extent cx="5274310" cy="10090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BF" w:rsidRPr="005B4A1D" w:rsidRDefault="00FC2BBF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44A0C6B7" wp14:editId="66F437FE">
            <wp:extent cx="5274310" cy="18053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通过调用不同的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api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，访问不同的数据库：</w:t>
      </w:r>
    </w:p>
    <w:p w:rsidR="004C7973" w:rsidRDefault="004C7973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C66A7F9" wp14:editId="5946B8AC">
            <wp:extent cx="5274310" cy="12439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4C7973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E78A6CB" wp14:editId="45A3661B">
            <wp:extent cx="5274310" cy="10985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5B4A1D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如何开发一个新的组件？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首先我们需要有一个共享组件工程架构:</w:t>
      </w:r>
    </w:p>
    <w:p w:rsidR="005B4A1D" w:rsidRPr="005B4A1D" w:rsidRDefault="00BA7351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61A27D2D" wp14:editId="31A91AAA">
            <wp:extent cx="3705225" cy="1371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基于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cbb_parent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新建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maven_module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eg:cbb_test</w:t>
      </w:r>
      <w:proofErr w:type="spellEnd"/>
    </w:p>
    <w:p w:rsidR="005B4A1D" w:rsidRPr="005B4A1D" w:rsidRDefault="00BA7351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2BCD3A52" wp14:editId="7B432A16">
            <wp:extent cx="5274310" cy="16884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修改 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group_id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及 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jdk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版本,packaging 选择pom</w:t>
      </w:r>
    </w:p>
    <w:p w:rsidR="005B4A1D" w:rsidRPr="005B4A1D" w:rsidRDefault="00BA7351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CA54F50" wp14:editId="1CE09777">
            <wp:extent cx="5274310" cy="43478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创建完成后，基于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cbb_test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新建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maven_module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：backend(名字固定)</w:t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修改 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jdk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版本,packaging 选择 jar</w:t>
      </w:r>
    </w:p>
    <w:p w:rsidR="005B4A1D" w:rsidRPr="005B4A1D" w:rsidRDefault="00BA7351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360E4D4" wp14:editId="2737678B">
            <wp:extent cx="5274310" cy="504380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1D" w:rsidRPr="005B4A1D" w:rsidRDefault="005B4A1D" w:rsidP="005B4A1D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工程构建完成后 ： 将</w:t>
      </w:r>
      <w:proofErr w:type="spellStart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cbb_demo</w:t>
      </w:r>
      <w:proofErr w:type="spellEnd"/>
      <w:r w:rsidRPr="005B4A1D">
        <w:rPr>
          <w:rFonts w:ascii="微软雅黑" w:eastAsia="微软雅黑" w:hAnsi="微软雅黑" w:cs="宋体" w:hint="eastAsia"/>
          <w:color w:val="24292E"/>
          <w:kern w:val="0"/>
          <w:szCs w:val="21"/>
        </w:rPr>
        <w:t>中的结构及文件复制copy即可，若要实现自身业务，即在该组件下实现业务代码及引入相应的jar包</w:t>
      </w:r>
    </w:p>
    <w:p w:rsidR="003C0E11" w:rsidRPr="005B4A1D" w:rsidRDefault="003C0E11" w:rsidP="005B4A1D"/>
    <w:sectPr w:rsidR="003C0E11" w:rsidRPr="005B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1D"/>
    <w:rsid w:val="00140A05"/>
    <w:rsid w:val="00190C6D"/>
    <w:rsid w:val="002631EC"/>
    <w:rsid w:val="003372BB"/>
    <w:rsid w:val="003C0E11"/>
    <w:rsid w:val="004C7973"/>
    <w:rsid w:val="0056451D"/>
    <w:rsid w:val="005B4A1D"/>
    <w:rsid w:val="00761504"/>
    <w:rsid w:val="007B6637"/>
    <w:rsid w:val="009E1258"/>
    <w:rsid w:val="00BA7351"/>
    <w:rsid w:val="00BE2A4C"/>
    <w:rsid w:val="00CA198A"/>
    <w:rsid w:val="00FC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89BC"/>
  <w15:chartTrackingRefBased/>
  <w15:docId w15:val="{1B2943AF-3E54-4F7D-B315-0C988397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4A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4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4A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4A1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A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4A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4A1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B4A1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B4A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4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B4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A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4A1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4A1D"/>
  </w:style>
  <w:style w:type="character" w:customStyle="1" w:styleId="hljs-string">
    <w:name w:val="hljs-string"/>
    <w:basedOn w:val="a0"/>
    <w:rsid w:val="005B4A1D"/>
  </w:style>
  <w:style w:type="character" w:styleId="a5">
    <w:name w:val="Unresolved Mention"/>
    <w:basedOn w:val="a0"/>
    <w:uiPriority w:val="99"/>
    <w:semiHidden/>
    <w:unhideWhenUsed/>
    <w:rsid w:val="005B4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hyperlink" Target="https://codehub.devcloud.huaweicloud.com/smgxzjpt_yeteng/summit_cbb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s://devcloud.huaweicloud.com/codehub/project/7ebfb43fd288413495ccae1590babfe3/codehub/433269/home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:8769/api/feign/hi?name=zhangsan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2018-11-27T09:10:00Z</dcterms:created>
  <dcterms:modified xsi:type="dcterms:W3CDTF">2018-11-27T10:21:00Z</dcterms:modified>
</cp:coreProperties>
</file>