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72"/>
          <w:szCs w:val="72"/>
          <w:lang w:val="en-US" w:eastAsia="zh-CN"/>
        </w:rPr>
      </w:pPr>
    </w:p>
    <w:p>
      <w:pPr>
        <w:spacing w:line="220" w:lineRule="atLeast"/>
        <w:jc w:val="center"/>
        <w:rPr>
          <w:sz w:val="84"/>
          <w:szCs w:val="84"/>
        </w:rPr>
      </w:pPr>
      <w:r>
        <w:rPr>
          <w:rFonts w:hint="eastAsia"/>
          <w:sz w:val="84"/>
          <w:szCs w:val="84"/>
        </w:rPr>
        <w:t>电子商务平台</w:t>
      </w:r>
    </w:p>
    <w:p>
      <w:pPr>
        <w:jc w:val="center"/>
        <w:rPr>
          <w:rFonts w:hint="eastAsia" w:asciiTheme="minorEastAsia" w:hAnsiTheme="minorEastAsia" w:eastAsiaTheme="minorEastAsia" w:cstheme="minorEastAsia"/>
          <w:sz w:val="84"/>
          <w:szCs w:val="84"/>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r>
        <w:rPr>
          <w:rFonts w:hint="eastAsia" w:asciiTheme="minorEastAsia" w:hAnsiTheme="minorEastAsia" w:eastAsiaTheme="minorEastAsia" w:cstheme="minorEastAsia"/>
          <w:sz w:val="72"/>
          <w:szCs w:val="72"/>
          <w:lang w:val="en-US" w:eastAsia="zh-CN"/>
        </w:rPr>
        <w:t>项目模块设计</w:t>
      </w:r>
    </w:p>
    <w:p>
      <w:pPr>
        <w:jc w:val="center"/>
        <w:rPr>
          <w:rFonts w:hint="eastAsia" w:asciiTheme="minorEastAsia" w:hAnsiTheme="minorEastAsia" w:eastAsiaTheme="minorEastAsia" w:cstheme="minorEastAsia"/>
          <w:sz w:val="72"/>
          <w:szCs w:val="72"/>
          <w:lang w:val="en-US" w:eastAsia="zh-CN"/>
        </w:rPr>
      </w:pPr>
    </w:p>
    <w:tbl>
      <w:tblPr>
        <w:tblStyle w:val="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rFonts w:hint="default" w:eastAsiaTheme="minorEastAsia"/>
                <w:color w:val="000000"/>
                <w:lang w:val="en-US" w:eastAsia="zh-CN"/>
              </w:rPr>
            </w:pPr>
            <w:r>
              <w:rPr>
                <w:rFonts w:hint="eastAsia"/>
                <w:color w:val="000000"/>
              </w:rPr>
              <w:t>ZUT-</w:t>
            </w:r>
            <w:r>
              <w:rPr>
                <w:rFonts w:hint="eastAsia"/>
                <w:color w:val="000000"/>
                <w:lang w:val="en-US" w:eastAsia="zh-CN"/>
              </w:rPr>
              <w:t>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rFonts w:hint="eastAsia" w:eastAsiaTheme="minorEastAsia"/>
                <w:color w:val="000000"/>
                <w:lang w:val="en-US" w:eastAsia="zh-CN"/>
              </w:rPr>
            </w:pPr>
            <w:r>
              <w:rPr>
                <w:rFonts w:hint="eastAsia"/>
                <w:color w:val="000000"/>
                <w:lang w:val="en-US" w:eastAsia="zh-CN"/>
              </w:rPr>
              <w:t>彭瑶瑶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rFonts w:hint="default" w:eastAsiaTheme="minorEastAsia"/>
                <w:color w:val="000000"/>
                <w:lang w:val="en-US" w:eastAsia="zh-CN"/>
              </w:rPr>
            </w:pPr>
            <w:r>
              <w:rPr>
                <w:color w:val="000000"/>
              </w:rPr>
              <w:t>2019</w:t>
            </w:r>
            <w:r>
              <w:rPr>
                <w:rFonts w:hint="eastAsia"/>
                <w:color w:val="000000"/>
                <w:lang w:val="en-US" w:eastAsia="zh-CN"/>
              </w:rPr>
              <w:t>-6-1</w:t>
            </w:r>
          </w:p>
        </w:tc>
      </w:tr>
    </w:tbl>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版本历史</w:t>
      </w:r>
    </w:p>
    <w:p>
      <w:pPr>
        <w:jc w:val="center"/>
        <w:rPr>
          <w:rFonts w:hint="default" w:asciiTheme="minorEastAsia" w:hAnsiTheme="minorEastAsia" w:cstheme="minorEastAsia"/>
          <w:sz w:val="36"/>
          <w:szCs w:val="36"/>
          <w:lang w:val="en-US" w:eastAsia="zh-CN"/>
        </w:rPr>
      </w:pPr>
    </w:p>
    <w:tbl>
      <w:tblPr>
        <w:tblStyle w:val="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985"/>
        <w:gridCol w:w="1199"/>
        <w:gridCol w:w="155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jc w:val="center"/>
              <w:rPr>
                <w:color w:val="000000"/>
              </w:rPr>
            </w:pPr>
            <w:r>
              <w:rPr>
                <w:rFonts w:hint="eastAsia"/>
                <w:color w:val="000000"/>
              </w:rPr>
              <w:t>版本</w:t>
            </w:r>
            <w:r>
              <w:rPr>
                <w:color w:val="000000"/>
              </w:rPr>
              <w:t>/</w:t>
            </w:r>
            <w:r>
              <w:rPr>
                <w:rFonts w:hint="eastAsia"/>
                <w:color w:val="000000"/>
              </w:rPr>
              <w:t>状态</w:t>
            </w:r>
          </w:p>
        </w:tc>
        <w:tc>
          <w:tcPr>
            <w:tcW w:w="985" w:type="dxa"/>
          </w:tcPr>
          <w:p>
            <w:pPr>
              <w:jc w:val="center"/>
              <w:rPr>
                <w:color w:val="000000"/>
              </w:rPr>
            </w:pPr>
            <w:r>
              <w:rPr>
                <w:rFonts w:hint="eastAsia"/>
                <w:color w:val="000000"/>
              </w:rPr>
              <w:t>作者</w:t>
            </w:r>
          </w:p>
        </w:tc>
        <w:tc>
          <w:tcPr>
            <w:tcW w:w="1199" w:type="dxa"/>
          </w:tcPr>
          <w:p>
            <w:pPr>
              <w:jc w:val="center"/>
              <w:rPr>
                <w:color w:val="000000"/>
              </w:rPr>
            </w:pPr>
            <w:r>
              <w:rPr>
                <w:rFonts w:hint="eastAsia"/>
                <w:color w:val="000000"/>
              </w:rPr>
              <w:t>参与者</w:t>
            </w:r>
          </w:p>
        </w:tc>
        <w:tc>
          <w:tcPr>
            <w:tcW w:w="1553" w:type="dxa"/>
          </w:tcPr>
          <w:p>
            <w:pPr>
              <w:jc w:val="center"/>
              <w:rPr>
                <w:color w:val="000000"/>
              </w:rPr>
            </w:pPr>
            <w:r>
              <w:rPr>
                <w:rFonts w:hint="eastAsia"/>
                <w:color w:val="000000"/>
              </w:rPr>
              <w:t>起止日期</w:t>
            </w:r>
          </w:p>
        </w:tc>
        <w:tc>
          <w:tcPr>
            <w:tcW w:w="3130"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r>
              <w:rPr>
                <w:rFonts w:hint="eastAsia"/>
                <w:color w:val="000000"/>
              </w:rPr>
              <w:t>1</w:t>
            </w:r>
            <w:r>
              <w:rPr>
                <w:color w:val="000000"/>
              </w:rPr>
              <w:t>.0</w:t>
            </w:r>
          </w:p>
          <w:p>
            <w:pPr>
              <w:rPr>
                <w:color w:val="000000"/>
              </w:rPr>
            </w:pPr>
          </w:p>
        </w:tc>
        <w:tc>
          <w:tcPr>
            <w:tcW w:w="985" w:type="dxa"/>
          </w:tcPr>
          <w:p>
            <w:pPr>
              <w:rPr>
                <w:rFonts w:hint="eastAsia" w:eastAsiaTheme="minorEastAsia"/>
                <w:color w:val="000000"/>
                <w:lang w:val="en-US" w:eastAsia="zh-CN"/>
              </w:rPr>
            </w:pPr>
            <w:r>
              <w:rPr>
                <w:rFonts w:hint="eastAsia"/>
                <w:color w:val="000000"/>
                <w:lang w:val="en-US" w:eastAsia="zh-CN"/>
              </w:rPr>
              <w:t>彭瑶瑶</w:t>
            </w:r>
          </w:p>
        </w:tc>
        <w:tc>
          <w:tcPr>
            <w:tcW w:w="1199" w:type="dxa"/>
          </w:tcPr>
          <w:p>
            <w:pPr>
              <w:rPr>
                <w:rFonts w:hint="eastAsia" w:eastAsiaTheme="minorEastAsia"/>
                <w:color w:val="000000"/>
                <w:lang w:val="en-US" w:eastAsia="zh-CN"/>
              </w:rPr>
            </w:pPr>
            <w:r>
              <w:rPr>
                <w:rFonts w:hint="eastAsia"/>
                <w:color w:val="000000"/>
                <w:lang w:val="en-US" w:eastAsia="zh-CN"/>
              </w:rPr>
              <w:t>彭瑶瑶</w:t>
            </w:r>
          </w:p>
        </w:tc>
        <w:tc>
          <w:tcPr>
            <w:tcW w:w="1553" w:type="dxa"/>
          </w:tcPr>
          <w:p>
            <w:pPr>
              <w:rPr>
                <w:rFonts w:hint="default" w:eastAsiaTheme="minorEastAsia"/>
                <w:color w:val="000000"/>
                <w:lang w:val="en-US" w:eastAsia="zh-CN"/>
              </w:rPr>
            </w:pPr>
            <w:r>
              <w:rPr>
                <w:color w:val="000000"/>
              </w:rPr>
              <w:t>20</w:t>
            </w:r>
            <w:r>
              <w:rPr>
                <w:rFonts w:hint="eastAsia"/>
                <w:color w:val="000000"/>
              </w:rPr>
              <w:t>1</w:t>
            </w:r>
            <w:r>
              <w:rPr>
                <w:color w:val="000000"/>
              </w:rPr>
              <w:t>9</w:t>
            </w:r>
            <w:r>
              <w:rPr>
                <w:rFonts w:hint="eastAsia"/>
                <w:color w:val="000000"/>
                <w:lang w:val="en-US" w:eastAsia="zh-CN"/>
              </w:rPr>
              <w:t>-5-28--2019-6-1</w:t>
            </w:r>
          </w:p>
        </w:tc>
        <w:tc>
          <w:tcPr>
            <w:tcW w:w="3130" w:type="dxa"/>
          </w:tcPr>
          <w:p>
            <w:pPr>
              <w:rPr>
                <w:rFonts w:hint="default" w:eastAsiaTheme="minorEastAsia"/>
                <w:color w:val="000000"/>
                <w:lang w:val="en-US" w:eastAsia="zh-CN"/>
              </w:rPr>
            </w:pPr>
            <w:r>
              <w:rPr>
                <w:rFonts w:hint="eastAsia"/>
                <w:color w:val="000000"/>
                <w:lang w:val="en-US" w:eastAsia="zh-CN"/>
              </w:rPr>
              <w:t>需要不断完善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bl>
    <w:sdt>
      <w:sdtPr>
        <w:rPr>
          <w:rFonts w:ascii="宋体" w:hAnsi="宋体" w:eastAsia="宋体" w:cstheme="minorBidi"/>
          <w:kern w:val="2"/>
          <w:sz w:val="21"/>
          <w:szCs w:val="24"/>
          <w:lang w:val="en-US" w:eastAsia="zh-CN" w:bidi="ar-SA"/>
        </w:rPr>
        <w:id w:val="147471356"/>
        <w15:color w:val="DBDBDB"/>
        <w:docPartObj>
          <w:docPartGallery w:val="Table of Contents"/>
          <w:docPartUnique/>
        </w:docPartObj>
      </w:sdtPr>
      <w:sdtEndPr>
        <w:rPr>
          <w:rFonts w:hint="eastAsia" w:asciiTheme="minorEastAsia" w:hAnsiTheme="minorEastAsia" w:eastAsiaTheme="minorEastAsia" w:cstheme="minorEastAsia"/>
          <w:sz w:val="28"/>
          <w:szCs w:val="28"/>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28"/>
            </w:rPr>
          </w:pPr>
          <w:bookmarkStart w:id="0" w:name="_Toc30744_WPSOffice_Type2"/>
          <w:r>
            <w:rPr>
              <w:rFonts w:hint="eastAsia" w:asciiTheme="minorEastAsia" w:hAnsiTheme="minorEastAsia" w:eastAsiaTheme="minorEastAsia" w:cstheme="minorEastAsia"/>
              <w:sz w:val="28"/>
              <w:szCs w:val="28"/>
            </w:rPr>
            <w:t>目录</w:t>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_Toc27805_WPSOffice_Level1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ddf5af4b-f4bf-4cb9-99ea-44d78c74c6cc}"/>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1.1 文档目的</w:t>
              </w:r>
            </w:sdtContent>
          </w:sdt>
          <w:r>
            <w:rPr>
              <w:rFonts w:hint="eastAsia" w:asciiTheme="minorEastAsia" w:hAnsiTheme="minorEastAsia" w:eastAsiaTheme="minorEastAsia" w:cstheme="minorEastAsia"/>
              <w:b/>
              <w:bCs/>
              <w:sz w:val="28"/>
              <w:szCs w:val="28"/>
            </w:rPr>
            <w:tab/>
          </w:r>
          <w:bookmarkStart w:id="1" w:name="_Toc27805_WPSOffice_Level1Page"/>
          <w:r>
            <w:rPr>
              <w:rFonts w:hint="eastAsia" w:asciiTheme="minorEastAsia" w:hAnsiTheme="minorEastAsia" w:eastAsiaTheme="minorEastAsia" w:cstheme="minorEastAsia"/>
              <w:b/>
              <w:bCs/>
              <w:sz w:val="28"/>
              <w:szCs w:val="28"/>
            </w:rPr>
            <w:t>2</w:t>
          </w:r>
          <w:bookmarkEnd w:id="1"/>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_Toc30744_WPSOffice_Level1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738926da-f1f0-4e83-ae82-d64a0819226c}"/>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1.2 文档范围</w:t>
              </w:r>
            </w:sdtContent>
          </w:sdt>
          <w:r>
            <w:rPr>
              <w:rFonts w:hint="eastAsia" w:asciiTheme="minorEastAsia" w:hAnsiTheme="minorEastAsia" w:eastAsiaTheme="minorEastAsia" w:cstheme="minorEastAsia"/>
              <w:b/>
              <w:bCs/>
              <w:sz w:val="28"/>
              <w:szCs w:val="28"/>
            </w:rPr>
            <w:tab/>
          </w:r>
          <w:bookmarkStart w:id="2" w:name="_Toc30744_WPSOffice_Level1Page"/>
          <w:r>
            <w:rPr>
              <w:rFonts w:hint="eastAsia" w:asciiTheme="minorEastAsia" w:hAnsiTheme="minorEastAsia" w:eastAsiaTheme="minorEastAsia" w:cstheme="minorEastAsia"/>
              <w:b/>
              <w:bCs/>
              <w:sz w:val="28"/>
              <w:szCs w:val="28"/>
            </w:rPr>
            <w:t>2</w:t>
          </w:r>
          <w:bookmarkEnd w:id="2"/>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_Toc30744_WPSOffice_Level2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24d9fe82-edce-4efa-98ce-a18a2198392c}"/>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（1） 文档介绍</w:t>
              </w:r>
            </w:sdtContent>
          </w:sdt>
          <w:r>
            <w:rPr>
              <w:rFonts w:hint="eastAsia" w:asciiTheme="minorEastAsia" w:hAnsiTheme="minorEastAsia" w:eastAsiaTheme="minorEastAsia" w:cstheme="minorEastAsia"/>
              <w:sz w:val="28"/>
              <w:szCs w:val="28"/>
            </w:rPr>
            <w:tab/>
          </w:r>
          <w:bookmarkStart w:id="3" w:name="_Toc30744_WPSOffice_Level2Page"/>
          <w:r>
            <w:rPr>
              <w:rFonts w:hint="eastAsia" w:asciiTheme="minorEastAsia" w:hAnsiTheme="minorEastAsia" w:eastAsiaTheme="minorEastAsia" w:cstheme="minorEastAsia"/>
              <w:sz w:val="28"/>
              <w:szCs w:val="28"/>
            </w:rPr>
            <w:t>2</w:t>
          </w:r>
          <w:bookmarkEnd w:id="3"/>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_Toc20398_WPSOffice_Level2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7a1a61c9-21bb-49bf-9a7a-e2bb9636c236}"/>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（2） 模块命名规则</w:t>
              </w:r>
            </w:sdtContent>
          </w:sdt>
          <w:r>
            <w:rPr>
              <w:rFonts w:hint="eastAsia" w:asciiTheme="minorEastAsia" w:hAnsiTheme="minorEastAsia" w:eastAsiaTheme="minorEastAsia" w:cstheme="minorEastAsia"/>
              <w:sz w:val="28"/>
              <w:szCs w:val="28"/>
            </w:rPr>
            <w:tab/>
          </w:r>
          <w:bookmarkStart w:id="4" w:name="_Toc20398_WPSOffice_Level2Page"/>
          <w:r>
            <w:rPr>
              <w:rFonts w:hint="eastAsia" w:asciiTheme="minorEastAsia" w:hAnsiTheme="minorEastAsia" w:eastAsiaTheme="minorEastAsia" w:cstheme="minorEastAsia"/>
              <w:sz w:val="28"/>
              <w:szCs w:val="28"/>
            </w:rPr>
            <w:t>2</w:t>
          </w:r>
          <w:bookmarkEnd w:id="4"/>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_Toc7773_WPSOffice_Level2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d5c55823-c34e-4325-8be6-71331fd1b7db}"/>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（3） 模块汇总</w:t>
              </w:r>
            </w:sdtContent>
          </w:sdt>
          <w:r>
            <w:rPr>
              <w:rFonts w:hint="eastAsia" w:asciiTheme="minorEastAsia" w:hAnsiTheme="minorEastAsia" w:eastAsiaTheme="minorEastAsia" w:cstheme="minorEastAsia"/>
              <w:sz w:val="28"/>
              <w:szCs w:val="28"/>
            </w:rPr>
            <w:tab/>
          </w:r>
          <w:bookmarkStart w:id="5" w:name="_Toc7773_WPSOffice_Level2Page"/>
          <w:r>
            <w:rPr>
              <w:rFonts w:hint="eastAsia" w:asciiTheme="minorEastAsia" w:hAnsiTheme="minorEastAsia" w:eastAsiaTheme="minorEastAsia" w:cstheme="minorEastAsia"/>
              <w:sz w:val="28"/>
              <w:szCs w:val="28"/>
            </w:rPr>
            <w:t>2</w:t>
          </w:r>
          <w:bookmarkEnd w:id="5"/>
          <w:r>
            <w:rPr>
              <w:rFonts w:hint="eastAsia" w:asciiTheme="minorEastAsia" w:hAnsiTheme="minorEastAsia" w:eastAsiaTheme="minorEastAsia" w:cstheme="minorEastAsia"/>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_Toc20398_WPSOffice_Level1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0c187c32-04fa-4dfc-b867-3eb8a4340863}"/>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1.3 读者对象</w:t>
              </w:r>
            </w:sdtContent>
          </w:sdt>
          <w:r>
            <w:rPr>
              <w:rFonts w:hint="eastAsia" w:asciiTheme="minorEastAsia" w:hAnsiTheme="minorEastAsia" w:eastAsiaTheme="minorEastAsia" w:cstheme="minorEastAsia"/>
              <w:b/>
              <w:bCs/>
              <w:sz w:val="28"/>
              <w:szCs w:val="28"/>
            </w:rPr>
            <w:tab/>
          </w:r>
          <w:bookmarkStart w:id="6" w:name="_Toc20398_WPSOffice_Level1Page"/>
          <w:r>
            <w:rPr>
              <w:rFonts w:hint="eastAsia" w:asciiTheme="minorEastAsia" w:hAnsiTheme="minorEastAsia" w:eastAsiaTheme="minorEastAsia" w:cstheme="minorEastAsia"/>
              <w:b/>
              <w:bCs/>
              <w:sz w:val="28"/>
              <w:szCs w:val="28"/>
            </w:rPr>
            <w:t>3</w:t>
          </w:r>
          <w:bookmarkEnd w:id="6"/>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_Toc7773_WPSOffice_Level1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3b9797b9-40fc-448d-a77f-84167bdd3cfe}"/>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1.4 参考文献</w:t>
              </w:r>
            </w:sdtContent>
          </w:sdt>
          <w:r>
            <w:rPr>
              <w:rFonts w:hint="eastAsia" w:asciiTheme="minorEastAsia" w:hAnsiTheme="minorEastAsia" w:eastAsiaTheme="minorEastAsia" w:cstheme="minorEastAsia"/>
              <w:b/>
              <w:bCs/>
              <w:sz w:val="28"/>
              <w:szCs w:val="28"/>
            </w:rPr>
            <w:tab/>
          </w:r>
          <w:bookmarkStart w:id="7" w:name="_Toc7773_WPSOffice_Level1Page"/>
          <w:r>
            <w:rPr>
              <w:rFonts w:hint="eastAsia" w:asciiTheme="minorEastAsia" w:hAnsiTheme="minorEastAsia" w:eastAsiaTheme="minorEastAsia" w:cstheme="minorEastAsia"/>
              <w:b/>
              <w:bCs/>
              <w:sz w:val="28"/>
              <w:szCs w:val="28"/>
            </w:rPr>
            <w:t>3</w:t>
          </w:r>
          <w:bookmarkEnd w:id="7"/>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_Toc17194_WPSOffice_Level2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9aadf554-d068-4ed0-be61-98547522e62e}"/>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2. 模块命名规则</w:t>
              </w:r>
            </w:sdtContent>
          </w:sdt>
          <w:r>
            <w:rPr>
              <w:rFonts w:hint="eastAsia" w:asciiTheme="minorEastAsia" w:hAnsiTheme="minorEastAsia" w:eastAsiaTheme="minorEastAsia" w:cstheme="minorEastAsia"/>
              <w:sz w:val="28"/>
              <w:szCs w:val="28"/>
            </w:rPr>
            <w:tab/>
          </w:r>
          <w:bookmarkStart w:id="8" w:name="_Toc17194_WPSOffice_Level2Page"/>
          <w:r>
            <w:rPr>
              <w:rFonts w:hint="eastAsia" w:asciiTheme="minorEastAsia" w:hAnsiTheme="minorEastAsia" w:eastAsiaTheme="minorEastAsia" w:cstheme="minorEastAsia"/>
              <w:sz w:val="28"/>
              <w:szCs w:val="28"/>
            </w:rPr>
            <w:t>3</w:t>
          </w:r>
          <w:bookmarkEnd w:id="8"/>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_Toc11944_WPSOffice_Level2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56b9b115-aee4-44d2-bd47-6376e91e00f7}"/>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3. 模块汇总</w:t>
              </w:r>
            </w:sdtContent>
          </w:sdt>
          <w:r>
            <w:rPr>
              <w:rFonts w:hint="eastAsia" w:asciiTheme="minorEastAsia" w:hAnsiTheme="minorEastAsia" w:eastAsiaTheme="minorEastAsia" w:cstheme="minorEastAsia"/>
              <w:sz w:val="28"/>
              <w:szCs w:val="28"/>
            </w:rPr>
            <w:tab/>
          </w:r>
          <w:bookmarkStart w:id="9" w:name="_Toc11944_WPSOffice_Level2Page"/>
          <w:r>
            <w:rPr>
              <w:rFonts w:hint="eastAsia" w:asciiTheme="minorEastAsia" w:hAnsiTheme="minorEastAsia" w:eastAsiaTheme="minorEastAsia" w:cstheme="minorEastAsia"/>
              <w:sz w:val="28"/>
              <w:szCs w:val="28"/>
            </w:rPr>
            <w:t>3</w:t>
          </w:r>
          <w:bookmarkEnd w:id="9"/>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_Toc31017_WPSOffice_Level2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4ca6da3e-a7f4-464f-8e08-4a6ea7e6a857}"/>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4. 订单模块设计</w:t>
              </w:r>
            </w:sdtContent>
          </w:sdt>
          <w:r>
            <w:rPr>
              <w:rFonts w:hint="eastAsia" w:asciiTheme="minorEastAsia" w:hAnsiTheme="minorEastAsia" w:eastAsiaTheme="minorEastAsia" w:cstheme="minorEastAsia"/>
              <w:sz w:val="28"/>
              <w:szCs w:val="28"/>
            </w:rPr>
            <w:tab/>
          </w:r>
          <w:bookmarkStart w:id="10" w:name="_Toc31017_WPSOffice_Level2Page"/>
          <w:r>
            <w:rPr>
              <w:rFonts w:hint="eastAsia" w:asciiTheme="minorEastAsia" w:hAnsiTheme="minorEastAsia" w:eastAsiaTheme="minorEastAsia" w:cstheme="minorEastAsia"/>
              <w:sz w:val="28"/>
              <w:szCs w:val="28"/>
            </w:rPr>
            <w:t>4</w:t>
          </w:r>
          <w:bookmarkEnd w:id="10"/>
          <w:r>
            <w:rPr>
              <w:rFonts w:hint="eastAsia" w:asciiTheme="minorEastAsia" w:hAnsiTheme="minorEastAsia" w:eastAsiaTheme="minorEastAsia" w:cstheme="minorEastAsia"/>
              <w:sz w:val="28"/>
              <w:szCs w:val="28"/>
            </w:rPr>
            <w:fldChar w:fldCharType="end"/>
          </w:r>
          <w:bookmarkEnd w:id="0"/>
        </w:p>
      </w:sdtContent>
    </w:sdt>
    <w:p>
      <w:pPr>
        <w:rPr>
          <w:rFonts w:hint="eastAsia" w:asciiTheme="minorEastAsia" w:hAnsiTheme="minorEastAsia" w:eastAsiaTheme="minorEastAsia" w:cstheme="minorEastAsia"/>
          <w:sz w:val="28"/>
          <w:szCs w:val="28"/>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21" w:name="_GoBack"/>
      <w:bookmarkEnd w:id="21"/>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bidi w:val="0"/>
        <w:rPr>
          <w:rFonts w:hint="default"/>
          <w:sz w:val="32"/>
          <w:szCs w:val="32"/>
          <w:lang w:val="en-US" w:eastAsia="zh-CN"/>
        </w:rPr>
      </w:pPr>
      <w:r>
        <w:rPr>
          <w:rFonts w:hint="eastAsia"/>
          <w:sz w:val="32"/>
          <w:szCs w:val="32"/>
          <w:lang w:val="en-US" w:eastAsia="zh-CN"/>
        </w:rPr>
        <w:t>文档介绍</w:t>
      </w:r>
    </w:p>
    <w:p>
      <w:pPr>
        <w:pStyle w:val="3"/>
        <w:numPr>
          <w:ilvl w:val="1"/>
          <w:numId w:val="2"/>
        </w:numPr>
        <w:bidi w:val="0"/>
        <w:rPr>
          <w:rFonts w:hint="eastAsia"/>
          <w:sz w:val="30"/>
          <w:szCs w:val="30"/>
          <w:lang w:val="en-US" w:eastAsia="zh-CN"/>
        </w:rPr>
      </w:pPr>
      <w:bookmarkStart w:id="11" w:name="_Toc27805_WPSOffice_Level1"/>
      <w:r>
        <w:rPr>
          <w:rFonts w:hint="eastAsia"/>
          <w:sz w:val="30"/>
          <w:szCs w:val="30"/>
          <w:lang w:val="en-US" w:eastAsia="zh-CN"/>
        </w:rPr>
        <w:t>文档目的</w:t>
      </w:r>
      <w:bookmarkEnd w:id="11"/>
    </w:p>
    <w:p>
      <w:pPr>
        <w:keepNext w:val="0"/>
        <w:keepLines w:val="0"/>
        <w:pageBreakBefore w:val="0"/>
        <w:widowControl w:val="0"/>
        <w:kinsoku/>
        <w:wordWrap/>
        <w:overflowPunct/>
        <w:topLinePunct w:val="0"/>
        <w:autoSpaceDE/>
        <w:autoSpaceDN/>
        <w:bidi w:val="0"/>
        <w:adjustRightInd/>
        <w:snapToGrid/>
        <w:spacing w:line="120" w:lineRule="auto"/>
        <w:ind w:firstLine="560" w:firstLineChars="200"/>
        <w:textAlignment w:val="auto"/>
        <w:rPr>
          <w:rFonts w:hint="eastAsia" w:asciiTheme="minorEastAsia" w:hAnsiTheme="minorEastAsia" w:eastAsiaTheme="minorEastAsia" w:cstheme="minorEastAsia"/>
          <w:i w:val="0"/>
          <w:iCs w:val="0"/>
          <w:color w:val="000000"/>
          <w:sz w:val="28"/>
          <w:szCs w:val="28"/>
        </w:rPr>
      </w:pPr>
      <w:r>
        <w:rPr>
          <w:rFonts w:hint="eastAsia" w:asciiTheme="minorEastAsia" w:hAnsiTheme="minorEastAsia" w:eastAsiaTheme="minorEastAsia" w:cstheme="minorEastAsia"/>
          <w:i w:val="0"/>
          <w:iCs w:val="0"/>
          <w:color w:val="000000"/>
          <w:sz w:val="28"/>
          <w:szCs w:val="28"/>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numPr>
          <w:numId w:val="0"/>
        </w:numPr>
        <w:ind w:leftChars="0"/>
        <w:rPr>
          <w:rFonts w:hint="eastAsia"/>
          <w:b/>
          <w:bCs/>
          <w:sz w:val="30"/>
          <w:szCs w:val="30"/>
          <w:lang w:val="en-US" w:eastAsia="zh-CN"/>
        </w:rPr>
      </w:pPr>
    </w:p>
    <w:p>
      <w:pPr>
        <w:pStyle w:val="3"/>
        <w:numPr>
          <w:ilvl w:val="1"/>
          <w:numId w:val="2"/>
        </w:numPr>
        <w:bidi w:val="0"/>
        <w:rPr>
          <w:rFonts w:hint="default"/>
          <w:sz w:val="30"/>
          <w:szCs w:val="30"/>
          <w:lang w:val="en-US" w:eastAsia="zh-CN"/>
        </w:rPr>
      </w:pPr>
      <w:bookmarkStart w:id="12" w:name="_Toc30744_WPSOffice_Level1"/>
      <w:r>
        <w:rPr>
          <w:rFonts w:hint="eastAsia"/>
          <w:sz w:val="30"/>
          <w:szCs w:val="30"/>
          <w:lang w:val="en-US" w:eastAsia="zh-CN"/>
        </w:rPr>
        <w:t>文档范围</w:t>
      </w:r>
      <w:bookmarkEnd w:id="12"/>
    </w:p>
    <w:p>
      <w:pPr>
        <w:numPr>
          <w:ilvl w:val="0"/>
          <w:numId w:val="3"/>
        </w:numPr>
        <w:ind w:leftChars="0"/>
        <w:rPr>
          <w:rFonts w:hint="eastAsia"/>
          <w:b w:val="0"/>
          <w:bCs w:val="0"/>
          <w:sz w:val="28"/>
          <w:szCs w:val="28"/>
          <w:lang w:val="en-US" w:eastAsia="zh-CN"/>
        </w:rPr>
      </w:pPr>
      <w:bookmarkStart w:id="13" w:name="_Toc30744_WPSOffice_Level2"/>
      <w:r>
        <w:rPr>
          <w:rFonts w:hint="eastAsia"/>
          <w:b w:val="0"/>
          <w:bCs w:val="0"/>
          <w:sz w:val="28"/>
          <w:szCs w:val="28"/>
          <w:lang w:val="en-US" w:eastAsia="zh-CN"/>
        </w:rPr>
        <w:t>文档介绍</w:t>
      </w:r>
      <w:bookmarkEnd w:id="13"/>
    </w:p>
    <w:p>
      <w:pPr>
        <w:numPr>
          <w:ilvl w:val="0"/>
          <w:numId w:val="3"/>
        </w:numPr>
        <w:ind w:leftChars="0"/>
        <w:rPr>
          <w:rFonts w:hint="default"/>
          <w:b w:val="0"/>
          <w:bCs w:val="0"/>
          <w:sz w:val="28"/>
          <w:szCs w:val="28"/>
          <w:lang w:val="en-US" w:eastAsia="zh-CN"/>
        </w:rPr>
      </w:pPr>
      <w:bookmarkStart w:id="14" w:name="_Toc20398_WPSOffice_Level2"/>
      <w:r>
        <w:rPr>
          <w:rFonts w:hint="eastAsia"/>
          <w:b w:val="0"/>
          <w:bCs w:val="0"/>
          <w:sz w:val="28"/>
          <w:szCs w:val="28"/>
          <w:lang w:val="en-US" w:eastAsia="zh-CN"/>
        </w:rPr>
        <w:t>模块命名规则</w:t>
      </w:r>
      <w:bookmarkEnd w:id="14"/>
    </w:p>
    <w:p>
      <w:pPr>
        <w:numPr>
          <w:ilvl w:val="0"/>
          <w:numId w:val="3"/>
        </w:numPr>
        <w:ind w:leftChars="0"/>
        <w:rPr>
          <w:rFonts w:hint="default"/>
          <w:b w:val="0"/>
          <w:bCs w:val="0"/>
          <w:sz w:val="28"/>
          <w:szCs w:val="28"/>
          <w:lang w:val="en-US" w:eastAsia="zh-CN"/>
        </w:rPr>
      </w:pPr>
      <w:bookmarkStart w:id="15" w:name="_Toc7773_WPSOffice_Level2"/>
      <w:r>
        <w:rPr>
          <w:rFonts w:hint="eastAsia"/>
          <w:b w:val="0"/>
          <w:bCs w:val="0"/>
          <w:sz w:val="28"/>
          <w:szCs w:val="28"/>
          <w:lang w:val="en-US" w:eastAsia="zh-CN"/>
        </w:rPr>
        <w:t>模块汇总</w:t>
      </w:r>
      <w:bookmarkEnd w:id="15"/>
    </w:p>
    <w:p>
      <w:pPr>
        <w:pStyle w:val="3"/>
        <w:numPr>
          <w:ilvl w:val="1"/>
          <w:numId w:val="2"/>
        </w:numPr>
        <w:bidi w:val="0"/>
        <w:rPr>
          <w:rFonts w:hint="default"/>
          <w:sz w:val="30"/>
          <w:szCs w:val="30"/>
          <w:lang w:val="en-US" w:eastAsia="zh-CN"/>
        </w:rPr>
      </w:pPr>
      <w:bookmarkStart w:id="16" w:name="_Toc20398_WPSOffice_Level1"/>
      <w:r>
        <w:rPr>
          <w:rFonts w:hint="eastAsia"/>
          <w:sz w:val="30"/>
          <w:szCs w:val="30"/>
          <w:lang w:val="en-US" w:eastAsia="zh-CN"/>
        </w:rPr>
        <w:t>读者对象</w:t>
      </w:r>
      <w:bookmarkEnd w:id="16"/>
    </w:p>
    <w:p>
      <w:pPr>
        <w:numPr>
          <w:numId w:val="0"/>
        </w:numPr>
        <w:ind w:leftChars="0"/>
        <w:rPr>
          <w:rFonts w:hint="default"/>
          <w:b w:val="0"/>
          <w:bCs w:val="0"/>
          <w:sz w:val="28"/>
          <w:szCs w:val="28"/>
          <w:lang w:val="en-US" w:eastAsia="zh-CN"/>
        </w:rPr>
      </w:pPr>
      <w:r>
        <w:rPr>
          <w:rFonts w:hint="eastAsia"/>
          <w:b w:val="0"/>
          <w:bCs w:val="0"/>
          <w:sz w:val="28"/>
          <w:szCs w:val="28"/>
          <w:lang w:val="en-US" w:eastAsia="zh-CN"/>
        </w:rPr>
        <w:t>本项目所有参与人员</w:t>
      </w:r>
    </w:p>
    <w:p>
      <w:pPr>
        <w:pStyle w:val="3"/>
        <w:numPr>
          <w:ilvl w:val="1"/>
          <w:numId w:val="2"/>
        </w:numPr>
        <w:bidi w:val="0"/>
        <w:rPr>
          <w:rFonts w:hint="default"/>
          <w:sz w:val="30"/>
          <w:szCs w:val="30"/>
          <w:lang w:val="en-US" w:eastAsia="zh-CN"/>
        </w:rPr>
      </w:pPr>
      <w:bookmarkStart w:id="17" w:name="_Toc7773_WPSOffice_Level1"/>
      <w:r>
        <w:rPr>
          <w:rFonts w:hint="eastAsia"/>
          <w:sz w:val="30"/>
          <w:szCs w:val="30"/>
          <w:lang w:val="en-US" w:eastAsia="zh-CN"/>
        </w:rPr>
        <w:t>参考文献</w:t>
      </w:r>
      <w:bookmarkEnd w:id="17"/>
    </w:p>
    <w:p>
      <w:pPr>
        <w:numPr>
          <w:numId w:val="0"/>
        </w:numPr>
        <w:ind w:leftChars="0"/>
        <w:rPr>
          <w:rFonts w:hint="eastAsia"/>
          <w:b w:val="0"/>
          <w:bCs w:val="0"/>
          <w:sz w:val="28"/>
          <w:szCs w:val="28"/>
          <w:lang w:val="en-US" w:eastAsia="zh-CN"/>
        </w:rPr>
      </w:pPr>
      <w:r>
        <w:rPr>
          <w:rFonts w:hint="eastAsia"/>
          <w:b w:val="0"/>
          <w:bCs w:val="0"/>
          <w:sz w:val="28"/>
          <w:szCs w:val="28"/>
          <w:lang w:val="en-US" w:eastAsia="zh-CN"/>
        </w:rPr>
        <w:t>【LSQ】刘世卿 需求分析</w:t>
      </w:r>
    </w:p>
    <w:p>
      <w:pPr>
        <w:pStyle w:val="2"/>
        <w:numPr>
          <w:ilvl w:val="0"/>
          <w:numId w:val="2"/>
        </w:numPr>
        <w:bidi w:val="0"/>
        <w:rPr>
          <w:rFonts w:hint="default"/>
          <w:sz w:val="32"/>
          <w:szCs w:val="32"/>
          <w:lang w:val="en-US" w:eastAsia="zh-CN"/>
        </w:rPr>
      </w:pPr>
      <w:bookmarkStart w:id="18" w:name="_Toc17194_WPSOffice_Level2"/>
      <w:r>
        <w:rPr>
          <w:rFonts w:hint="eastAsia"/>
          <w:sz w:val="32"/>
          <w:szCs w:val="32"/>
          <w:lang w:val="en-US" w:eastAsia="zh-CN"/>
        </w:rPr>
        <w:t>模块命名规则</w:t>
      </w:r>
      <w:bookmarkEnd w:id="18"/>
    </w:p>
    <w:p>
      <w:pPr>
        <w:rPr>
          <w:sz w:val="28"/>
          <w:szCs w:val="36"/>
        </w:rPr>
      </w:pPr>
      <w:r>
        <w:rPr>
          <w:rFonts w:hint="eastAsia"/>
          <w:sz w:val="28"/>
          <w:szCs w:val="36"/>
        </w:rPr>
        <w:t>实体类命名规则是使用驼峰命名法，如Order</w:t>
      </w:r>
    </w:p>
    <w:p>
      <w:pPr>
        <w:rPr>
          <w:rFonts w:hint="default" w:eastAsiaTheme="minorEastAsia"/>
          <w:sz w:val="28"/>
          <w:szCs w:val="36"/>
          <w:lang w:val="en-US" w:eastAsia="zh-CN"/>
        </w:rPr>
      </w:pPr>
      <w:r>
        <w:rPr>
          <w:rFonts w:hint="eastAsia"/>
          <w:sz w:val="28"/>
          <w:szCs w:val="36"/>
        </w:rPr>
        <w:t>包名全部小写，如</w:t>
      </w:r>
      <w:r>
        <w:rPr>
          <w:rFonts w:hint="eastAsia"/>
          <w:sz w:val="28"/>
          <w:szCs w:val="36"/>
          <w:lang w:val="en-US" w:eastAsia="zh-CN"/>
        </w:rPr>
        <w:t>dao</w:t>
      </w:r>
    </w:p>
    <w:p>
      <w:pPr>
        <w:rPr>
          <w:rFonts w:hint="eastAsia"/>
          <w:sz w:val="28"/>
          <w:szCs w:val="36"/>
          <w:lang w:val="en-US" w:eastAsia="zh-CN"/>
        </w:rPr>
      </w:pPr>
      <w:r>
        <w:rPr>
          <w:rFonts w:hint="eastAsia"/>
          <w:sz w:val="28"/>
          <w:szCs w:val="36"/>
        </w:rPr>
        <w:t>数据库中的列名，如</w:t>
      </w:r>
      <w:r>
        <w:rPr>
          <w:rFonts w:hint="eastAsia"/>
          <w:sz w:val="28"/>
          <w:szCs w:val="36"/>
          <w:lang w:val="en-US" w:eastAsia="zh-CN"/>
        </w:rPr>
        <w:t>t_orders</w:t>
      </w:r>
    </w:p>
    <w:p>
      <w:pPr>
        <w:pStyle w:val="2"/>
        <w:numPr>
          <w:ilvl w:val="0"/>
          <w:numId w:val="2"/>
        </w:numPr>
        <w:bidi w:val="0"/>
        <w:rPr>
          <w:rFonts w:hint="default"/>
          <w:sz w:val="32"/>
          <w:szCs w:val="20"/>
          <w:lang w:val="en-US" w:eastAsia="zh-CN"/>
        </w:rPr>
      </w:pPr>
      <w:bookmarkStart w:id="19" w:name="_Toc11944_WPSOffice_Level2"/>
      <w:r>
        <w:rPr>
          <w:rFonts w:hint="eastAsia"/>
          <w:sz w:val="32"/>
          <w:szCs w:val="20"/>
          <w:lang w:val="en-US" w:eastAsia="zh-CN"/>
        </w:rPr>
        <w:t>模块汇总</w:t>
      </w:r>
      <w:bookmarkEnd w:id="19"/>
    </w:p>
    <w:p>
      <w:pPr>
        <w:pStyle w:val="3"/>
        <w:bidi w:val="0"/>
        <w:rPr>
          <w:rFonts w:hint="default"/>
          <w:sz w:val="30"/>
          <w:szCs w:val="30"/>
          <w:lang w:val="en-US" w:eastAsia="zh-CN"/>
        </w:rPr>
      </w:pPr>
      <w:r>
        <w:rPr>
          <w:rFonts w:hint="eastAsia"/>
          <w:sz w:val="30"/>
          <w:szCs w:val="30"/>
          <w:lang w:val="en-US" w:eastAsia="zh-CN"/>
        </w:rPr>
        <w:t>3.1模块汇总表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4" w:hRule="atLeast"/>
        </w:trPr>
        <w:tc>
          <w:tcPr>
            <w:tcW w:w="2004" w:type="dxa"/>
            <w:tcBorders/>
          </w:tcPr>
          <w:p>
            <w:pPr>
              <w:rPr>
                <w:rFonts w:hint="default"/>
                <w:vertAlign w:val="baseline"/>
                <w:lang w:val="en-US" w:eastAsia="zh-CN"/>
              </w:rPr>
            </w:pPr>
            <w:r>
              <w:rPr>
                <w:rFonts w:hint="eastAsia"/>
                <w:vertAlign w:val="baseline"/>
                <w:lang w:val="en-US" w:eastAsia="zh-CN"/>
              </w:rPr>
              <w:t>订单模块</w:t>
            </w:r>
          </w:p>
        </w:tc>
        <w:tc>
          <w:tcPr>
            <w:tcW w:w="6518" w:type="dxa"/>
            <w:tcBorders/>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Order</w:t>
            </w:r>
          </w:p>
        </w:tc>
        <w:tc>
          <w:tcPr>
            <w:tcW w:w="6518" w:type="dxa"/>
            <w:tcBorders/>
          </w:tcPr>
          <w:p>
            <w:pPr>
              <w:rPr>
                <w:rFonts w:hint="default"/>
                <w:vertAlign w:val="baseline"/>
                <w:lang w:val="en-US" w:eastAsia="zh-CN"/>
              </w:rPr>
            </w:pPr>
            <w:r>
              <w:rPr>
                <w:rFonts w:hint="eastAsia"/>
                <w:vertAlign w:val="baseline"/>
                <w:lang w:val="en-US" w:eastAsia="zh-CN"/>
              </w:rPr>
              <w:t>对订单进行简单的增删改查</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仓库模块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Shelve</w:t>
            </w:r>
          </w:p>
        </w:tc>
        <w:tc>
          <w:tcPr>
            <w:tcW w:w="6518" w:type="dxa"/>
          </w:tcPr>
          <w:p>
            <w:pPr>
              <w:rPr>
                <w:rFonts w:hint="default"/>
                <w:vertAlign w:val="baseline"/>
                <w:lang w:val="en-US" w:eastAsia="zh-CN"/>
              </w:rPr>
            </w:pPr>
            <w:r>
              <w:rPr>
                <w:rFonts w:hint="eastAsia"/>
                <w:vertAlign w:val="baseline"/>
                <w:lang w:val="en-US" w:eastAsia="zh-CN"/>
              </w:rPr>
              <w:t>对商品进行简单的增删</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销售模块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Sale</w:t>
            </w:r>
          </w:p>
        </w:tc>
        <w:tc>
          <w:tcPr>
            <w:tcW w:w="6518" w:type="dxa"/>
          </w:tcPr>
          <w:p>
            <w:pPr>
              <w:rPr>
                <w:rFonts w:hint="default"/>
                <w:vertAlign w:val="baseline"/>
                <w:lang w:val="en-US" w:eastAsia="zh-CN"/>
              </w:rPr>
            </w:pPr>
            <w:r>
              <w:rPr>
                <w:rFonts w:hint="eastAsia"/>
                <w:vertAlign w:val="baseline"/>
                <w:lang w:val="en-US" w:eastAsia="zh-CN"/>
              </w:rPr>
              <w:t>推出优惠劵，按消费总额对顾客实行不同程度的优惠</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商品模块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r>
              <w:rPr>
                <w:rFonts w:hint="eastAsia"/>
                <w:vertAlign w:val="baseline"/>
                <w:lang w:val="en-US" w:eastAsia="zh-CN"/>
              </w:rPr>
              <w:t>对商品进行简单的增删改查</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内容模块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后台运行模块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报表模块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p>
        </w:tc>
      </w:tr>
    </w:tbl>
    <w:p>
      <w:pPr>
        <w:rPr>
          <w:rFonts w:hint="default"/>
          <w:lang w:val="en-US" w:eastAsia="zh-CN"/>
        </w:rPr>
      </w:pPr>
    </w:p>
    <w:p>
      <w:pPr>
        <w:pStyle w:val="2"/>
        <w:numPr>
          <w:ilvl w:val="0"/>
          <w:numId w:val="2"/>
        </w:numPr>
        <w:bidi w:val="0"/>
        <w:rPr>
          <w:rFonts w:hint="default"/>
          <w:sz w:val="32"/>
          <w:szCs w:val="32"/>
          <w:lang w:val="en-US" w:eastAsia="zh-CN"/>
        </w:rPr>
      </w:pPr>
      <w:bookmarkStart w:id="20" w:name="_Toc31017_WPSOffice_Level2"/>
      <w:r>
        <w:rPr>
          <w:rFonts w:hint="eastAsia"/>
          <w:sz w:val="32"/>
          <w:szCs w:val="32"/>
          <w:lang w:val="en-US" w:eastAsia="zh-CN"/>
        </w:rPr>
        <w:t>订单模块设计</w:t>
      </w:r>
      <w:bookmarkEnd w:id="20"/>
    </w:p>
    <w:p>
      <w:pPr>
        <w:pStyle w:val="3"/>
        <w:numPr>
          <w:ilvl w:val="1"/>
          <w:numId w:val="2"/>
        </w:numPr>
        <w:bidi w:val="0"/>
        <w:ind w:left="0" w:leftChars="0" w:firstLine="0" w:firstLineChars="0"/>
        <w:rPr>
          <w:rFonts w:hint="eastAsia"/>
          <w:sz w:val="30"/>
          <w:szCs w:val="30"/>
          <w:lang w:val="en-US" w:eastAsia="zh-CN"/>
        </w:rPr>
      </w:pPr>
      <w:r>
        <w:rPr>
          <w:rFonts w:hint="eastAsia"/>
          <w:sz w:val="30"/>
          <w:szCs w:val="30"/>
          <w:lang w:val="en-US" w:eastAsia="zh-CN"/>
        </w:rPr>
        <w:t>模块内容1</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4" w:type="dxa"/>
          </w:tcPr>
          <w:p>
            <w:pPr>
              <w:numPr>
                <w:numId w:val="0"/>
              </w:numPr>
              <w:ind w:firstLine="210" w:firstLineChars="100"/>
              <w:rPr>
                <w:rFonts w:hint="default"/>
                <w:vertAlign w:val="baseline"/>
                <w:lang w:val="en-US" w:eastAsia="zh-CN"/>
              </w:rPr>
            </w:pPr>
            <w:r>
              <w:rPr>
                <w:rFonts w:hint="eastAsia"/>
                <w:vertAlign w:val="baseline"/>
                <w:lang w:val="en-US" w:eastAsia="zh-CN"/>
              </w:rPr>
              <w:t>模块名称</w:t>
            </w:r>
          </w:p>
        </w:tc>
        <w:tc>
          <w:tcPr>
            <w:tcW w:w="6518" w:type="dxa"/>
          </w:tcPr>
          <w:p>
            <w:pPr>
              <w:numPr>
                <w:numId w:val="0"/>
              </w:numPr>
              <w:rPr>
                <w:rFonts w:hint="default"/>
                <w:vertAlign w:val="baseline"/>
                <w:lang w:val="en-US" w:eastAsia="zh-CN"/>
              </w:rPr>
            </w:pPr>
            <w:r>
              <w:rPr>
                <w:rFonts w:hint="eastAsia"/>
                <w:vertAlign w:val="baseline"/>
                <w:lang w:val="en-US" w:eastAsia="zh-CN"/>
              </w:rPr>
              <w:t xml:space="preserv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4" w:hRule="atLeast"/>
        </w:trPr>
        <w:tc>
          <w:tcPr>
            <w:tcW w:w="2004" w:type="dxa"/>
            <w:tcBorders/>
          </w:tcPr>
          <w:p>
            <w:pPr>
              <w:numPr>
                <w:numId w:val="0"/>
              </w:numPr>
              <w:ind w:firstLine="210" w:firstLineChars="100"/>
              <w:jc w:val="left"/>
              <w:rPr>
                <w:rFonts w:hint="default"/>
                <w:vertAlign w:val="baseline"/>
                <w:lang w:val="en-US" w:eastAsia="zh-CN"/>
              </w:rPr>
            </w:pPr>
            <w:r>
              <w:rPr>
                <w:rFonts w:hint="eastAsia"/>
                <w:vertAlign w:val="baseline"/>
                <w:lang w:val="en-US" w:eastAsia="zh-CN"/>
              </w:rPr>
              <w:t>功能描述</w:t>
            </w:r>
          </w:p>
        </w:tc>
        <w:tc>
          <w:tcPr>
            <w:tcW w:w="6518" w:type="dxa"/>
            <w:tcBorders/>
          </w:tcPr>
          <w:p>
            <w:pPr>
              <w:numPr>
                <w:numId w:val="0"/>
              </w:numPr>
              <w:rPr>
                <w:rFonts w:hint="default"/>
                <w:vertAlign w:val="baseline"/>
                <w:lang w:val="en-US" w:eastAsia="zh-CN"/>
              </w:rPr>
            </w:pPr>
            <w:r>
              <w:rPr>
                <w:rFonts w:hint="eastAsia"/>
                <w:vertAlign w:val="baseline"/>
                <w:lang w:val="en-US" w:eastAsia="zh-CN"/>
              </w:rPr>
              <w:t>记录订单的具体信息和订单的所有者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2004" w:type="dxa"/>
            <w:tcBorders/>
          </w:tcPr>
          <w:p>
            <w:pPr>
              <w:numPr>
                <w:numId w:val="0"/>
              </w:numPr>
              <w:rPr>
                <w:rFonts w:hint="default"/>
                <w:vertAlign w:val="baseline"/>
                <w:lang w:val="en-US" w:eastAsia="zh-CN"/>
              </w:rPr>
            </w:pPr>
            <w:r>
              <w:rPr>
                <w:rFonts w:hint="eastAsia"/>
                <w:vertAlign w:val="baseline"/>
                <w:lang w:val="en-US" w:eastAsia="zh-CN"/>
              </w:rPr>
              <w:t xml:space="preserve">  属性与方法</w:t>
            </w:r>
          </w:p>
        </w:tc>
        <w:tc>
          <w:tcPr>
            <w:tcW w:w="6518" w:type="dxa"/>
            <w:tcBorders/>
          </w:tcPr>
          <w:p>
            <w:pPr>
              <w:numPr>
                <w:numId w:val="0"/>
              </w:numPr>
              <w:rPr>
                <w:rFonts w:hint="eastAsia" w:eastAsia="宋体"/>
                <w:vertAlign w:val="baseline"/>
                <w:lang w:val="en-US" w:eastAsia="zh-CN"/>
              </w:rPr>
            </w:pPr>
            <w:r>
              <w:rPr>
                <w:rFonts w:hint="eastAsia" w:ascii="Consolas" w:hAnsi="Consolas" w:eastAsia="Consolas"/>
                <w:color w:val="000000"/>
                <w:sz w:val="24"/>
                <w:u w:val="single"/>
                <w:shd w:val="clear" w:color="auto" w:fill="F0D8A8"/>
              </w:rPr>
              <w:t>orderName</w:t>
            </w:r>
            <w:r>
              <w:rPr>
                <w:rFonts w:hint="eastAsia" w:ascii="Consolas" w:hAnsi="Consolas" w:eastAsia="宋体"/>
                <w:color w:val="000000"/>
                <w:sz w:val="24"/>
                <w:u w:val="single"/>
                <w:shd w:val="clear" w:color="auto" w:fill="F0D8A8"/>
                <w:lang w:eastAsia="zh-CN"/>
              </w:rPr>
              <w:t>，</w:t>
            </w:r>
            <w:r>
              <w:rPr>
                <w:rFonts w:hint="eastAsia" w:ascii="Consolas" w:hAnsi="Consolas" w:eastAsia="Consolas"/>
                <w:color w:val="0000C0"/>
                <w:sz w:val="24"/>
                <w:shd w:val="clear" w:color="auto" w:fill="F0D8A8"/>
              </w:rPr>
              <w:t>customer</w:t>
            </w:r>
          </w:p>
        </w:tc>
      </w:tr>
    </w:tbl>
    <w:p>
      <w:pPr>
        <w:numPr>
          <w:numId w:val="0"/>
        </w:numPr>
        <w:ind w:leftChars="0"/>
        <w:rPr>
          <w:rFonts w:hint="eastAsia"/>
          <w:lang w:val="en-US" w:eastAsia="zh-CN"/>
        </w:rPr>
      </w:pPr>
      <w:r>
        <w:rPr>
          <w:rFonts w:hint="eastAsia"/>
          <w:lang w:val="en-US" w:eastAsia="zh-CN"/>
        </w:rPr>
        <w:t xml:space="preserve"> </w:t>
      </w:r>
    </w:p>
    <w:p>
      <w:pPr>
        <w:pStyle w:val="3"/>
        <w:numPr>
          <w:ilvl w:val="1"/>
          <w:numId w:val="2"/>
        </w:numPr>
        <w:bidi w:val="0"/>
        <w:ind w:left="0" w:leftChars="0" w:firstLine="0" w:firstLineChars="0"/>
        <w:rPr>
          <w:rFonts w:hint="eastAsia"/>
          <w:sz w:val="30"/>
          <w:szCs w:val="30"/>
          <w:lang w:val="en-US" w:eastAsia="zh-CN"/>
        </w:rPr>
      </w:pPr>
      <w:r>
        <w:rPr>
          <w:rFonts w:hint="eastAsia"/>
          <w:sz w:val="30"/>
          <w:szCs w:val="30"/>
          <w:lang w:val="en-US" w:eastAsia="zh-CN"/>
        </w:rPr>
        <w:t>模块内容2</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numPr>
                <w:ilvl w:val="0"/>
                <w:numId w:val="0"/>
              </w:numPr>
              <w:ind w:firstLine="210" w:firstLineChars="100"/>
              <w:rPr>
                <w:rFonts w:hint="default"/>
                <w:vertAlign w:val="baseline"/>
                <w:lang w:val="en-US" w:eastAsia="zh-CN"/>
              </w:rPr>
            </w:pPr>
            <w:r>
              <w:rPr>
                <w:rFonts w:hint="eastAsia"/>
                <w:vertAlign w:val="baseline"/>
                <w:lang w:val="en-US" w:eastAsia="zh-CN"/>
              </w:rPr>
              <w:t>模块名称</w:t>
            </w:r>
          </w:p>
        </w:tc>
        <w:tc>
          <w:tcPr>
            <w:tcW w:w="6518" w:type="dxa"/>
          </w:tcPr>
          <w:p>
            <w:pPr>
              <w:numPr>
                <w:ilvl w:val="0"/>
                <w:numId w:val="0"/>
              </w:numPr>
              <w:rPr>
                <w:rFonts w:hint="default"/>
                <w:vertAlign w:val="baseline"/>
                <w:lang w:val="en-US" w:eastAsia="zh-CN"/>
              </w:rPr>
            </w:pPr>
            <w:r>
              <w:rPr>
                <w:rFonts w:hint="eastAsia"/>
                <w:vertAlign w:val="baseline"/>
                <w:lang w:val="en-US" w:eastAsia="zh-CN"/>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numPr>
                <w:ilvl w:val="0"/>
                <w:numId w:val="0"/>
              </w:numPr>
              <w:ind w:firstLine="210" w:firstLineChars="100"/>
              <w:jc w:val="left"/>
              <w:rPr>
                <w:rFonts w:hint="default"/>
                <w:vertAlign w:val="baseline"/>
                <w:lang w:val="en-US" w:eastAsia="zh-CN"/>
              </w:rPr>
            </w:pPr>
            <w:r>
              <w:rPr>
                <w:rFonts w:hint="eastAsia"/>
                <w:vertAlign w:val="baseline"/>
                <w:lang w:val="en-US" w:eastAsia="zh-CN"/>
              </w:rPr>
              <w:t>功能描述</w:t>
            </w:r>
          </w:p>
        </w:tc>
        <w:tc>
          <w:tcPr>
            <w:tcW w:w="6518" w:type="dxa"/>
          </w:tcPr>
          <w:p>
            <w:pPr>
              <w:numPr>
                <w:ilvl w:val="0"/>
                <w:numId w:val="0"/>
              </w:numPr>
              <w:rPr>
                <w:rFonts w:hint="default"/>
                <w:vertAlign w:val="baseline"/>
                <w:lang w:val="en-US" w:eastAsia="zh-CN"/>
              </w:rPr>
            </w:pPr>
            <w:r>
              <w:rPr>
                <w:rFonts w:hint="eastAsia"/>
                <w:vertAlign w:val="baseline"/>
                <w:lang w:val="en-US" w:eastAsia="zh-CN"/>
              </w:rPr>
              <w:t>记录订单所有者的具体信息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numPr>
                <w:ilvl w:val="0"/>
                <w:numId w:val="0"/>
              </w:numPr>
              <w:rPr>
                <w:rFonts w:hint="default"/>
                <w:vertAlign w:val="baseline"/>
                <w:lang w:val="en-US" w:eastAsia="zh-CN"/>
              </w:rPr>
            </w:pPr>
            <w:r>
              <w:rPr>
                <w:rFonts w:hint="eastAsia"/>
                <w:vertAlign w:val="baseline"/>
                <w:lang w:val="en-US" w:eastAsia="zh-CN"/>
              </w:rPr>
              <w:t xml:space="preserve">  属性与方法</w:t>
            </w:r>
          </w:p>
        </w:tc>
        <w:tc>
          <w:tcPr>
            <w:tcW w:w="6518" w:type="dxa"/>
          </w:tcPr>
          <w:p>
            <w:pPr>
              <w:numPr>
                <w:ilvl w:val="0"/>
                <w:numId w:val="0"/>
              </w:numPr>
              <w:rPr>
                <w:rFonts w:hint="eastAsia" w:eastAsia="宋体"/>
                <w:vertAlign w:val="baseline"/>
                <w:lang w:val="en-US" w:eastAsia="zh-CN"/>
              </w:rPr>
            </w:pPr>
            <w:r>
              <w:rPr>
                <w:rFonts w:hint="eastAsia" w:ascii="Consolas" w:hAnsi="Consolas" w:eastAsia="Consolas"/>
                <w:color w:val="0000C0"/>
                <w:sz w:val="24"/>
                <w:shd w:val="clear" w:color="auto" w:fill="F0D8A8"/>
              </w:rPr>
              <w:t>customerName</w:t>
            </w:r>
            <w:r>
              <w:rPr>
                <w:rFonts w:hint="eastAsia" w:ascii="Consolas" w:hAnsi="Consolas" w:eastAsia="宋体"/>
                <w:color w:val="0000C0"/>
                <w:sz w:val="24"/>
                <w:shd w:val="clear" w:color="auto" w:fill="F0D8A8"/>
                <w:lang w:eastAsia="zh-CN"/>
              </w:rPr>
              <w:t>，</w:t>
            </w:r>
            <w:r>
              <w:rPr>
                <w:rFonts w:hint="eastAsia" w:ascii="Consolas" w:hAnsi="Consolas" w:eastAsia="Consolas"/>
                <w:color w:val="0000C0"/>
                <w:sz w:val="24"/>
                <w:shd w:val="clear" w:color="auto" w:fill="F0D8A8"/>
              </w:rPr>
              <w:t>age</w:t>
            </w:r>
            <w:r>
              <w:rPr>
                <w:rFonts w:hint="eastAsia" w:ascii="Consolas" w:hAnsi="Consolas" w:eastAsia="宋体"/>
                <w:color w:val="0000C0"/>
                <w:sz w:val="24"/>
                <w:shd w:val="clear" w:color="auto" w:fill="F0D8A8"/>
                <w:lang w:eastAsia="zh-CN"/>
              </w:rPr>
              <w:t>，</w:t>
            </w:r>
            <w:r>
              <w:rPr>
                <w:rFonts w:hint="eastAsia" w:ascii="Consolas" w:hAnsi="Consolas" w:eastAsia="Consolas"/>
                <w:color w:val="0000C0"/>
                <w:sz w:val="24"/>
                <w:shd w:val="clear" w:color="auto" w:fill="F0D8A8"/>
              </w:rPr>
              <w:t>tel</w:t>
            </w:r>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F09595"/>
    <w:multiLevelType w:val="multilevel"/>
    <w:tmpl w:val="E4F0959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C89A56F"/>
    <w:multiLevelType w:val="singleLevel"/>
    <w:tmpl w:val="EC89A56F"/>
    <w:lvl w:ilvl="0" w:tentative="0">
      <w:start w:val="1"/>
      <w:numFmt w:val="decimal"/>
      <w:suff w:val="space"/>
      <w:lvlText w:val="%1."/>
      <w:lvlJc w:val="left"/>
    </w:lvl>
  </w:abstractNum>
  <w:abstractNum w:abstractNumId="2">
    <w:nsid w:val="5B97C9FE"/>
    <w:multiLevelType w:val="singleLevel"/>
    <w:tmpl w:val="5B97C9FE"/>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21C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df5af4b-f4bf-4cb9-99ea-44d78c74c6cc}"/>
        <w:style w:val=""/>
        <w:category>
          <w:name w:val="常规"/>
          <w:gallery w:val="placeholder"/>
        </w:category>
        <w:types>
          <w:type w:val="bbPlcHdr"/>
        </w:types>
        <w:behaviors>
          <w:behavior w:val="content"/>
        </w:behaviors>
        <w:description w:val=""/>
        <w:guid w:val="{ddf5af4b-f4bf-4cb9-99ea-44d78c74c6cc}"/>
      </w:docPartPr>
      <w:docPartBody>
        <w:p>
          <w:r>
            <w:rPr>
              <w:color w:val="808080"/>
            </w:rPr>
            <w:t>单击此处输入文字。</w:t>
          </w:r>
        </w:p>
      </w:docPartBody>
    </w:docPart>
    <w:docPart>
      <w:docPartPr>
        <w:name w:val="{738926da-f1f0-4e83-ae82-d64a0819226c}"/>
        <w:style w:val=""/>
        <w:category>
          <w:name w:val="常规"/>
          <w:gallery w:val="placeholder"/>
        </w:category>
        <w:types>
          <w:type w:val="bbPlcHdr"/>
        </w:types>
        <w:behaviors>
          <w:behavior w:val="content"/>
        </w:behaviors>
        <w:description w:val=""/>
        <w:guid w:val="{738926da-f1f0-4e83-ae82-d64a0819226c}"/>
      </w:docPartPr>
      <w:docPartBody>
        <w:p>
          <w:r>
            <w:rPr>
              <w:color w:val="808080"/>
            </w:rPr>
            <w:t>单击此处输入文字。</w:t>
          </w:r>
        </w:p>
      </w:docPartBody>
    </w:docPart>
    <w:docPart>
      <w:docPartPr>
        <w:name w:val="{24d9fe82-edce-4efa-98ce-a18a2198392c}"/>
        <w:style w:val=""/>
        <w:category>
          <w:name w:val="常规"/>
          <w:gallery w:val="placeholder"/>
        </w:category>
        <w:types>
          <w:type w:val="bbPlcHdr"/>
        </w:types>
        <w:behaviors>
          <w:behavior w:val="content"/>
        </w:behaviors>
        <w:description w:val=""/>
        <w:guid w:val="{24d9fe82-edce-4efa-98ce-a18a2198392c}"/>
      </w:docPartPr>
      <w:docPartBody>
        <w:p>
          <w:r>
            <w:rPr>
              <w:color w:val="808080"/>
            </w:rPr>
            <w:t>单击此处输入文字。</w:t>
          </w:r>
        </w:p>
      </w:docPartBody>
    </w:docPart>
    <w:docPart>
      <w:docPartPr>
        <w:name w:val="{7a1a61c9-21bb-49bf-9a7a-e2bb9636c236}"/>
        <w:style w:val=""/>
        <w:category>
          <w:name w:val="常规"/>
          <w:gallery w:val="placeholder"/>
        </w:category>
        <w:types>
          <w:type w:val="bbPlcHdr"/>
        </w:types>
        <w:behaviors>
          <w:behavior w:val="content"/>
        </w:behaviors>
        <w:description w:val=""/>
        <w:guid w:val="{7a1a61c9-21bb-49bf-9a7a-e2bb9636c236}"/>
      </w:docPartPr>
      <w:docPartBody>
        <w:p>
          <w:r>
            <w:rPr>
              <w:color w:val="808080"/>
            </w:rPr>
            <w:t>单击此处输入文字。</w:t>
          </w:r>
        </w:p>
      </w:docPartBody>
    </w:docPart>
    <w:docPart>
      <w:docPartPr>
        <w:name w:val="{d5c55823-c34e-4325-8be6-71331fd1b7db}"/>
        <w:style w:val=""/>
        <w:category>
          <w:name w:val="常规"/>
          <w:gallery w:val="placeholder"/>
        </w:category>
        <w:types>
          <w:type w:val="bbPlcHdr"/>
        </w:types>
        <w:behaviors>
          <w:behavior w:val="content"/>
        </w:behaviors>
        <w:description w:val=""/>
        <w:guid w:val="{d5c55823-c34e-4325-8be6-71331fd1b7db}"/>
      </w:docPartPr>
      <w:docPartBody>
        <w:p>
          <w:r>
            <w:rPr>
              <w:color w:val="808080"/>
            </w:rPr>
            <w:t>单击此处输入文字。</w:t>
          </w:r>
        </w:p>
      </w:docPartBody>
    </w:docPart>
    <w:docPart>
      <w:docPartPr>
        <w:name w:val="{0c187c32-04fa-4dfc-b867-3eb8a4340863}"/>
        <w:style w:val=""/>
        <w:category>
          <w:name w:val="常规"/>
          <w:gallery w:val="placeholder"/>
        </w:category>
        <w:types>
          <w:type w:val="bbPlcHdr"/>
        </w:types>
        <w:behaviors>
          <w:behavior w:val="content"/>
        </w:behaviors>
        <w:description w:val=""/>
        <w:guid w:val="{0c187c32-04fa-4dfc-b867-3eb8a4340863}"/>
      </w:docPartPr>
      <w:docPartBody>
        <w:p>
          <w:r>
            <w:rPr>
              <w:color w:val="808080"/>
            </w:rPr>
            <w:t>单击此处输入文字。</w:t>
          </w:r>
        </w:p>
      </w:docPartBody>
    </w:docPart>
    <w:docPart>
      <w:docPartPr>
        <w:name w:val="{3b9797b9-40fc-448d-a77f-84167bdd3cfe}"/>
        <w:style w:val=""/>
        <w:category>
          <w:name w:val="常规"/>
          <w:gallery w:val="placeholder"/>
        </w:category>
        <w:types>
          <w:type w:val="bbPlcHdr"/>
        </w:types>
        <w:behaviors>
          <w:behavior w:val="content"/>
        </w:behaviors>
        <w:description w:val=""/>
        <w:guid w:val="{3b9797b9-40fc-448d-a77f-84167bdd3cfe}"/>
      </w:docPartPr>
      <w:docPartBody>
        <w:p>
          <w:r>
            <w:rPr>
              <w:color w:val="808080"/>
            </w:rPr>
            <w:t>单击此处输入文字。</w:t>
          </w:r>
        </w:p>
      </w:docPartBody>
    </w:docPart>
    <w:docPart>
      <w:docPartPr>
        <w:name w:val="{9aadf554-d068-4ed0-be61-98547522e62e}"/>
        <w:style w:val=""/>
        <w:category>
          <w:name w:val="常规"/>
          <w:gallery w:val="placeholder"/>
        </w:category>
        <w:types>
          <w:type w:val="bbPlcHdr"/>
        </w:types>
        <w:behaviors>
          <w:behavior w:val="content"/>
        </w:behaviors>
        <w:description w:val=""/>
        <w:guid w:val="{9aadf554-d068-4ed0-be61-98547522e62e}"/>
      </w:docPartPr>
      <w:docPartBody>
        <w:p>
          <w:r>
            <w:rPr>
              <w:color w:val="808080"/>
            </w:rPr>
            <w:t>单击此处输入文字。</w:t>
          </w:r>
        </w:p>
      </w:docPartBody>
    </w:docPart>
    <w:docPart>
      <w:docPartPr>
        <w:name w:val="{56b9b115-aee4-44d2-bd47-6376e91e00f7}"/>
        <w:style w:val=""/>
        <w:category>
          <w:name w:val="常规"/>
          <w:gallery w:val="placeholder"/>
        </w:category>
        <w:types>
          <w:type w:val="bbPlcHdr"/>
        </w:types>
        <w:behaviors>
          <w:behavior w:val="content"/>
        </w:behaviors>
        <w:description w:val=""/>
        <w:guid w:val="{56b9b115-aee4-44d2-bd47-6376e91e00f7}"/>
      </w:docPartPr>
      <w:docPartBody>
        <w:p>
          <w:r>
            <w:rPr>
              <w:color w:val="808080"/>
            </w:rPr>
            <w:t>单击此处输入文字。</w:t>
          </w:r>
        </w:p>
      </w:docPartBody>
    </w:docPart>
    <w:docPart>
      <w:docPartPr>
        <w:name w:val="{4ca6da3e-a7f4-464f-8e08-4a6ea7e6a857}"/>
        <w:style w:val=""/>
        <w:category>
          <w:name w:val="常规"/>
          <w:gallery w:val="placeholder"/>
        </w:category>
        <w:types>
          <w:type w:val="bbPlcHdr"/>
        </w:types>
        <w:behaviors>
          <w:behavior w:val="content"/>
        </w:behaviors>
        <w:description w:val=""/>
        <w:guid w:val="{4ca6da3e-a7f4-464f-8e08-4a6ea7e6a85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2019-06-01T03:28:00Z</dcterms:created>
  <dc:creator>现在灬我会好好过</dc:creator>
  <cp:lastModifiedBy>现在灬我会好好过</cp:lastModifiedBy>
  <dcterms:modified xsi:type="dcterms:W3CDTF">2019-06-01T04:32:35Z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