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Univariate Forecasting Models — Complete Architecture</w:t>
      </w:r>
    </w:p>
    <w:p>
      <w:r>
        <w:rPr>
          <w:b w:val="0"/>
          <w:sz w:val="22"/>
        </w:rPr>
        <w:t>Gradio Tab 3. Univariate Analysis: Holt-Winters, SARIMA, CNN-LSTM, Transformer, and N-BEATS on claims-only features. Companion markdown: docs/UNIVARIATE_MODEL_ARCHITECTURE.md.</w:t>
      </w:r>
    </w:p>
    <w:p>
      <w:pPr>
        <w:pStyle w:val="Heading1"/>
      </w:pPr>
      <w:r>
        <w:t>1. Univariate Analysis tab — models and architecture</w:t>
      </w:r>
    </w:p>
    <w:p>
      <w:r>
        <w:rPr>
          <w:b w:val="0"/>
          <w:sz w:val="22"/>
        </w:rPr>
        <w:t>Tab 3 is claims-only. It does not use production, odometer, FCO/K intensity, or other Tab 1 EXOG_COLS, and it does not train via runner.py. Source: forecasting/pipeline/univariate.py and dashboard/univariate_views.py.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5306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_univaria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3063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Tab 3 role</w:t>
            </w:r>
          </w:p>
        </w:tc>
      </w:tr>
      <w:tr>
        <w:tc>
          <w:tcPr>
            <w:tcW w:type="dxa" w:w="2880"/>
          </w:tcPr>
          <w:p>
            <w:r>
              <w:t>Holt-Winters</w:t>
            </w:r>
          </w:p>
        </w:tc>
        <w:tc>
          <w:tcPr>
            <w:tcW w:type="dxa" w:w="2880"/>
          </w:tcPr>
          <w:p>
            <w:r>
              <w:t>Additive exponential smoothing</w:t>
            </w:r>
          </w:p>
        </w:tc>
        <w:tc>
          <w:tcPr>
            <w:tcW w:type="dxa" w:w="2880"/>
          </w:tcPr>
          <w:p>
            <w:r>
              <w:t>Unique to Tab 3; level + trend + optional season</w:t>
            </w:r>
          </w:p>
        </w:tc>
      </w:tr>
      <w:tr>
        <w:tc>
          <w:tcPr>
            <w:tcW w:type="dxa" w:w="2880"/>
          </w:tcPr>
          <w:p>
            <w:r>
              <w:t>SARIMA</w:t>
            </w:r>
          </w:p>
        </w:tc>
        <w:tc>
          <w:tcPr>
            <w:tcW w:type="dxa" w:w="2880"/>
          </w:tcPr>
          <w:p>
            <w:r>
              <w:t>Seasonal ARIMA</w:t>
            </w:r>
          </w:p>
        </w:tc>
        <w:tc>
          <w:tcPr>
            <w:tcW w:type="dxa" w:w="2880"/>
          </w:tcPr>
          <w:p>
            <w:r>
              <w:t>Wider order grid than Tab 1; unscaled claims</w:t>
            </w:r>
          </w:p>
        </w:tc>
      </w:tr>
      <w:tr>
        <w:tc>
          <w:tcPr>
            <w:tcW w:type="dxa" w:w="2880"/>
          </w:tcPr>
          <w:p>
            <w:r>
              <w:t>CNN-LSTM</w:t>
            </w:r>
          </w:p>
        </w:tc>
        <w:tc>
          <w:tcPr>
            <w:tcW w:type="dxa" w:w="2880"/>
          </w:tcPr>
          <w:p>
            <w:r>
              <w:t>Same NumPy net as Tab 1</w:t>
            </w:r>
          </w:p>
        </w:tc>
        <w:tc>
          <w:tcPr>
            <w:tcW w:type="dxa" w:w="2880"/>
          </w:tcPr>
          <w:p>
            <w:r>
              <w:t>UNI features; 12 CV / 22 refit epochs</w:t>
            </w:r>
          </w:p>
        </w:tc>
      </w:tr>
      <w:tr>
        <w:tc>
          <w:tcPr>
            <w:tcW w:type="dxa" w:w="2880"/>
          </w:tcPr>
          <w:p>
            <w:r>
              <w:t>Transformer</w:t>
            </w:r>
          </w:p>
        </w:tc>
        <w:tc>
          <w:tcPr>
            <w:tcW w:type="dxa" w:w="2880"/>
          </w:tcPr>
          <w:p>
            <w:r>
              <w:t>Same NumPy net as Tab 1</w:t>
            </w:r>
          </w:p>
        </w:tc>
        <w:tc>
          <w:tcPr>
            <w:tcW w:type="dxa" w:w="2880"/>
          </w:tcPr>
          <w:p>
            <w:r>
              <w:t>Same wiring as CNN-LSTM</w:t>
            </w:r>
          </w:p>
        </w:tc>
      </w:tr>
      <w:tr>
        <w:tc>
          <w:tcPr>
            <w:tcW w:type="dxa" w:w="2880"/>
          </w:tcPr>
          <w:p>
            <w:r>
              <w:t>N-BEATS</w:t>
            </w:r>
          </w:p>
        </w:tc>
        <w:tc>
          <w:tcPr>
            <w:tcW w:type="dxa" w:w="2880"/>
          </w:tcPr>
          <w:p>
            <w:r>
              <w:t>Same NumPy net as Tab 1</w:t>
            </w:r>
          </w:p>
        </w:tc>
        <w:tc>
          <w:tcPr>
            <w:tcW w:type="dxa" w:w="2880"/>
          </w:tcPr>
          <w:p>
            <w:r>
              <w:t>Same wiring as CNN-LSTM</w:t>
            </w:r>
          </w:p>
        </w:tc>
      </w:tr>
    </w:tbl>
    <w:p/>
    <w:p>
      <w:r>
        <w:rPr>
          <w:b w:val="0"/>
          <w:sz w:val="22"/>
        </w:rPr>
        <w:t>Selection: one checkbox → that model. Several → lowest walk-forward RMSE (not the Tab 1 composite rank). No inverse-MAE ensemble, no Keras path, no CM multipliers.</w:t>
      </w:r>
    </w:p>
    <w:p>
      <w:pPr>
        <w:pStyle w:val="Heading2"/>
      </w:pPr>
      <w:r>
        <w:t>1.1 Input, features, fusion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9282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i_featur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28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22"/>
        </w:rPr>
        <w:t>Inputs: Tab 1 claims (production not required) or a monthly CSV (Part Name, Month, Claims). Need at least 10 months and positive total claims. UNI_FEATURE_COLS: Lag 1/2/3/12, rolling mean 3/6/12, rolling std 3/6, Month/Quarter/Year, Trend_Index, Seasonality_Index (month-mean / global-mean). DL windows concatenate scaled claims with these 14 columns (F about 15). Lookback W = min(12, max(4, T//3)). Holt-Winters and SARIMA ignore UNI features.</w:t>
      </w:r>
    </w:p>
    <w:p>
      <w:pPr>
        <w:pStyle w:val="Heading2"/>
      </w:pPr>
      <w:r>
        <w:t>1.2 Holt-Winters — layer breakdown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9282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lt_wint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2825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happens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Params</w:t>
            </w:r>
          </w:p>
        </w:tc>
      </w:tr>
      <w:tr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1-D claim_count</w:t>
            </w:r>
          </w:p>
        </w:tc>
        <w:tc>
          <w:tcPr>
            <w:tcW w:type="dxa" w:w="2880"/>
          </w:tcPr>
          <w:p>
            <w:r>
              <w:t>No MinMax</w:t>
            </w:r>
          </w:p>
        </w:tc>
      </w:tr>
      <w:tr>
        <w:tc>
          <w:tcPr>
            <w:tcW w:type="dxa" w:w="2880"/>
          </w:tcPr>
          <w:p>
            <w:r>
              <w:t>Preprocess</w:t>
            </w:r>
          </w:p>
        </w:tc>
        <w:tc>
          <w:tcPr>
            <w:tcW w:type="dxa" w:w="2880"/>
          </w:tcPr>
          <w:p>
            <w:r>
              <w:t>sp = min(12, n//2); seasonal only if n &gt;= 2*sp</w:t>
            </w:r>
          </w:p>
        </w:tc>
        <w:tc>
          <w:tcPr>
            <w:tcW w:type="dxa" w:w="2880"/>
          </w:tcPr>
          <w:p>
            <w:r>
              <w:t>holdout 3-6 months</w:t>
            </w:r>
          </w:p>
        </w:tc>
      </w:tr>
      <w:tr>
        <w:tc>
          <w:tcPr>
            <w:tcW w:type="dxa" w:w="2880"/>
          </w:tcPr>
          <w:p>
            <w:r>
              <w:t>Level</w:t>
            </w:r>
          </w:p>
        </w:tc>
        <w:tc>
          <w:tcPr>
            <w:tcW w:type="dxa" w:w="2880"/>
          </w:tcPr>
          <w:p>
            <w:r>
              <w:t>Additive TES level</w:t>
            </w:r>
          </w:p>
        </w:tc>
        <w:tc>
          <w:tcPr>
            <w:tcW w:type="dxa" w:w="2880"/>
          </w:tcPr>
          <w:p>
            <w:r>
              <w:t>alpha in {0.1, 0.3, 0.5, 0.8}</w:t>
            </w:r>
          </w:p>
        </w:tc>
      </w:tr>
      <w:tr>
        <w:tc>
          <w:tcPr>
            <w:tcW w:type="dxa" w:w="2880"/>
          </w:tcPr>
          <w:p>
            <w:r>
              <w:t>Trend</w:t>
            </w:r>
          </w:p>
        </w:tc>
        <w:tc>
          <w:tcPr>
            <w:tcW w:type="dxa" w:w="2880"/>
          </w:tcPr>
          <w:p>
            <w:r>
              <w:t>Additive slope</w:t>
            </w:r>
          </w:p>
        </w:tc>
        <w:tc>
          <w:tcPr>
            <w:tcW w:type="dxa" w:w="2880"/>
          </w:tcPr>
          <w:p>
            <w:r>
              <w:t>beta in {0.05, 0.2, 0.4}</w:t>
            </w:r>
          </w:p>
        </w:tc>
      </w:tr>
      <w:tr>
        <w:tc>
          <w:tcPr>
            <w:tcW w:type="dxa" w:w="2880"/>
          </w:tcPr>
          <w:p>
            <w:r>
              <w:t>Season</w:t>
            </w:r>
          </w:p>
        </w:tc>
        <w:tc>
          <w:tcPr>
            <w:tcW w:type="dxa" w:w="2880"/>
          </w:tcPr>
          <w:p>
            <w:r>
              <w:t>Additive yearly or omitted</w:t>
            </w:r>
          </w:p>
        </w:tc>
        <w:tc>
          <w:tcPr>
            <w:tcW w:type="dxa" w:w="2880"/>
          </w:tcPr>
          <w:p>
            <w:r>
              <w:t>gamma in {0.1, 0.3, 0.5}</w:t>
            </w:r>
          </w:p>
        </w:tc>
      </w:tr>
      <w:tr>
        <w:tc>
          <w:tcPr>
            <w:tcW w:type="dxa" w:w="2880"/>
          </w:tcPr>
          <w:p>
            <w:r>
              <w:t>Fit</w:t>
            </w:r>
          </w:p>
        </w:tc>
        <w:tc>
          <w:tcPr>
            <w:tcW w:type="dxa" w:w="2880"/>
          </w:tcPr>
          <w:p>
            <w:r>
              <w:t>ExponentialSmoothing estimated init, optimized=False</w:t>
            </w:r>
          </w:p>
        </w:tc>
        <w:tc>
          <w:tcPr>
            <w:tcW w:type="dxa" w:w="2880"/>
          </w:tcPr>
          <w:p>
            <w:r>
              <w:t>statsmodels</w:t>
            </w:r>
          </w:p>
        </w:tc>
      </w:tr>
      <w:tr>
        <w:tc>
          <w:tcPr>
            <w:tcW w:type="dxa" w:w="2880"/>
          </w:tcPr>
          <w:p>
            <w:r>
              <w:t>Output</w:t>
            </w:r>
          </w:p>
        </w:tc>
        <w:tc>
          <w:tcPr>
            <w:tcW w:type="dxa" w:w="2880"/>
          </w:tcPr>
          <w:p>
            <w:r>
              <w:t>forecast(H) clip &gt;= 0; residual sigma for CI</w:t>
            </w:r>
          </w:p>
        </w:tc>
        <w:tc>
          <w:tcPr>
            <w:tcW w:type="dxa" w:w="2880"/>
          </w:tcPr>
          <w:p>
            <w:r>
              <w:t>Fail -&gt; last value</w:t>
            </w:r>
          </w:p>
        </w:tc>
      </w:tr>
    </w:tbl>
    <w:p/>
    <w:p>
      <w:pPr>
        <w:spacing w:after="160"/>
      </w:pPr>
      <w:r>
        <w:rPr>
          <w:rFonts w:ascii="Consolas" w:hAnsi="Consolas"/>
          <w:sz w:val="17"/>
        </w:rPr>
        <w:t>l_t = a (y_t - s_{t-m}) + (1-a)(l_{t-1} + b_{t-1})</w:t>
        <w:br/>
        <w:t>b_t = b (l_t - l_{t-1}) + (1-b) b_{t-1}</w:t>
        <w:br/>
        <w:t>s_t = g (y_t - l_{t-1} - b_{t-1}) + (1-g) s_{t-m}</w:t>
        <w:br/>
        <w:t>yhat_{t+h} = l_t + h b_t + seasonal_lag</w:t>
        <w:br/>
        <w:t>Grid a x b x g on holdout RMSE, then refit on full y.</w:t>
      </w:r>
    </w:p>
    <w:p>
      <w:r>
        <w:rPr>
          <w:b w:val="0"/>
          <w:sz w:val="22"/>
        </w:rPr>
        <w:t>Unique extras: holdout RMSE grid; sigma feeds 95% CI; alpha/beta/gamma shown in accordion 3; no dropout/attention.</w:t>
      </w:r>
    </w:p>
    <w:p>
      <w:pPr>
        <w:pStyle w:val="Heading2"/>
      </w:pPr>
      <w:r>
        <w:t>1.3 Univariate SARIMA</w:t>
      </w:r>
    </w:p>
    <w:p>
      <w:r>
        <w:rPr>
          <w:b w:val="0"/>
          <w:sz w:val="22"/>
        </w:rPr>
        <w:t>Same SARIMAX engine as Tab 1 (fit_sarima) on unscaled claims. Orders: (1,1,1), (1,1,0), (0,1,1), (2,1,1). Seasonal: (1,1,0,12), (0,1,1,12), (1,0,1,12). Pick lowest RMSE on a tail split; fallback seasonal-naive/mean. Orders printed beside Holt-Winters on Tab 3.</w:t>
      </w:r>
    </w:p>
    <w:p>
      <w:pPr>
        <w:pStyle w:val="Heading2"/>
      </w:pPr>
      <w:r>
        <w:t>1.4 CNN-LSTM, Transformer, N-BEATS on Tab 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9282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i_dl_runti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28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22"/>
        </w:rPr>
        <w:t>Layer stacks are identical to Tab 1 (CNN 16-&gt;8 + LSTM-32; Transformer MHA+FFN; N-BEATS 6 polynomial blocks). Differences are wiring: UNI features, epochs 12 (CV) and 22 (refit), no HP grid, fail -&gt; last claim, short H padded with last step, rank by RMSE only. See multivariate sections 3-5 for gate/attention/basis detail.</w:t>
      </w:r>
    </w:p>
    <w:p>
      <w:pPr>
        <w:spacing w:after="160"/>
      </w:pPr>
      <w:r>
        <w:rPr>
          <w:rFonts w:ascii="Consolas" w:hAnsi="Consolas"/>
          <w:sz w:val="17"/>
        </w:rPr>
        <w:t>CV:  ctor(..., horizon=1, epochs=12)</w:t>
        <w:br/>
        <w:t>Refit: ctor(..., horizon=H, epochs=22)</w:t>
        <w:br/>
        <w:t>W = min(12, max(4, T//3))</w:t>
        <w:br/>
        <w:t>CI: best +/- 1.96 * max(0.35*std(last12), 0.5*HW_sigma, 1)</w:t>
      </w:r>
    </w:p>
    <w:p>
      <w:pPr>
        <w:pStyle w:val="Heading2"/>
      </w:pPr>
      <w:r>
        <w:t>1.5 Tab 3 UI outputs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t>Monthly CSV</w:t>
            </w:r>
          </w:p>
        </w:tc>
        <w:tc>
          <w:tcPr>
            <w:tcW w:type="dxa" w:w="4320"/>
          </w:tcPr>
          <w:p>
            <w:r>
              <w:t>Does not change Tab 1; Part Name / Month / Claims</w:t>
            </w:r>
          </w:p>
        </w:tc>
      </w:tr>
      <w:tr>
        <w:tc>
          <w:tcPr>
            <w:tcW w:type="dxa" w:w="4320"/>
          </w:tcPr>
          <w:p>
            <w:r>
              <w:t>Model checkboxes</w:t>
            </w:r>
          </w:p>
        </w:tc>
        <w:tc>
          <w:tcPr>
            <w:tcW w:type="dxa" w:w="4320"/>
          </w:tcPr>
          <w:p>
            <w:r>
              <w:t>Empty -&gt; all five UNI_MODELS</w:t>
            </w:r>
          </w:p>
        </w:tc>
      </w:tr>
      <w:tr>
        <w:tc>
          <w:tcPr>
            <w:tcW w:type="dxa" w:w="4320"/>
          </w:tcPr>
          <w:p>
            <w:r>
              <w:t>1. Overview</w:t>
            </w:r>
          </w:p>
        </w:tc>
        <w:tc>
          <w:tcPr>
            <w:tcW w:type="dxa" w:w="4320"/>
          </w:tcPr>
          <w:p>
            <w:r>
              <w:t>Records, date span, missing months, quality status</w:t>
            </w:r>
          </w:p>
        </w:tc>
      </w:tr>
      <w:tr>
        <w:tc>
          <w:tcPr>
            <w:tcW w:type="dxa" w:w="4320"/>
          </w:tcPr>
          <w:p>
            <w:r>
              <w:t>2. Trend</w:t>
            </w:r>
          </w:p>
        </w:tc>
        <w:tc>
          <w:tcPr>
            <w:tcW w:type="dxa" w:w="4320"/>
          </w:tcPr>
          <w:p>
            <w:r>
              <w:t>Claims + rolling 3/12; seasonality bars; growth/6-mo %</w:t>
            </w:r>
          </w:p>
        </w:tc>
      </w:tr>
      <w:tr>
        <w:tc>
          <w:tcPr>
            <w:tcW w:type="dxa" w:w="4320"/>
          </w:tcPr>
          <w:p>
            <w:r>
              <w:t>3. Results</w:t>
            </w:r>
          </w:p>
        </w:tc>
        <w:tc>
          <w:tcPr>
            <w:tcW w:type="dxa" w:w="4320"/>
          </w:tcPr>
          <w:p>
            <w:r>
              <w:t>RMSE/MAE/MAPE rank + star; HW params; SARIMA orders</w:t>
            </w:r>
          </w:p>
        </w:tc>
      </w:tr>
      <w:tr>
        <w:tc>
          <w:tcPr>
            <w:tcW w:type="dxa" w:w="4320"/>
          </w:tcPr>
          <w:p>
            <w:r>
              <w:t>4. Forecast</w:t>
            </w:r>
          </w:p>
        </w:tc>
        <w:tc>
          <w:tcPr>
            <w:tcW w:type="dxa" w:w="4320"/>
          </w:tcPr>
          <w:p>
            <w:r>
              <w:t>Best solid line, others dotted, 95% CI, 12-row table</w:t>
            </w:r>
          </w:p>
        </w:tc>
      </w:tr>
      <w:tr>
        <w:tc>
          <w:tcPr>
            <w:tcW w:type="dxa" w:w="4320"/>
          </w:tcPr>
          <w:p>
            <w:r>
              <w:t>5. Insights</w:t>
            </w:r>
          </w:p>
        </w:tc>
        <w:tc>
          <w:tcPr>
            <w:tcW w:type="dxa" w:w="4320"/>
          </w:tcPr>
          <w:p>
            <w:r>
              <w:t>Trend/season/volatility/best RMSE/quality notes</w:t>
            </w:r>
          </w:p>
        </w:tc>
      </w:tr>
      <w:tr>
        <w:tc>
          <w:tcPr>
            <w:tcW w:type="dxa" w:w="4320"/>
          </w:tcPr>
          <w:p>
            <w:r>
              <w:t>Tab 6 PPT</w:t>
            </w:r>
          </w:p>
        </w:tc>
        <w:tc>
          <w:tcPr>
            <w:tcW w:type="dxa" w:w="4320"/>
          </w:tcPr>
          <w:p>
            <w:r>
              <w:t>Univariate slides only if Tab 3 has been run</w:t>
            </w:r>
          </w:p>
        </w:tc>
      </w:tr>
    </w:tbl>
    <w:p/>
    <w:p>
      <w:pPr>
        <w:pStyle w:val="Heading2"/>
      </w:pPr>
      <w:r>
        <w:t>1.6 Univariate edge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Case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Expected</w:t>
            </w:r>
          </w:p>
        </w:tc>
      </w:tr>
      <w:tr>
        <w:tc>
          <w:tcPr>
            <w:tcW w:type="dxa" w:w="4320"/>
          </w:tcPr>
          <w:p>
            <w:r>
              <w:t>No data</w:t>
            </w:r>
          </w:p>
        </w:tc>
        <w:tc>
          <w:tcPr>
            <w:tcW w:type="dxa" w:w="4320"/>
          </w:tcPr>
          <w:p>
            <w:r>
              <w:t>Prompt to load Tab 1 or CSV</w:t>
            </w:r>
          </w:p>
        </w:tc>
      </w:tr>
      <w:tr>
        <w:tc>
          <w:tcPr>
            <w:tcW w:type="dxa" w:w="4320"/>
          </w:tcPr>
          <w:p>
            <w:r>
              <w:t>&lt; 10 months or zero claims</w:t>
            </w:r>
          </w:p>
        </w:tc>
        <w:tc>
          <w:tcPr>
            <w:tcW w:type="dxa" w:w="4320"/>
          </w:tcPr>
          <w:p>
            <w:r>
              <w:t>Run returns None</w:t>
            </w:r>
          </w:p>
        </w:tc>
      </w:tr>
      <w:tr>
        <w:tc>
          <w:tcPr>
            <w:tcW w:type="dxa" w:w="4320"/>
          </w:tcPr>
          <w:p>
            <w:r>
              <w:t>Gaps in months</w:t>
            </w:r>
          </w:p>
        </w:tc>
        <w:tc>
          <w:tcPr>
            <w:tcW w:type="dxa" w:w="4320"/>
          </w:tcPr>
          <w:p>
            <w:r>
              <w:t>Filled with 0; status Gaps filled</w:t>
            </w:r>
          </w:p>
        </w:tc>
      </w:tr>
      <w:tr>
        <w:tc>
          <w:tcPr>
            <w:tcW w:type="dxa" w:w="4320"/>
          </w:tcPr>
          <w:p>
            <w:r>
              <w:t>Short series for HW season</w:t>
            </w:r>
          </w:p>
        </w:tc>
        <w:tc>
          <w:tcPr>
            <w:tcW w:type="dxa" w:w="4320"/>
          </w:tcPr>
          <w:p>
            <w:r>
              <w:t>seasonal=None; gamma unused</w:t>
            </w:r>
          </w:p>
        </w:tc>
      </w:tr>
      <w:tr>
        <w:tc>
          <w:tcPr>
            <w:tcW w:type="dxa" w:w="4320"/>
          </w:tcPr>
          <w:p>
            <w:r>
              <w:t>DL too few windows</w:t>
            </w:r>
          </w:p>
        </w:tc>
        <w:tc>
          <w:tcPr>
            <w:tcW w:type="dxa" w:w="4320"/>
          </w:tcPr>
          <w:p>
            <w:r>
              <w:t>Naive last claim</w:t>
            </w:r>
          </w:p>
        </w:tc>
      </w:tr>
      <w:tr>
        <w:tc>
          <w:tcPr>
            <w:tcW w:type="dxa" w:w="4320"/>
          </w:tcPr>
          <w:p>
            <w:r>
              <w:t>One model checked</w:t>
            </w:r>
          </w:p>
        </w:tc>
        <w:tc>
          <w:tcPr>
            <w:tcW w:type="dxa" w:w="4320"/>
          </w:tcPr>
          <w:p>
            <w:r>
              <w:t>That model is best</w:t>
            </w:r>
          </w:p>
        </w:tc>
      </w:tr>
      <w:tr>
        <w:tc>
          <w:tcPr>
            <w:tcW w:type="dxa" w:w="4320"/>
          </w:tcPr>
          <w:p>
            <w:r>
              <w:t>Empty checkboxes</w:t>
            </w:r>
          </w:p>
        </w:tc>
        <w:tc>
          <w:tcPr>
            <w:tcW w:type="dxa" w:w="4320"/>
          </w:tcPr>
          <w:p>
            <w:r>
              <w:t>All five models</w:t>
            </w:r>
          </w:p>
        </w:tc>
      </w:tr>
      <w:tr>
        <w:tc>
          <w:tcPr>
            <w:tcW w:type="dxa" w:w="4320"/>
          </w:tcPr>
          <w:p>
            <w:r>
              <w:t>Winner vs Tab 1</w:t>
            </w:r>
          </w:p>
        </w:tc>
        <w:tc>
          <w:tcPr>
            <w:tcW w:type="dxa" w:w="4320"/>
          </w:tcPr>
          <w:p>
            <w:r>
              <w:t>Often different — do not mix rankings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