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74B" w:rsidRPr="006A4AE1" w:rsidRDefault="00DE074B" w:rsidP="00DE074B">
      <w:pPr>
        <w:jc w:val="center"/>
        <w:rPr>
          <w:rFonts w:cstheme="minorHAnsi"/>
          <w:b/>
          <w:color w:val="002060"/>
          <w:sz w:val="32"/>
          <w:szCs w:val="32"/>
        </w:rPr>
      </w:pPr>
    </w:p>
    <w:p w:rsidR="00DE074B" w:rsidRPr="006A4AE1" w:rsidRDefault="00DE074B" w:rsidP="00DE074B">
      <w:pPr>
        <w:jc w:val="center"/>
        <w:rPr>
          <w:rFonts w:cstheme="minorHAnsi"/>
          <w:b/>
          <w:color w:val="002060"/>
          <w:sz w:val="32"/>
          <w:szCs w:val="32"/>
        </w:rPr>
      </w:pPr>
    </w:p>
    <w:p w:rsidR="00DE074B" w:rsidRPr="006A4AE1" w:rsidRDefault="00DE074B" w:rsidP="00DE074B">
      <w:pPr>
        <w:jc w:val="center"/>
        <w:rPr>
          <w:rFonts w:cstheme="minorHAnsi"/>
          <w:b/>
          <w:color w:val="002060"/>
          <w:sz w:val="32"/>
          <w:szCs w:val="32"/>
        </w:rPr>
      </w:pPr>
    </w:p>
    <w:p w:rsidR="00DE074B" w:rsidRPr="006A4AE1" w:rsidRDefault="00DE074B" w:rsidP="00DE074B">
      <w:pPr>
        <w:jc w:val="center"/>
        <w:rPr>
          <w:rFonts w:cstheme="minorHAnsi"/>
          <w:b/>
          <w:color w:val="002060"/>
          <w:sz w:val="32"/>
          <w:szCs w:val="32"/>
        </w:rPr>
      </w:pPr>
    </w:p>
    <w:p w:rsidR="00DE074B" w:rsidRDefault="00DE074B" w:rsidP="00DE074B">
      <w:pPr>
        <w:jc w:val="center"/>
        <w:rPr>
          <w:rFonts w:cstheme="minorHAnsi"/>
          <w:b/>
          <w:color w:val="002060"/>
          <w:sz w:val="32"/>
          <w:szCs w:val="32"/>
        </w:rPr>
      </w:pPr>
    </w:p>
    <w:p w:rsidR="004903B3" w:rsidRPr="006A4AE1" w:rsidRDefault="004903B3" w:rsidP="00DE074B">
      <w:pPr>
        <w:jc w:val="center"/>
        <w:rPr>
          <w:rFonts w:cstheme="minorHAnsi"/>
          <w:b/>
          <w:color w:val="002060"/>
          <w:sz w:val="32"/>
          <w:szCs w:val="32"/>
        </w:rPr>
      </w:pPr>
    </w:p>
    <w:p w:rsidR="00DE074B" w:rsidRPr="006A4AE1" w:rsidRDefault="00DE074B" w:rsidP="00DE074B">
      <w:pPr>
        <w:jc w:val="center"/>
        <w:rPr>
          <w:rFonts w:cstheme="minorHAnsi"/>
          <w:b/>
          <w:color w:val="002060"/>
          <w:sz w:val="32"/>
          <w:szCs w:val="32"/>
        </w:rPr>
      </w:pPr>
    </w:p>
    <w:p w:rsidR="00DE074B" w:rsidRDefault="00DE074B" w:rsidP="00DE074B">
      <w:pPr>
        <w:jc w:val="center"/>
        <w:rPr>
          <w:rFonts w:cstheme="minorHAnsi"/>
          <w:b/>
          <w:color w:val="002060"/>
          <w:sz w:val="32"/>
          <w:szCs w:val="32"/>
        </w:rPr>
      </w:pPr>
    </w:p>
    <w:p w:rsidR="004903B3" w:rsidRPr="006A4AE1" w:rsidRDefault="004903B3" w:rsidP="00DE074B">
      <w:pPr>
        <w:jc w:val="center"/>
        <w:rPr>
          <w:rFonts w:cstheme="minorHAnsi"/>
          <w:b/>
          <w:color w:val="002060"/>
          <w:sz w:val="32"/>
          <w:szCs w:val="32"/>
        </w:rPr>
      </w:pPr>
    </w:p>
    <w:p w:rsidR="00DE074B" w:rsidRPr="006A4AE1" w:rsidRDefault="00DE074B" w:rsidP="00DE074B">
      <w:pPr>
        <w:jc w:val="center"/>
        <w:rPr>
          <w:rFonts w:cstheme="minorHAnsi"/>
          <w:b/>
          <w:color w:val="002060"/>
          <w:sz w:val="32"/>
          <w:szCs w:val="32"/>
        </w:rPr>
      </w:pPr>
      <w:r w:rsidRPr="006A4AE1">
        <w:rPr>
          <w:rFonts w:cstheme="minorHAnsi"/>
          <w:b/>
          <w:color w:val="002060"/>
          <w:sz w:val="32"/>
          <w:szCs w:val="32"/>
        </w:rPr>
        <w:t>A paper on Creating World Map Report in SQL Server Reporting Services (SSRS)</w:t>
      </w:r>
    </w:p>
    <w:p w:rsidR="00DE074B" w:rsidRPr="006A4AE1" w:rsidRDefault="00DE074B" w:rsidP="00DE074B">
      <w:pPr>
        <w:jc w:val="center"/>
        <w:rPr>
          <w:rFonts w:cstheme="minorHAnsi"/>
          <w:color w:val="002060"/>
          <w:sz w:val="24"/>
          <w:szCs w:val="24"/>
        </w:rPr>
      </w:pPr>
      <w:r w:rsidRPr="006A4AE1">
        <w:rPr>
          <w:rFonts w:cstheme="minorHAnsi"/>
          <w:color w:val="002060"/>
          <w:sz w:val="24"/>
          <w:szCs w:val="24"/>
        </w:rPr>
        <w:t>By</w:t>
      </w:r>
    </w:p>
    <w:p w:rsidR="004903B3" w:rsidRDefault="00DE074B" w:rsidP="004903B3">
      <w:pPr>
        <w:jc w:val="center"/>
        <w:rPr>
          <w:rFonts w:cstheme="minorHAnsi"/>
          <w:color w:val="002060"/>
          <w:sz w:val="24"/>
          <w:szCs w:val="24"/>
        </w:rPr>
      </w:pPr>
      <w:r w:rsidRPr="006A4AE1">
        <w:rPr>
          <w:rFonts w:cstheme="minorHAnsi"/>
          <w:color w:val="002060"/>
          <w:sz w:val="24"/>
          <w:szCs w:val="24"/>
        </w:rPr>
        <w:t>Sadhana Suman (424972)</w:t>
      </w:r>
    </w:p>
    <w:p w:rsidR="004903B3" w:rsidRPr="004903B3" w:rsidRDefault="004903B3" w:rsidP="004903B3">
      <w:pPr>
        <w:jc w:val="center"/>
      </w:pPr>
    </w:p>
    <w:p w:rsidR="004903B3" w:rsidRDefault="004903B3" w:rsidP="00344A74"/>
    <w:p w:rsidR="004903B3" w:rsidRDefault="004903B3" w:rsidP="004903B3"/>
    <w:p w:rsidR="004903B3" w:rsidRPr="004903B3" w:rsidRDefault="004903B3" w:rsidP="004903B3"/>
    <w:p w:rsidR="004903B3" w:rsidRPr="00344A74" w:rsidRDefault="004903B3" w:rsidP="00344A74"/>
    <w:p w:rsidR="004903B3" w:rsidRPr="004903B3" w:rsidRDefault="004903B3" w:rsidP="004903B3"/>
    <w:p w:rsidR="004903B3" w:rsidRDefault="004903B3" w:rsidP="00344A74"/>
    <w:p w:rsidR="004903B3" w:rsidRPr="004903B3" w:rsidRDefault="004903B3" w:rsidP="004903B3"/>
    <w:p w:rsidR="000E5E6D" w:rsidRPr="006A4AE1" w:rsidRDefault="000E5E6D" w:rsidP="00055751">
      <w:pPr>
        <w:pStyle w:val="Heading1"/>
        <w:rPr>
          <w:rFonts w:eastAsia="Times New Roman"/>
        </w:rPr>
      </w:pPr>
      <w:r w:rsidRPr="006A4AE1">
        <w:rPr>
          <w:rFonts w:eastAsia="Times New Roman"/>
        </w:rPr>
        <w:lastRenderedPageBreak/>
        <w:t>Introduction</w:t>
      </w:r>
    </w:p>
    <w:p w:rsidR="000E5E6D" w:rsidRPr="006A4AE1" w:rsidRDefault="000E5E6D" w:rsidP="00CE0F83">
      <w:pPr>
        <w:spacing w:before="100" w:beforeAutospacing="1" w:after="100" w:afterAutospacing="1" w:line="240" w:lineRule="auto"/>
        <w:jc w:val="both"/>
        <w:rPr>
          <w:rFonts w:eastAsia="Times New Roman" w:cstheme="minorHAnsi"/>
        </w:rPr>
      </w:pPr>
      <w:r w:rsidRPr="006A4AE1">
        <w:rPr>
          <w:rFonts w:eastAsia="Times New Roman" w:cstheme="minorHAnsi"/>
        </w:rPr>
        <w:t>SQL Server 2008 R2 introduced several new features in the SSRS (SQL Server Reporting Services). In the data visualization category, we now have three additional ways to display and visualize/analyze data in the reports.</w:t>
      </w:r>
    </w:p>
    <w:p w:rsidR="000E5E6D" w:rsidRPr="006A4AE1" w:rsidRDefault="000E5E6D" w:rsidP="00CE0F83">
      <w:pPr>
        <w:numPr>
          <w:ilvl w:val="0"/>
          <w:numId w:val="1"/>
        </w:numPr>
        <w:spacing w:before="100" w:beforeAutospacing="1" w:after="100" w:afterAutospacing="1" w:line="240" w:lineRule="auto"/>
        <w:jc w:val="both"/>
        <w:rPr>
          <w:rFonts w:eastAsia="Times New Roman" w:cstheme="minorHAnsi"/>
        </w:rPr>
      </w:pPr>
      <w:r w:rsidRPr="006A4AE1">
        <w:rPr>
          <w:rFonts w:eastAsia="Times New Roman" w:cstheme="minorHAnsi"/>
        </w:rPr>
        <w:t xml:space="preserve">Sparkline and data bars – Sparkline and data bars are normally used inside tables and matrices to analyze the trend and series, and compare them with each other. </w:t>
      </w:r>
    </w:p>
    <w:p w:rsidR="000E5E6D" w:rsidRPr="006A4AE1" w:rsidRDefault="000E5E6D" w:rsidP="00CE0F83">
      <w:pPr>
        <w:numPr>
          <w:ilvl w:val="0"/>
          <w:numId w:val="1"/>
        </w:numPr>
        <w:spacing w:before="100" w:beforeAutospacing="1" w:after="100" w:afterAutospacing="1" w:line="240" w:lineRule="auto"/>
        <w:jc w:val="both"/>
        <w:rPr>
          <w:rFonts w:eastAsia="Times New Roman" w:cstheme="minorHAnsi"/>
        </w:rPr>
      </w:pPr>
      <w:r w:rsidRPr="006A4AE1">
        <w:rPr>
          <w:rFonts w:eastAsia="Times New Roman" w:cstheme="minorHAnsi"/>
        </w:rPr>
        <w:t xml:space="preserve">Indicator reports – As the name implies, indicators have icons to represents trends (up, down or flat), progress state, conditions. </w:t>
      </w:r>
    </w:p>
    <w:p w:rsidR="000E5E6D" w:rsidRPr="006A4AE1" w:rsidRDefault="000E5E6D" w:rsidP="00CE0F83">
      <w:pPr>
        <w:numPr>
          <w:ilvl w:val="0"/>
          <w:numId w:val="1"/>
        </w:numPr>
        <w:spacing w:before="100" w:beforeAutospacing="1" w:after="100" w:afterAutospacing="1" w:line="240" w:lineRule="auto"/>
        <w:jc w:val="both"/>
        <w:rPr>
          <w:rFonts w:eastAsia="Times New Roman" w:cstheme="minorHAnsi"/>
        </w:rPr>
      </w:pPr>
      <w:r w:rsidRPr="006A4AE1">
        <w:rPr>
          <w:rFonts w:eastAsia="Times New Roman" w:cstheme="minorHAnsi"/>
        </w:rPr>
        <w:t>Map</w:t>
      </w:r>
      <w:r w:rsidR="001C1B6F" w:rsidRPr="006A4AE1">
        <w:rPr>
          <w:rFonts w:eastAsia="Times New Roman" w:cstheme="minorHAnsi"/>
        </w:rPr>
        <w:t xml:space="preserve"> reports – Map reports allow creating maps or map layers to let us </w:t>
      </w:r>
      <w:r w:rsidRPr="006A4AE1">
        <w:rPr>
          <w:rFonts w:eastAsia="Times New Roman" w:cstheme="minorHAnsi"/>
        </w:rPr>
        <w:t xml:space="preserve">visualize data against a geographic background. </w:t>
      </w:r>
    </w:p>
    <w:p w:rsidR="00095425" w:rsidRPr="006A4AE1" w:rsidRDefault="00095425" w:rsidP="00095425">
      <w:pPr>
        <w:spacing w:before="100" w:beforeAutospacing="1" w:after="100" w:afterAutospacing="1" w:line="240" w:lineRule="auto"/>
        <w:jc w:val="both"/>
        <w:rPr>
          <w:rFonts w:eastAsia="Times New Roman" w:cstheme="minorHAnsi"/>
        </w:rPr>
      </w:pPr>
      <w:r w:rsidRPr="006A4AE1">
        <w:rPr>
          <w:rFonts w:eastAsia="Times New Roman" w:cstheme="minorHAnsi"/>
        </w:rPr>
        <w:t>This white paper will explain about the Map Reports</w:t>
      </w:r>
      <w:r w:rsidR="001B1E30" w:rsidRPr="006A4AE1">
        <w:rPr>
          <w:rFonts w:eastAsia="Times New Roman" w:cstheme="minorHAnsi"/>
        </w:rPr>
        <w:t>, h</w:t>
      </w:r>
      <w:r w:rsidRPr="006A4AE1">
        <w:rPr>
          <w:rFonts w:eastAsia="Times New Roman" w:cstheme="minorHAnsi"/>
        </w:rPr>
        <w:t>ow we can create Map reports,</w:t>
      </w:r>
      <w:r w:rsidR="001B1E30" w:rsidRPr="006A4AE1">
        <w:rPr>
          <w:rFonts w:eastAsia="Times New Roman" w:cstheme="minorHAnsi"/>
        </w:rPr>
        <w:t xml:space="preserve"> h</w:t>
      </w:r>
      <w:r w:rsidRPr="006A4AE1">
        <w:rPr>
          <w:rFonts w:eastAsia="Times New Roman" w:cstheme="minorHAnsi"/>
        </w:rPr>
        <w:t>ow to show spatial data in the reports,</w:t>
      </w:r>
      <w:r w:rsidR="001B1E30" w:rsidRPr="006A4AE1">
        <w:rPr>
          <w:rFonts w:eastAsia="Times New Roman" w:cstheme="minorHAnsi"/>
        </w:rPr>
        <w:t xml:space="preserve"> h</w:t>
      </w:r>
      <w:r w:rsidRPr="006A4AE1">
        <w:rPr>
          <w:rFonts w:eastAsia="Times New Roman" w:cstheme="minorHAnsi"/>
        </w:rPr>
        <w:t>ow to relate spatial data and analytical data</w:t>
      </w:r>
      <w:r w:rsidR="001B1E30" w:rsidRPr="006A4AE1">
        <w:rPr>
          <w:rFonts w:eastAsia="Times New Roman" w:cstheme="minorHAnsi"/>
        </w:rPr>
        <w:t>,</w:t>
      </w:r>
      <w:r w:rsidRPr="006A4AE1">
        <w:rPr>
          <w:rFonts w:eastAsia="Times New Roman" w:cstheme="minorHAnsi"/>
        </w:rPr>
        <w:t xml:space="preserve"> what are the different sources of spatial data etc.</w:t>
      </w:r>
    </w:p>
    <w:p w:rsidR="001C1B6F" w:rsidRPr="006A4AE1" w:rsidRDefault="004903B3" w:rsidP="000E4FE3">
      <w:pPr>
        <w:pStyle w:val="Heading1"/>
        <w:rPr>
          <w:rFonts w:eastAsia="Times New Roman"/>
        </w:rPr>
      </w:pPr>
      <w:r>
        <w:rPr>
          <w:rFonts w:eastAsia="Times New Roman"/>
        </w:rPr>
        <w:t>MAP Reports</w:t>
      </w:r>
    </w:p>
    <w:p w:rsidR="001C1B6F" w:rsidRPr="006A4AE1" w:rsidRDefault="001C1B6F" w:rsidP="00CE0F83">
      <w:pPr>
        <w:spacing w:before="100" w:beforeAutospacing="1" w:after="100" w:afterAutospacing="1" w:line="240" w:lineRule="auto"/>
        <w:jc w:val="both"/>
        <w:rPr>
          <w:rFonts w:eastAsia="Times New Roman" w:cstheme="minorHAnsi"/>
        </w:rPr>
      </w:pPr>
      <w:r w:rsidRPr="006A4AE1">
        <w:rPr>
          <w:rFonts w:eastAsia="Times New Roman" w:cstheme="minorHAnsi"/>
        </w:rPr>
        <w:t>Data can be visualized against a geographical background using a map in a report. The type of map can be different depending on the requirement. Example: We can select a bubble map, line map, marker map or a map which shows locations.</w:t>
      </w:r>
    </w:p>
    <w:p w:rsidR="001C1B6F" w:rsidRPr="006A4AE1" w:rsidRDefault="001C1B6F" w:rsidP="00CE0F83">
      <w:pPr>
        <w:spacing w:before="100" w:beforeAutospacing="1" w:after="100" w:afterAutospacing="1" w:line="240" w:lineRule="auto"/>
        <w:jc w:val="both"/>
        <w:rPr>
          <w:rFonts w:eastAsia="Times New Roman" w:cstheme="minorHAnsi"/>
        </w:rPr>
      </w:pPr>
      <w:r w:rsidRPr="006A4AE1">
        <w:rPr>
          <w:rFonts w:cstheme="minorHAnsi"/>
        </w:rPr>
        <w:t>A map contains a title, a viewport that specifies the center point and scale, an optional Bing map tile background for the viewport, one or more layers that display spatial data, and a variety of legends that help users interpret the data visualizations.</w:t>
      </w:r>
    </w:p>
    <w:p w:rsidR="00456E77" w:rsidRPr="00411E5D" w:rsidRDefault="004903B3" w:rsidP="00411E5D">
      <w:pPr>
        <w:pStyle w:val="Heading2"/>
        <w:rPr>
          <w:rFonts w:asciiTheme="majorHAnsi" w:hAnsiTheme="majorHAnsi"/>
        </w:rPr>
      </w:pPr>
      <w:r>
        <w:rPr>
          <w:rFonts w:asciiTheme="majorHAnsi" w:hAnsiTheme="majorHAnsi"/>
        </w:rPr>
        <w:t>Creating a Map Report</w:t>
      </w:r>
    </w:p>
    <w:p w:rsidR="0008606A" w:rsidRPr="006A4AE1" w:rsidRDefault="00DD4C36" w:rsidP="00CE0F83">
      <w:pPr>
        <w:spacing w:before="100" w:beforeAutospacing="1" w:after="100" w:afterAutospacing="1" w:line="240" w:lineRule="auto"/>
        <w:jc w:val="both"/>
        <w:rPr>
          <w:rFonts w:cstheme="minorHAnsi"/>
        </w:rPr>
      </w:pPr>
      <w:r w:rsidRPr="006A4AE1">
        <w:rPr>
          <w:rFonts w:cstheme="minorHAnsi"/>
        </w:rPr>
        <w:t>Create a SS</w:t>
      </w:r>
      <w:r w:rsidR="00EA477F" w:rsidRPr="006A4AE1">
        <w:rPr>
          <w:rFonts w:cstheme="minorHAnsi"/>
        </w:rPr>
        <w:t xml:space="preserve">RS project </w:t>
      </w:r>
      <w:r w:rsidRPr="006A4AE1">
        <w:rPr>
          <w:rFonts w:cstheme="minorHAnsi"/>
        </w:rPr>
        <w:t>and</w:t>
      </w:r>
      <w:r w:rsidR="00EA477F" w:rsidRPr="006A4AE1">
        <w:rPr>
          <w:rFonts w:cstheme="minorHAnsi"/>
        </w:rPr>
        <w:t xml:space="preserve"> add a report to the project</w:t>
      </w:r>
      <w:r w:rsidR="00456E77" w:rsidRPr="006A4AE1">
        <w:rPr>
          <w:rFonts w:cstheme="minorHAnsi"/>
        </w:rPr>
        <w:t>.</w:t>
      </w:r>
      <w:r w:rsidR="00644AD6" w:rsidRPr="006A4AE1">
        <w:rPr>
          <w:rFonts w:cstheme="minorHAnsi"/>
        </w:rPr>
        <w:t xml:space="preserve"> For creating a map report, two sets of data is required: spatial data and analytical data. We can create the spatial and analytical data sources and datasets in advance or if we have not created it in advance then the map wizard will give option to create it on the go. </w:t>
      </w:r>
    </w:p>
    <w:p w:rsidR="00290AFF" w:rsidRPr="006A4AE1" w:rsidRDefault="000829AC" w:rsidP="00CE0F83">
      <w:pPr>
        <w:spacing w:before="100" w:beforeAutospacing="1" w:after="100" w:afterAutospacing="1" w:line="240" w:lineRule="auto"/>
        <w:jc w:val="both"/>
        <w:rPr>
          <w:rFonts w:cstheme="minorHAnsi"/>
        </w:rPr>
      </w:pPr>
      <w:r w:rsidRPr="006A4AE1">
        <w:rPr>
          <w:rFonts w:cstheme="minorHAnsi"/>
        </w:rPr>
        <w:t>To add a map to a</w:t>
      </w:r>
      <w:r w:rsidR="00EA477F" w:rsidRPr="006A4AE1">
        <w:rPr>
          <w:rFonts w:cstheme="minorHAnsi"/>
        </w:rPr>
        <w:t xml:space="preserve"> report, drag the Map report item from the Toolbox to the designer area:</w:t>
      </w:r>
    </w:p>
    <w:p w:rsidR="001B1E30" w:rsidRPr="006A4AE1" w:rsidRDefault="00290AFF" w:rsidP="001B1E30">
      <w:pPr>
        <w:spacing w:before="100" w:beforeAutospacing="1" w:after="100" w:afterAutospacing="1" w:line="240" w:lineRule="auto"/>
        <w:rPr>
          <w:rFonts w:cstheme="minorHAnsi"/>
        </w:rPr>
      </w:pPr>
      <w:r w:rsidRPr="006A4AE1">
        <w:rPr>
          <w:rFonts w:cstheme="minorHAnsi"/>
          <w:noProof/>
        </w:rPr>
        <w:drawing>
          <wp:inline distT="0" distB="0" distL="0" distR="0" wp14:anchorId="71BF916C" wp14:editId="5D3ACCDA">
            <wp:extent cx="5247859" cy="15186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247569" cy="1518615"/>
                    </a:xfrm>
                    <a:prstGeom prst="rect">
                      <a:avLst/>
                    </a:prstGeom>
                  </pic:spPr>
                </pic:pic>
              </a:graphicData>
            </a:graphic>
          </wp:inline>
        </w:drawing>
      </w:r>
    </w:p>
    <w:p w:rsidR="00AF2B47" w:rsidRPr="006A4AE1" w:rsidRDefault="000829AC"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lastRenderedPageBreak/>
        <w:t xml:space="preserve">When </w:t>
      </w:r>
      <w:r w:rsidR="00EA477F" w:rsidRPr="006A4AE1">
        <w:rPr>
          <w:rFonts w:asciiTheme="minorHAnsi" w:hAnsiTheme="minorHAnsi" w:cstheme="minorHAnsi"/>
          <w:sz w:val="22"/>
          <w:szCs w:val="22"/>
        </w:rPr>
        <w:t>a Map report item</w:t>
      </w:r>
      <w:r w:rsidRPr="006A4AE1">
        <w:rPr>
          <w:rFonts w:asciiTheme="minorHAnsi" w:hAnsiTheme="minorHAnsi" w:cstheme="minorHAnsi"/>
          <w:sz w:val="22"/>
          <w:szCs w:val="22"/>
        </w:rPr>
        <w:t xml:space="preserve"> is dragged</w:t>
      </w:r>
      <w:r w:rsidR="00EA477F" w:rsidRPr="006A4AE1">
        <w:rPr>
          <w:rFonts w:asciiTheme="minorHAnsi" w:hAnsiTheme="minorHAnsi" w:cstheme="minorHAnsi"/>
          <w:sz w:val="22"/>
          <w:szCs w:val="22"/>
        </w:rPr>
        <w:t xml:space="preserve"> from the Toolbox to the designer area, a wizard will be launched to specify the map layer detail for the map. On the first page </w:t>
      </w:r>
      <w:r w:rsidR="00643F4E" w:rsidRPr="006A4AE1">
        <w:rPr>
          <w:rFonts w:asciiTheme="minorHAnsi" w:hAnsiTheme="minorHAnsi" w:cstheme="minorHAnsi"/>
          <w:sz w:val="22"/>
          <w:szCs w:val="22"/>
        </w:rPr>
        <w:t>of the New Map Layer wizard</w:t>
      </w:r>
      <w:r w:rsidR="00EA477F" w:rsidRPr="006A4AE1">
        <w:rPr>
          <w:rFonts w:asciiTheme="minorHAnsi" w:hAnsiTheme="minorHAnsi" w:cstheme="minorHAnsi"/>
          <w:sz w:val="22"/>
          <w:szCs w:val="22"/>
        </w:rPr>
        <w:t xml:space="preserve"> specify the source for the spatial/geographical data that contains set of coordinate</w:t>
      </w:r>
      <w:r w:rsidR="00643F4E" w:rsidRPr="006A4AE1">
        <w:rPr>
          <w:rFonts w:asciiTheme="minorHAnsi" w:hAnsiTheme="minorHAnsi" w:cstheme="minorHAnsi"/>
          <w:sz w:val="22"/>
          <w:szCs w:val="22"/>
        </w:rPr>
        <w:t>s that define the map areas.</w:t>
      </w:r>
      <w:r w:rsidR="00AC5B07" w:rsidRPr="006A4AE1">
        <w:rPr>
          <w:rFonts w:asciiTheme="minorHAnsi" w:hAnsiTheme="minorHAnsi" w:cstheme="minorHAnsi"/>
          <w:sz w:val="22"/>
          <w:szCs w:val="22"/>
        </w:rPr>
        <w:t xml:space="preserve"> </w:t>
      </w:r>
    </w:p>
    <w:p w:rsidR="00B80BA1" w:rsidRPr="00411E5D" w:rsidRDefault="004903B3" w:rsidP="00411E5D">
      <w:pPr>
        <w:pStyle w:val="Heading2"/>
        <w:rPr>
          <w:rFonts w:asciiTheme="majorHAnsi" w:hAnsiTheme="majorHAnsi"/>
        </w:rPr>
      </w:pPr>
      <w:r>
        <w:rPr>
          <w:rFonts w:asciiTheme="majorHAnsi" w:hAnsiTheme="majorHAnsi"/>
        </w:rPr>
        <w:t>Source of Spatial Data</w:t>
      </w:r>
    </w:p>
    <w:p w:rsidR="00AC5B07" w:rsidRPr="006A4AE1" w:rsidRDefault="00891A6E" w:rsidP="00B80BA1">
      <w:pPr>
        <w:pStyle w:val="NormalWeb"/>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sz w:val="22"/>
          <w:szCs w:val="22"/>
        </w:rPr>
        <w:t>The wizard provides</w:t>
      </w:r>
      <w:r w:rsidR="00AC5B07" w:rsidRPr="006A4AE1">
        <w:rPr>
          <w:rFonts w:asciiTheme="minorHAnsi" w:hAnsiTheme="minorHAnsi" w:cstheme="minorHAnsi"/>
          <w:sz w:val="22"/>
          <w:szCs w:val="22"/>
        </w:rPr>
        <w:t xml:space="preserve"> three options to choose for the source of spatial data:</w:t>
      </w:r>
    </w:p>
    <w:p w:rsidR="00411E5D" w:rsidRDefault="00411E5D" w:rsidP="00411E5D">
      <w:pPr>
        <w:pStyle w:val="Heading3"/>
        <w:rPr>
          <w:rStyle w:val="Heading3Char"/>
          <w:b/>
          <w:bCs/>
        </w:rPr>
      </w:pPr>
      <w:r w:rsidRPr="00411E5D">
        <w:rPr>
          <w:rStyle w:val="Heading3Char"/>
          <w:b/>
          <w:bCs/>
        </w:rPr>
        <w:t>Map Gallery</w:t>
      </w:r>
    </w:p>
    <w:p w:rsidR="00EC1B09" w:rsidRPr="00E36A0D" w:rsidRDefault="00EC1B09" w:rsidP="00E36A0D">
      <w:pPr>
        <w:pStyle w:val="NormalWeb"/>
        <w:jc w:val="both"/>
        <w:rPr>
          <w:rFonts w:asciiTheme="minorHAnsi" w:hAnsiTheme="minorHAnsi" w:cstheme="minorHAnsi"/>
          <w:sz w:val="22"/>
          <w:szCs w:val="22"/>
        </w:rPr>
      </w:pPr>
      <w:r w:rsidRPr="00E36A0D">
        <w:rPr>
          <w:rFonts w:asciiTheme="minorHAnsi" w:hAnsiTheme="minorHAnsi" w:cstheme="minorHAnsi"/>
          <w:sz w:val="22"/>
          <w:szCs w:val="22"/>
        </w:rPr>
        <w:t>The map gallery contains maps from reports that are located in the map gallery folder for the report authoring environment. Maps from the gallery provide a quick start to add a map to our reports. </w:t>
      </w:r>
      <w:r w:rsidR="009B2EAF" w:rsidRPr="00E36A0D">
        <w:rPr>
          <w:rFonts w:asciiTheme="minorHAnsi" w:hAnsiTheme="minorHAnsi" w:cstheme="minorHAnsi"/>
          <w:sz w:val="22"/>
          <w:szCs w:val="22"/>
        </w:rPr>
        <w:t xml:space="preserve">SSRS provides maps for United States </w:t>
      </w:r>
      <w:r w:rsidR="00493EB1" w:rsidRPr="00E36A0D">
        <w:rPr>
          <w:rFonts w:asciiTheme="minorHAnsi" w:hAnsiTheme="minorHAnsi" w:cstheme="minorHAnsi"/>
          <w:sz w:val="22"/>
          <w:szCs w:val="22"/>
        </w:rPr>
        <w:t>by default in its map gallery</w:t>
      </w:r>
      <w:r w:rsidRPr="00E36A0D">
        <w:rPr>
          <w:rFonts w:asciiTheme="minorHAnsi" w:hAnsiTheme="minorHAnsi" w:cstheme="minorHAnsi"/>
          <w:sz w:val="22"/>
          <w:szCs w:val="22"/>
        </w:rPr>
        <w:t>. To extend the map gallery, we can add or remove reports from the map gallery directory, and add folders to organize the maps.</w:t>
      </w:r>
    </w:p>
    <w:p w:rsidR="006B2ABD" w:rsidRPr="006A4AE1" w:rsidRDefault="006B2ABD" w:rsidP="00DD20A4">
      <w:pPr>
        <w:pStyle w:val="NormalWeb"/>
        <w:rPr>
          <w:rFonts w:asciiTheme="minorHAnsi" w:hAnsiTheme="minorHAnsi" w:cstheme="minorHAnsi"/>
          <w:sz w:val="22"/>
          <w:szCs w:val="22"/>
        </w:rPr>
      </w:pPr>
      <w:r w:rsidRPr="006A4AE1">
        <w:rPr>
          <w:rFonts w:asciiTheme="minorHAnsi" w:hAnsiTheme="minorHAnsi" w:cstheme="minorHAnsi"/>
          <w:noProof/>
        </w:rPr>
        <w:drawing>
          <wp:inline distT="0" distB="0" distL="0" distR="0" wp14:anchorId="33D1A156" wp14:editId="0C27276D">
            <wp:extent cx="6074796" cy="275115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78456" cy="2752810"/>
                    </a:xfrm>
                    <a:prstGeom prst="rect">
                      <a:avLst/>
                    </a:prstGeom>
                  </pic:spPr>
                </pic:pic>
              </a:graphicData>
            </a:graphic>
          </wp:inline>
        </w:drawing>
      </w:r>
    </w:p>
    <w:p w:rsidR="00411E5D" w:rsidRPr="00411E5D" w:rsidRDefault="00411E5D" w:rsidP="00411E5D">
      <w:pPr>
        <w:pStyle w:val="Heading3"/>
        <w:rPr>
          <w:rStyle w:val="Heading3Char"/>
          <w:b/>
          <w:bCs/>
        </w:rPr>
      </w:pPr>
      <w:r w:rsidRPr="00411E5D">
        <w:rPr>
          <w:rStyle w:val="Heading3Char"/>
          <w:b/>
          <w:bCs/>
        </w:rPr>
        <w:t xml:space="preserve">ESRI </w:t>
      </w:r>
      <w:proofErr w:type="spellStart"/>
      <w:r w:rsidRPr="00411E5D">
        <w:rPr>
          <w:rStyle w:val="Heading3Char"/>
          <w:b/>
          <w:bCs/>
        </w:rPr>
        <w:t>Shapefiles</w:t>
      </w:r>
      <w:proofErr w:type="spellEnd"/>
    </w:p>
    <w:p w:rsidR="00411E5D" w:rsidRDefault="00EC1B09" w:rsidP="00411E5D">
      <w:pPr>
        <w:pStyle w:val="NormalWeb"/>
        <w:jc w:val="both"/>
        <w:rPr>
          <w:rFonts w:asciiTheme="minorHAnsi" w:hAnsiTheme="minorHAnsi" w:cstheme="minorHAnsi"/>
          <w:sz w:val="22"/>
          <w:szCs w:val="22"/>
        </w:rPr>
      </w:pPr>
      <w:r w:rsidRPr="00411E5D">
        <w:rPr>
          <w:rFonts w:asciiTheme="minorHAnsi" w:hAnsiTheme="minorHAnsi" w:cstheme="minorHAnsi"/>
          <w:sz w:val="22"/>
          <w:szCs w:val="22"/>
        </w:rPr>
        <w:t xml:space="preserve"> An ESRI </w:t>
      </w:r>
      <w:proofErr w:type="spellStart"/>
      <w:r w:rsidRPr="00411E5D">
        <w:rPr>
          <w:rFonts w:asciiTheme="minorHAnsi" w:hAnsiTheme="minorHAnsi" w:cstheme="minorHAnsi"/>
          <w:sz w:val="22"/>
          <w:szCs w:val="22"/>
        </w:rPr>
        <w:t>Shapefile</w:t>
      </w:r>
      <w:proofErr w:type="spellEnd"/>
      <w:r w:rsidRPr="00411E5D">
        <w:rPr>
          <w:rFonts w:asciiTheme="minorHAnsi" w:hAnsiTheme="minorHAnsi" w:cstheme="minorHAnsi"/>
          <w:sz w:val="22"/>
          <w:szCs w:val="22"/>
        </w:rPr>
        <w:t xml:space="preserve"> is a set of files with data that conforms to the Environmental Systems Research Institute, Inc. (ESRI) shapefile spatial data format. The set of files typically includes the &lt;filename&gt;.shp file that contains the spatial data and a support</w:t>
      </w:r>
      <w:r w:rsidR="00891A6E" w:rsidRPr="00411E5D">
        <w:rPr>
          <w:rFonts w:asciiTheme="minorHAnsi" w:hAnsiTheme="minorHAnsi" w:cstheme="minorHAnsi"/>
          <w:sz w:val="22"/>
          <w:szCs w:val="22"/>
        </w:rPr>
        <w:t xml:space="preserve"> file</w:t>
      </w:r>
      <w:r w:rsidRPr="00411E5D">
        <w:rPr>
          <w:rFonts w:asciiTheme="minorHAnsi" w:hAnsiTheme="minorHAnsi" w:cstheme="minorHAnsi"/>
          <w:sz w:val="22"/>
          <w:szCs w:val="22"/>
        </w:rPr>
        <w:t> &lt;filename&gt;.dbf.</w:t>
      </w:r>
      <w:r w:rsidR="006B2ABD" w:rsidRPr="00411E5D">
        <w:rPr>
          <w:rFonts w:asciiTheme="minorHAnsi" w:hAnsiTheme="minorHAnsi" w:cstheme="minorHAnsi"/>
          <w:sz w:val="22"/>
          <w:szCs w:val="22"/>
        </w:rPr>
        <w:t xml:space="preserve"> </w:t>
      </w:r>
      <w:r w:rsidR="00E33913" w:rsidRPr="00411E5D">
        <w:rPr>
          <w:rFonts w:asciiTheme="minorHAnsi" w:hAnsiTheme="minorHAnsi" w:cstheme="minorHAnsi"/>
          <w:sz w:val="22"/>
          <w:szCs w:val="22"/>
        </w:rPr>
        <w:t xml:space="preserve">Shapefiles can be downloaded from web (ex: </w:t>
      </w:r>
      <w:hyperlink r:id="rId10" w:history="1">
        <w:r w:rsidR="00E33913" w:rsidRPr="00411E5D">
          <w:rPr>
            <w:rFonts w:asciiTheme="minorHAnsi" w:hAnsiTheme="minorHAnsi" w:cstheme="minorHAnsi"/>
            <w:sz w:val="22"/>
            <w:szCs w:val="22"/>
          </w:rPr>
          <w:t>http://diva-gis.org</w:t>
        </w:r>
      </w:hyperlink>
      <w:r w:rsidR="00E33913" w:rsidRPr="00411E5D">
        <w:rPr>
          <w:rFonts w:asciiTheme="minorHAnsi" w:hAnsiTheme="minorHAnsi" w:cstheme="minorHAnsi"/>
          <w:sz w:val="22"/>
          <w:szCs w:val="22"/>
        </w:rPr>
        <w:t>).</w:t>
      </w:r>
      <w:r w:rsidR="006B2ABD" w:rsidRPr="00411E5D">
        <w:rPr>
          <w:rFonts w:asciiTheme="minorHAnsi" w:hAnsiTheme="minorHAnsi" w:cstheme="minorHAnsi"/>
          <w:sz w:val="22"/>
          <w:szCs w:val="22"/>
        </w:rPr>
        <w:t xml:space="preserve"> Data in the .shp file specifies the geographical or geometrical shapes. Data in the .dbf file provides attributes for the shapes. To view a map in design view or to run a map from the report server, both files must be in the same folder. When we add spatial data from a .shp file to our local file system, the spatial data is embedded in our report.</w:t>
      </w:r>
    </w:p>
    <w:p w:rsidR="006B2ABD" w:rsidRPr="00411E5D" w:rsidRDefault="00830AE3" w:rsidP="00411E5D">
      <w:pPr>
        <w:pStyle w:val="NormalWeb"/>
        <w:jc w:val="both"/>
        <w:rPr>
          <w:rFonts w:asciiTheme="minorHAnsi" w:hAnsiTheme="minorHAnsi" w:cstheme="minorHAnsi"/>
          <w:sz w:val="22"/>
          <w:szCs w:val="22"/>
        </w:rPr>
      </w:pPr>
      <w:r w:rsidRPr="00411E5D">
        <w:rPr>
          <w:rFonts w:asciiTheme="minorHAnsi" w:hAnsiTheme="minorHAnsi" w:cstheme="minorHAnsi"/>
          <w:sz w:val="22"/>
          <w:szCs w:val="22"/>
        </w:rPr>
        <w:t xml:space="preserve">The drawback with ESRI shapefiles is that we need to have one that shows the data at the level we would like to show it. For example if we have a shapefile that contains all the countries and their borders and we have a requirement to show data on a continent level, then we cannot manipulate the </w:t>
      </w:r>
      <w:r w:rsidR="007150E7" w:rsidRPr="00411E5D">
        <w:rPr>
          <w:rFonts w:asciiTheme="minorHAnsi" w:hAnsiTheme="minorHAnsi" w:cstheme="minorHAnsi"/>
          <w:sz w:val="22"/>
          <w:szCs w:val="22"/>
        </w:rPr>
        <w:t xml:space="preserve">existing shapefile to show data on a continent level. In that case we </w:t>
      </w:r>
      <w:r w:rsidRPr="00411E5D">
        <w:rPr>
          <w:rFonts w:asciiTheme="minorHAnsi" w:hAnsiTheme="minorHAnsi" w:cstheme="minorHAnsi"/>
          <w:sz w:val="22"/>
          <w:szCs w:val="22"/>
        </w:rPr>
        <w:t>need to find a shapefile that contains the continents instead.</w:t>
      </w:r>
    </w:p>
    <w:p w:rsidR="007150E7" w:rsidRPr="006A4AE1" w:rsidRDefault="00DD20A4" w:rsidP="00DD20A4">
      <w:pPr>
        <w:pStyle w:val="NormalWeb"/>
        <w:jc w:val="both"/>
        <w:rPr>
          <w:rFonts w:asciiTheme="minorHAnsi" w:hAnsiTheme="minorHAnsi" w:cstheme="minorHAnsi"/>
          <w:color w:val="2A2A2A"/>
          <w:sz w:val="20"/>
          <w:szCs w:val="20"/>
        </w:rPr>
      </w:pPr>
      <w:r w:rsidRPr="006A4AE1">
        <w:rPr>
          <w:rFonts w:asciiTheme="minorHAnsi" w:hAnsiTheme="minorHAnsi" w:cstheme="minorHAnsi"/>
          <w:noProof/>
        </w:rPr>
        <w:lastRenderedPageBreak/>
        <w:drawing>
          <wp:inline distT="0" distB="0" distL="0" distR="0" wp14:anchorId="55204980" wp14:editId="52B0A996">
            <wp:extent cx="5764696" cy="2679590"/>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5601" cy="2684659"/>
                    </a:xfrm>
                    <a:prstGeom prst="rect">
                      <a:avLst/>
                    </a:prstGeom>
                  </pic:spPr>
                </pic:pic>
              </a:graphicData>
            </a:graphic>
          </wp:inline>
        </w:drawing>
      </w:r>
    </w:p>
    <w:p w:rsidR="00411E5D" w:rsidRDefault="0042390E" w:rsidP="00411E5D">
      <w:pPr>
        <w:pStyle w:val="Heading3"/>
        <w:rPr>
          <w:rStyle w:val="Heading3Char"/>
          <w:b/>
          <w:bCs/>
        </w:rPr>
      </w:pPr>
      <w:r w:rsidRPr="00411E5D">
        <w:rPr>
          <w:rStyle w:val="Heading3Char"/>
          <w:b/>
          <w:bCs/>
        </w:rPr>
        <w:t>SQ</w:t>
      </w:r>
      <w:r w:rsidR="009B0E33" w:rsidRPr="00411E5D">
        <w:rPr>
          <w:rStyle w:val="Heading3Char"/>
          <w:b/>
          <w:bCs/>
        </w:rPr>
        <w:t>L</w:t>
      </w:r>
      <w:r w:rsidR="00411E5D" w:rsidRPr="00411E5D">
        <w:rPr>
          <w:rStyle w:val="Heading3Char"/>
          <w:b/>
          <w:bCs/>
        </w:rPr>
        <w:t xml:space="preserve"> Server spatial Query</w:t>
      </w:r>
    </w:p>
    <w:p w:rsidR="006A4AE1" w:rsidRPr="006A4AE1" w:rsidRDefault="0042390E" w:rsidP="00411E5D">
      <w:pPr>
        <w:pStyle w:val="NormalWeb"/>
        <w:jc w:val="both"/>
        <w:rPr>
          <w:rFonts w:asciiTheme="minorHAnsi" w:hAnsiTheme="minorHAnsi" w:cstheme="minorHAnsi"/>
          <w:sz w:val="22"/>
          <w:szCs w:val="22"/>
        </w:rPr>
      </w:pPr>
      <w:r w:rsidRPr="00411E5D">
        <w:rPr>
          <w:rStyle w:val="Heading3Char"/>
          <w:b w:val="0"/>
        </w:rPr>
        <w:t xml:space="preserve"> </w:t>
      </w:r>
      <w:r w:rsidRPr="00411E5D">
        <w:rPr>
          <w:rFonts w:asciiTheme="minorHAnsi" w:hAnsiTheme="minorHAnsi" w:cstheme="minorHAnsi"/>
          <w:sz w:val="22"/>
          <w:szCs w:val="22"/>
        </w:rPr>
        <w:t xml:space="preserve">To use this option we need to import the shapefile to a SQL Server table. There are tools available to import shapefile to SQL Server table. For example: Shape2SQL. </w:t>
      </w:r>
      <w:r w:rsidR="009B0E33" w:rsidRPr="00411E5D">
        <w:rPr>
          <w:rFonts w:asciiTheme="minorHAnsi" w:hAnsiTheme="minorHAnsi" w:cstheme="minorHAnsi"/>
          <w:sz w:val="22"/>
          <w:szCs w:val="22"/>
        </w:rPr>
        <w:t>After importing shapefiles</w:t>
      </w:r>
      <w:r w:rsidRPr="00411E5D">
        <w:rPr>
          <w:rFonts w:asciiTheme="minorHAnsi" w:hAnsiTheme="minorHAnsi" w:cstheme="minorHAnsi"/>
          <w:sz w:val="22"/>
          <w:szCs w:val="22"/>
        </w:rPr>
        <w:t xml:space="preserve"> to a table</w:t>
      </w:r>
      <w:r w:rsidR="009B0E33" w:rsidRPr="00411E5D">
        <w:rPr>
          <w:rFonts w:asciiTheme="minorHAnsi" w:hAnsiTheme="minorHAnsi" w:cstheme="minorHAnsi"/>
          <w:sz w:val="22"/>
          <w:szCs w:val="22"/>
        </w:rPr>
        <w:t>,</w:t>
      </w:r>
      <w:r w:rsidRPr="00411E5D">
        <w:rPr>
          <w:rFonts w:asciiTheme="minorHAnsi" w:hAnsiTheme="minorHAnsi" w:cstheme="minorHAnsi"/>
          <w:sz w:val="22"/>
          <w:szCs w:val="22"/>
        </w:rPr>
        <w:t xml:space="preserve"> we can </w:t>
      </w:r>
      <w:r w:rsidR="009B0E33" w:rsidRPr="00411E5D">
        <w:rPr>
          <w:rFonts w:asciiTheme="minorHAnsi" w:hAnsiTheme="minorHAnsi" w:cstheme="minorHAnsi"/>
          <w:sz w:val="22"/>
          <w:szCs w:val="22"/>
        </w:rPr>
        <w:t>select</w:t>
      </w:r>
      <w:r w:rsidRPr="00411E5D">
        <w:rPr>
          <w:rFonts w:asciiTheme="minorHAnsi" w:hAnsiTheme="minorHAnsi" w:cstheme="minorHAnsi"/>
          <w:sz w:val="22"/>
          <w:szCs w:val="22"/>
        </w:rPr>
        <w:t xml:space="preserve"> the option</w:t>
      </w:r>
      <w:r w:rsidR="009B0E33" w:rsidRPr="00411E5D">
        <w:rPr>
          <w:rFonts w:asciiTheme="minorHAnsi" w:hAnsiTheme="minorHAnsi" w:cstheme="minorHAnsi"/>
          <w:sz w:val="22"/>
          <w:szCs w:val="22"/>
        </w:rPr>
        <w:t xml:space="preserve"> ‘SQL Server Spatial query’ from the list and can use the spatial data from the table to show map on our report. SQL Server 2012 comes with a complete set of spatial functions that we can in our queries to create a custom map.</w:t>
      </w:r>
      <w:r w:rsidR="009B0E33" w:rsidRPr="00411E5D">
        <w:rPr>
          <w:rFonts w:asciiTheme="minorHAnsi" w:hAnsiTheme="minorHAnsi" w:cstheme="minorHAnsi"/>
          <w:b/>
          <w:sz w:val="22"/>
          <w:szCs w:val="22"/>
        </w:rPr>
        <w:t> </w:t>
      </w:r>
    </w:p>
    <w:p w:rsidR="00290AFF" w:rsidRPr="006A4AE1" w:rsidRDefault="00643F4E" w:rsidP="002C6D60">
      <w:pPr>
        <w:pStyle w:val="NormalWeb"/>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sz w:val="22"/>
          <w:szCs w:val="22"/>
        </w:rPr>
        <w:t xml:space="preserve"> Here we will u</w:t>
      </w:r>
      <w:r w:rsidR="00EA477F" w:rsidRPr="006A4AE1">
        <w:rPr>
          <w:rFonts w:asciiTheme="minorHAnsi" w:hAnsiTheme="minorHAnsi" w:cstheme="minorHAnsi"/>
          <w:sz w:val="22"/>
          <w:szCs w:val="22"/>
        </w:rPr>
        <w:t xml:space="preserve">se the </w:t>
      </w:r>
      <w:r w:rsidR="00290AFF" w:rsidRPr="006A4AE1">
        <w:rPr>
          <w:rFonts w:asciiTheme="minorHAnsi" w:hAnsiTheme="minorHAnsi" w:cstheme="minorHAnsi"/>
          <w:sz w:val="22"/>
          <w:szCs w:val="22"/>
        </w:rPr>
        <w:t>SQL Server Spatial query</w:t>
      </w:r>
      <w:r w:rsidR="00EA477F" w:rsidRPr="006A4AE1">
        <w:rPr>
          <w:rFonts w:asciiTheme="minorHAnsi" w:hAnsiTheme="minorHAnsi" w:cstheme="minorHAnsi"/>
          <w:sz w:val="22"/>
          <w:szCs w:val="22"/>
        </w:rPr>
        <w:t xml:space="preserve"> option for this demonstration</w:t>
      </w:r>
      <w:r w:rsidRPr="006A4AE1">
        <w:rPr>
          <w:rFonts w:asciiTheme="minorHAnsi" w:hAnsiTheme="minorHAnsi" w:cstheme="minorHAnsi"/>
          <w:sz w:val="22"/>
          <w:szCs w:val="22"/>
        </w:rPr>
        <w:t>.</w:t>
      </w:r>
    </w:p>
    <w:p w:rsidR="00EA477F" w:rsidRPr="006A4AE1" w:rsidRDefault="00290AFF" w:rsidP="00CE0F83">
      <w:pPr>
        <w:pStyle w:val="NormalWeb"/>
        <w:jc w:val="both"/>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5E66C385" wp14:editId="2767B1F7">
            <wp:extent cx="5764696" cy="268754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7155" cy="2688686"/>
                    </a:xfrm>
                    <a:prstGeom prst="rect">
                      <a:avLst/>
                    </a:prstGeom>
                  </pic:spPr>
                </pic:pic>
              </a:graphicData>
            </a:graphic>
          </wp:inline>
        </w:drawing>
      </w:r>
      <w:r w:rsidR="00EA477F" w:rsidRPr="006A4AE1">
        <w:rPr>
          <w:rFonts w:asciiTheme="minorHAnsi" w:hAnsiTheme="minorHAnsi" w:cstheme="minorHAnsi"/>
          <w:sz w:val="22"/>
          <w:szCs w:val="22"/>
        </w:rPr>
        <w:br/>
      </w:r>
      <w:r w:rsidR="00CE0F83" w:rsidRPr="006A4AE1">
        <w:rPr>
          <w:rFonts w:asciiTheme="minorHAnsi" w:hAnsiTheme="minorHAnsi" w:cstheme="minorHAnsi"/>
          <w:sz w:val="22"/>
          <w:szCs w:val="22"/>
        </w:rPr>
        <w:t xml:space="preserve">- </w:t>
      </w:r>
      <w:r w:rsidR="00EA477F" w:rsidRPr="006A4AE1">
        <w:rPr>
          <w:rFonts w:asciiTheme="minorHAnsi" w:hAnsiTheme="minorHAnsi" w:cstheme="minorHAnsi"/>
          <w:sz w:val="22"/>
          <w:szCs w:val="22"/>
        </w:rPr>
        <w:t>Choose a source of spatial data</w:t>
      </w:r>
      <w:r w:rsidRPr="006A4AE1">
        <w:rPr>
          <w:rFonts w:asciiTheme="minorHAnsi" w:hAnsiTheme="minorHAnsi" w:cstheme="minorHAnsi"/>
          <w:sz w:val="22"/>
          <w:szCs w:val="22"/>
        </w:rPr>
        <w:t>.</w:t>
      </w:r>
    </w:p>
    <w:p w:rsidR="00290AFF" w:rsidRPr="006A4AE1" w:rsidRDefault="00290AFF"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On the next screen select</w:t>
      </w:r>
      <w:r w:rsidR="006D6874" w:rsidRPr="006A4AE1">
        <w:rPr>
          <w:rFonts w:asciiTheme="minorHAnsi" w:hAnsiTheme="minorHAnsi" w:cstheme="minorHAnsi"/>
          <w:sz w:val="22"/>
          <w:szCs w:val="22"/>
        </w:rPr>
        <w:t xml:space="preserve"> a dataset for spatial data</w:t>
      </w:r>
      <w:r w:rsidRPr="006A4AE1">
        <w:rPr>
          <w:rFonts w:asciiTheme="minorHAnsi" w:hAnsiTheme="minorHAnsi" w:cstheme="minorHAnsi"/>
          <w:sz w:val="22"/>
          <w:szCs w:val="22"/>
        </w:rPr>
        <w:t xml:space="preserve"> if you have already created </w:t>
      </w:r>
      <w:r w:rsidR="0008606A" w:rsidRPr="006A4AE1">
        <w:rPr>
          <w:rFonts w:asciiTheme="minorHAnsi" w:hAnsiTheme="minorHAnsi" w:cstheme="minorHAnsi"/>
          <w:sz w:val="22"/>
          <w:szCs w:val="22"/>
        </w:rPr>
        <w:t>it</w:t>
      </w:r>
      <w:r w:rsidR="006D6874" w:rsidRPr="006A4AE1">
        <w:rPr>
          <w:rFonts w:asciiTheme="minorHAnsi" w:hAnsiTheme="minorHAnsi" w:cstheme="minorHAnsi"/>
          <w:sz w:val="22"/>
          <w:szCs w:val="22"/>
        </w:rPr>
        <w:t xml:space="preserve"> or you can create a new dataset for spatial data. Here we will select the Add a new dataset option.</w:t>
      </w:r>
    </w:p>
    <w:p w:rsidR="002D0B07" w:rsidRPr="006A4AE1" w:rsidRDefault="006D6874"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lastRenderedPageBreak/>
        <w:drawing>
          <wp:inline distT="0" distB="0" distL="0" distR="0" wp14:anchorId="502312BE" wp14:editId="6C92DDD6">
            <wp:extent cx="5764695" cy="2194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83165" cy="2201591"/>
                    </a:xfrm>
                    <a:prstGeom prst="rect">
                      <a:avLst/>
                    </a:prstGeom>
                  </pic:spPr>
                </pic:pic>
              </a:graphicData>
            </a:graphic>
          </wp:inline>
        </w:drawing>
      </w:r>
    </w:p>
    <w:p w:rsidR="006D6874" w:rsidRPr="006A4AE1" w:rsidRDefault="006D6874"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On the next screen</w:t>
      </w:r>
      <w:r w:rsidR="0008606A" w:rsidRPr="006A4AE1">
        <w:rPr>
          <w:rFonts w:asciiTheme="minorHAnsi" w:hAnsiTheme="minorHAnsi" w:cstheme="minorHAnsi"/>
          <w:sz w:val="22"/>
          <w:szCs w:val="22"/>
        </w:rPr>
        <w:t xml:space="preserve"> of the wizard</w:t>
      </w:r>
      <w:r w:rsidRPr="006A4AE1">
        <w:rPr>
          <w:rFonts w:asciiTheme="minorHAnsi" w:hAnsiTheme="minorHAnsi" w:cstheme="minorHAnsi"/>
          <w:sz w:val="22"/>
          <w:szCs w:val="22"/>
        </w:rPr>
        <w:t xml:space="preserve"> </w:t>
      </w:r>
      <w:r w:rsidR="002D0B07" w:rsidRPr="006A4AE1">
        <w:rPr>
          <w:rFonts w:asciiTheme="minorHAnsi" w:hAnsiTheme="minorHAnsi" w:cstheme="minorHAnsi"/>
          <w:sz w:val="22"/>
          <w:szCs w:val="22"/>
        </w:rPr>
        <w:t>create a new data source for spatial data.</w:t>
      </w:r>
    </w:p>
    <w:p w:rsidR="002D0B07" w:rsidRPr="006A4AE1" w:rsidRDefault="002D0B07"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59553A46" wp14:editId="35A9800C">
            <wp:extent cx="5772647" cy="222636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76399" cy="2227813"/>
                    </a:xfrm>
                    <a:prstGeom prst="rect">
                      <a:avLst/>
                    </a:prstGeom>
                  </pic:spPr>
                </pic:pic>
              </a:graphicData>
            </a:graphic>
          </wp:inline>
        </w:drawing>
      </w:r>
    </w:p>
    <w:p w:rsidR="0008606A" w:rsidRPr="006A4AE1" w:rsidRDefault="002D0B07"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 xml:space="preserve">After clicking ‘new’, </w:t>
      </w:r>
      <w:r w:rsidR="0008606A" w:rsidRPr="006A4AE1">
        <w:rPr>
          <w:rFonts w:asciiTheme="minorHAnsi" w:hAnsiTheme="minorHAnsi" w:cstheme="minorHAnsi"/>
          <w:sz w:val="22"/>
          <w:szCs w:val="22"/>
        </w:rPr>
        <w:t>a new window will open. Here w</w:t>
      </w:r>
      <w:r w:rsidRPr="006A4AE1">
        <w:rPr>
          <w:rFonts w:asciiTheme="minorHAnsi" w:hAnsiTheme="minorHAnsi" w:cstheme="minorHAnsi"/>
          <w:sz w:val="22"/>
          <w:szCs w:val="22"/>
        </w:rPr>
        <w:t xml:space="preserve">e have option to create a new data source or we can use a shared data source reference. </w:t>
      </w:r>
    </w:p>
    <w:p w:rsidR="002D0B07" w:rsidRPr="006A4AE1" w:rsidRDefault="002D0B07"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42A2266C" wp14:editId="61A8E3CF">
            <wp:extent cx="5772647"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85298" cy="2199369"/>
                    </a:xfrm>
                    <a:prstGeom prst="rect">
                      <a:avLst/>
                    </a:prstGeom>
                  </pic:spPr>
                </pic:pic>
              </a:graphicData>
            </a:graphic>
          </wp:inline>
        </w:drawing>
      </w:r>
    </w:p>
    <w:p w:rsidR="004A3E33" w:rsidRPr="006A4AE1" w:rsidRDefault="004A3E33"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Next, write query for the spatial dataset to fetch spatial data on the report.</w:t>
      </w:r>
    </w:p>
    <w:p w:rsidR="004A3E33" w:rsidRPr="006A4AE1" w:rsidRDefault="004A3E33"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lastRenderedPageBreak/>
        <w:drawing>
          <wp:inline distT="0" distB="0" distL="0" distR="0" wp14:anchorId="27386F97" wp14:editId="3B1DC335">
            <wp:extent cx="5772646" cy="3132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78653" cy="3136074"/>
                    </a:xfrm>
                    <a:prstGeom prst="rect">
                      <a:avLst/>
                    </a:prstGeom>
                  </pic:spPr>
                </pic:pic>
              </a:graphicData>
            </a:graphic>
          </wp:inline>
        </w:drawing>
      </w:r>
    </w:p>
    <w:p w:rsidR="00B80BA1" w:rsidRPr="006A4AE1" w:rsidRDefault="00E36A0D" w:rsidP="00E36A0D">
      <w:pPr>
        <w:pStyle w:val="Heading2"/>
      </w:pPr>
      <w:r>
        <w:t>Map Viewing Options</w:t>
      </w:r>
    </w:p>
    <w:p w:rsidR="00EA477F" w:rsidRPr="006A4AE1" w:rsidRDefault="00EA477F" w:rsidP="00B80BA1">
      <w:pPr>
        <w:pStyle w:val="NormalWeb"/>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sz w:val="22"/>
          <w:szCs w:val="22"/>
        </w:rPr>
        <w:t>On the next screen of the wizard specify the map viewing options, such as map resolution (for example high resolution brings the high quality but is heavy weight in terms of performance),</w:t>
      </w:r>
      <w:r w:rsidR="00D43EBD" w:rsidRPr="006A4AE1">
        <w:rPr>
          <w:rFonts w:asciiTheme="minorHAnsi" w:hAnsiTheme="minorHAnsi" w:cstheme="minorHAnsi"/>
          <w:sz w:val="22"/>
          <w:szCs w:val="22"/>
        </w:rPr>
        <w:t xml:space="preserve"> Layer type (Polygon, Point or line),</w:t>
      </w:r>
      <w:r w:rsidR="00AF2B47" w:rsidRPr="006A4AE1">
        <w:rPr>
          <w:rFonts w:asciiTheme="minorHAnsi" w:hAnsiTheme="minorHAnsi" w:cstheme="minorHAnsi"/>
          <w:sz w:val="22"/>
          <w:szCs w:val="22"/>
        </w:rPr>
        <w:t xml:space="preserve"> </w:t>
      </w:r>
      <w:r w:rsidR="005A1DBA" w:rsidRPr="006A4AE1">
        <w:rPr>
          <w:rFonts w:asciiTheme="minorHAnsi" w:hAnsiTheme="minorHAnsi" w:cstheme="minorHAnsi"/>
          <w:sz w:val="22"/>
          <w:szCs w:val="22"/>
        </w:rPr>
        <w:t xml:space="preserve">changing the </w:t>
      </w:r>
      <w:r w:rsidR="00AF2B47" w:rsidRPr="006A4AE1">
        <w:rPr>
          <w:rFonts w:asciiTheme="minorHAnsi" w:hAnsiTheme="minorHAnsi" w:cstheme="minorHAnsi"/>
          <w:sz w:val="22"/>
          <w:szCs w:val="22"/>
        </w:rPr>
        <w:t>location of the map</w:t>
      </w:r>
      <w:r w:rsidR="005A1DBA" w:rsidRPr="006A4AE1">
        <w:rPr>
          <w:rFonts w:asciiTheme="minorHAnsi" w:hAnsiTheme="minorHAnsi" w:cstheme="minorHAnsi"/>
          <w:sz w:val="22"/>
          <w:szCs w:val="22"/>
        </w:rPr>
        <w:t xml:space="preserve"> </w:t>
      </w:r>
      <w:r w:rsidR="00AF2B47" w:rsidRPr="006A4AE1">
        <w:rPr>
          <w:rFonts w:asciiTheme="minorHAnsi" w:hAnsiTheme="minorHAnsi" w:cstheme="minorHAnsi"/>
          <w:sz w:val="22"/>
          <w:szCs w:val="22"/>
        </w:rPr>
        <w:t>using arrows,</w:t>
      </w:r>
      <w:r w:rsidR="005A1DBA" w:rsidRPr="006A4AE1">
        <w:rPr>
          <w:rFonts w:asciiTheme="minorHAnsi" w:hAnsiTheme="minorHAnsi" w:cstheme="minorHAnsi"/>
          <w:sz w:val="22"/>
          <w:szCs w:val="22"/>
        </w:rPr>
        <w:t xml:space="preserve"> setting up the zoom level of the map according to the requirement using plus (+) and Minus (-) sign,</w:t>
      </w:r>
      <w:r w:rsidRPr="006A4AE1">
        <w:rPr>
          <w:rFonts w:asciiTheme="minorHAnsi" w:hAnsiTheme="minorHAnsi" w:cstheme="minorHAnsi"/>
          <w:sz w:val="22"/>
          <w:szCs w:val="22"/>
        </w:rPr>
        <w:t xml:space="preserve"> adding a Microsoft </w:t>
      </w:r>
      <w:r w:rsidR="00C613DE" w:rsidRPr="006A4AE1">
        <w:rPr>
          <w:rFonts w:asciiTheme="minorHAnsi" w:hAnsiTheme="minorHAnsi" w:cstheme="minorHAnsi"/>
          <w:sz w:val="22"/>
          <w:szCs w:val="22"/>
        </w:rPr>
        <w:t>Bing Map Layer to the map, etc.</w:t>
      </w:r>
      <w:r w:rsidRPr="006A4AE1">
        <w:rPr>
          <w:rFonts w:asciiTheme="minorHAnsi" w:hAnsiTheme="minorHAnsi" w:cstheme="minorHAnsi"/>
          <w:sz w:val="22"/>
          <w:szCs w:val="22"/>
        </w:rPr>
        <w:t xml:space="preserve"> as shown below:</w:t>
      </w:r>
    </w:p>
    <w:p w:rsidR="00EA477F" w:rsidRPr="006A4AE1" w:rsidRDefault="004A3E33" w:rsidP="00CE0F83">
      <w:pPr>
        <w:pStyle w:val="NormalWeb"/>
        <w:jc w:val="both"/>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7FD68970" wp14:editId="64638EF0">
            <wp:extent cx="5844209" cy="3275938"/>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853766" cy="3281295"/>
                    </a:xfrm>
                    <a:prstGeom prst="rect">
                      <a:avLst/>
                    </a:prstGeom>
                  </pic:spPr>
                </pic:pic>
              </a:graphicData>
            </a:graphic>
          </wp:inline>
        </w:drawing>
      </w:r>
      <w:r w:rsidR="00EA477F" w:rsidRPr="006A4AE1">
        <w:rPr>
          <w:rFonts w:asciiTheme="minorHAnsi" w:hAnsiTheme="minorHAnsi" w:cstheme="minorHAnsi"/>
          <w:sz w:val="22"/>
          <w:szCs w:val="22"/>
        </w:rPr>
        <w:br/>
      </w:r>
      <w:r w:rsidR="00CE0F83" w:rsidRPr="006A4AE1">
        <w:rPr>
          <w:rFonts w:asciiTheme="minorHAnsi" w:hAnsiTheme="minorHAnsi" w:cstheme="minorHAnsi"/>
          <w:sz w:val="22"/>
          <w:szCs w:val="22"/>
        </w:rPr>
        <w:t xml:space="preserve">- </w:t>
      </w:r>
      <w:r w:rsidR="00EA477F" w:rsidRPr="006A4AE1">
        <w:rPr>
          <w:rFonts w:asciiTheme="minorHAnsi" w:hAnsiTheme="minorHAnsi" w:cstheme="minorHAnsi"/>
          <w:sz w:val="22"/>
          <w:szCs w:val="22"/>
        </w:rPr>
        <w:t>Choose spatial data and map view options</w:t>
      </w:r>
      <w:r w:rsidR="00C613DE" w:rsidRPr="006A4AE1">
        <w:rPr>
          <w:rFonts w:asciiTheme="minorHAnsi" w:hAnsiTheme="minorHAnsi" w:cstheme="minorHAnsi"/>
          <w:sz w:val="22"/>
          <w:szCs w:val="22"/>
        </w:rPr>
        <w:t>.</w:t>
      </w:r>
    </w:p>
    <w:p w:rsidR="00180B27" w:rsidRPr="00180B27" w:rsidRDefault="005A1DBA" w:rsidP="00180B27">
      <w:pPr>
        <w:pStyle w:val="Heading3"/>
      </w:pPr>
      <w:r w:rsidRPr="00180B27">
        <w:lastRenderedPageBreak/>
        <w:t>Em</w:t>
      </w:r>
      <w:r w:rsidR="00E36A0D" w:rsidRPr="00180B27">
        <w:rPr>
          <w:rStyle w:val="Heading3Char"/>
          <w:b/>
          <w:bCs/>
        </w:rPr>
        <w:t>bedding Map Data in the Report</w:t>
      </w:r>
    </w:p>
    <w:p w:rsidR="00B80BA1" w:rsidRPr="00180B27" w:rsidRDefault="005A1DBA" w:rsidP="00180B27">
      <w:pPr>
        <w:pStyle w:val="NormalWeb"/>
        <w:spacing w:before="0" w:beforeAutospacing="0" w:after="0" w:afterAutospacing="0" w:line="270" w:lineRule="atLeast"/>
        <w:rPr>
          <w:rFonts w:asciiTheme="minorHAnsi" w:hAnsiTheme="minorHAnsi" w:cstheme="minorHAnsi"/>
          <w:sz w:val="22"/>
          <w:szCs w:val="22"/>
        </w:rPr>
      </w:pPr>
      <w:r w:rsidRPr="00180B27">
        <w:rPr>
          <w:rFonts w:asciiTheme="minorHAnsi" w:hAnsiTheme="minorHAnsi" w:cstheme="minorHAnsi"/>
          <w:sz w:val="22"/>
          <w:szCs w:val="22"/>
        </w:rPr>
        <w:t>If the checkbox for embedding map data in</w:t>
      </w:r>
      <w:r w:rsidR="003F40FB" w:rsidRPr="00180B27">
        <w:rPr>
          <w:rFonts w:asciiTheme="minorHAnsi" w:hAnsiTheme="minorHAnsi" w:cstheme="minorHAnsi"/>
          <w:sz w:val="22"/>
          <w:szCs w:val="22"/>
        </w:rPr>
        <w:t xml:space="preserve"> the</w:t>
      </w:r>
      <w:r w:rsidRPr="00180B27">
        <w:rPr>
          <w:rFonts w:asciiTheme="minorHAnsi" w:hAnsiTheme="minorHAnsi" w:cstheme="minorHAnsi"/>
          <w:sz w:val="22"/>
          <w:szCs w:val="22"/>
        </w:rPr>
        <w:t xml:space="preserve"> report</w:t>
      </w:r>
      <w:r w:rsidR="003F40FB" w:rsidRPr="00180B27">
        <w:rPr>
          <w:rFonts w:asciiTheme="minorHAnsi" w:hAnsiTheme="minorHAnsi" w:cstheme="minorHAnsi"/>
          <w:sz w:val="22"/>
          <w:szCs w:val="22"/>
        </w:rPr>
        <w:t xml:space="preserve"> is checked in the above screen of the wizard then, the spatial data of the report will be stored in the report definition. Embedded map elements can significantly increase the size of the report definition, but reduce the time it takes to view the map in the report. Dynamic map elements reduce the report definition size but increase the time it takes to process and view the map.</w:t>
      </w:r>
    </w:p>
    <w:p w:rsidR="00B80BA1" w:rsidRPr="006A4AE1" w:rsidRDefault="00E36A0D" w:rsidP="00E36A0D">
      <w:pPr>
        <w:pStyle w:val="Heading3"/>
      </w:pPr>
      <w:r>
        <w:t>Adding a Bing Map Layer</w:t>
      </w:r>
    </w:p>
    <w:p w:rsidR="00D43EBD" w:rsidRPr="006A4AE1" w:rsidRDefault="00D06D9C" w:rsidP="00D43EBD">
      <w:pPr>
        <w:pStyle w:val="NormalWeb"/>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sz w:val="22"/>
          <w:szCs w:val="22"/>
        </w:rPr>
        <w:t xml:space="preserve">Check the checkbox given in </w:t>
      </w:r>
      <w:r w:rsidR="003F40FB" w:rsidRPr="006A4AE1">
        <w:rPr>
          <w:rFonts w:asciiTheme="minorHAnsi" w:hAnsiTheme="minorHAnsi" w:cstheme="minorHAnsi"/>
          <w:sz w:val="22"/>
          <w:szCs w:val="22"/>
        </w:rPr>
        <w:t xml:space="preserve">the above screen </w:t>
      </w:r>
      <w:r w:rsidRPr="006A4AE1">
        <w:rPr>
          <w:rFonts w:asciiTheme="minorHAnsi" w:hAnsiTheme="minorHAnsi" w:cstheme="minorHAnsi"/>
          <w:sz w:val="22"/>
          <w:szCs w:val="22"/>
        </w:rPr>
        <w:t>for adding a Bing map layer. T</w:t>
      </w:r>
      <w:r w:rsidR="003F40FB" w:rsidRPr="006A4AE1">
        <w:rPr>
          <w:rFonts w:asciiTheme="minorHAnsi" w:hAnsiTheme="minorHAnsi" w:cstheme="minorHAnsi"/>
          <w:sz w:val="22"/>
          <w:szCs w:val="22"/>
        </w:rPr>
        <w:t>he report processor will download the tiles from Bing Maps Web Services for the map area and resolution that is specified in</w:t>
      </w:r>
      <w:r w:rsidRPr="006A4AE1">
        <w:rPr>
          <w:rFonts w:asciiTheme="minorHAnsi" w:hAnsiTheme="minorHAnsi" w:cstheme="minorHAnsi"/>
          <w:sz w:val="22"/>
          <w:szCs w:val="22"/>
        </w:rPr>
        <w:t xml:space="preserve"> the</w:t>
      </w:r>
      <w:r w:rsidR="003F40FB" w:rsidRPr="006A4AE1">
        <w:rPr>
          <w:rFonts w:asciiTheme="minorHAnsi" w:hAnsiTheme="minorHAnsi" w:cstheme="minorHAnsi"/>
          <w:sz w:val="22"/>
          <w:szCs w:val="22"/>
        </w:rPr>
        <w:t xml:space="preserve"> wizard page.</w:t>
      </w:r>
      <w:r w:rsidRPr="006A4AE1">
        <w:rPr>
          <w:rFonts w:asciiTheme="minorHAnsi" w:hAnsiTheme="minorHAnsi" w:cstheme="minorHAnsi"/>
          <w:sz w:val="22"/>
          <w:szCs w:val="22"/>
        </w:rPr>
        <w:t xml:space="preserve"> To add a tile layer, the coordinate system must be geographic and the projection type Mercator. </w:t>
      </w:r>
      <w:r w:rsidR="00D43EBD" w:rsidRPr="006A4AE1">
        <w:rPr>
          <w:rFonts w:asciiTheme="minorHAnsi" w:hAnsiTheme="minorHAnsi" w:cstheme="minorHAnsi"/>
          <w:sz w:val="22"/>
          <w:szCs w:val="22"/>
        </w:rPr>
        <w:t> We can specify one of the following tile types:</w:t>
      </w:r>
    </w:p>
    <w:p w:rsidR="00D43EBD" w:rsidRPr="006A4AE1" w:rsidRDefault="00D43EBD" w:rsidP="00D43EBD">
      <w:pPr>
        <w:pStyle w:val="NormalWeb"/>
        <w:spacing w:before="0" w:beforeAutospacing="0" w:after="0" w:afterAutospacing="0" w:line="270" w:lineRule="atLeast"/>
        <w:rPr>
          <w:rFonts w:asciiTheme="minorHAnsi" w:hAnsiTheme="minorHAnsi" w:cstheme="minorHAnsi"/>
          <w:sz w:val="22"/>
          <w:szCs w:val="22"/>
        </w:rPr>
      </w:pPr>
    </w:p>
    <w:p w:rsidR="00D43EBD" w:rsidRPr="00D43EBD" w:rsidRDefault="00D43EBD" w:rsidP="00D43EBD">
      <w:pPr>
        <w:numPr>
          <w:ilvl w:val="0"/>
          <w:numId w:val="5"/>
        </w:numPr>
        <w:spacing w:after="0" w:line="270" w:lineRule="atLeast"/>
        <w:rPr>
          <w:rFonts w:eastAsia="Times New Roman" w:cstheme="minorHAnsi"/>
          <w:color w:val="2A2A2A"/>
        </w:rPr>
      </w:pPr>
      <w:r w:rsidRPr="006A4AE1">
        <w:rPr>
          <w:rFonts w:eastAsia="Times New Roman" w:cstheme="minorHAnsi"/>
          <w:b/>
          <w:bCs/>
          <w:color w:val="2A2A2A"/>
        </w:rPr>
        <w:t>Road:</w:t>
      </w:r>
      <w:r w:rsidRPr="006A4AE1">
        <w:rPr>
          <w:rFonts w:eastAsia="Times New Roman" w:cstheme="minorHAnsi"/>
          <w:color w:val="2A2A2A"/>
        </w:rPr>
        <w:t> </w:t>
      </w:r>
      <w:r w:rsidRPr="00D43EBD">
        <w:rPr>
          <w:rFonts w:eastAsia="Times New Roman" w:cstheme="minorHAnsi"/>
          <w:color w:val="2A2A2A"/>
        </w:rPr>
        <w:t>Display a road map style with white background.</w:t>
      </w:r>
    </w:p>
    <w:p w:rsidR="00D43EBD" w:rsidRPr="00D43EBD" w:rsidRDefault="00D43EBD" w:rsidP="00D43EBD">
      <w:pPr>
        <w:numPr>
          <w:ilvl w:val="0"/>
          <w:numId w:val="5"/>
        </w:numPr>
        <w:spacing w:after="0" w:line="270" w:lineRule="atLeast"/>
        <w:rPr>
          <w:rFonts w:eastAsia="Times New Roman" w:cstheme="minorHAnsi"/>
          <w:color w:val="2A2A2A"/>
        </w:rPr>
      </w:pPr>
      <w:r w:rsidRPr="006A4AE1">
        <w:rPr>
          <w:rFonts w:eastAsia="Times New Roman" w:cstheme="minorHAnsi"/>
          <w:b/>
          <w:bCs/>
          <w:color w:val="2A2A2A"/>
        </w:rPr>
        <w:t>Aerial: </w:t>
      </w:r>
      <w:r w:rsidRPr="00D43EBD">
        <w:rPr>
          <w:rFonts w:eastAsia="Times New Roman" w:cstheme="minorHAnsi"/>
          <w:color w:val="2A2A2A"/>
        </w:rPr>
        <w:t>Display an aerial view only. No text is displayed in this mode.</w:t>
      </w:r>
    </w:p>
    <w:p w:rsidR="00D43EBD" w:rsidRPr="006A4AE1" w:rsidRDefault="00D43EBD" w:rsidP="00D43EBD">
      <w:pPr>
        <w:numPr>
          <w:ilvl w:val="0"/>
          <w:numId w:val="5"/>
        </w:numPr>
        <w:spacing w:after="0" w:line="270" w:lineRule="atLeast"/>
        <w:rPr>
          <w:rFonts w:eastAsia="Times New Roman" w:cstheme="minorHAnsi"/>
          <w:color w:val="2A2A2A"/>
        </w:rPr>
      </w:pPr>
      <w:r w:rsidRPr="006A4AE1">
        <w:rPr>
          <w:rFonts w:eastAsia="Times New Roman" w:cstheme="minorHAnsi"/>
          <w:b/>
          <w:bCs/>
          <w:color w:val="2A2A2A"/>
        </w:rPr>
        <w:t>Hybrid:</w:t>
      </w:r>
      <w:r w:rsidRPr="006A4AE1">
        <w:rPr>
          <w:rFonts w:eastAsia="Times New Roman" w:cstheme="minorHAnsi"/>
          <w:color w:val="2A2A2A"/>
        </w:rPr>
        <w:t> </w:t>
      </w:r>
      <w:r w:rsidRPr="00D43EBD">
        <w:rPr>
          <w:rFonts w:eastAsia="Times New Roman" w:cstheme="minorHAnsi"/>
          <w:color w:val="2A2A2A"/>
        </w:rPr>
        <w:t>Display the combination of</w:t>
      </w:r>
      <w:r w:rsidRPr="006A4AE1">
        <w:rPr>
          <w:rFonts w:eastAsia="Times New Roman" w:cstheme="minorHAnsi"/>
          <w:color w:val="2A2A2A"/>
        </w:rPr>
        <w:t> </w:t>
      </w:r>
      <w:r w:rsidRPr="006A4AE1">
        <w:rPr>
          <w:rFonts w:eastAsia="Times New Roman" w:cstheme="minorHAnsi"/>
          <w:b/>
          <w:bCs/>
          <w:color w:val="2A2A2A"/>
        </w:rPr>
        <w:t>Road</w:t>
      </w:r>
      <w:r w:rsidRPr="006A4AE1">
        <w:rPr>
          <w:rFonts w:eastAsia="Times New Roman" w:cstheme="minorHAnsi"/>
          <w:color w:val="2A2A2A"/>
        </w:rPr>
        <w:t> </w:t>
      </w:r>
      <w:r w:rsidRPr="00D43EBD">
        <w:rPr>
          <w:rFonts w:eastAsia="Times New Roman" w:cstheme="minorHAnsi"/>
          <w:color w:val="2A2A2A"/>
        </w:rPr>
        <w:t>and</w:t>
      </w:r>
      <w:r w:rsidRPr="006A4AE1">
        <w:rPr>
          <w:rFonts w:eastAsia="Times New Roman" w:cstheme="minorHAnsi"/>
          <w:color w:val="2A2A2A"/>
        </w:rPr>
        <w:t> </w:t>
      </w:r>
      <w:r w:rsidRPr="006A4AE1">
        <w:rPr>
          <w:rFonts w:eastAsia="Times New Roman" w:cstheme="minorHAnsi"/>
          <w:b/>
          <w:bCs/>
          <w:color w:val="2A2A2A"/>
        </w:rPr>
        <w:t>Aerial</w:t>
      </w:r>
      <w:r w:rsidRPr="006A4AE1">
        <w:rPr>
          <w:rFonts w:eastAsia="Times New Roman" w:cstheme="minorHAnsi"/>
          <w:color w:val="2A2A2A"/>
        </w:rPr>
        <w:t> </w:t>
      </w:r>
      <w:r w:rsidRPr="00D43EBD">
        <w:rPr>
          <w:rFonts w:eastAsia="Times New Roman" w:cstheme="minorHAnsi"/>
          <w:color w:val="2A2A2A"/>
        </w:rPr>
        <w:t>views.</w:t>
      </w:r>
    </w:p>
    <w:p w:rsidR="00DD3C4E" w:rsidRPr="006A4AE1" w:rsidRDefault="00DD3C4E" w:rsidP="00DD3C4E">
      <w:pPr>
        <w:spacing w:after="0" w:line="270" w:lineRule="atLeast"/>
        <w:ind w:left="720"/>
        <w:rPr>
          <w:rFonts w:eastAsia="Times New Roman" w:cstheme="minorHAnsi"/>
          <w:color w:val="2A2A2A"/>
          <w:sz w:val="20"/>
          <w:szCs w:val="20"/>
        </w:rPr>
      </w:pPr>
    </w:p>
    <w:p w:rsidR="00B80BA1" w:rsidRPr="00D43EBD" w:rsidRDefault="00B80BA1" w:rsidP="00B80BA1">
      <w:pPr>
        <w:spacing w:after="0" w:line="270" w:lineRule="atLeast"/>
        <w:rPr>
          <w:rFonts w:eastAsia="Times New Roman" w:cstheme="minorHAnsi"/>
          <w:color w:val="2A2A2A"/>
          <w:sz w:val="20"/>
          <w:szCs w:val="20"/>
        </w:rPr>
      </w:pPr>
      <w:r w:rsidRPr="006A4AE1">
        <w:rPr>
          <w:rFonts w:cstheme="minorHAnsi"/>
          <w:noProof/>
        </w:rPr>
        <w:drawing>
          <wp:inline distT="0" distB="0" distL="0" distR="0" wp14:anchorId="5A6F73C3" wp14:editId="00B8F33C">
            <wp:extent cx="5756744" cy="28364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1482" cy="2838734"/>
                    </a:xfrm>
                    <a:prstGeom prst="rect">
                      <a:avLst/>
                    </a:prstGeom>
                  </pic:spPr>
                </pic:pic>
              </a:graphicData>
            </a:graphic>
          </wp:inline>
        </w:drawing>
      </w:r>
    </w:p>
    <w:p w:rsidR="00F55DFA" w:rsidRPr="006A4AE1" w:rsidRDefault="00F55DFA" w:rsidP="00DD3C4E">
      <w:pPr>
        <w:pStyle w:val="NormalWeb"/>
        <w:spacing w:before="0" w:beforeAutospacing="0" w:after="0" w:afterAutospacing="0" w:line="270" w:lineRule="atLeast"/>
        <w:rPr>
          <w:rFonts w:asciiTheme="minorHAnsi" w:hAnsiTheme="minorHAnsi" w:cstheme="minorHAnsi"/>
          <w:b/>
          <w:sz w:val="22"/>
          <w:szCs w:val="22"/>
        </w:rPr>
      </w:pPr>
    </w:p>
    <w:p w:rsidR="00DD3C4E" w:rsidRPr="006A4AE1" w:rsidRDefault="00E36A0D" w:rsidP="00E36A0D">
      <w:pPr>
        <w:pStyle w:val="Heading2"/>
      </w:pPr>
      <w:r>
        <w:t>Map Visualization</w:t>
      </w:r>
    </w:p>
    <w:p w:rsidR="00EA477F" w:rsidRPr="006A4AE1" w:rsidRDefault="00EA477F" w:rsidP="00DD3C4E">
      <w:pPr>
        <w:pStyle w:val="NormalWeb"/>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sz w:val="22"/>
          <w:szCs w:val="22"/>
        </w:rPr>
        <w:t xml:space="preserve">On </w:t>
      </w:r>
      <w:r w:rsidR="00643F4E" w:rsidRPr="006A4AE1">
        <w:rPr>
          <w:rFonts w:asciiTheme="minorHAnsi" w:hAnsiTheme="minorHAnsi" w:cstheme="minorHAnsi"/>
          <w:sz w:val="22"/>
          <w:szCs w:val="22"/>
        </w:rPr>
        <w:t>the next page of the wizard</w:t>
      </w:r>
      <w:r w:rsidRPr="006A4AE1">
        <w:rPr>
          <w:rFonts w:asciiTheme="minorHAnsi" w:hAnsiTheme="minorHAnsi" w:cstheme="minorHAnsi"/>
          <w:sz w:val="22"/>
          <w:szCs w:val="22"/>
        </w:rPr>
        <w:t xml:space="preserve"> specify the map visualization option (it varie</w:t>
      </w:r>
      <w:r w:rsidR="00643F4E" w:rsidRPr="006A4AE1">
        <w:rPr>
          <w:rFonts w:asciiTheme="minorHAnsi" w:hAnsiTheme="minorHAnsi" w:cstheme="minorHAnsi"/>
          <w:sz w:val="22"/>
          <w:szCs w:val="22"/>
        </w:rPr>
        <w:t xml:space="preserve">s from </w:t>
      </w:r>
      <w:r w:rsidR="000829AC" w:rsidRPr="006A4AE1">
        <w:rPr>
          <w:rFonts w:asciiTheme="minorHAnsi" w:hAnsiTheme="minorHAnsi" w:cstheme="minorHAnsi"/>
          <w:sz w:val="22"/>
          <w:szCs w:val="22"/>
        </w:rPr>
        <w:t>the type of map layer we chose and</w:t>
      </w:r>
      <w:r w:rsidRPr="006A4AE1">
        <w:rPr>
          <w:rFonts w:asciiTheme="minorHAnsi" w:hAnsiTheme="minorHAnsi" w:cstheme="minorHAnsi"/>
          <w:sz w:val="22"/>
          <w:szCs w:val="22"/>
        </w:rPr>
        <w:t xml:space="preserve"> wil</w:t>
      </w:r>
      <w:r w:rsidR="000829AC" w:rsidRPr="006A4AE1">
        <w:rPr>
          <w:rFonts w:asciiTheme="minorHAnsi" w:hAnsiTheme="minorHAnsi" w:cstheme="minorHAnsi"/>
          <w:sz w:val="22"/>
          <w:szCs w:val="22"/>
        </w:rPr>
        <w:t>l have a different screen if we</w:t>
      </w:r>
      <w:r w:rsidRPr="006A4AE1">
        <w:rPr>
          <w:rFonts w:asciiTheme="minorHAnsi" w:hAnsiTheme="minorHAnsi" w:cstheme="minorHAnsi"/>
          <w:sz w:val="22"/>
          <w:szCs w:val="22"/>
        </w:rPr>
        <w:t xml:space="preserve"> choose </w:t>
      </w:r>
      <w:r w:rsidR="000829AC" w:rsidRPr="006A4AE1">
        <w:rPr>
          <w:rFonts w:asciiTheme="minorHAnsi" w:hAnsiTheme="minorHAnsi" w:cstheme="minorHAnsi"/>
          <w:sz w:val="22"/>
          <w:szCs w:val="22"/>
        </w:rPr>
        <w:t>a map layer other than Polygon)</w:t>
      </w:r>
      <w:r w:rsidR="00523C59" w:rsidRPr="006A4AE1">
        <w:rPr>
          <w:rFonts w:asciiTheme="minorHAnsi" w:hAnsiTheme="minorHAnsi" w:cstheme="minorHAnsi"/>
          <w:sz w:val="22"/>
          <w:szCs w:val="22"/>
        </w:rPr>
        <w:t>. We the following options:</w:t>
      </w:r>
    </w:p>
    <w:p w:rsidR="00523C59" w:rsidRPr="006A4AE1" w:rsidRDefault="00523C59" w:rsidP="00523C59">
      <w:pPr>
        <w:pStyle w:val="NormalWeb"/>
        <w:numPr>
          <w:ilvl w:val="0"/>
          <w:numId w:val="4"/>
        </w:numPr>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b/>
          <w:sz w:val="22"/>
          <w:szCs w:val="22"/>
        </w:rPr>
        <w:t>Basic Map:</w:t>
      </w:r>
      <w:r w:rsidRPr="006A4AE1">
        <w:rPr>
          <w:rFonts w:asciiTheme="minorHAnsi" w:hAnsiTheme="minorHAnsi" w:cstheme="minorHAnsi"/>
          <w:sz w:val="22"/>
          <w:szCs w:val="22"/>
        </w:rPr>
        <w:t xml:space="preserve"> It displays locations only. The colors of the areas on the map can vary by shade, but the color does not represent analytical data values.</w:t>
      </w:r>
    </w:p>
    <w:p w:rsidR="00523C59" w:rsidRPr="006A4AE1" w:rsidRDefault="00523C59" w:rsidP="00523C59">
      <w:pPr>
        <w:pStyle w:val="NormalWeb"/>
        <w:numPr>
          <w:ilvl w:val="0"/>
          <w:numId w:val="4"/>
        </w:numPr>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b/>
          <w:sz w:val="22"/>
          <w:szCs w:val="22"/>
        </w:rPr>
        <w:t>Bubble Map:</w:t>
      </w:r>
      <w:r w:rsidRPr="006A4AE1">
        <w:rPr>
          <w:rFonts w:asciiTheme="minorHAnsi" w:hAnsiTheme="minorHAnsi" w:cstheme="minorHAnsi"/>
          <w:sz w:val="22"/>
          <w:szCs w:val="22"/>
        </w:rPr>
        <w:t xml:space="preserve"> It conveys the relative value for a single analytical data aggregate as bubble size, for example, store sales. Bubble maps can be created for either polygons or points. For polygons, set the polygon center point properties; for points, set the marker properties.</w:t>
      </w:r>
    </w:p>
    <w:p w:rsidR="00523C59" w:rsidRPr="006A4AE1" w:rsidRDefault="00523C59" w:rsidP="00523C59">
      <w:pPr>
        <w:pStyle w:val="NormalWeb"/>
        <w:numPr>
          <w:ilvl w:val="0"/>
          <w:numId w:val="4"/>
        </w:numPr>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b/>
          <w:sz w:val="22"/>
          <w:szCs w:val="22"/>
        </w:rPr>
        <w:lastRenderedPageBreak/>
        <w:t>Color Analytical Map:</w:t>
      </w:r>
      <w:r w:rsidRPr="006A4AE1">
        <w:rPr>
          <w:rFonts w:asciiTheme="minorHAnsi" w:hAnsiTheme="minorHAnsi" w:cstheme="minorHAnsi"/>
          <w:sz w:val="22"/>
          <w:szCs w:val="22"/>
        </w:rPr>
        <w:t xml:space="preserve"> It conveys the relative value of one or more analytical data aggregates for each map element. For example, store sales as marker size, profit range for product categories as marker color, and top selling product as marker type.</w:t>
      </w:r>
    </w:p>
    <w:p w:rsidR="00523C59" w:rsidRPr="006A4AE1" w:rsidRDefault="00523C59"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Here for this demonstration, we will use the Color Analytical Map.</w:t>
      </w:r>
    </w:p>
    <w:p w:rsidR="0008606A" w:rsidRPr="006A4AE1" w:rsidRDefault="004A3E33" w:rsidP="00CE0F83">
      <w:pPr>
        <w:pStyle w:val="NormalWeb"/>
        <w:jc w:val="both"/>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5257EDC8" wp14:editId="1249F936">
            <wp:extent cx="5852160" cy="2536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861218" cy="2540392"/>
                    </a:xfrm>
                    <a:prstGeom prst="rect">
                      <a:avLst/>
                    </a:prstGeom>
                  </pic:spPr>
                </pic:pic>
              </a:graphicData>
            </a:graphic>
          </wp:inline>
        </w:drawing>
      </w:r>
      <w:r w:rsidR="00EA477F" w:rsidRPr="006A4AE1">
        <w:rPr>
          <w:rFonts w:asciiTheme="minorHAnsi" w:hAnsiTheme="minorHAnsi" w:cstheme="minorHAnsi"/>
          <w:sz w:val="22"/>
          <w:szCs w:val="22"/>
        </w:rPr>
        <w:br/>
      </w:r>
      <w:r w:rsidR="00CE0F83" w:rsidRPr="006A4AE1">
        <w:rPr>
          <w:rFonts w:asciiTheme="minorHAnsi" w:hAnsiTheme="minorHAnsi" w:cstheme="minorHAnsi"/>
          <w:sz w:val="22"/>
          <w:szCs w:val="22"/>
        </w:rPr>
        <w:t xml:space="preserve">- </w:t>
      </w:r>
      <w:r w:rsidR="00EA477F" w:rsidRPr="006A4AE1">
        <w:rPr>
          <w:rFonts w:asciiTheme="minorHAnsi" w:hAnsiTheme="minorHAnsi" w:cstheme="minorHAnsi"/>
          <w:sz w:val="22"/>
          <w:szCs w:val="22"/>
        </w:rPr>
        <w:t>Choose map visualization</w:t>
      </w:r>
      <w:r w:rsidR="0008606A" w:rsidRPr="006A4AE1">
        <w:rPr>
          <w:rFonts w:asciiTheme="minorHAnsi" w:hAnsiTheme="minorHAnsi" w:cstheme="minorHAnsi"/>
          <w:sz w:val="22"/>
          <w:szCs w:val="22"/>
        </w:rPr>
        <w:t>.</w:t>
      </w:r>
    </w:p>
    <w:p w:rsidR="00DD3C4E" w:rsidRPr="006A4AE1" w:rsidRDefault="00E36A0D" w:rsidP="00E36A0D">
      <w:pPr>
        <w:pStyle w:val="Heading2"/>
      </w:pPr>
      <w:r>
        <w:t>Analytical Dataset</w:t>
      </w:r>
    </w:p>
    <w:p w:rsidR="00FE44C6" w:rsidRPr="006A4AE1" w:rsidRDefault="00FE44C6" w:rsidP="00DD3C4E">
      <w:pPr>
        <w:pStyle w:val="NormalWeb"/>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sz w:val="22"/>
          <w:szCs w:val="22"/>
        </w:rPr>
        <w:t xml:space="preserve">On the next page of the wizard specify the </w:t>
      </w:r>
      <w:r w:rsidR="00E950C0" w:rsidRPr="006A4AE1">
        <w:rPr>
          <w:rFonts w:asciiTheme="minorHAnsi" w:hAnsiTheme="minorHAnsi" w:cstheme="minorHAnsi"/>
          <w:sz w:val="22"/>
          <w:szCs w:val="22"/>
        </w:rPr>
        <w:t>analytical data</w:t>
      </w:r>
      <w:r w:rsidRPr="006A4AE1">
        <w:rPr>
          <w:rFonts w:asciiTheme="minorHAnsi" w:hAnsiTheme="minorHAnsi" w:cstheme="minorHAnsi"/>
          <w:sz w:val="22"/>
          <w:szCs w:val="22"/>
        </w:rPr>
        <w:t>set if it is already created or create a new analytical dataset. The analytical dataset must have a field to relate with the spatial data that we have created earlier. Analytical dataset fetches data from the data mart whi</w:t>
      </w:r>
      <w:r w:rsidR="0008606A" w:rsidRPr="006A4AE1">
        <w:rPr>
          <w:rFonts w:asciiTheme="minorHAnsi" w:hAnsiTheme="minorHAnsi" w:cstheme="minorHAnsi"/>
          <w:sz w:val="22"/>
          <w:szCs w:val="22"/>
        </w:rPr>
        <w:t>ch we want to show on the map. Here we are going to create</w:t>
      </w:r>
      <w:r w:rsidR="00E950C0" w:rsidRPr="006A4AE1">
        <w:rPr>
          <w:rFonts w:asciiTheme="minorHAnsi" w:hAnsiTheme="minorHAnsi" w:cstheme="minorHAnsi"/>
          <w:sz w:val="22"/>
          <w:szCs w:val="22"/>
        </w:rPr>
        <w:t xml:space="preserve"> a new analytical dataset.</w:t>
      </w:r>
    </w:p>
    <w:p w:rsidR="00FE44C6" w:rsidRPr="006A4AE1" w:rsidRDefault="00FE44C6"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3AEA4C9B" wp14:editId="4989B4CB">
            <wp:extent cx="5907819" cy="2313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18178" cy="2317887"/>
                    </a:xfrm>
                    <a:prstGeom prst="rect">
                      <a:avLst/>
                    </a:prstGeom>
                  </pic:spPr>
                </pic:pic>
              </a:graphicData>
            </a:graphic>
          </wp:inline>
        </w:drawing>
      </w:r>
    </w:p>
    <w:p w:rsidR="00E950C0" w:rsidRPr="006A4AE1" w:rsidRDefault="00E950C0"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On the next page of the wizard select an existing data source for analytical dataset or create a new data source. Here we are going to use the existing data source.</w:t>
      </w:r>
    </w:p>
    <w:p w:rsidR="00E950C0" w:rsidRPr="006A4AE1" w:rsidRDefault="00E950C0" w:rsidP="00E950C0">
      <w:pPr>
        <w:pStyle w:val="NormalWeb"/>
        <w:rPr>
          <w:rFonts w:asciiTheme="minorHAnsi" w:hAnsiTheme="minorHAnsi" w:cstheme="minorHAnsi"/>
          <w:sz w:val="22"/>
          <w:szCs w:val="22"/>
        </w:rPr>
      </w:pPr>
      <w:r w:rsidRPr="006A4AE1">
        <w:rPr>
          <w:rFonts w:asciiTheme="minorHAnsi" w:hAnsiTheme="minorHAnsi" w:cstheme="minorHAnsi"/>
          <w:noProof/>
          <w:sz w:val="22"/>
          <w:szCs w:val="22"/>
        </w:rPr>
        <w:lastRenderedPageBreak/>
        <w:drawing>
          <wp:inline distT="0" distB="0" distL="0" distR="0" wp14:anchorId="42E9AB75" wp14:editId="19638DEF">
            <wp:extent cx="5907819" cy="194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06964" cy="1947788"/>
                    </a:xfrm>
                    <a:prstGeom prst="rect">
                      <a:avLst/>
                    </a:prstGeom>
                  </pic:spPr>
                </pic:pic>
              </a:graphicData>
            </a:graphic>
          </wp:inline>
        </w:drawing>
      </w:r>
    </w:p>
    <w:p w:rsidR="00E950C0" w:rsidRPr="006A4AE1" w:rsidRDefault="00E950C0"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On the next page of the wizard</w:t>
      </w:r>
      <w:r w:rsidR="00617E2A" w:rsidRPr="006A4AE1">
        <w:rPr>
          <w:rFonts w:asciiTheme="minorHAnsi" w:hAnsiTheme="minorHAnsi" w:cstheme="minorHAnsi"/>
          <w:sz w:val="22"/>
          <w:szCs w:val="22"/>
        </w:rPr>
        <w:t>,</w:t>
      </w:r>
      <w:r w:rsidRPr="006A4AE1">
        <w:rPr>
          <w:rFonts w:asciiTheme="minorHAnsi" w:hAnsiTheme="minorHAnsi" w:cstheme="minorHAnsi"/>
          <w:sz w:val="22"/>
          <w:szCs w:val="22"/>
        </w:rPr>
        <w:t xml:space="preserve"> design query for the analytical dataset to fetch appropriate data which we want to show on the </w:t>
      </w:r>
      <w:r w:rsidR="00386DF4" w:rsidRPr="006A4AE1">
        <w:rPr>
          <w:rFonts w:asciiTheme="minorHAnsi" w:hAnsiTheme="minorHAnsi" w:cstheme="minorHAnsi"/>
          <w:sz w:val="22"/>
          <w:szCs w:val="22"/>
        </w:rPr>
        <w:t>map</w:t>
      </w:r>
      <w:r w:rsidRPr="006A4AE1">
        <w:rPr>
          <w:rFonts w:asciiTheme="minorHAnsi" w:hAnsiTheme="minorHAnsi" w:cstheme="minorHAnsi"/>
          <w:sz w:val="22"/>
          <w:szCs w:val="22"/>
        </w:rPr>
        <w:t>.</w:t>
      </w:r>
      <w:r w:rsidR="00617E2A" w:rsidRPr="006A4AE1">
        <w:rPr>
          <w:rFonts w:asciiTheme="minorHAnsi" w:hAnsiTheme="minorHAnsi" w:cstheme="minorHAnsi"/>
          <w:sz w:val="22"/>
          <w:szCs w:val="22"/>
        </w:rPr>
        <w:t xml:space="preserve"> Here we have one report parameter @products.</w:t>
      </w:r>
    </w:p>
    <w:p w:rsidR="00E950C0" w:rsidRPr="006A4AE1" w:rsidRDefault="00435854" w:rsidP="00E950C0">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1B48C8EB" wp14:editId="52509099">
            <wp:extent cx="5947576" cy="2377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57818" cy="2381534"/>
                    </a:xfrm>
                    <a:prstGeom prst="rect">
                      <a:avLst/>
                    </a:prstGeom>
                  </pic:spPr>
                </pic:pic>
              </a:graphicData>
            </a:graphic>
          </wp:inline>
        </w:drawing>
      </w:r>
    </w:p>
    <w:p w:rsidR="00617E2A" w:rsidRPr="006A4AE1" w:rsidRDefault="00617E2A"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Next, specify the match fields for spatial and analytical data.</w:t>
      </w:r>
    </w:p>
    <w:p w:rsidR="00617E2A" w:rsidRPr="006A4AE1" w:rsidRDefault="00617E2A"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77C82461" wp14:editId="5428A588">
            <wp:extent cx="5971430" cy="25046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72967" cy="2505306"/>
                    </a:xfrm>
                    <a:prstGeom prst="rect">
                      <a:avLst/>
                    </a:prstGeom>
                  </pic:spPr>
                </pic:pic>
              </a:graphicData>
            </a:graphic>
          </wp:inline>
        </w:drawing>
      </w:r>
    </w:p>
    <w:p w:rsidR="002A204E" w:rsidRDefault="00E36A0D" w:rsidP="00E36A0D">
      <w:pPr>
        <w:pStyle w:val="Heading2"/>
      </w:pPr>
      <w:r>
        <w:lastRenderedPageBreak/>
        <w:t>Color Theme</w:t>
      </w:r>
    </w:p>
    <w:p w:rsidR="00EA477F" w:rsidRPr="006A4AE1" w:rsidRDefault="00EA477F" w:rsidP="002A204E">
      <w:pPr>
        <w:pStyle w:val="NormalWeb"/>
        <w:spacing w:before="0" w:beforeAutospacing="0" w:after="0" w:afterAutospacing="0" w:line="270" w:lineRule="atLeast"/>
        <w:rPr>
          <w:rFonts w:asciiTheme="minorHAnsi" w:hAnsiTheme="minorHAnsi" w:cstheme="minorHAnsi"/>
          <w:sz w:val="22"/>
          <w:szCs w:val="22"/>
        </w:rPr>
      </w:pPr>
      <w:r w:rsidRPr="002A204E">
        <w:rPr>
          <w:rFonts w:asciiTheme="minorHAnsi" w:hAnsiTheme="minorHAnsi" w:cstheme="minorHAnsi"/>
          <w:sz w:val="22"/>
          <w:szCs w:val="22"/>
        </w:rPr>
        <w:t xml:space="preserve">On </w:t>
      </w:r>
      <w:r w:rsidR="00643F4E" w:rsidRPr="002A204E">
        <w:rPr>
          <w:rFonts w:asciiTheme="minorHAnsi" w:hAnsiTheme="minorHAnsi" w:cstheme="minorHAnsi"/>
          <w:sz w:val="22"/>
          <w:szCs w:val="22"/>
        </w:rPr>
        <w:t>the next page of the wizard</w:t>
      </w:r>
      <w:r w:rsidRPr="002A204E">
        <w:rPr>
          <w:rFonts w:asciiTheme="minorHAnsi" w:hAnsiTheme="minorHAnsi" w:cstheme="minorHAnsi"/>
          <w:sz w:val="22"/>
          <w:szCs w:val="22"/>
        </w:rPr>
        <w:t xml:space="preserve"> specify the color theme and data visualization option as shown below. There are alread</w:t>
      </w:r>
      <w:r w:rsidR="00643F4E" w:rsidRPr="002A204E">
        <w:rPr>
          <w:rFonts w:asciiTheme="minorHAnsi" w:hAnsiTheme="minorHAnsi" w:cstheme="minorHAnsi"/>
          <w:sz w:val="22"/>
          <w:szCs w:val="22"/>
        </w:rPr>
        <w:t>y some inbuilt themes, which</w:t>
      </w:r>
      <w:r w:rsidR="00643F4E" w:rsidRPr="006A4AE1">
        <w:rPr>
          <w:rFonts w:asciiTheme="minorHAnsi" w:hAnsiTheme="minorHAnsi" w:cstheme="minorHAnsi"/>
          <w:sz w:val="22"/>
          <w:szCs w:val="22"/>
        </w:rPr>
        <w:t xml:space="preserve"> we</w:t>
      </w:r>
      <w:r w:rsidRPr="006A4AE1">
        <w:rPr>
          <w:rFonts w:asciiTheme="minorHAnsi" w:hAnsiTheme="minorHAnsi" w:cstheme="minorHAnsi"/>
          <w:sz w:val="22"/>
          <w:szCs w:val="22"/>
        </w:rPr>
        <w:t xml:space="preserve"> can </w:t>
      </w:r>
      <w:r w:rsidR="00643F4E" w:rsidRPr="006A4AE1">
        <w:rPr>
          <w:rFonts w:asciiTheme="minorHAnsi" w:hAnsiTheme="minorHAnsi" w:cstheme="minorHAnsi"/>
          <w:sz w:val="22"/>
          <w:szCs w:val="22"/>
        </w:rPr>
        <w:t xml:space="preserve">choose or customize </w:t>
      </w:r>
      <w:r w:rsidR="000829AC" w:rsidRPr="006A4AE1">
        <w:rPr>
          <w:rFonts w:asciiTheme="minorHAnsi" w:hAnsiTheme="minorHAnsi" w:cstheme="minorHAnsi"/>
          <w:sz w:val="22"/>
          <w:szCs w:val="22"/>
        </w:rPr>
        <w:t>the</w:t>
      </w:r>
      <w:r w:rsidRPr="006A4AE1">
        <w:rPr>
          <w:rFonts w:asciiTheme="minorHAnsi" w:hAnsiTheme="minorHAnsi" w:cstheme="minorHAnsi"/>
          <w:sz w:val="22"/>
          <w:szCs w:val="22"/>
        </w:rPr>
        <w:t xml:space="preserve"> map later as and when needed:</w:t>
      </w:r>
    </w:p>
    <w:p w:rsidR="00563C94" w:rsidRPr="006A4AE1" w:rsidRDefault="00D94480"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36633BD5" wp14:editId="17FB23A9">
            <wp:extent cx="6050942" cy="2639833"/>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057899" cy="2642868"/>
                    </a:xfrm>
                    <a:prstGeom prst="rect">
                      <a:avLst/>
                    </a:prstGeom>
                  </pic:spPr>
                </pic:pic>
              </a:graphicData>
            </a:graphic>
          </wp:inline>
        </w:drawing>
      </w:r>
    </w:p>
    <w:p w:rsidR="00644AD6" w:rsidRPr="006A4AE1" w:rsidRDefault="00643F4E"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Now if we</w:t>
      </w:r>
      <w:r w:rsidR="00EA477F" w:rsidRPr="006A4AE1">
        <w:rPr>
          <w:rFonts w:asciiTheme="minorHAnsi" w:hAnsiTheme="minorHAnsi" w:cstheme="minorHAnsi"/>
          <w:sz w:val="22"/>
          <w:szCs w:val="22"/>
        </w:rPr>
        <w:t xml:space="preserve"> have data source and </w:t>
      </w:r>
      <w:r w:rsidRPr="006A4AE1">
        <w:rPr>
          <w:rFonts w:asciiTheme="minorHAnsi" w:hAnsiTheme="minorHAnsi" w:cstheme="minorHAnsi"/>
          <w:sz w:val="22"/>
          <w:szCs w:val="22"/>
        </w:rPr>
        <w:t xml:space="preserve">data set added to </w:t>
      </w:r>
      <w:r w:rsidR="000829AC" w:rsidRPr="006A4AE1">
        <w:rPr>
          <w:rFonts w:asciiTheme="minorHAnsi" w:hAnsiTheme="minorHAnsi" w:cstheme="minorHAnsi"/>
          <w:sz w:val="22"/>
          <w:szCs w:val="22"/>
        </w:rPr>
        <w:t>the</w:t>
      </w:r>
      <w:r w:rsidRPr="006A4AE1">
        <w:rPr>
          <w:rFonts w:asciiTheme="minorHAnsi" w:hAnsiTheme="minorHAnsi" w:cstheme="minorHAnsi"/>
          <w:sz w:val="22"/>
          <w:szCs w:val="22"/>
        </w:rPr>
        <w:t xml:space="preserve"> rep</w:t>
      </w:r>
      <w:r w:rsidR="00644AD6" w:rsidRPr="006A4AE1">
        <w:rPr>
          <w:rFonts w:asciiTheme="minorHAnsi" w:hAnsiTheme="minorHAnsi" w:cstheme="minorHAnsi"/>
          <w:sz w:val="22"/>
          <w:szCs w:val="22"/>
        </w:rPr>
        <w:t>ort. Click on the finish button to complete the wizard. Now</w:t>
      </w:r>
      <w:r w:rsidR="00563C94" w:rsidRPr="006A4AE1">
        <w:rPr>
          <w:rFonts w:asciiTheme="minorHAnsi" w:hAnsiTheme="minorHAnsi" w:cstheme="minorHAnsi"/>
          <w:sz w:val="22"/>
          <w:szCs w:val="22"/>
        </w:rPr>
        <w:t xml:space="preserve"> the report is ready for preview, but</w:t>
      </w:r>
      <w:r w:rsidR="00BB17A9" w:rsidRPr="006A4AE1">
        <w:rPr>
          <w:rFonts w:asciiTheme="minorHAnsi" w:hAnsiTheme="minorHAnsi" w:cstheme="minorHAnsi"/>
          <w:sz w:val="22"/>
          <w:szCs w:val="22"/>
        </w:rPr>
        <w:t xml:space="preserve"> we need to</w:t>
      </w:r>
      <w:r w:rsidR="00644AD6" w:rsidRPr="006A4AE1">
        <w:rPr>
          <w:rFonts w:asciiTheme="minorHAnsi" w:hAnsiTheme="minorHAnsi" w:cstheme="minorHAnsi"/>
          <w:sz w:val="22"/>
          <w:szCs w:val="22"/>
        </w:rPr>
        <w:t xml:space="preserve"> set some</w:t>
      </w:r>
      <w:r w:rsidR="00386DF4" w:rsidRPr="006A4AE1">
        <w:rPr>
          <w:rFonts w:asciiTheme="minorHAnsi" w:hAnsiTheme="minorHAnsi" w:cstheme="minorHAnsi"/>
          <w:sz w:val="22"/>
          <w:szCs w:val="22"/>
        </w:rPr>
        <w:t xml:space="preserve"> basic</w:t>
      </w:r>
      <w:r w:rsidR="00644AD6" w:rsidRPr="006A4AE1">
        <w:rPr>
          <w:rFonts w:asciiTheme="minorHAnsi" w:hAnsiTheme="minorHAnsi" w:cstheme="minorHAnsi"/>
          <w:sz w:val="22"/>
          <w:szCs w:val="22"/>
        </w:rPr>
        <w:t xml:space="preserve"> properties of the map to make it more meaningful for its users.</w:t>
      </w:r>
    </w:p>
    <w:p w:rsidR="00644AD6" w:rsidRPr="006A4AE1" w:rsidRDefault="00BB17A9" w:rsidP="00E36A0D">
      <w:pPr>
        <w:pStyle w:val="Heading1"/>
      </w:pPr>
      <w:r w:rsidRPr="006A4AE1">
        <w:t>P</w:t>
      </w:r>
      <w:r w:rsidR="00E36A0D">
        <w:t>roperties of Map</w:t>
      </w:r>
    </w:p>
    <w:p w:rsidR="00563C94" w:rsidRPr="006A4AE1" w:rsidRDefault="00563C94"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 xml:space="preserve">From the Map Layer window select the map layer for which we need to set the properties and click on the tiny icon on the right most side as shown below. </w:t>
      </w:r>
    </w:p>
    <w:p w:rsidR="00563C94" w:rsidRPr="006A4AE1" w:rsidRDefault="00563C94"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1893D699" wp14:editId="7A9C7B01">
            <wp:extent cx="5534108" cy="25603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47818" cy="2566663"/>
                    </a:xfrm>
                    <a:prstGeom prst="rect">
                      <a:avLst/>
                    </a:prstGeom>
                  </pic:spPr>
                </pic:pic>
              </a:graphicData>
            </a:graphic>
          </wp:inline>
        </w:drawing>
      </w:r>
    </w:p>
    <w:p w:rsidR="002A204E" w:rsidRDefault="00BB17A9" w:rsidP="00E36A0D">
      <w:pPr>
        <w:pStyle w:val="Heading2"/>
      </w:pPr>
      <w:r w:rsidRPr="006A4AE1">
        <w:lastRenderedPageBreak/>
        <w:t xml:space="preserve">Layer </w:t>
      </w:r>
      <w:r w:rsidR="00E36A0D">
        <w:t>data</w:t>
      </w:r>
    </w:p>
    <w:p w:rsidR="00BB17A9" w:rsidRPr="006A4AE1" w:rsidRDefault="00BB17A9" w:rsidP="002A204E">
      <w:pPr>
        <w:pStyle w:val="NormalWeb"/>
        <w:spacing w:before="0" w:beforeAutospacing="0" w:after="0" w:afterAutospacing="0" w:line="270" w:lineRule="atLeast"/>
        <w:rPr>
          <w:rFonts w:asciiTheme="minorHAnsi" w:hAnsiTheme="minorHAnsi" w:cstheme="minorHAnsi"/>
          <w:sz w:val="22"/>
          <w:szCs w:val="22"/>
        </w:rPr>
      </w:pPr>
      <w:r w:rsidRPr="002A204E">
        <w:rPr>
          <w:rFonts w:asciiTheme="minorHAnsi" w:hAnsiTheme="minorHAnsi" w:cstheme="minorHAnsi"/>
          <w:sz w:val="22"/>
          <w:szCs w:val="22"/>
        </w:rPr>
        <w:t xml:space="preserve"> It will open a window which allow</w:t>
      </w:r>
      <w:r w:rsidR="00386DF4" w:rsidRPr="002A204E">
        <w:rPr>
          <w:rFonts w:asciiTheme="minorHAnsi" w:hAnsiTheme="minorHAnsi" w:cstheme="minorHAnsi"/>
          <w:sz w:val="22"/>
          <w:szCs w:val="22"/>
        </w:rPr>
        <w:t>s</w:t>
      </w:r>
      <w:r w:rsidRPr="002A204E">
        <w:rPr>
          <w:rFonts w:asciiTheme="minorHAnsi" w:hAnsiTheme="minorHAnsi" w:cstheme="minorHAnsi"/>
          <w:sz w:val="22"/>
          <w:szCs w:val="22"/>
        </w:rPr>
        <w:t xml:space="preserve"> changing the spatial as well as the analytical data of the </w:t>
      </w:r>
      <w:r w:rsidR="00386DF4" w:rsidRPr="002A204E">
        <w:rPr>
          <w:rFonts w:asciiTheme="minorHAnsi" w:hAnsiTheme="minorHAnsi" w:cstheme="minorHAnsi"/>
          <w:sz w:val="22"/>
          <w:szCs w:val="22"/>
        </w:rPr>
        <w:t>map</w:t>
      </w:r>
      <w:r w:rsidRPr="002A204E">
        <w:rPr>
          <w:rFonts w:asciiTheme="minorHAnsi" w:hAnsiTheme="minorHAnsi" w:cstheme="minorHAnsi"/>
          <w:sz w:val="22"/>
          <w:szCs w:val="22"/>
        </w:rPr>
        <w:t>. It will also allow changing the relationship between</w:t>
      </w:r>
      <w:r w:rsidRPr="006A4AE1">
        <w:rPr>
          <w:rFonts w:asciiTheme="minorHAnsi" w:hAnsiTheme="minorHAnsi" w:cstheme="minorHAnsi"/>
          <w:sz w:val="22"/>
          <w:szCs w:val="22"/>
        </w:rPr>
        <w:t xml:space="preserve"> the spatial and analytical data.</w:t>
      </w:r>
    </w:p>
    <w:p w:rsidR="00BB17A9" w:rsidRPr="006A4AE1" w:rsidRDefault="00BB17A9"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6027C3E2" wp14:editId="70928BF1">
            <wp:extent cx="5621570" cy="30373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29701" cy="3041793"/>
                    </a:xfrm>
                    <a:prstGeom prst="rect">
                      <a:avLst/>
                    </a:prstGeom>
                  </pic:spPr>
                </pic:pic>
              </a:graphicData>
            </a:graphic>
          </wp:inline>
        </w:drawing>
      </w:r>
    </w:p>
    <w:p w:rsidR="002A204E" w:rsidRDefault="00E36A0D" w:rsidP="00E36A0D">
      <w:pPr>
        <w:pStyle w:val="Heading2"/>
      </w:pPr>
      <w:r>
        <w:t>Layer Wizard</w:t>
      </w:r>
    </w:p>
    <w:p w:rsidR="00BB17A9" w:rsidRPr="002A204E" w:rsidRDefault="00BB17A9" w:rsidP="002A204E">
      <w:pPr>
        <w:pStyle w:val="NormalWeb"/>
        <w:spacing w:before="0" w:beforeAutospacing="0" w:after="0" w:afterAutospacing="0" w:line="270" w:lineRule="atLeast"/>
        <w:rPr>
          <w:rFonts w:asciiTheme="minorHAnsi" w:hAnsiTheme="minorHAnsi" w:cstheme="minorHAnsi"/>
          <w:sz w:val="22"/>
          <w:szCs w:val="22"/>
        </w:rPr>
      </w:pPr>
      <w:r w:rsidRPr="002A204E">
        <w:rPr>
          <w:rFonts w:asciiTheme="minorHAnsi" w:hAnsiTheme="minorHAnsi" w:cstheme="minorHAnsi"/>
          <w:sz w:val="22"/>
          <w:szCs w:val="22"/>
        </w:rPr>
        <w:t>This will open the map wizard again and</w:t>
      </w:r>
      <w:r w:rsidR="00386DF4" w:rsidRPr="002A204E">
        <w:rPr>
          <w:rFonts w:asciiTheme="minorHAnsi" w:hAnsiTheme="minorHAnsi" w:cstheme="minorHAnsi"/>
          <w:sz w:val="22"/>
          <w:szCs w:val="22"/>
        </w:rPr>
        <w:t xml:space="preserve"> </w:t>
      </w:r>
      <w:r w:rsidRPr="002A204E">
        <w:rPr>
          <w:rFonts w:asciiTheme="minorHAnsi" w:hAnsiTheme="minorHAnsi" w:cstheme="minorHAnsi"/>
          <w:sz w:val="22"/>
          <w:szCs w:val="22"/>
        </w:rPr>
        <w:t>allow changes.</w:t>
      </w:r>
    </w:p>
    <w:p w:rsidR="00BB17A9" w:rsidRDefault="00BB17A9"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410F8A65" wp14:editId="0C3D29A0">
            <wp:extent cx="5669280" cy="2949933"/>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70645" cy="2950643"/>
                    </a:xfrm>
                    <a:prstGeom prst="rect">
                      <a:avLst/>
                    </a:prstGeom>
                  </pic:spPr>
                </pic:pic>
              </a:graphicData>
            </a:graphic>
          </wp:inline>
        </w:drawing>
      </w:r>
    </w:p>
    <w:p w:rsidR="00E36A0D" w:rsidRPr="006A4AE1" w:rsidRDefault="00E36A0D" w:rsidP="00456E77">
      <w:pPr>
        <w:pStyle w:val="NormalWeb"/>
        <w:rPr>
          <w:rFonts w:asciiTheme="minorHAnsi" w:hAnsiTheme="minorHAnsi" w:cstheme="minorHAnsi"/>
          <w:sz w:val="22"/>
          <w:szCs w:val="22"/>
        </w:rPr>
      </w:pPr>
    </w:p>
    <w:p w:rsidR="002A204E" w:rsidRPr="002A204E" w:rsidRDefault="00E36A0D" w:rsidP="00E36A0D">
      <w:pPr>
        <w:pStyle w:val="Heading2"/>
      </w:pPr>
      <w:r>
        <w:lastRenderedPageBreak/>
        <w:t>Polygon Color Rule</w:t>
      </w:r>
    </w:p>
    <w:p w:rsidR="00BB17A9" w:rsidRPr="006A4AE1" w:rsidRDefault="00683CFF" w:rsidP="002A204E">
      <w:pPr>
        <w:pStyle w:val="NormalWeb"/>
        <w:spacing w:before="0" w:beforeAutospacing="0" w:after="0" w:afterAutospacing="0" w:line="270" w:lineRule="atLeast"/>
        <w:rPr>
          <w:rFonts w:asciiTheme="minorHAnsi" w:hAnsiTheme="minorHAnsi" w:cstheme="minorHAnsi"/>
          <w:sz w:val="22"/>
          <w:szCs w:val="22"/>
        </w:rPr>
      </w:pPr>
      <w:r w:rsidRPr="002A204E">
        <w:rPr>
          <w:rFonts w:asciiTheme="minorHAnsi" w:hAnsiTheme="minorHAnsi" w:cstheme="minorHAnsi"/>
          <w:sz w:val="22"/>
          <w:szCs w:val="22"/>
        </w:rPr>
        <w:t>This will open a window which allow</w:t>
      </w:r>
      <w:r w:rsidR="00386DF4" w:rsidRPr="002A204E">
        <w:rPr>
          <w:rFonts w:asciiTheme="minorHAnsi" w:hAnsiTheme="minorHAnsi" w:cstheme="minorHAnsi"/>
          <w:sz w:val="22"/>
          <w:szCs w:val="22"/>
        </w:rPr>
        <w:t>s</w:t>
      </w:r>
      <w:r w:rsidRPr="002A204E">
        <w:rPr>
          <w:rFonts w:asciiTheme="minorHAnsi" w:hAnsiTheme="minorHAnsi" w:cstheme="minorHAnsi"/>
          <w:sz w:val="22"/>
          <w:szCs w:val="22"/>
        </w:rPr>
        <w:t xml:space="preserve"> setting the color rules on the report. Select the ‘Polygon Color Rule’ property;</w:t>
      </w:r>
      <w:r w:rsidR="00386DF4" w:rsidRPr="002A204E">
        <w:rPr>
          <w:rFonts w:asciiTheme="minorHAnsi" w:hAnsiTheme="minorHAnsi" w:cstheme="minorHAnsi"/>
          <w:sz w:val="22"/>
          <w:szCs w:val="22"/>
        </w:rPr>
        <w:t xml:space="preserve"> a new window will</w:t>
      </w:r>
      <w:r w:rsidR="00386DF4" w:rsidRPr="006A4AE1">
        <w:rPr>
          <w:rFonts w:asciiTheme="minorHAnsi" w:hAnsiTheme="minorHAnsi" w:cstheme="minorHAnsi"/>
          <w:sz w:val="22"/>
          <w:szCs w:val="22"/>
        </w:rPr>
        <w:t xml:space="preserve"> open. H</w:t>
      </w:r>
      <w:r w:rsidRPr="006A4AE1">
        <w:rPr>
          <w:rFonts w:asciiTheme="minorHAnsi" w:hAnsiTheme="minorHAnsi" w:cstheme="minorHAnsi"/>
          <w:sz w:val="22"/>
          <w:szCs w:val="22"/>
        </w:rPr>
        <w:t xml:space="preserve">ere we </w:t>
      </w:r>
      <w:r w:rsidR="00386DF4" w:rsidRPr="006A4AE1">
        <w:rPr>
          <w:rFonts w:asciiTheme="minorHAnsi" w:hAnsiTheme="minorHAnsi" w:cstheme="minorHAnsi"/>
          <w:sz w:val="22"/>
          <w:szCs w:val="22"/>
        </w:rPr>
        <w:t>have</w:t>
      </w:r>
      <w:r w:rsidRPr="006A4AE1">
        <w:rPr>
          <w:rFonts w:asciiTheme="minorHAnsi" w:hAnsiTheme="minorHAnsi" w:cstheme="minorHAnsi"/>
          <w:sz w:val="22"/>
          <w:szCs w:val="22"/>
        </w:rPr>
        <w:t xml:space="preserve"> four options to set the color rule for the map. For this demonstration </w:t>
      </w:r>
      <w:r w:rsidR="00386DF4" w:rsidRPr="006A4AE1">
        <w:rPr>
          <w:rFonts w:asciiTheme="minorHAnsi" w:hAnsiTheme="minorHAnsi" w:cstheme="minorHAnsi"/>
          <w:sz w:val="22"/>
          <w:szCs w:val="22"/>
        </w:rPr>
        <w:t>we will select</w:t>
      </w:r>
      <w:r w:rsidRPr="006A4AE1">
        <w:rPr>
          <w:rFonts w:asciiTheme="minorHAnsi" w:hAnsiTheme="minorHAnsi" w:cstheme="minorHAnsi"/>
          <w:sz w:val="22"/>
          <w:szCs w:val="22"/>
        </w:rPr>
        <w:t xml:space="preserve"> the option ‘Visualize data by using color ranges’. From the data field drop down select the field on which we need to set the color rule. Here we can select the colors also for different ranges.</w:t>
      </w:r>
    </w:p>
    <w:p w:rsidR="002A204E" w:rsidRDefault="00BE1F97" w:rsidP="002A204E">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363E8989" wp14:editId="182F2590">
            <wp:extent cx="5931670" cy="311691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123180"/>
                    </a:xfrm>
                    <a:prstGeom prst="rect">
                      <a:avLst/>
                    </a:prstGeom>
                  </pic:spPr>
                </pic:pic>
              </a:graphicData>
            </a:graphic>
          </wp:inline>
        </w:drawing>
      </w:r>
    </w:p>
    <w:p w:rsidR="00E36A0D" w:rsidRDefault="00BE1F97" w:rsidP="00456E77">
      <w:pPr>
        <w:pStyle w:val="NormalWeb"/>
        <w:rPr>
          <w:rFonts w:asciiTheme="minorHAnsi" w:hAnsiTheme="minorHAnsi" w:cstheme="minorHAnsi"/>
          <w:noProof/>
          <w:sz w:val="22"/>
          <w:szCs w:val="22"/>
        </w:rPr>
      </w:pPr>
      <w:r w:rsidRPr="006A4AE1">
        <w:rPr>
          <w:rFonts w:asciiTheme="minorHAnsi" w:hAnsiTheme="minorHAnsi" w:cstheme="minorHAnsi"/>
          <w:sz w:val="22"/>
          <w:szCs w:val="22"/>
        </w:rPr>
        <w:t>Next, click on ‘Distribution’</w:t>
      </w:r>
      <w:r w:rsidR="00386DF4" w:rsidRPr="006A4AE1">
        <w:rPr>
          <w:rFonts w:asciiTheme="minorHAnsi" w:hAnsiTheme="minorHAnsi" w:cstheme="minorHAnsi"/>
          <w:sz w:val="22"/>
          <w:szCs w:val="22"/>
        </w:rPr>
        <w:t xml:space="preserve"> to set the range</w:t>
      </w:r>
      <w:r w:rsidRPr="006A4AE1">
        <w:rPr>
          <w:rFonts w:asciiTheme="minorHAnsi" w:hAnsiTheme="minorHAnsi" w:cstheme="minorHAnsi"/>
          <w:sz w:val="22"/>
          <w:szCs w:val="22"/>
        </w:rPr>
        <w:t xml:space="preserve"> values. Select a distribution option to divide data into sub ranges. </w:t>
      </w:r>
      <w:r w:rsidR="007A0532" w:rsidRPr="006A4AE1">
        <w:rPr>
          <w:rFonts w:asciiTheme="minorHAnsi" w:hAnsiTheme="minorHAnsi" w:cstheme="minorHAnsi"/>
          <w:sz w:val="22"/>
          <w:szCs w:val="22"/>
        </w:rPr>
        <w:t>Here for demonstration purpose we will select</w:t>
      </w:r>
      <w:r w:rsidRPr="006A4AE1">
        <w:rPr>
          <w:rFonts w:asciiTheme="minorHAnsi" w:hAnsiTheme="minorHAnsi" w:cstheme="minorHAnsi"/>
          <w:sz w:val="22"/>
          <w:szCs w:val="22"/>
        </w:rPr>
        <w:t xml:space="preserve"> ‘Custom’</w:t>
      </w:r>
      <w:r w:rsidR="007A0532" w:rsidRPr="006A4AE1">
        <w:rPr>
          <w:rFonts w:asciiTheme="minorHAnsi" w:hAnsiTheme="minorHAnsi" w:cstheme="minorHAnsi"/>
          <w:sz w:val="22"/>
          <w:szCs w:val="22"/>
        </w:rPr>
        <w:t xml:space="preserve"> option</w:t>
      </w:r>
      <w:r w:rsidRPr="006A4AE1">
        <w:rPr>
          <w:rFonts w:asciiTheme="minorHAnsi" w:hAnsiTheme="minorHAnsi" w:cstheme="minorHAnsi"/>
          <w:sz w:val="22"/>
          <w:szCs w:val="22"/>
        </w:rPr>
        <w:t xml:space="preserve">. Then specify the </w:t>
      </w:r>
      <w:r w:rsidR="007A0532" w:rsidRPr="006A4AE1">
        <w:rPr>
          <w:rFonts w:asciiTheme="minorHAnsi" w:hAnsiTheme="minorHAnsi" w:cstheme="minorHAnsi"/>
          <w:sz w:val="22"/>
          <w:szCs w:val="22"/>
        </w:rPr>
        <w:t>bucket value for sub</w:t>
      </w:r>
      <w:r w:rsidRPr="006A4AE1">
        <w:rPr>
          <w:rFonts w:asciiTheme="minorHAnsi" w:hAnsiTheme="minorHAnsi" w:cstheme="minorHAnsi"/>
          <w:sz w:val="22"/>
          <w:szCs w:val="22"/>
        </w:rPr>
        <w:t xml:space="preserve"> ranges and click ok.</w:t>
      </w:r>
    </w:p>
    <w:p w:rsidR="00BE1F97" w:rsidRDefault="00BE1F97"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456F7244" wp14:editId="5F7F7657">
            <wp:extent cx="5942070" cy="262393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2624606"/>
                    </a:xfrm>
                    <a:prstGeom prst="rect">
                      <a:avLst/>
                    </a:prstGeom>
                  </pic:spPr>
                </pic:pic>
              </a:graphicData>
            </a:graphic>
          </wp:inline>
        </w:drawing>
      </w:r>
    </w:p>
    <w:p w:rsidR="00911D31" w:rsidRPr="00911D31" w:rsidRDefault="00911D31" w:rsidP="00911D31">
      <w:pPr>
        <w:pStyle w:val="Heading2"/>
      </w:pPr>
      <w:r w:rsidRPr="00911D31">
        <w:lastRenderedPageBreak/>
        <w:t>Map Viewport Properties</w:t>
      </w:r>
    </w:p>
    <w:p w:rsidR="003C241A" w:rsidRDefault="003C241A" w:rsidP="00911D31">
      <w:r w:rsidRPr="003C241A">
        <w:t>Viewport represents the area of a map to be displayed, expressed in world coordinates and (optionally) screen (window, image) coordinates. A viewport is used to stage information for map rendering.</w:t>
      </w:r>
    </w:p>
    <w:p w:rsidR="003C241A" w:rsidRDefault="008604ED" w:rsidP="00911D31">
      <w:r>
        <w:t>Some important options provided by</w:t>
      </w:r>
      <w:r w:rsidR="003C241A">
        <w:t xml:space="preserve"> Map Viewport Properties dialogue</w:t>
      </w:r>
      <w:r>
        <w:t xml:space="preserve"> box</w:t>
      </w:r>
      <w:r w:rsidR="003C241A">
        <w:t xml:space="preserve"> </w:t>
      </w:r>
      <w:r>
        <w:t>are</w:t>
      </w:r>
      <w:r w:rsidR="003C241A">
        <w:t>:</w:t>
      </w:r>
    </w:p>
    <w:p w:rsidR="003C241A" w:rsidRDefault="003C241A" w:rsidP="003C241A">
      <w:pPr>
        <w:pStyle w:val="ListParagraph"/>
        <w:numPr>
          <w:ilvl w:val="0"/>
          <w:numId w:val="6"/>
        </w:numPr>
      </w:pPr>
      <w:r w:rsidRPr="00230447">
        <w:rPr>
          <w:b/>
        </w:rPr>
        <w:t>General:</w:t>
      </w:r>
      <w:r>
        <w:t xml:space="preserve"> This option allows changing </w:t>
      </w:r>
      <w:r w:rsidRPr="003C241A">
        <w:t>the coordinate system, the projection, and the boundary options.</w:t>
      </w:r>
    </w:p>
    <w:p w:rsidR="003C241A" w:rsidRDefault="00230447" w:rsidP="003C241A">
      <w:pPr>
        <w:pStyle w:val="ListParagraph"/>
      </w:pPr>
      <w:r>
        <w:rPr>
          <w:noProof/>
        </w:rPr>
        <w:drawing>
          <wp:inline distT="0" distB="0" distL="0" distR="0" wp14:anchorId="3F582A69" wp14:editId="5A66C1CE">
            <wp:extent cx="4929807" cy="278295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2210" cy="2784313"/>
                    </a:xfrm>
                    <a:prstGeom prst="rect">
                      <a:avLst/>
                    </a:prstGeom>
                  </pic:spPr>
                </pic:pic>
              </a:graphicData>
            </a:graphic>
          </wp:inline>
        </w:drawing>
      </w:r>
    </w:p>
    <w:p w:rsidR="001644DB" w:rsidRPr="001644DB" w:rsidRDefault="001644DB" w:rsidP="00911D31">
      <w:pPr>
        <w:pStyle w:val="ListParagraph"/>
        <w:numPr>
          <w:ilvl w:val="0"/>
          <w:numId w:val="6"/>
        </w:numPr>
      </w:pPr>
      <w:r w:rsidRPr="001644DB">
        <w:rPr>
          <w:b/>
        </w:rPr>
        <w:t>Center and Zoom:</w:t>
      </w:r>
      <w:r>
        <w:t xml:space="preserve"> </w:t>
      </w:r>
      <w:r w:rsidRPr="001644DB">
        <w:rPr>
          <w:rFonts w:ascii="Segoe UI" w:hAnsi="Segoe UI" w:cs="Segoe UI"/>
          <w:color w:val="2A2A2A"/>
          <w:sz w:val="20"/>
          <w:szCs w:val="20"/>
        </w:rPr>
        <w:t xml:space="preserve">This option allows setting the center view and zooming factor for a map. After specifying a map data source and the boundaries of the map that is to include in the report, we can specify the view center and the zoom factor to further control the map display. Options changes depending on which method is selected to specify the center and </w:t>
      </w:r>
      <w:proofErr w:type="gramStart"/>
      <w:r w:rsidRPr="001644DB">
        <w:rPr>
          <w:rFonts w:ascii="Segoe UI" w:hAnsi="Segoe UI" w:cs="Segoe UI"/>
          <w:color w:val="2A2A2A"/>
          <w:sz w:val="20"/>
          <w:szCs w:val="20"/>
        </w:rPr>
        <w:t>zoom</w:t>
      </w:r>
      <w:proofErr w:type="gramEnd"/>
      <w:r w:rsidRPr="001644DB">
        <w:rPr>
          <w:rFonts w:ascii="Segoe UI" w:hAnsi="Segoe UI" w:cs="Segoe UI"/>
          <w:color w:val="2A2A2A"/>
          <w:sz w:val="20"/>
          <w:szCs w:val="20"/>
        </w:rPr>
        <w:t xml:space="preserve"> values. </w:t>
      </w:r>
    </w:p>
    <w:p w:rsidR="001644DB" w:rsidRDefault="001644DB" w:rsidP="001644DB">
      <w:pPr>
        <w:pStyle w:val="ListParagraph"/>
      </w:pPr>
      <w:r>
        <w:rPr>
          <w:noProof/>
        </w:rPr>
        <w:drawing>
          <wp:inline distT="0" distB="0" distL="0" distR="0" wp14:anchorId="7B682077" wp14:editId="2EBD04B9">
            <wp:extent cx="5852160" cy="277500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57875" cy="2777715"/>
                    </a:xfrm>
                    <a:prstGeom prst="rect">
                      <a:avLst/>
                    </a:prstGeom>
                  </pic:spPr>
                </pic:pic>
              </a:graphicData>
            </a:graphic>
          </wp:inline>
        </w:drawing>
      </w:r>
    </w:p>
    <w:p w:rsidR="00081D3E" w:rsidRDefault="00081D3E" w:rsidP="00081D3E">
      <w:pPr>
        <w:pStyle w:val="ListParagraph"/>
        <w:numPr>
          <w:ilvl w:val="0"/>
          <w:numId w:val="6"/>
        </w:numPr>
      </w:pPr>
      <w:r w:rsidRPr="00081D3E">
        <w:rPr>
          <w:b/>
        </w:rPr>
        <w:t>Optimization:</w:t>
      </w:r>
      <w:r>
        <w:t xml:space="preserve"> It allows changing the resolution of the map to simplify map on all layers.</w:t>
      </w:r>
    </w:p>
    <w:p w:rsidR="002A204E" w:rsidRPr="002A204E" w:rsidRDefault="00E36A0D" w:rsidP="00E36A0D">
      <w:pPr>
        <w:pStyle w:val="Heading2"/>
      </w:pPr>
      <w:r>
        <w:lastRenderedPageBreak/>
        <w:t>Map Title</w:t>
      </w:r>
      <w:r w:rsidR="00934BFC" w:rsidRPr="002A204E">
        <w:t xml:space="preserve"> </w:t>
      </w:r>
    </w:p>
    <w:p w:rsidR="00386DF4" w:rsidRPr="006A4AE1" w:rsidRDefault="00934BFC" w:rsidP="002A204E">
      <w:pPr>
        <w:pStyle w:val="NormalWeb"/>
        <w:spacing w:before="0" w:beforeAutospacing="0" w:after="0" w:afterAutospacing="0" w:line="270" w:lineRule="atLeast"/>
        <w:rPr>
          <w:rFonts w:asciiTheme="minorHAnsi" w:hAnsiTheme="minorHAnsi" w:cstheme="minorHAnsi"/>
          <w:sz w:val="22"/>
          <w:szCs w:val="22"/>
        </w:rPr>
      </w:pPr>
      <w:r w:rsidRPr="002A204E">
        <w:rPr>
          <w:rFonts w:asciiTheme="minorHAnsi" w:hAnsiTheme="minorHAnsi" w:cstheme="minorHAnsi"/>
          <w:sz w:val="22"/>
          <w:szCs w:val="22"/>
        </w:rPr>
        <w:t xml:space="preserve">We can set the title of the map to represent what we </w:t>
      </w:r>
      <w:r w:rsidR="00386DF4" w:rsidRPr="002A204E">
        <w:rPr>
          <w:rFonts w:asciiTheme="minorHAnsi" w:hAnsiTheme="minorHAnsi" w:cstheme="minorHAnsi"/>
          <w:sz w:val="22"/>
          <w:szCs w:val="22"/>
        </w:rPr>
        <w:t>are going</w:t>
      </w:r>
      <w:r w:rsidRPr="002A204E">
        <w:rPr>
          <w:rFonts w:asciiTheme="minorHAnsi" w:hAnsiTheme="minorHAnsi" w:cstheme="minorHAnsi"/>
          <w:sz w:val="22"/>
          <w:szCs w:val="22"/>
        </w:rPr>
        <w:t xml:space="preserve"> to </w:t>
      </w:r>
      <w:r w:rsidR="00386DF4" w:rsidRPr="002A204E">
        <w:rPr>
          <w:rFonts w:asciiTheme="minorHAnsi" w:hAnsiTheme="minorHAnsi" w:cstheme="minorHAnsi"/>
          <w:sz w:val="22"/>
          <w:szCs w:val="22"/>
        </w:rPr>
        <w:t>display</w:t>
      </w:r>
      <w:r w:rsidRPr="002A204E">
        <w:rPr>
          <w:rFonts w:asciiTheme="minorHAnsi" w:hAnsiTheme="minorHAnsi" w:cstheme="minorHAnsi"/>
          <w:sz w:val="22"/>
          <w:szCs w:val="22"/>
        </w:rPr>
        <w:t xml:space="preserve"> on the report. Here </w:t>
      </w:r>
      <w:r w:rsidR="00386DF4" w:rsidRPr="002A204E">
        <w:rPr>
          <w:rFonts w:asciiTheme="minorHAnsi" w:hAnsiTheme="minorHAnsi" w:cstheme="minorHAnsi"/>
          <w:sz w:val="22"/>
          <w:szCs w:val="22"/>
        </w:rPr>
        <w:t xml:space="preserve">for this report, </w:t>
      </w:r>
      <w:r w:rsidRPr="002A204E">
        <w:rPr>
          <w:rFonts w:asciiTheme="minorHAnsi" w:hAnsiTheme="minorHAnsi" w:cstheme="minorHAnsi"/>
          <w:sz w:val="22"/>
          <w:szCs w:val="22"/>
        </w:rPr>
        <w:t>we are displaying</w:t>
      </w:r>
      <w:r w:rsidRPr="006A4AE1">
        <w:rPr>
          <w:rFonts w:asciiTheme="minorHAnsi" w:hAnsiTheme="minorHAnsi" w:cstheme="minorHAnsi"/>
          <w:sz w:val="22"/>
          <w:szCs w:val="22"/>
        </w:rPr>
        <w:t xml:space="preserve"> the name of the product selected from the parameter list in the map title. </w:t>
      </w:r>
    </w:p>
    <w:p w:rsidR="002A204E" w:rsidRDefault="002A204E" w:rsidP="002A204E">
      <w:pPr>
        <w:pStyle w:val="NormalWeb"/>
        <w:spacing w:before="0" w:beforeAutospacing="0" w:after="0" w:afterAutospacing="0" w:line="270" w:lineRule="atLeast"/>
        <w:rPr>
          <w:rFonts w:asciiTheme="minorHAnsi" w:hAnsiTheme="minorHAnsi" w:cstheme="minorHAnsi"/>
          <w:sz w:val="22"/>
          <w:szCs w:val="22"/>
        </w:rPr>
      </w:pPr>
    </w:p>
    <w:p w:rsidR="00B80BA1" w:rsidRPr="006A4AE1" w:rsidRDefault="00934BFC" w:rsidP="002A204E">
      <w:pPr>
        <w:pStyle w:val="NormalWeb"/>
        <w:spacing w:before="0" w:beforeAutospacing="0" w:after="0" w:afterAutospacing="0" w:line="270" w:lineRule="atLeast"/>
        <w:rPr>
          <w:rFonts w:asciiTheme="minorHAnsi" w:hAnsiTheme="minorHAnsi" w:cstheme="minorHAnsi"/>
          <w:sz w:val="22"/>
          <w:szCs w:val="22"/>
        </w:rPr>
      </w:pPr>
      <w:r w:rsidRPr="006A4AE1">
        <w:rPr>
          <w:rFonts w:asciiTheme="minorHAnsi" w:hAnsiTheme="minorHAnsi" w:cstheme="minorHAnsi"/>
          <w:sz w:val="22"/>
          <w:szCs w:val="22"/>
        </w:rPr>
        <w:t>We can set many more properties of map to make it more presentable and meaningful based on the requirement.</w:t>
      </w:r>
    </w:p>
    <w:p w:rsidR="00456E77" w:rsidRPr="006A4AE1" w:rsidRDefault="00456E77" w:rsidP="00CE0F83">
      <w:pPr>
        <w:pStyle w:val="NormalWeb"/>
        <w:jc w:val="both"/>
        <w:rPr>
          <w:rFonts w:asciiTheme="minorHAnsi" w:hAnsiTheme="minorHAnsi" w:cstheme="minorHAnsi"/>
          <w:sz w:val="22"/>
          <w:szCs w:val="22"/>
        </w:rPr>
      </w:pPr>
      <w:r w:rsidRPr="006A4AE1">
        <w:rPr>
          <w:rFonts w:asciiTheme="minorHAnsi" w:hAnsiTheme="minorHAnsi" w:cstheme="minorHAnsi"/>
          <w:sz w:val="22"/>
          <w:szCs w:val="22"/>
        </w:rPr>
        <w:t>Now the report is ready for preview.</w:t>
      </w:r>
    </w:p>
    <w:p w:rsidR="00934BFC" w:rsidRPr="006A4AE1" w:rsidRDefault="00934BFC" w:rsidP="00456E77">
      <w:pPr>
        <w:pStyle w:val="NormalWeb"/>
        <w:rPr>
          <w:rFonts w:asciiTheme="minorHAnsi" w:hAnsiTheme="minorHAnsi" w:cstheme="minorHAnsi"/>
          <w:sz w:val="22"/>
          <w:szCs w:val="22"/>
        </w:rPr>
      </w:pPr>
      <w:r w:rsidRPr="006A4AE1">
        <w:rPr>
          <w:rFonts w:asciiTheme="minorHAnsi" w:hAnsiTheme="minorHAnsi" w:cstheme="minorHAnsi"/>
          <w:noProof/>
          <w:sz w:val="22"/>
          <w:szCs w:val="22"/>
        </w:rPr>
        <w:drawing>
          <wp:inline distT="0" distB="0" distL="0" distR="0" wp14:anchorId="37EBC711" wp14:editId="6B409A62">
            <wp:extent cx="5947576" cy="346676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3464451"/>
                    </a:xfrm>
                    <a:prstGeom prst="rect">
                      <a:avLst/>
                    </a:prstGeom>
                  </pic:spPr>
                </pic:pic>
              </a:graphicData>
            </a:graphic>
          </wp:inline>
        </w:drawing>
      </w:r>
    </w:p>
    <w:p w:rsidR="00456E77" w:rsidRPr="006A4AE1" w:rsidRDefault="00456E77" w:rsidP="00456E77">
      <w:pPr>
        <w:pStyle w:val="NormalWeb"/>
        <w:rPr>
          <w:rFonts w:asciiTheme="minorHAnsi" w:hAnsiTheme="minorHAnsi" w:cstheme="minorHAnsi"/>
          <w:sz w:val="22"/>
          <w:szCs w:val="22"/>
        </w:rPr>
      </w:pPr>
    </w:p>
    <w:p w:rsidR="00EA477F" w:rsidRPr="00337952" w:rsidRDefault="00337952" w:rsidP="00337952">
      <w:pPr>
        <w:pStyle w:val="ListParagraph"/>
        <w:ind w:left="3240" w:firstLine="360"/>
        <w:rPr>
          <w:rFonts w:cstheme="minorHAnsi"/>
        </w:rPr>
      </w:pPr>
      <w:r>
        <w:rPr>
          <w:rFonts w:cstheme="minorHAnsi"/>
        </w:rPr>
        <w:t xml:space="preserve">-- </w:t>
      </w:r>
      <w:r w:rsidRPr="00337952">
        <w:rPr>
          <w:rFonts w:cstheme="minorHAnsi"/>
        </w:rPr>
        <w:t>End of the Document</w:t>
      </w:r>
      <w:r>
        <w:rPr>
          <w:rFonts w:cstheme="minorHAnsi"/>
        </w:rPr>
        <w:t xml:space="preserve"> --</w:t>
      </w:r>
      <w:bookmarkStart w:id="0" w:name="_GoBack"/>
      <w:bookmarkEnd w:id="0"/>
    </w:p>
    <w:sectPr w:rsidR="00EA477F" w:rsidRPr="00337952" w:rsidSect="00EC3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F29" w:rsidRDefault="00E95F29" w:rsidP="004903B3">
      <w:pPr>
        <w:spacing w:after="0" w:line="240" w:lineRule="auto"/>
      </w:pPr>
      <w:r>
        <w:separator/>
      </w:r>
    </w:p>
  </w:endnote>
  <w:endnote w:type="continuationSeparator" w:id="0">
    <w:p w:rsidR="00E95F29" w:rsidRDefault="00E95F29" w:rsidP="0049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F29" w:rsidRDefault="00E95F29" w:rsidP="004903B3">
      <w:pPr>
        <w:spacing w:after="0" w:line="240" w:lineRule="auto"/>
      </w:pPr>
      <w:r>
        <w:separator/>
      </w:r>
    </w:p>
  </w:footnote>
  <w:footnote w:type="continuationSeparator" w:id="0">
    <w:p w:rsidR="00E95F29" w:rsidRDefault="00E95F29" w:rsidP="004903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883605"/>
    <w:multiLevelType w:val="hybridMultilevel"/>
    <w:tmpl w:val="9AC8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0059"/>
    <w:multiLevelType w:val="hybridMultilevel"/>
    <w:tmpl w:val="CAEEAF92"/>
    <w:lvl w:ilvl="0" w:tplc="CE46EF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D540ED"/>
    <w:multiLevelType w:val="multilevel"/>
    <w:tmpl w:val="0822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1812C8"/>
    <w:multiLevelType w:val="hybridMultilevel"/>
    <w:tmpl w:val="5D62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3E58CC"/>
    <w:multiLevelType w:val="hybridMultilevel"/>
    <w:tmpl w:val="FEC8C98A"/>
    <w:lvl w:ilvl="0" w:tplc="2940C05C">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EE2080"/>
    <w:multiLevelType w:val="multilevel"/>
    <w:tmpl w:val="FB4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0B7799"/>
    <w:multiLevelType w:val="multilevel"/>
    <w:tmpl w:val="FF8C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3E6935"/>
    <w:multiLevelType w:val="hybridMultilevel"/>
    <w:tmpl w:val="54800A04"/>
    <w:lvl w:ilvl="0" w:tplc="D61CA04E">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6"/>
  </w:num>
  <w:num w:numId="3">
    <w:abstractNumId w:val="1"/>
  </w:num>
  <w:num w:numId="4">
    <w:abstractNumId w:val="0"/>
  </w:num>
  <w:num w:numId="5">
    <w:abstractNumId w:val="2"/>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6D"/>
    <w:rsid w:val="00021B22"/>
    <w:rsid w:val="00050436"/>
    <w:rsid w:val="00055751"/>
    <w:rsid w:val="00081D3E"/>
    <w:rsid w:val="000829AC"/>
    <w:rsid w:val="0008606A"/>
    <w:rsid w:val="00095425"/>
    <w:rsid w:val="000B0766"/>
    <w:rsid w:val="000E4FE3"/>
    <w:rsid w:val="000E5E6D"/>
    <w:rsid w:val="001644DB"/>
    <w:rsid w:val="00180B27"/>
    <w:rsid w:val="00197883"/>
    <w:rsid w:val="001A5F01"/>
    <w:rsid w:val="001B1E30"/>
    <w:rsid w:val="001B4571"/>
    <w:rsid w:val="001C1B6F"/>
    <w:rsid w:val="00230447"/>
    <w:rsid w:val="002707A9"/>
    <w:rsid w:val="00290AFF"/>
    <w:rsid w:val="002A204E"/>
    <w:rsid w:val="002C6D60"/>
    <w:rsid w:val="002D0B07"/>
    <w:rsid w:val="00337952"/>
    <w:rsid w:val="00344A74"/>
    <w:rsid w:val="00352C7A"/>
    <w:rsid w:val="00373600"/>
    <w:rsid w:val="00386DF4"/>
    <w:rsid w:val="003A505B"/>
    <w:rsid w:val="003C241A"/>
    <w:rsid w:val="003F40FB"/>
    <w:rsid w:val="00407F00"/>
    <w:rsid w:val="00411E5D"/>
    <w:rsid w:val="0042390E"/>
    <w:rsid w:val="00435854"/>
    <w:rsid w:val="00456E77"/>
    <w:rsid w:val="00461595"/>
    <w:rsid w:val="004903B3"/>
    <w:rsid w:val="00493EB1"/>
    <w:rsid w:val="004A3E33"/>
    <w:rsid w:val="004D0973"/>
    <w:rsid w:val="00523C59"/>
    <w:rsid w:val="00563C94"/>
    <w:rsid w:val="005A1DBA"/>
    <w:rsid w:val="00600F1F"/>
    <w:rsid w:val="00603FE1"/>
    <w:rsid w:val="0060752A"/>
    <w:rsid w:val="00617E2A"/>
    <w:rsid w:val="00643F4E"/>
    <w:rsid w:val="00644AD6"/>
    <w:rsid w:val="006627B9"/>
    <w:rsid w:val="00683CFF"/>
    <w:rsid w:val="006A4AE1"/>
    <w:rsid w:val="006B2ABD"/>
    <w:rsid w:val="006D6874"/>
    <w:rsid w:val="007150E7"/>
    <w:rsid w:val="00770E6B"/>
    <w:rsid w:val="007A0532"/>
    <w:rsid w:val="007C480E"/>
    <w:rsid w:val="008116A3"/>
    <w:rsid w:val="00830AE3"/>
    <w:rsid w:val="008604ED"/>
    <w:rsid w:val="008855C0"/>
    <w:rsid w:val="00891A6E"/>
    <w:rsid w:val="008D6222"/>
    <w:rsid w:val="008E700B"/>
    <w:rsid w:val="00911D31"/>
    <w:rsid w:val="00934BFC"/>
    <w:rsid w:val="00977E56"/>
    <w:rsid w:val="009B0E33"/>
    <w:rsid w:val="009B2EAF"/>
    <w:rsid w:val="009C1A9D"/>
    <w:rsid w:val="00A54954"/>
    <w:rsid w:val="00AC5B07"/>
    <w:rsid w:val="00AD708B"/>
    <w:rsid w:val="00AF2B47"/>
    <w:rsid w:val="00B80BA1"/>
    <w:rsid w:val="00BB17A9"/>
    <w:rsid w:val="00BE1F97"/>
    <w:rsid w:val="00C613DE"/>
    <w:rsid w:val="00CE0F83"/>
    <w:rsid w:val="00D06D9C"/>
    <w:rsid w:val="00D43EBD"/>
    <w:rsid w:val="00D67F8E"/>
    <w:rsid w:val="00D94480"/>
    <w:rsid w:val="00DC500A"/>
    <w:rsid w:val="00DC7C4F"/>
    <w:rsid w:val="00DD20A4"/>
    <w:rsid w:val="00DD3C4E"/>
    <w:rsid w:val="00DD4C36"/>
    <w:rsid w:val="00DE074B"/>
    <w:rsid w:val="00DF33C7"/>
    <w:rsid w:val="00E0779C"/>
    <w:rsid w:val="00E33913"/>
    <w:rsid w:val="00E36A0D"/>
    <w:rsid w:val="00E47BF5"/>
    <w:rsid w:val="00E950C0"/>
    <w:rsid w:val="00E95F29"/>
    <w:rsid w:val="00EA477F"/>
    <w:rsid w:val="00EC1B09"/>
    <w:rsid w:val="00EC3120"/>
    <w:rsid w:val="00EE1A74"/>
    <w:rsid w:val="00F55DFA"/>
    <w:rsid w:val="00FE44C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1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11E5D"/>
    <w:pPr>
      <w:spacing w:before="100" w:beforeAutospacing="1" w:after="100" w:afterAutospacing="1" w:line="240" w:lineRule="auto"/>
      <w:outlineLvl w:val="1"/>
    </w:pPr>
    <w:rPr>
      <w:rFonts w:ascii="Cambria" w:eastAsia="Times New Roman" w:hAnsi="Cambria" w:cs="Times New Roman"/>
      <w:b/>
      <w:bCs/>
      <w:color w:val="365F91" w:themeColor="accent1" w:themeShade="BF"/>
      <w:sz w:val="24"/>
      <w:szCs w:val="36"/>
    </w:rPr>
  </w:style>
  <w:style w:type="paragraph" w:styleId="Heading3">
    <w:name w:val="heading 3"/>
    <w:basedOn w:val="Normal"/>
    <w:next w:val="Normal"/>
    <w:link w:val="Heading3Char"/>
    <w:uiPriority w:val="9"/>
    <w:unhideWhenUsed/>
    <w:qFormat/>
    <w:rsid w:val="000557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7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1E5D"/>
    <w:rPr>
      <w:rFonts w:ascii="Cambria" w:eastAsia="Times New Roman" w:hAnsi="Cambria" w:cs="Times New Roman"/>
      <w:b/>
      <w:bCs/>
      <w:color w:val="365F91" w:themeColor="accent1" w:themeShade="BF"/>
      <w:sz w:val="24"/>
      <w:szCs w:val="36"/>
    </w:rPr>
  </w:style>
  <w:style w:type="paragraph" w:styleId="NormalWeb">
    <w:name w:val="Normal (Web)"/>
    <w:basedOn w:val="Normal"/>
    <w:uiPriority w:val="99"/>
    <w:unhideWhenUsed/>
    <w:rsid w:val="000E5E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E5E6D"/>
    <w:rPr>
      <w:color w:val="0000FF"/>
      <w:u w:val="single"/>
    </w:rPr>
  </w:style>
  <w:style w:type="paragraph" w:styleId="BalloonText">
    <w:name w:val="Balloon Text"/>
    <w:basedOn w:val="Normal"/>
    <w:link w:val="BalloonTextChar"/>
    <w:uiPriority w:val="99"/>
    <w:semiHidden/>
    <w:unhideWhenUsed/>
    <w:rsid w:val="00EA4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77F"/>
    <w:rPr>
      <w:rFonts w:ascii="Tahoma" w:hAnsi="Tahoma" w:cs="Tahoma"/>
      <w:sz w:val="16"/>
      <w:szCs w:val="16"/>
    </w:rPr>
  </w:style>
  <w:style w:type="character" w:customStyle="1" w:styleId="apple-converted-space">
    <w:name w:val="apple-converted-space"/>
    <w:basedOn w:val="DefaultParagraphFont"/>
    <w:rsid w:val="009B0E33"/>
  </w:style>
  <w:style w:type="character" w:customStyle="1" w:styleId="label">
    <w:name w:val="label"/>
    <w:basedOn w:val="DefaultParagraphFont"/>
    <w:rsid w:val="00D06D9C"/>
  </w:style>
  <w:style w:type="character" w:customStyle="1" w:styleId="parameter">
    <w:name w:val="parameter"/>
    <w:basedOn w:val="DefaultParagraphFont"/>
    <w:rsid w:val="00EC1B09"/>
  </w:style>
  <w:style w:type="paragraph" w:styleId="ListParagraph">
    <w:name w:val="List Paragraph"/>
    <w:basedOn w:val="Normal"/>
    <w:uiPriority w:val="34"/>
    <w:qFormat/>
    <w:rsid w:val="004D0973"/>
    <w:pPr>
      <w:ind w:left="720"/>
      <w:contextualSpacing/>
    </w:pPr>
  </w:style>
  <w:style w:type="character" w:customStyle="1" w:styleId="Heading1Char">
    <w:name w:val="Heading 1 Char"/>
    <w:basedOn w:val="DefaultParagraphFont"/>
    <w:link w:val="Heading1"/>
    <w:uiPriority w:val="9"/>
    <w:rsid w:val="00411E5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5575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5575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55751"/>
    <w:rPr>
      <w:b/>
      <w:bCs/>
    </w:rPr>
  </w:style>
  <w:style w:type="character" w:styleId="Emphasis">
    <w:name w:val="Emphasis"/>
    <w:basedOn w:val="DefaultParagraphFont"/>
    <w:uiPriority w:val="20"/>
    <w:qFormat/>
    <w:rsid w:val="002707A9"/>
    <w:rPr>
      <w:i/>
      <w:iCs/>
    </w:rPr>
  </w:style>
  <w:style w:type="character" w:styleId="IntenseEmphasis">
    <w:name w:val="Intense Emphasis"/>
    <w:basedOn w:val="DefaultParagraphFont"/>
    <w:uiPriority w:val="21"/>
    <w:qFormat/>
    <w:rsid w:val="008E700B"/>
    <w:rPr>
      <w:b/>
      <w:bCs/>
      <w:i/>
      <w:iCs/>
      <w:color w:val="4F81BD" w:themeColor="accent1"/>
    </w:rPr>
  </w:style>
  <w:style w:type="paragraph" w:styleId="Header">
    <w:name w:val="header"/>
    <w:basedOn w:val="Normal"/>
    <w:link w:val="HeaderChar"/>
    <w:uiPriority w:val="99"/>
    <w:unhideWhenUsed/>
    <w:rsid w:val="00490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3B3"/>
  </w:style>
  <w:style w:type="paragraph" w:styleId="Footer">
    <w:name w:val="footer"/>
    <w:basedOn w:val="Normal"/>
    <w:link w:val="FooterChar"/>
    <w:uiPriority w:val="99"/>
    <w:unhideWhenUsed/>
    <w:rsid w:val="00490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3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11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11E5D"/>
    <w:pPr>
      <w:spacing w:before="100" w:beforeAutospacing="1" w:after="100" w:afterAutospacing="1" w:line="240" w:lineRule="auto"/>
      <w:outlineLvl w:val="1"/>
    </w:pPr>
    <w:rPr>
      <w:rFonts w:ascii="Cambria" w:eastAsia="Times New Roman" w:hAnsi="Cambria" w:cs="Times New Roman"/>
      <w:b/>
      <w:bCs/>
      <w:color w:val="365F91" w:themeColor="accent1" w:themeShade="BF"/>
      <w:sz w:val="24"/>
      <w:szCs w:val="36"/>
    </w:rPr>
  </w:style>
  <w:style w:type="paragraph" w:styleId="Heading3">
    <w:name w:val="heading 3"/>
    <w:basedOn w:val="Normal"/>
    <w:next w:val="Normal"/>
    <w:link w:val="Heading3Char"/>
    <w:uiPriority w:val="9"/>
    <w:unhideWhenUsed/>
    <w:qFormat/>
    <w:rsid w:val="000557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7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1E5D"/>
    <w:rPr>
      <w:rFonts w:ascii="Cambria" w:eastAsia="Times New Roman" w:hAnsi="Cambria" w:cs="Times New Roman"/>
      <w:b/>
      <w:bCs/>
      <w:color w:val="365F91" w:themeColor="accent1" w:themeShade="BF"/>
      <w:sz w:val="24"/>
      <w:szCs w:val="36"/>
    </w:rPr>
  </w:style>
  <w:style w:type="paragraph" w:styleId="NormalWeb">
    <w:name w:val="Normal (Web)"/>
    <w:basedOn w:val="Normal"/>
    <w:uiPriority w:val="99"/>
    <w:unhideWhenUsed/>
    <w:rsid w:val="000E5E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E5E6D"/>
    <w:rPr>
      <w:color w:val="0000FF"/>
      <w:u w:val="single"/>
    </w:rPr>
  </w:style>
  <w:style w:type="paragraph" w:styleId="BalloonText">
    <w:name w:val="Balloon Text"/>
    <w:basedOn w:val="Normal"/>
    <w:link w:val="BalloonTextChar"/>
    <w:uiPriority w:val="99"/>
    <w:semiHidden/>
    <w:unhideWhenUsed/>
    <w:rsid w:val="00EA4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77F"/>
    <w:rPr>
      <w:rFonts w:ascii="Tahoma" w:hAnsi="Tahoma" w:cs="Tahoma"/>
      <w:sz w:val="16"/>
      <w:szCs w:val="16"/>
    </w:rPr>
  </w:style>
  <w:style w:type="character" w:customStyle="1" w:styleId="apple-converted-space">
    <w:name w:val="apple-converted-space"/>
    <w:basedOn w:val="DefaultParagraphFont"/>
    <w:rsid w:val="009B0E33"/>
  </w:style>
  <w:style w:type="character" w:customStyle="1" w:styleId="label">
    <w:name w:val="label"/>
    <w:basedOn w:val="DefaultParagraphFont"/>
    <w:rsid w:val="00D06D9C"/>
  </w:style>
  <w:style w:type="character" w:customStyle="1" w:styleId="parameter">
    <w:name w:val="parameter"/>
    <w:basedOn w:val="DefaultParagraphFont"/>
    <w:rsid w:val="00EC1B09"/>
  </w:style>
  <w:style w:type="paragraph" w:styleId="ListParagraph">
    <w:name w:val="List Paragraph"/>
    <w:basedOn w:val="Normal"/>
    <w:uiPriority w:val="34"/>
    <w:qFormat/>
    <w:rsid w:val="004D0973"/>
    <w:pPr>
      <w:ind w:left="720"/>
      <w:contextualSpacing/>
    </w:pPr>
  </w:style>
  <w:style w:type="character" w:customStyle="1" w:styleId="Heading1Char">
    <w:name w:val="Heading 1 Char"/>
    <w:basedOn w:val="DefaultParagraphFont"/>
    <w:link w:val="Heading1"/>
    <w:uiPriority w:val="9"/>
    <w:rsid w:val="00411E5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5575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5575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55751"/>
    <w:rPr>
      <w:b/>
      <w:bCs/>
    </w:rPr>
  </w:style>
  <w:style w:type="character" w:styleId="Emphasis">
    <w:name w:val="Emphasis"/>
    <w:basedOn w:val="DefaultParagraphFont"/>
    <w:uiPriority w:val="20"/>
    <w:qFormat/>
    <w:rsid w:val="002707A9"/>
    <w:rPr>
      <w:i/>
      <w:iCs/>
    </w:rPr>
  </w:style>
  <w:style w:type="character" w:styleId="IntenseEmphasis">
    <w:name w:val="Intense Emphasis"/>
    <w:basedOn w:val="DefaultParagraphFont"/>
    <w:uiPriority w:val="21"/>
    <w:qFormat/>
    <w:rsid w:val="008E700B"/>
    <w:rPr>
      <w:b/>
      <w:bCs/>
      <w:i/>
      <w:iCs/>
      <w:color w:val="4F81BD" w:themeColor="accent1"/>
    </w:rPr>
  </w:style>
  <w:style w:type="paragraph" w:styleId="Header">
    <w:name w:val="header"/>
    <w:basedOn w:val="Normal"/>
    <w:link w:val="HeaderChar"/>
    <w:uiPriority w:val="99"/>
    <w:unhideWhenUsed/>
    <w:rsid w:val="00490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3B3"/>
  </w:style>
  <w:style w:type="paragraph" w:styleId="Footer">
    <w:name w:val="footer"/>
    <w:basedOn w:val="Normal"/>
    <w:link w:val="FooterChar"/>
    <w:uiPriority w:val="99"/>
    <w:unhideWhenUsed/>
    <w:rsid w:val="00490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57583">
      <w:bodyDiv w:val="1"/>
      <w:marLeft w:val="0"/>
      <w:marRight w:val="0"/>
      <w:marTop w:val="0"/>
      <w:marBottom w:val="0"/>
      <w:divBdr>
        <w:top w:val="none" w:sz="0" w:space="0" w:color="auto"/>
        <w:left w:val="none" w:sz="0" w:space="0" w:color="auto"/>
        <w:bottom w:val="none" w:sz="0" w:space="0" w:color="auto"/>
        <w:right w:val="none" w:sz="0" w:space="0" w:color="auto"/>
      </w:divBdr>
      <w:divsChild>
        <w:div w:id="2113896383">
          <w:marLeft w:val="0"/>
          <w:marRight w:val="0"/>
          <w:marTop w:val="0"/>
          <w:marBottom w:val="0"/>
          <w:divBdr>
            <w:top w:val="none" w:sz="0" w:space="0" w:color="auto"/>
            <w:left w:val="none" w:sz="0" w:space="0" w:color="auto"/>
            <w:bottom w:val="none" w:sz="0" w:space="0" w:color="auto"/>
            <w:right w:val="none" w:sz="0" w:space="0" w:color="auto"/>
          </w:divBdr>
          <w:divsChild>
            <w:div w:id="178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0398">
      <w:bodyDiv w:val="1"/>
      <w:marLeft w:val="0"/>
      <w:marRight w:val="0"/>
      <w:marTop w:val="0"/>
      <w:marBottom w:val="0"/>
      <w:divBdr>
        <w:top w:val="none" w:sz="0" w:space="0" w:color="auto"/>
        <w:left w:val="none" w:sz="0" w:space="0" w:color="auto"/>
        <w:bottom w:val="none" w:sz="0" w:space="0" w:color="auto"/>
        <w:right w:val="none" w:sz="0" w:space="0" w:color="auto"/>
      </w:divBdr>
      <w:divsChild>
        <w:div w:id="2139301250">
          <w:marLeft w:val="0"/>
          <w:marRight w:val="0"/>
          <w:marTop w:val="0"/>
          <w:marBottom w:val="0"/>
          <w:divBdr>
            <w:top w:val="none" w:sz="0" w:space="0" w:color="auto"/>
            <w:left w:val="none" w:sz="0" w:space="0" w:color="auto"/>
            <w:bottom w:val="none" w:sz="0" w:space="0" w:color="auto"/>
            <w:right w:val="none" w:sz="0" w:space="0" w:color="auto"/>
          </w:divBdr>
          <w:divsChild>
            <w:div w:id="9936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361">
      <w:bodyDiv w:val="1"/>
      <w:marLeft w:val="0"/>
      <w:marRight w:val="0"/>
      <w:marTop w:val="0"/>
      <w:marBottom w:val="0"/>
      <w:divBdr>
        <w:top w:val="none" w:sz="0" w:space="0" w:color="auto"/>
        <w:left w:val="none" w:sz="0" w:space="0" w:color="auto"/>
        <w:bottom w:val="none" w:sz="0" w:space="0" w:color="auto"/>
        <w:right w:val="none" w:sz="0" w:space="0" w:color="auto"/>
      </w:divBdr>
    </w:div>
    <w:div w:id="164828278">
      <w:bodyDiv w:val="1"/>
      <w:marLeft w:val="0"/>
      <w:marRight w:val="0"/>
      <w:marTop w:val="0"/>
      <w:marBottom w:val="0"/>
      <w:divBdr>
        <w:top w:val="none" w:sz="0" w:space="0" w:color="auto"/>
        <w:left w:val="none" w:sz="0" w:space="0" w:color="auto"/>
        <w:bottom w:val="none" w:sz="0" w:space="0" w:color="auto"/>
        <w:right w:val="none" w:sz="0" w:space="0" w:color="auto"/>
      </w:divBdr>
    </w:div>
    <w:div w:id="1107846801">
      <w:bodyDiv w:val="1"/>
      <w:marLeft w:val="0"/>
      <w:marRight w:val="0"/>
      <w:marTop w:val="0"/>
      <w:marBottom w:val="0"/>
      <w:divBdr>
        <w:top w:val="none" w:sz="0" w:space="0" w:color="auto"/>
        <w:left w:val="none" w:sz="0" w:space="0" w:color="auto"/>
        <w:bottom w:val="none" w:sz="0" w:space="0" w:color="auto"/>
        <w:right w:val="none" w:sz="0" w:space="0" w:color="auto"/>
      </w:divBdr>
      <w:divsChild>
        <w:div w:id="457918541">
          <w:marLeft w:val="0"/>
          <w:marRight w:val="0"/>
          <w:marTop w:val="0"/>
          <w:marBottom w:val="0"/>
          <w:divBdr>
            <w:top w:val="none" w:sz="0" w:space="0" w:color="auto"/>
            <w:left w:val="none" w:sz="0" w:space="0" w:color="auto"/>
            <w:bottom w:val="none" w:sz="0" w:space="0" w:color="auto"/>
            <w:right w:val="none" w:sz="0" w:space="0" w:color="auto"/>
          </w:divBdr>
          <w:divsChild>
            <w:div w:id="6172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6651">
      <w:bodyDiv w:val="1"/>
      <w:marLeft w:val="0"/>
      <w:marRight w:val="0"/>
      <w:marTop w:val="0"/>
      <w:marBottom w:val="0"/>
      <w:divBdr>
        <w:top w:val="none" w:sz="0" w:space="0" w:color="auto"/>
        <w:left w:val="none" w:sz="0" w:space="0" w:color="auto"/>
        <w:bottom w:val="none" w:sz="0" w:space="0" w:color="auto"/>
        <w:right w:val="none" w:sz="0" w:space="0" w:color="auto"/>
      </w:divBdr>
      <w:divsChild>
        <w:div w:id="304359689">
          <w:marLeft w:val="0"/>
          <w:marRight w:val="0"/>
          <w:marTop w:val="0"/>
          <w:marBottom w:val="0"/>
          <w:divBdr>
            <w:top w:val="none" w:sz="0" w:space="0" w:color="auto"/>
            <w:left w:val="none" w:sz="0" w:space="0" w:color="auto"/>
            <w:bottom w:val="none" w:sz="0" w:space="0" w:color="auto"/>
            <w:right w:val="none" w:sz="0" w:space="0" w:color="auto"/>
          </w:divBdr>
          <w:divsChild>
            <w:div w:id="13055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30588">
      <w:bodyDiv w:val="1"/>
      <w:marLeft w:val="0"/>
      <w:marRight w:val="0"/>
      <w:marTop w:val="0"/>
      <w:marBottom w:val="0"/>
      <w:divBdr>
        <w:top w:val="none" w:sz="0" w:space="0" w:color="auto"/>
        <w:left w:val="none" w:sz="0" w:space="0" w:color="auto"/>
        <w:bottom w:val="none" w:sz="0" w:space="0" w:color="auto"/>
        <w:right w:val="none" w:sz="0" w:space="0" w:color="auto"/>
      </w:divBdr>
      <w:divsChild>
        <w:div w:id="72970731">
          <w:marLeft w:val="0"/>
          <w:marRight w:val="0"/>
          <w:marTop w:val="0"/>
          <w:marBottom w:val="0"/>
          <w:divBdr>
            <w:top w:val="none" w:sz="0" w:space="0" w:color="auto"/>
            <w:left w:val="none" w:sz="0" w:space="0" w:color="auto"/>
            <w:bottom w:val="none" w:sz="0" w:space="0" w:color="auto"/>
            <w:right w:val="none" w:sz="0" w:space="0" w:color="auto"/>
          </w:divBdr>
          <w:divsChild>
            <w:div w:id="11273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6276">
      <w:bodyDiv w:val="1"/>
      <w:marLeft w:val="0"/>
      <w:marRight w:val="0"/>
      <w:marTop w:val="0"/>
      <w:marBottom w:val="0"/>
      <w:divBdr>
        <w:top w:val="none" w:sz="0" w:space="0" w:color="auto"/>
        <w:left w:val="none" w:sz="0" w:space="0" w:color="auto"/>
        <w:bottom w:val="none" w:sz="0" w:space="0" w:color="auto"/>
        <w:right w:val="none" w:sz="0" w:space="0" w:color="auto"/>
      </w:divBdr>
      <w:divsChild>
        <w:div w:id="1307321656">
          <w:marLeft w:val="0"/>
          <w:marRight w:val="0"/>
          <w:marTop w:val="0"/>
          <w:marBottom w:val="0"/>
          <w:divBdr>
            <w:top w:val="none" w:sz="0" w:space="0" w:color="auto"/>
            <w:left w:val="none" w:sz="0" w:space="0" w:color="auto"/>
            <w:bottom w:val="none" w:sz="0" w:space="0" w:color="auto"/>
            <w:right w:val="none" w:sz="0" w:space="0" w:color="auto"/>
          </w:divBdr>
          <w:divsChild>
            <w:div w:id="11753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5691">
      <w:bodyDiv w:val="1"/>
      <w:marLeft w:val="0"/>
      <w:marRight w:val="0"/>
      <w:marTop w:val="0"/>
      <w:marBottom w:val="0"/>
      <w:divBdr>
        <w:top w:val="none" w:sz="0" w:space="0" w:color="auto"/>
        <w:left w:val="none" w:sz="0" w:space="0" w:color="auto"/>
        <w:bottom w:val="none" w:sz="0" w:space="0" w:color="auto"/>
        <w:right w:val="none" w:sz="0" w:space="0" w:color="auto"/>
      </w:divBdr>
      <w:divsChild>
        <w:div w:id="790781968">
          <w:marLeft w:val="0"/>
          <w:marRight w:val="0"/>
          <w:marTop w:val="0"/>
          <w:marBottom w:val="0"/>
          <w:divBdr>
            <w:top w:val="none" w:sz="0" w:space="0" w:color="auto"/>
            <w:left w:val="none" w:sz="0" w:space="0" w:color="auto"/>
            <w:bottom w:val="none" w:sz="0" w:space="0" w:color="auto"/>
            <w:right w:val="none" w:sz="0" w:space="0" w:color="auto"/>
          </w:divBdr>
          <w:divsChild>
            <w:div w:id="905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diva-gis.or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3519</TotalTime>
  <Pages>14</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11203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Suman, Sadhana (Cognizant)</dc:creator>
  <cp:lastModifiedBy>Suman, Sadhana (Cognizant)</cp:lastModifiedBy>
  <cp:revision>42</cp:revision>
  <dcterms:created xsi:type="dcterms:W3CDTF">2015-01-16T10:49:00Z</dcterms:created>
  <dcterms:modified xsi:type="dcterms:W3CDTF">2015-08-04T11:01:00Z</dcterms:modified>
</cp:coreProperties>
</file>