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0B1F3A"/>
          <w:sz w:val="36"/>
          <w:szCs w:val="36"/>
        </w:rPr>
        <w:t xml:space="preserve">Case File 527-06: War Dogs (Group 6) Speaker Script</w:t>
      </w:r>
    </w:p>
    <w:p>
      <w:pPr>
        <w:spacing w:after="360"/>
        <w:jc w:val="center"/>
      </w:pPr>
      <w:r>
        <w:rPr>
          <w:rFonts w:ascii="Calibri" w:cs="Calibri" w:eastAsia="Calibri" w:hAnsi="Calibri"/>
          <w:color w:val="6B7280"/>
          <w:sz w:val="20"/>
          <w:szCs w:val="20"/>
        </w:rPr>
        <w:t xml:space="preserve">MCCJ 527 | 10-minute group presentation | 6 members × 2 slides × ~50 seconds each</w:t>
      </w:r>
    </w:p>
    <w:p>
      <w:pPr>
        <w:spacing w:after="240"/>
      </w:pPr>
      <w:r>
        <w:rPr>
          <w:rFonts w:ascii="Calibri" w:cs="Calibri" w:eastAsia="Calibri" w:hAnsi="Calibri"/>
          <w:b/>
          <w:bCs/>
          <w:sz w:val="24"/>
          <w:szCs w:val="24"/>
        </w:rPr>
        <w:t xml:space="preserve">Tips: </w:t>
      </w:r>
      <w:r>
        <w:rPr>
          <w:rFonts w:ascii="Calibri" w:cs="Calibri" w:eastAsia="Calibri" w:hAnsi="Calibri"/>
          <w:i/>
          <w:iCs/>
          <w:sz w:val="24"/>
          <w:szCs w:val="24"/>
        </w:rPr>
        <w:t xml:space="preserve">Text in [square brackets] is a stage cue, not something to say aloud. Each slide is about 110–130 words, roughly 50 seconds at a calm pace. Practise once with a timer.</w:t>
      </w:r>
    </w:p>
    <w:p>
      <w:pPr>
        <w:shd w:fill="0B1F3A" w:color="auto" w:val="clear"/>
        <w:spacing w:after="120" w:before="120"/>
      </w:pPr>
      <w:r>
        <w:rPr>
          <w:rFonts w:ascii="Calibri" w:cs="Calibri" w:eastAsia="Calibri" w:hAnsi="Calibri"/>
          <w:b/>
          <w:bCs/>
          <w:color w:val="FFFFFF"/>
          <w:sz w:val="30"/>
          <w:szCs w:val="30"/>
        </w:rPr>
        <w:t xml:space="preserve">  MEMBER 1 – Roll 27 – [Your Name]</w:t>
      </w:r>
    </w:p>
    <w:p>
      <w:pPr>
        <w:pBdr>
          <w:bottom w:val="single" w:color="0E7C86" w:sz="6" w:space="4"/>
        </w:pBdr>
        <w:spacing w:after="120" w:before="240"/>
      </w:pPr>
      <w:r>
        <w:rPr>
          <w:rFonts w:ascii="Calibri" w:cs="Calibri" w:eastAsia="Calibri" w:hAnsi="Calibri"/>
          <w:b/>
          <w:bCs/>
          <w:color w:val="0E7C86"/>
          <w:sz w:val="26"/>
          <w:szCs w:val="26"/>
        </w:rPr>
        <w:t xml:space="preserve">Slide 1: Cover: Case File 527-06</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i/>
          <w:iCs/>
          <w:color w:val="B45309"/>
          <w:sz w:val="24"/>
          <w:szCs w:val="24"/>
        </w:rPr>
        <w:t xml:space="preserve">[Hold up a folder or pretend to open one.]</w:t>
      </w:r>
      <w:r>
        <w:rPr>
          <w:rFonts w:ascii="Calibri" w:cs="Calibri" w:eastAsia="Calibri" w:hAnsi="Calibri"/>
          <w:sz w:val="24"/>
          <w:szCs w:val="24"/>
        </w:rPr>
        <w:t xml:space="preserve"> This file has just landed on our desk. Case number 527-06: War Dogs.</w:t>
      </w:r>
    </w:p>
    <w:p>
      <w:pPr>
        <w:spacing w:after="140" w:line="320"/>
      </w:pPr>
      <w:r>
        <w:rPr>
          <w:rFonts w:ascii="Calibri" w:cs="Calibri" w:eastAsia="Calibri" w:hAnsi="Calibri"/>
          <w:sz w:val="24"/>
          <w:szCs w:val="24"/>
        </w:rPr>
        <w:t xml:space="preserve">Two young men from Miami. A company with a website and a bank account. A Pentagon contract worth almost 300 million dollars. Banned ammunition from China, hidden in Albania. And a broker on a terrorist watch list.</w:t>
      </w:r>
    </w:p>
    <w:p>
      <w:pPr>
        <w:spacing w:after="140" w:line="320"/>
      </w:pPr>
      <w:r>
        <w:rPr>
          <w:rFonts w:ascii="Calibri" w:cs="Calibri" w:eastAsia="Calibri" w:hAnsi="Calibri"/>
          <w:sz w:val="24"/>
          <w:szCs w:val="24"/>
        </w:rPr>
        <w:t xml:space="preserve">Good morning. We are Group 6, and today we are not just reviewing a movie. We are investigating it. Like an organized crime review unit, we will open the case file, profile the suspects, map their network, analyse their motives, and finally decide: is this organized crime?</w:t>
      </w:r>
    </w:p>
    <w:p>
      <w:pPr>
        <w:spacing w:after="140" w:line="320"/>
      </w:pPr>
      <w:r>
        <w:rPr>
          <w:rFonts w:ascii="Calibri" w:cs="Calibri" w:eastAsia="Calibri" w:hAnsi="Calibri"/>
          <w:sz w:val="24"/>
          <w:szCs w:val="24"/>
        </w:rPr>
        <w:t xml:space="preserve">Let's open the file.</w:t>
      </w:r>
    </w:p>
    <w:p>
      <w:pPr>
        <w:pBdr>
          <w:bottom w:val="single" w:color="0E7C86" w:sz="6" w:space="4"/>
        </w:pBdr>
        <w:spacing w:after="120" w:before="240"/>
      </w:pPr>
      <w:r>
        <w:rPr>
          <w:rFonts w:ascii="Calibri" w:cs="Calibri" w:eastAsia="Calibri" w:hAnsi="Calibri"/>
          <w:b/>
          <w:bCs/>
          <w:color w:val="0E7C86"/>
          <w:sz w:val="26"/>
          <w:szCs w:val="26"/>
        </w:rPr>
        <w:t xml:space="preserve">Slide 2: Page 01 – Case summary</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Page one: the case summary. The film is War Dogs, from 2016, directed by Todd Phillips and released by Warner Bros. It stars Jonah Hill and Miles Teller, with Ana de Armas and Bradley Cooper. It is filed as a comedy, but it is based on a true story, reported by journalist Guy Lawson.</w:t>
      </w:r>
    </w:p>
    <w:p>
      <w:pPr>
        <w:spacing w:after="140" w:line="320"/>
      </w:pPr>
      <w:r>
        <w:rPr>
          <w:rFonts w:ascii="Calibri" w:cs="Calibri" w:eastAsia="Calibri" w:hAnsi="Calibri"/>
          <w:sz w:val="24"/>
          <w:szCs w:val="24"/>
        </w:rPr>
        <w:t xml:space="preserve">The central theme: people who profit from war without ever fighting in it.</w:t>
      </w:r>
    </w:p>
    <w:p>
      <w:pPr>
        <w:spacing w:after="140" w:line="320"/>
      </w:pPr>
      <w:r>
        <w:rPr>
          <w:rFonts w:ascii="Calibri" w:cs="Calibri" w:eastAsia="Calibri" w:hAnsi="Calibri"/>
          <w:i/>
          <w:iCs/>
          <w:color w:val="B45309"/>
          <w:sz w:val="24"/>
          <w:szCs w:val="24"/>
        </w:rPr>
        <w:t xml:space="preserve">[Right side.]</w:t>
      </w:r>
      <w:r>
        <w:rPr>
          <w:rFonts w:ascii="Calibri" w:cs="Calibri" w:eastAsia="Calibri" w:hAnsi="Calibri"/>
          <w:sz w:val="24"/>
          <w:szCs w:val="24"/>
        </w:rPr>
        <w:t xml:space="preserve"> The key evidence: a contract worth 298 million dollars, signed in 2007, to arm the Afghan National Army. The supplier's origin was hidden </w:t>
      </w:r>
      <w:r>
        <w:rPr>
          <w:rFonts w:ascii="Calibri" w:cs="Calibri" w:eastAsia="Calibri" w:hAnsi="Calibri"/>
          <w:i/>
          <w:iCs/>
          <w:color w:val="B45309"/>
          <w:sz w:val="24"/>
          <w:szCs w:val="24"/>
        </w:rPr>
        <w:t xml:space="preserve">[point to the black bar]</w:t>
      </w:r>
      <w:r>
        <w:rPr>
          <w:rFonts w:ascii="Calibri" w:cs="Calibri" w:eastAsia="Calibri" w:hAnsi="Calibri"/>
          <w:sz w:val="24"/>
          <w:szCs w:val="24"/>
        </w:rPr>
        <w:t xml:space="preserve">... and later revealed to be China. The outcome: four years in prison for one partner, seven months of house arrest for the other.</w:t>
      </w:r>
    </w:p>
    <w:p>
      <w:pPr>
        <w:spacing w:after="140" w:line="320"/>
      </w:pPr>
      <w:r>
        <w:rPr>
          <w:rFonts w:ascii="Calibri" w:cs="Calibri" w:eastAsia="Calibri" w:hAnsi="Calibri"/>
          <w:sz w:val="24"/>
          <w:szCs w:val="24"/>
        </w:rPr>
        <w:t xml:space="preserve">[Member 2]</w:t>
      </w:r>
      <w:r>
        <w:rPr>
          <w:rFonts w:ascii="Calibri" w:cs="Calibri" w:eastAsia="Calibri" w:hAnsi="Calibri"/>
          <w:sz w:val="24"/>
          <w:szCs w:val="24"/>
        </w:rPr>
        <w:t xml:space="preserve"> will introduce the suspects.</w:t>
      </w:r>
    </w:p>
    <w:p>
      <w:r>
        <w:br w:type="page"/>
      </w:r>
    </w:p>
    <w:p>
      <w:pPr>
        <w:shd w:fill="0B1F3A" w:color="auto" w:val="clear"/>
        <w:spacing w:after="120" w:before="120"/>
      </w:pPr>
      <w:r>
        <w:rPr>
          <w:rFonts w:ascii="Calibri" w:cs="Calibri" w:eastAsia="Calibri" w:hAnsi="Calibri"/>
          <w:b/>
          <w:bCs/>
          <w:color w:val="FFFFFF"/>
          <w:sz w:val="30"/>
          <w:szCs w:val="30"/>
        </w:rPr>
        <w:t xml:space="preserve">  MEMBER 2 – Roll 8 – [Your Name]</w:t>
      </w:r>
    </w:p>
    <w:p>
      <w:pPr>
        <w:pBdr>
          <w:bottom w:val="single" w:color="0E7C86" w:sz="6" w:space="4"/>
        </w:pBdr>
        <w:spacing w:after="120" w:before="240"/>
      </w:pPr>
      <w:r>
        <w:rPr>
          <w:rFonts w:ascii="Calibri" w:cs="Calibri" w:eastAsia="Calibri" w:hAnsi="Calibri"/>
          <w:b/>
          <w:bCs/>
          <w:color w:val="0E7C86"/>
          <w:sz w:val="26"/>
          <w:szCs w:val="26"/>
        </w:rPr>
        <w:t xml:space="preserve">Slide 3: Page 02 – Subject profiles</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Thank you, </w:t>
      </w:r>
      <w:r>
        <w:rPr>
          <w:rFonts w:ascii="Calibri" w:cs="Calibri" w:eastAsia="Calibri" w:hAnsi="Calibri"/>
          <w:sz w:val="24"/>
          <w:szCs w:val="24"/>
        </w:rPr>
        <w:t xml:space="preserve">[Member 1]</w:t>
      </w:r>
      <w:r>
        <w:rPr>
          <w:rFonts w:ascii="Calibri" w:cs="Calibri" w:eastAsia="Calibri" w:hAnsi="Calibri"/>
          <w:sz w:val="24"/>
          <w:szCs w:val="24"/>
        </w:rPr>
        <w:t xml:space="preserve">. Page two: the suspects. </w:t>
      </w:r>
      <w:r>
        <w:rPr>
          <w:rFonts w:ascii="Calibri" w:cs="Calibri" w:eastAsia="Calibri" w:hAnsi="Calibri"/>
          <w:i/>
          <w:iCs/>
          <w:color w:val="B45309"/>
          <w:sz w:val="24"/>
          <w:szCs w:val="24"/>
        </w:rPr>
        <w:t xml:space="preserve">[Point to each card.]</w:t>
      </w:r>
    </w:p>
    <w:p>
      <w:pPr>
        <w:spacing w:after="140" w:line="320"/>
      </w:pPr>
      <w:r>
        <w:rPr>
          <w:rFonts w:ascii="Calibri" w:cs="Calibri" w:eastAsia="Calibri" w:hAnsi="Calibri"/>
          <w:sz w:val="24"/>
          <w:szCs w:val="24"/>
        </w:rPr>
        <w:t xml:space="preserve">Subject one: Efraim Diveroli, played by Jonah Hill. Founder of AEY, the deal-maker and risk-taker. Status: four years in prison.</w:t>
      </w:r>
    </w:p>
    <w:p>
      <w:pPr>
        <w:spacing w:after="140" w:line="320"/>
      </w:pPr>
      <w:r>
        <w:rPr>
          <w:rFonts w:ascii="Calibri" w:cs="Calibri" w:eastAsia="Calibri" w:hAnsi="Calibri"/>
          <w:sz w:val="24"/>
          <w:szCs w:val="24"/>
        </w:rPr>
        <w:t xml:space="preserve">Subject two: David Packouz, played by Miles Teller. A broke massage therapist who becomes Efraim's partner, and the narrator of the film. Status: seven months of house arrest, after cooperating.</w:t>
      </w:r>
    </w:p>
    <w:p>
      <w:pPr>
        <w:spacing w:after="140" w:line="320"/>
      </w:pPr>
      <w:r>
        <w:rPr>
          <w:rFonts w:ascii="Calibri" w:cs="Calibri" w:eastAsia="Calibri" w:hAnsi="Calibri"/>
          <w:sz w:val="24"/>
          <w:szCs w:val="24"/>
        </w:rPr>
        <w:t xml:space="preserve">Subject three: Henry Girard, played by Bradley Cooper. An arms broker on a terrorist watch list, with access to supply in Albania. He is a composite character, inspired by a real Swiss broker.</w:t>
      </w:r>
    </w:p>
    <w:p>
      <w:pPr>
        <w:spacing w:after="140" w:line="320"/>
      </w:pPr>
      <w:r>
        <w:rPr>
          <w:rFonts w:ascii="Calibri" w:cs="Calibri" w:eastAsia="Calibri" w:hAnsi="Calibri"/>
          <w:sz w:val="24"/>
          <w:szCs w:val="24"/>
        </w:rPr>
        <w:t xml:space="preserve">Subject four: Ralph, played by Kevin Pollak, the financier who funds the deals, based on a real backer.</w:t>
      </w:r>
    </w:p>
    <w:p>
      <w:pPr>
        <w:spacing w:after="140" w:line="320"/>
      </w:pPr>
      <w:r>
        <w:rPr>
          <w:rFonts w:ascii="Calibri" w:cs="Calibri" w:eastAsia="Calibri" w:hAnsi="Calibri"/>
          <w:sz w:val="24"/>
          <w:szCs w:val="24"/>
        </w:rPr>
        <w:t xml:space="preserve">Four men, four roles: already, this looks like a structured group.</w:t>
      </w:r>
    </w:p>
    <w:p>
      <w:pPr>
        <w:pBdr>
          <w:bottom w:val="single" w:color="0E7C86" w:sz="6" w:space="4"/>
        </w:pBdr>
        <w:spacing w:after="120" w:before="240"/>
      </w:pPr>
      <w:r>
        <w:rPr>
          <w:rFonts w:ascii="Calibri" w:cs="Calibri" w:eastAsia="Calibri" w:hAnsi="Calibri"/>
          <w:b/>
          <w:bCs/>
          <w:color w:val="0E7C86"/>
          <w:sz w:val="26"/>
          <w:szCs w:val="26"/>
        </w:rPr>
        <w:t xml:space="preserve">Slide 4: Page 03 – Operational timeline</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Page three: how the operation unfolded, in five phases. </w:t>
      </w:r>
      <w:r>
        <w:rPr>
          <w:rFonts w:ascii="Calibri" w:cs="Calibri" w:eastAsia="Calibri" w:hAnsi="Calibri"/>
          <w:i/>
          <w:iCs/>
          <w:color w:val="B45309"/>
          <w:sz w:val="24"/>
          <w:szCs w:val="24"/>
        </w:rPr>
        <w:t xml:space="preserve">[Move along the timeline.]</w:t>
      </w:r>
    </w:p>
    <w:p>
      <w:pPr>
        <w:spacing w:after="140" w:line="320"/>
      </w:pPr>
      <w:r>
        <w:rPr>
          <w:rFonts w:ascii="Calibri" w:cs="Calibri" w:eastAsia="Calibri" w:hAnsi="Calibri"/>
          <w:sz w:val="24"/>
          <w:szCs w:val="24"/>
        </w:rPr>
        <w:t xml:space="preserve">Phase one, the crumbs: AEY bids online for small Pentagon contracts that the big defence firms ignore.</w:t>
      </w:r>
    </w:p>
    <w:p>
      <w:pPr>
        <w:spacing w:after="140" w:line="320"/>
      </w:pPr>
      <w:r>
        <w:rPr>
          <w:rFonts w:ascii="Calibri" w:cs="Calibri" w:eastAsia="Calibri" w:hAnsi="Calibri"/>
          <w:sz w:val="24"/>
          <w:szCs w:val="24"/>
        </w:rPr>
        <w:t xml:space="preserve">Phase two, the Iraq run: a stuck shipment of pistols is pushed through Jordan into Iraq with help from fixers.</w:t>
      </w:r>
    </w:p>
    <w:p>
      <w:pPr>
        <w:spacing w:after="140" w:line="320"/>
      </w:pPr>
      <w:r>
        <w:rPr>
          <w:rFonts w:ascii="Calibri" w:cs="Calibri" w:eastAsia="Calibri" w:hAnsi="Calibri"/>
          <w:sz w:val="24"/>
          <w:szCs w:val="24"/>
        </w:rPr>
        <w:t xml:space="preserve">Phase three, the broker: Henry opens access to about 100 million rounds of ammunition in Albania, and they win the Afghan contract.</w:t>
      </w:r>
    </w:p>
    <w:p>
      <w:pPr>
        <w:spacing w:after="140" w:line="320"/>
      </w:pPr>
      <w:r>
        <w:rPr>
          <w:rFonts w:ascii="Calibri" w:cs="Calibri" w:eastAsia="Calibri" w:hAnsi="Calibri"/>
          <w:sz w:val="24"/>
          <w:szCs w:val="24"/>
        </w:rPr>
        <w:t xml:space="preserve">Phase four, the fraud: the rounds are Chinese-made and banned, and instead of reporting it, they repackage them to hide the origin. </w:t>
      </w:r>
      <w:r>
        <w:rPr>
          <w:rFonts w:ascii="Calibri" w:cs="Calibri" w:eastAsia="Calibri" w:hAnsi="Calibri"/>
          <w:i/>
          <w:iCs/>
          <w:color w:val="B45309"/>
          <w:sz w:val="24"/>
          <w:szCs w:val="24"/>
        </w:rPr>
        <w:t xml:space="preserve">[Point to the red stamp.]</w:t>
      </w:r>
      <w:r>
        <w:rPr>
          <w:rFonts w:ascii="Calibri" w:cs="Calibri" w:eastAsia="Calibri" w:hAnsi="Calibri"/>
          <w:sz w:val="24"/>
          <w:szCs w:val="24"/>
        </w:rPr>
        <w:t xml:space="preserve"> This is the point of no return.</w:t>
      </w:r>
    </w:p>
    <w:p>
      <w:pPr>
        <w:spacing w:after="140" w:line="320"/>
      </w:pPr>
      <w:r>
        <w:rPr>
          <w:rFonts w:ascii="Calibri" w:cs="Calibri" w:eastAsia="Calibri" w:hAnsi="Calibri"/>
          <w:sz w:val="24"/>
          <w:szCs w:val="24"/>
        </w:rPr>
        <w:t xml:space="preserve">Phase five, the collapse: betrayal, exposure by journalists in 2008, and prosecution.</w:t>
      </w:r>
    </w:p>
    <w:p>
      <w:pPr>
        <w:spacing w:after="140" w:line="320"/>
      </w:pPr>
      <w:r>
        <w:rPr>
          <w:rFonts w:ascii="Calibri" w:cs="Calibri" w:eastAsia="Calibri" w:hAnsi="Calibri"/>
          <w:sz w:val="24"/>
          <w:szCs w:val="24"/>
        </w:rPr>
        <w:t xml:space="preserve">[Member 3]</w:t>
      </w:r>
      <w:r>
        <w:rPr>
          <w:rFonts w:ascii="Calibri" w:cs="Calibri" w:eastAsia="Calibri" w:hAnsi="Calibri"/>
          <w:sz w:val="24"/>
          <w:szCs w:val="24"/>
        </w:rPr>
        <w:t xml:space="preserve"> will now present the legal evidence.</w:t>
      </w:r>
    </w:p>
    <w:p>
      <w:r>
        <w:br w:type="page"/>
      </w:r>
    </w:p>
    <w:p>
      <w:pPr>
        <w:shd w:fill="0B1F3A" w:color="auto" w:val="clear"/>
        <w:spacing w:after="120" w:before="120"/>
      </w:pPr>
      <w:r>
        <w:rPr>
          <w:rFonts w:ascii="Calibri" w:cs="Calibri" w:eastAsia="Calibri" w:hAnsi="Calibri"/>
          <w:b/>
          <w:bCs/>
          <w:color w:val="FFFFFF"/>
          <w:sz w:val="30"/>
          <w:szCs w:val="30"/>
        </w:rPr>
        <w:t xml:space="preserve">  MEMBER 3 – Roll 37 – [Your Name]</w:t>
      </w:r>
    </w:p>
    <w:p>
      <w:pPr>
        <w:pBdr>
          <w:bottom w:val="single" w:color="0E7C86" w:sz="6" w:space="4"/>
        </w:pBdr>
        <w:spacing w:after="120" w:before="240"/>
      </w:pPr>
      <w:r>
        <w:rPr>
          <w:rFonts w:ascii="Calibri" w:cs="Calibri" w:eastAsia="Calibri" w:hAnsi="Calibri"/>
          <w:b/>
          <w:bCs/>
          <w:color w:val="0E7C86"/>
          <w:sz w:val="26"/>
          <w:szCs w:val="26"/>
        </w:rPr>
        <w:t xml:space="preserve">Slide 5: Page 04 – Exhibit A: the UN legal test</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Thank you, </w:t>
      </w:r>
      <w:r>
        <w:rPr>
          <w:rFonts w:ascii="Calibri" w:cs="Calibri" w:eastAsia="Calibri" w:hAnsi="Calibri"/>
          <w:sz w:val="24"/>
          <w:szCs w:val="24"/>
        </w:rPr>
        <w:t xml:space="preserve">[Member 2]</w:t>
      </w:r>
      <w:r>
        <w:rPr>
          <w:rFonts w:ascii="Calibri" w:cs="Calibri" w:eastAsia="Calibri" w:hAnsi="Calibri"/>
          <w:sz w:val="24"/>
          <w:szCs w:val="24"/>
        </w:rPr>
        <w:t xml:space="preserve">. Exhibit A: the legal test. Article 2 of the UN Convention against Transnational Organized Crime defines an organized criminal group. Let's check the evidence. </w:t>
      </w:r>
      <w:r>
        <w:rPr>
          <w:rFonts w:ascii="Calibri" w:cs="Calibri" w:eastAsia="Calibri" w:hAnsi="Calibri"/>
          <w:i/>
          <w:iCs/>
          <w:color w:val="B45309"/>
          <w:sz w:val="24"/>
          <w:szCs w:val="24"/>
        </w:rPr>
        <w:t xml:space="preserve">[Go down the list.]</w:t>
      </w:r>
    </w:p>
    <w:p>
      <w:pPr>
        <w:spacing w:after="140" w:line="320"/>
      </w:pPr>
      <w:r>
        <w:rPr>
          <w:rFonts w:ascii="Calibri" w:cs="Calibri" w:eastAsia="Calibri" w:hAnsi="Calibri"/>
          <w:sz w:val="24"/>
          <w:szCs w:val="24"/>
        </w:rPr>
        <w:t xml:space="preserve">A structured group of three or more persons: yes. Efraim, David, Ralph, Henry and the Albanian suppliers, each with a role.</w:t>
      </w:r>
    </w:p>
    <w:p>
      <w:pPr>
        <w:spacing w:after="140" w:line="320"/>
      </w:pPr>
      <w:r>
        <w:rPr>
          <w:rFonts w:ascii="Calibri" w:cs="Calibri" w:eastAsia="Calibri" w:hAnsi="Calibri"/>
          <w:sz w:val="24"/>
          <w:szCs w:val="24"/>
        </w:rPr>
        <w:t xml:space="preserve">Existing for a period of time: yes, several years.</w:t>
      </w:r>
    </w:p>
    <w:p>
      <w:pPr>
        <w:spacing w:after="140" w:line="320"/>
      </w:pPr>
      <w:r>
        <w:rPr>
          <w:rFonts w:ascii="Calibri" w:cs="Calibri" w:eastAsia="Calibri" w:hAnsi="Calibri"/>
          <w:sz w:val="24"/>
          <w:szCs w:val="24"/>
        </w:rPr>
        <w:t xml:space="preserve">Committing serious crime: yes. Fraud against the US government, conspiracy, and breaching an arms embargo.</w:t>
      </w:r>
    </w:p>
    <w:p>
      <w:pPr>
        <w:spacing w:after="140" w:line="320"/>
      </w:pPr>
      <w:r>
        <w:rPr>
          <w:rFonts w:ascii="Calibri" w:cs="Calibri" w:eastAsia="Calibri" w:hAnsi="Calibri"/>
          <w:sz w:val="24"/>
          <w:szCs w:val="24"/>
        </w:rPr>
        <w:t xml:space="preserve">For financial benefit: yes, millions.</w:t>
      </w:r>
    </w:p>
    <w:p>
      <w:pPr>
        <w:spacing w:after="140" w:line="320"/>
      </w:pPr>
      <w:r>
        <w:rPr>
          <w:rFonts w:ascii="Calibri" w:cs="Calibri" w:eastAsia="Calibri" w:hAnsi="Calibri"/>
          <w:i/>
          <w:iCs/>
          <w:color w:val="B45309"/>
          <w:sz w:val="24"/>
          <w:szCs w:val="24"/>
        </w:rPr>
        <w:t xml:space="preserve">[Right side.]</w:t>
      </w:r>
      <w:r>
        <w:rPr>
          <w:rFonts w:ascii="Calibri" w:cs="Calibri" w:eastAsia="Calibri" w:hAnsi="Calibri"/>
          <w:sz w:val="24"/>
          <w:szCs w:val="24"/>
        </w:rPr>
        <w:t xml:space="preserve"> Our finding: all four criteria are met. Under international law, AEY is an organized criminal group. Notice that the definition does not require a formal hierarchy or violence. That matters for the next page.</w:t>
      </w:r>
    </w:p>
    <w:p>
      <w:pPr>
        <w:pBdr>
          <w:bottom w:val="single" w:color="0E7C86" w:sz="6" w:space="4"/>
        </w:pBdr>
        <w:spacing w:after="120" w:before="240"/>
      </w:pPr>
      <w:r>
        <w:rPr>
          <w:rFonts w:ascii="Calibri" w:cs="Calibri" w:eastAsia="Calibri" w:hAnsi="Calibri"/>
          <w:b/>
          <w:bCs/>
          <w:color w:val="0E7C86"/>
          <w:sz w:val="26"/>
          <w:szCs w:val="26"/>
        </w:rPr>
        <w:t xml:space="preserve">Slide 6: Page 05 – Exhibit B: not the mafia</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Exhibit B. If AEY is organized crime under the UN, is it like the mafia? Abadinsky lists eight attributes of traditional organized crime. </w:t>
      </w:r>
      <w:r>
        <w:rPr>
          <w:rFonts w:ascii="Calibri" w:cs="Calibri" w:eastAsia="Calibri" w:hAnsi="Calibri"/>
          <w:i/>
          <w:iCs/>
          <w:color w:val="B45309"/>
          <w:sz w:val="24"/>
          <w:szCs w:val="24"/>
        </w:rPr>
        <w:t xml:space="preserve">[Point at the grid.]</w:t>
      </w:r>
    </w:p>
    <w:p>
      <w:pPr>
        <w:spacing w:after="140" w:line="320"/>
      </w:pPr>
      <w:r>
        <w:rPr>
          <w:rFonts w:ascii="Calibri" w:cs="Calibri" w:eastAsia="Calibri" w:hAnsi="Calibri"/>
          <w:sz w:val="24"/>
          <w:szCs w:val="24"/>
        </w:rPr>
        <w:t xml:space="preserve">Profit-driven and specialized roles: these fit. Violence, bribery and monopoly fit only partly. But hierarchical ranks, exclusive membership with rituals, a code of conduct, and the ability to survive the arrest of its leaders: none of these fit. AEY collapsed the moment its founders were charged.</w:t>
      </w:r>
    </w:p>
    <w:p>
      <w:pPr>
        <w:spacing w:after="140" w:line="320"/>
      </w:pPr>
      <w:r>
        <w:rPr>
          <w:rFonts w:ascii="Calibri" w:cs="Calibri" w:eastAsia="Calibri" w:hAnsi="Calibri"/>
          <w:i/>
          <w:iCs/>
          <w:color w:val="B45309"/>
          <w:sz w:val="24"/>
          <w:szCs w:val="24"/>
        </w:rPr>
        <w:t xml:space="preserve">[Right panel.]</w:t>
      </w:r>
      <w:r>
        <w:rPr>
          <w:rFonts w:ascii="Calibri" w:cs="Calibri" w:eastAsia="Calibri" w:hAnsi="Calibri"/>
          <w:sz w:val="24"/>
          <w:szCs w:val="24"/>
        </w:rPr>
        <w:t xml:space="preserve"> So our classification is organized white-collar crime: a legal, registered company committing organized and transnational fraud. And because it did not look criminal, nobody checked it closely.</w:t>
      </w:r>
    </w:p>
    <w:p>
      <w:pPr>
        <w:spacing w:after="140" w:line="320"/>
      </w:pPr>
      <w:r>
        <w:rPr>
          <w:rFonts w:ascii="Calibri" w:cs="Calibri" w:eastAsia="Calibri" w:hAnsi="Calibri"/>
          <w:sz w:val="24"/>
          <w:szCs w:val="24"/>
        </w:rPr>
        <w:t xml:space="preserve">[Member 4]</w:t>
      </w:r>
      <w:r>
        <w:rPr>
          <w:rFonts w:ascii="Calibri" w:cs="Calibri" w:eastAsia="Calibri" w:hAnsi="Calibri"/>
          <w:sz w:val="24"/>
          <w:szCs w:val="24"/>
        </w:rPr>
        <w:t xml:space="preserve"> will now show you how the network worked.</w:t>
      </w:r>
    </w:p>
    <w:p>
      <w:r>
        <w:br w:type="page"/>
      </w:r>
    </w:p>
    <w:p>
      <w:pPr>
        <w:shd w:fill="0B1F3A" w:color="auto" w:val="clear"/>
        <w:spacing w:after="120" w:before="120"/>
      </w:pPr>
      <w:r>
        <w:rPr>
          <w:rFonts w:ascii="Calibri" w:cs="Calibri" w:eastAsia="Calibri" w:hAnsi="Calibri"/>
          <w:b/>
          <w:bCs/>
          <w:color w:val="FFFFFF"/>
          <w:sz w:val="30"/>
          <w:szCs w:val="30"/>
        </w:rPr>
        <w:t xml:space="preserve">  MEMBER 4 – Roll 33 – [Your Name]</w:t>
      </w:r>
    </w:p>
    <w:p>
      <w:pPr>
        <w:pBdr>
          <w:bottom w:val="single" w:color="0E7C86" w:sz="6" w:space="4"/>
        </w:pBdr>
        <w:spacing w:after="120" w:before="240"/>
      </w:pPr>
      <w:r>
        <w:rPr>
          <w:rFonts w:ascii="Calibri" w:cs="Calibri" w:eastAsia="Calibri" w:hAnsi="Calibri"/>
          <w:b/>
          <w:bCs/>
          <w:color w:val="0E7C86"/>
          <w:sz w:val="26"/>
          <w:szCs w:val="26"/>
        </w:rPr>
        <w:t xml:space="preserve">Slide 7: Page 06 – Link analysis (network)</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Thank you, </w:t>
      </w:r>
      <w:r>
        <w:rPr>
          <w:rFonts w:ascii="Calibri" w:cs="Calibri" w:eastAsia="Calibri" w:hAnsi="Calibri"/>
          <w:sz w:val="24"/>
          <w:szCs w:val="24"/>
        </w:rPr>
        <w:t xml:space="preserve">[Member 3]</w:t>
      </w:r>
      <w:r>
        <w:rPr>
          <w:rFonts w:ascii="Calibri" w:cs="Calibri" w:eastAsia="Calibri" w:hAnsi="Calibri"/>
          <w:sz w:val="24"/>
          <w:szCs w:val="24"/>
        </w:rPr>
        <w:t xml:space="preserve">. Page six: the link analysis, our detective's pinboard. </w:t>
      </w:r>
      <w:r>
        <w:rPr>
          <w:rFonts w:ascii="Calibri" w:cs="Calibri" w:eastAsia="Calibri" w:hAnsi="Calibri"/>
          <w:i/>
          <w:iCs/>
          <w:color w:val="B45309"/>
          <w:sz w:val="24"/>
          <w:szCs w:val="24"/>
        </w:rPr>
        <w:t xml:space="preserve">[Trace the bright red strings.]</w:t>
      </w:r>
    </w:p>
    <w:p>
      <w:pPr>
        <w:spacing w:after="140" w:line="320"/>
      </w:pPr>
      <w:r>
        <w:rPr>
          <w:rFonts w:ascii="Calibri" w:cs="Calibri" w:eastAsia="Calibri" w:hAnsi="Calibri"/>
          <w:sz w:val="24"/>
          <w:szCs w:val="24"/>
        </w:rPr>
        <w:t xml:space="preserve">The US Army buys through open online tenders. The ammunition sits in an Albanian depot. These two worlds cannot connect directly. In the middle sit two brokers: AEY, with its clean American name, and Henry, who has the supply but is on a terrorist watch list. A financier supplies the money, and at the end of the chain, Afghan soldiers receive decades-old ammunition.</w:t>
      </w:r>
    </w:p>
    <w:p>
      <w:pPr>
        <w:spacing w:after="140" w:line="320"/>
      </w:pPr>
      <w:r>
        <w:rPr>
          <w:rFonts w:ascii="Calibri" w:cs="Calibri" w:eastAsia="Calibri" w:hAnsi="Calibri"/>
          <w:i/>
          <w:iCs/>
          <w:color w:val="B45309"/>
          <w:sz w:val="24"/>
          <w:szCs w:val="24"/>
        </w:rPr>
        <w:t xml:space="preserve">[Yellow note.]</w:t>
      </w:r>
      <w:r>
        <w:rPr>
          <w:rFonts w:ascii="Calibri" w:cs="Calibri" w:eastAsia="Calibri" w:hAnsi="Calibri"/>
          <w:sz w:val="24"/>
          <w:szCs w:val="24"/>
        </w:rPr>
        <w:t xml:space="preserve"> This is Morselli's idea of brokerage: power belongs to whoever connects worlds that cannot reach each other, not to a boss at the top. And Henry shows the crime–terror nexus: someone barred from legal trade simply borrows a clean company's name.</w:t>
      </w:r>
    </w:p>
    <w:p>
      <w:pPr>
        <w:pBdr>
          <w:bottom w:val="single" w:color="0E7C86" w:sz="6" w:space="4"/>
        </w:pBdr>
        <w:spacing w:after="120" w:before="240"/>
      </w:pPr>
      <w:r>
        <w:rPr>
          <w:rFonts w:ascii="Calibri" w:cs="Calibri" w:eastAsia="Calibri" w:hAnsi="Calibri"/>
          <w:b/>
          <w:bCs/>
          <w:color w:val="0E7C86"/>
          <w:sz w:val="26"/>
          <w:szCs w:val="26"/>
        </w:rPr>
        <w:t xml:space="preserve">Slide 8: Page 07 – Analyst assessment of models</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Page seven: our analyst assessment. Which model of organized crime best explains AEY? We rated our confidence in each.</w:t>
      </w:r>
    </w:p>
    <w:p>
      <w:pPr>
        <w:spacing w:after="140" w:line="320"/>
      </w:pPr>
      <w:r>
        <w:rPr>
          <w:rFonts w:ascii="Calibri" w:cs="Calibri" w:eastAsia="Calibri" w:hAnsi="Calibri"/>
          <w:sz w:val="24"/>
          <w:szCs w:val="24"/>
        </w:rPr>
        <w:t xml:space="preserve">High confidence: Smith's enterprise model. Legal and illegal business sit on one spectrum, and AEY slid from legal bidding, to fixers, to fraud, as demand grew.</w:t>
      </w:r>
    </w:p>
    <w:p>
      <w:pPr>
        <w:spacing w:after="140" w:line="320"/>
      </w:pPr>
      <w:r>
        <w:rPr>
          <w:rFonts w:ascii="Calibri" w:cs="Calibri" w:eastAsia="Calibri" w:hAnsi="Calibri"/>
          <w:sz w:val="24"/>
          <w:szCs w:val="24"/>
        </w:rPr>
        <w:t xml:space="preserve">Also high confidence: Morselli's network model. The brokers bridging the Pentagon and the Balkan stockpiles held the real power.</w:t>
      </w:r>
    </w:p>
    <w:p>
      <w:pPr>
        <w:spacing w:after="140" w:line="320"/>
      </w:pPr>
      <w:r>
        <w:rPr>
          <w:rFonts w:ascii="Calibri" w:cs="Calibri" w:eastAsia="Calibri" w:hAnsi="Calibri"/>
          <w:sz w:val="24"/>
          <w:szCs w:val="24"/>
        </w:rPr>
        <w:t xml:space="preserve">Medium confidence: Albini's patron–client model. Henry acts as a patron, trading access for a share.</w:t>
      </w:r>
    </w:p>
    <w:p>
      <w:pPr>
        <w:spacing w:after="140" w:line="320"/>
      </w:pPr>
      <w:r>
        <w:rPr>
          <w:rFonts w:ascii="Calibri" w:cs="Calibri" w:eastAsia="Calibri" w:hAnsi="Calibri"/>
          <w:sz w:val="24"/>
          <w:szCs w:val="24"/>
        </w:rPr>
        <w:t xml:space="preserve">And low confidence: Cressey's hierarchical model. There were no ranks, no code and no family. Everything rested on Efraim.</w:t>
      </w:r>
    </w:p>
    <w:p>
      <w:pPr>
        <w:spacing w:after="140" w:line="320"/>
      </w:pPr>
      <w:r>
        <w:rPr>
          <w:rFonts w:ascii="Calibri" w:cs="Calibri" w:eastAsia="Calibri" w:hAnsi="Calibri"/>
          <w:sz w:val="24"/>
          <w:szCs w:val="24"/>
        </w:rPr>
        <w:t xml:space="preserve">[Member 5]</w:t>
      </w:r>
      <w:r>
        <w:rPr>
          <w:rFonts w:ascii="Calibri" w:cs="Calibri" w:eastAsia="Calibri" w:hAnsi="Calibri"/>
          <w:sz w:val="24"/>
          <w:szCs w:val="24"/>
        </w:rPr>
        <w:t xml:space="preserve"> will analyse the motives.</w:t>
      </w:r>
    </w:p>
    <w:p>
      <w:r>
        <w:br w:type="page"/>
      </w:r>
    </w:p>
    <w:p>
      <w:pPr>
        <w:shd w:fill="0B1F3A" w:color="auto" w:val="clear"/>
        <w:spacing w:after="120" w:before="120"/>
      </w:pPr>
      <w:r>
        <w:rPr>
          <w:rFonts w:ascii="Calibri" w:cs="Calibri" w:eastAsia="Calibri" w:hAnsi="Calibri"/>
          <w:b/>
          <w:bCs/>
          <w:color w:val="FFFFFF"/>
          <w:sz w:val="30"/>
          <w:szCs w:val="30"/>
        </w:rPr>
        <w:t xml:space="preserve">  MEMBER 5 – Roll 24 – [Your Name]</w:t>
      </w:r>
    </w:p>
    <w:p>
      <w:pPr>
        <w:pBdr>
          <w:bottom w:val="single" w:color="0E7C86" w:sz="6" w:space="4"/>
        </w:pBdr>
        <w:spacing w:after="120" w:before="240"/>
      </w:pPr>
      <w:r>
        <w:rPr>
          <w:rFonts w:ascii="Calibri" w:cs="Calibri" w:eastAsia="Calibri" w:hAnsi="Calibri"/>
          <w:b/>
          <w:bCs/>
          <w:color w:val="0E7C86"/>
          <w:sz w:val="26"/>
          <w:szCs w:val="26"/>
        </w:rPr>
        <w:t xml:space="preserve">Slide 9: Page 08 – Motive analysis (theories)</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Thank you, </w:t>
      </w:r>
      <w:r>
        <w:rPr>
          <w:rFonts w:ascii="Calibri" w:cs="Calibri" w:eastAsia="Calibri" w:hAnsi="Calibri"/>
          <w:sz w:val="24"/>
          <w:szCs w:val="24"/>
        </w:rPr>
        <w:t xml:space="preserve">[Member 4]</w:t>
      </w:r>
      <w:r>
        <w:rPr>
          <w:rFonts w:ascii="Calibri" w:cs="Calibri" w:eastAsia="Calibri" w:hAnsi="Calibri"/>
          <w:sz w:val="24"/>
          <w:szCs w:val="24"/>
        </w:rPr>
        <w:t xml:space="preserve">. Page eight: motive analysis. Why did two ordinary young men choose fraud? Four theories from our course.</w:t>
      </w:r>
    </w:p>
    <w:p>
      <w:pPr>
        <w:spacing w:after="140" w:line="320"/>
      </w:pPr>
      <w:r>
        <w:rPr>
          <w:rFonts w:ascii="Calibri" w:cs="Calibri" w:eastAsia="Calibri" w:hAnsi="Calibri"/>
          <w:sz w:val="24"/>
          <w:szCs w:val="24"/>
        </w:rPr>
        <w:t xml:space="preserve">One: strain and institutional anomie. David is broke with a baby coming. In Merton's terms, he "innovates": he keeps the goal of wealth but uses illegitimate means. And money starts to override his family.</w:t>
      </w:r>
    </w:p>
    <w:p>
      <w:pPr>
        <w:spacing w:after="140" w:line="320"/>
      </w:pPr>
      <w:r>
        <w:rPr>
          <w:rFonts w:ascii="Calibri" w:cs="Calibri" w:eastAsia="Calibri" w:hAnsi="Calibri"/>
          <w:sz w:val="24"/>
          <w:szCs w:val="24"/>
        </w:rPr>
        <w:t xml:space="preserve">Two: differential association. David learns both the methods and the excuses from Efraim.</w:t>
      </w:r>
    </w:p>
    <w:p>
      <w:pPr>
        <w:spacing w:after="140" w:line="320"/>
      </w:pPr>
      <w:r>
        <w:rPr>
          <w:rFonts w:ascii="Calibri" w:cs="Calibri" w:eastAsia="Calibri" w:hAnsi="Calibri"/>
          <w:sz w:val="24"/>
          <w:szCs w:val="24"/>
        </w:rPr>
        <w:t xml:space="preserve">Three: rational choice. Repackaging banned ammunition offered a huge reward against a small chance of being caught.</w:t>
      </w:r>
    </w:p>
    <w:p>
      <w:pPr>
        <w:spacing w:after="140" w:line="320"/>
      </w:pPr>
      <w:r>
        <w:rPr>
          <w:rFonts w:ascii="Calibri" w:cs="Calibri" w:eastAsia="Calibri" w:hAnsi="Calibri"/>
          <w:sz w:val="24"/>
          <w:szCs w:val="24"/>
        </w:rPr>
        <w:t xml:space="preserve">Four: techniques of neutralization. Excuses like "the troops still get working bullets", which is denial of injury, or "the government does it too". These are our paraphrases of the characters' attitudes.</w:t>
      </w:r>
    </w:p>
    <w:p>
      <w:pPr>
        <w:pBdr>
          <w:bottom w:val="single" w:color="0E7C86" w:sz="6" w:space="4"/>
        </w:pBdr>
        <w:spacing w:after="120" w:before="240"/>
      </w:pPr>
      <w:r>
        <w:rPr>
          <w:rFonts w:ascii="Calibri" w:cs="Calibri" w:eastAsia="Calibri" w:hAnsi="Calibri"/>
          <w:b/>
          <w:bCs/>
          <w:color w:val="0E7C86"/>
          <w:sz w:val="26"/>
          <w:szCs w:val="26"/>
        </w:rPr>
        <w:t xml:space="preserve">Slide 10: Page 09 – Corruption analysis</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Page nine: corruption. Transparency International defines corruption as the abuse of entrusted power for private gain. And Robert Klitgaard gives a formula: corruption equals monopoly, plus discretion, minus accountability.</w:t>
      </w:r>
    </w:p>
    <w:p>
      <w:pPr>
        <w:spacing w:after="140" w:line="320"/>
      </w:pPr>
      <w:r>
        <w:rPr>
          <w:rFonts w:ascii="Calibri" w:cs="Calibri" w:eastAsia="Calibri" w:hAnsi="Calibri"/>
          <w:i/>
          <w:iCs/>
          <w:color w:val="B45309"/>
          <w:sz w:val="24"/>
          <w:szCs w:val="24"/>
        </w:rPr>
        <w:t xml:space="preserve">[Cards.]</w:t>
      </w:r>
      <w:r>
        <w:rPr>
          <w:rFonts w:ascii="Calibri" w:cs="Calibri" w:eastAsia="Calibri" w:hAnsi="Calibri"/>
          <w:sz w:val="24"/>
          <w:szCs w:val="24"/>
        </w:rPr>
        <w:t xml:space="preserve"> Monopoly: Henry controls the only access to cheap Balkan ammunition, so everyone must pay him. Discretion: officials, fixers and border agents decide with little scrutiny, and middlemen skim money. And low accountability: in wartime urgency, a company run by a man in his early twenties passes the Pentagon's vetting.</w:t>
      </w:r>
    </w:p>
    <w:p>
      <w:pPr>
        <w:spacing w:after="140" w:line="320"/>
      </w:pPr>
      <w:r>
        <w:rPr>
          <w:rFonts w:ascii="Calibri" w:cs="Calibri" w:eastAsia="Calibri" w:hAnsi="Calibri"/>
          <w:i/>
          <w:iCs/>
          <w:color w:val="B45309"/>
          <w:sz w:val="24"/>
          <w:szCs w:val="24"/>
        </w:rPr>
        <w:t xml:space="preserve">[Dark box.]</w:t>
      </w:r>
      <w:r>
        <w:rPr>
          <w:rFonts w:ascii="Calibri" w:cs="Calibri" w:eastAsia="Calibri" w:hAnsi="Calibri"/>
          <w:sz w:val="24"/>
          <w:szCs w:val="24"/>
        </w:rPr>
        <w:t xml:space="preserve"> So this is also state-corporate crime. The harm grew from a government policy of outsourcing war to the lowest bidder, not just from two rogue young men.</w:t>
      </w:r>
    </w:p>
    <w:p>
      <w:pPr>
        <w:spacing w:after="140" w:line="320"/>
      </w:pPr>
      <w:r>
        <w:rPr>
          <w:rFonts w:ascii="Calibri" w:cs="Calibri" w:eastAsia="Calibri" w:hAnsi="Calibri"/>
          <w:sz w:val="24"/>
          <w:szCs w:val="24"/>
        </w:rPr>
        <w:t xml:space="preserve">[Member 6]</w:t>
      </w:r>
      <w:r>
        <w:rPr>
          <w:rFonts w:ascii="Calibri" w:cs="Calibri" w:eastAsia="Calibri" w:hAnsi="Calibri"/>
          <w:sz w:val="24"/>
          <w:szCs w:val="24"/>
        </w:rPr>
        <w:t xml:space="preserve"> will close the case.</w:t>
      </w:r>
    </w:p>
    <w:p>
      <w:r>
        <w:br w:type="page"/>
      </w:r>
    </w:p>
    <w:p>
      <w:pPr>
        <w:shd w:fill="0B1F3A" w:color="auto" w:val="clear"/>
        <w:spacing w:after="120" w:before="120"/>
      </w:pPr>
      <w:r>
        <w:rPr>
          <w:rFonts w:ascii="Calibri" w:cs="Calibri" w:eastAsia="Calibri" w:hAnsi="Calibri"/>
          <w:b/>
          <w:bCs/>
          <w:color w:val="FFFFFF"/>
          <w:sz w:val="30"/>
          <w:szCs w:val="30"/>
        </w:rPr>
        <w:t xml:space="preserve">  MEMBER 6 – Roll 21 – [Your Name]</w:t>
      </w:r>
    </w:p>
    <w:p>
      <w:pPr>
        <w:pBdr>
          <w:bottom w:val="single" w:color="0E7C86" w:sz="6" w:space="4"/>
        </w:pBdr>
        <w:spacing w:after="120" w:before="240"/>
      </w:pPr>
      <w:r>
        <w:rPr>
          <w:rFonts w:ascii="Calibri" w:cs="Calibri" w:eastAsia="Calibri" w:hAnsi="Calibri"/>
          <w:b/>
          <w:bCs/>
          <w:color w:val="0E7C86"/>
          <w:sz w:val="26"/>
          <w:szCs w:val="26"/>
        </w:rPr>
        <w:t xml:space="preserve">Slide 11: Page 10 – Reliability of the film</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Thank you, </w:t>
      </w:r>
      <w:r>
        <w:rPr>
          <w:rFonts w:ascii="Calibri" w:cs="Calibri" w:eastAsia="Calibri" w:hAnsi="Calibri"/>
          <w:sz w:val="24"/>
          <w:szCs w:val="24"/>
        </w:rPr>
        <w:t xml:space="preserve">[Member 5]</w:t>
      </w:r>
      <w:r>
        <w:rPr>
          <w:rFonts w:ascii="Calibri" w:cs="Calibri" w:eastAsia="Calibri" w:hAnsi="Calibri"/>
          <w:sz w:val="24"/>
          <w:szCs w:val="24"/>
        </w:rPr>
        <w:t xml:space="preserve">. Page ten. Every investigator must ask: is the witness reliable? So, is the film reliable? Our answer: accurate in substance, exaggerated in style.</w:t>
      </w:r>
    </w:p>
    <w:p>
      <w:pPr>
        <w:spacing w:after="140" w:line="320"/>
      </w:pPr>
      <w:r>
        <w:rPr>
          <w:rFonts w:ascii="Calibri" w:cs="Calibri" w:eastAsia="Calibri" w:hAnsi="Calibri"/>
          <w:i/>
          <w:iCs/>
          <w:color w:val="B45309"/>
          <w:sz w:val="24"/>
          <w:szCs w:val="24"/>
        </w:rPr>
        <w:t xml:space="preserve">[Left, green.]</w:t>
      </w:r>
      <w:r>
        <w:rPr>
          <w:rFonts w:ascii="Calibri" w:cs="Calibri" w:eastAsia="Calibri" w:hAnsi="Calibri"/>
          <w:sz w:val="24"/>
          <w:szCs w:val="24"/>
        </w:rPr>
        <w:t xml:space="preserve"> Corroborated: it breaks the mafia stereotype and shows crime as business. It fits the UN definition and the enterprise and network models. Its characters never see themselves as criminals. And the core facts are real: the contract, the repackaging and the sentences.</w:t>
      </w:r>
    </w:p>
    <w:p>
      <w:pPr>
        <w:spacing w:after="140" w:line="320"/>
      </w:pPr>
      <w:r>
        <w:rPr>
          <w:rFonts w:ascii="Calibri" w:cs="Calibri" w:eastAsia="Calibri" w:hAnsi="Calibri"/>
          <w:i/>
          <w:iCs/>
          <w:color w:val="B45309"/>
          <w:sz w:val="24"/>
          <w:szCs w:val="24"/>
        </w:rPr>
        <w:t xml:space="preserve">[Right, red.]</w:t>
      </w:r>
      <w:r>
        <w:rPr>
          <w:rFonts w:ascii="Calibri" w:cs="Calibri" w:eastAsia="Calibri" w:hAnsi="Calibri"/>
          <w:sz w:val="24"/>
          <w:szCs w:val="24"/>
        </w:rPr>
        <w:t xml:space="preserve"> Unreliable or omitted: the comedy glamorizes the money. Henry is a composite and the threats in Albania were invented. It blames two men, not the system that let them in. And it leaves out real victims, like the 26 people killed in the Gërdec depot explosion in Albania in 2008.</w:t>
      </w:r>
    </w:p>
    <w:p>
      <w:pPr>
        <w:pBdr>
          <w:bottom w:val="single" w:color="0E7C86" w:sz="6" w:space="4"/>
        </w:pBdr>
        <w:spacing w:after="120" w:before="240"/>
      </w:pPr>
      <w:r>
        <w:rPr>
          <w:rFonts w:ascii="Calibri" w:cs="Calibri" w:eastAsia="Calibri" w:hAnsi="Calibri"/>
          <w:b/>
          <w:bCs/>
          <w:color w:val="0E7C86"/>
          <w:sz w:val="26"/>
          <w:szCs w:val="26"/>
        </w:rPr>
        <w:t xml:space="preserve">Slide 12: Case closed: conclusion</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So, our final report. </w:t>
      </w:r>
      <w:r>
        <w:rPr>
          <w:rFonts w:ascii="Calibri" w:cs="Calibri" w:eastAsia="Calibri" w:hAnsi="Calibri"/>
          <w:i/>
          <w:iCs/>
          <w:color w:val="B45309"/>
          <w:sz w:val="24"/>
          <w:szCs w:val="24"/>
        </w:rPr>
        <w:t xml:space="preserve">[Read slowly.]</w:t>
      </w:r>
      <w:r>
        <w:rPr>
          <w:rFonts w:ascii="Calibri" w:cs="Calibri" w:eastAsia="Calibri" w:hAnsi="Calibri"/>
          <w:sz w:val="24"/>
          <w:szCs w:val="24"/>
        </w:rPr>
        <w:t xml:space="preserve"> Organized crime doesn't always carry guns. Sometimes it sells them, with a government contract.</w:t>
      </w:r>
    </w:p>
    <w:p>
      <w:pPr>
        <w:spacing w:after="140" w:line="320"/>
      </w:pPr>
      <w:r>
        <w:rPr>
          <w:rFonts w:ascii="Calibri" w:cs="Calibri" w:eastAsia="Calibri" w:hAnsi="Calibri"/>
          <w:sz w:val="24"/>
          <w:szCs w:val="24"/>
        </w:rPr>
        <w:t xml:space="preserve">Our verdict: AEY is organized crime under the UN definition, but it is not the mafia. It is organized white-collar crime, best explained by the enterprise and network models, and enabled by a corrupt and weakly supervised system.</w:t>
      </w:r>
    </w:p>
    <w:p>
      <w:pPr>
        <w:spacing w:after="140" w:line="320"/>
      </w:pPr>
      <w:r>
        <w:rPr>
          <w:rFonts w:ascii="Calibri" w:cs="Calibri" w:eastAsia="Calibri" w:hAnsi="Calibri"/>
          <w:sz w:val="24"/>
          <w:szCs w:val="24"/>
        </w:rPr>
        <w:t xml:space="preserve">And our recommendation for Bangladesh: our own large procurement projects also rely on middlemen. Vetting contractors, disclosing who really owns a company, and checking where goods come from is not just paperwork. It is crime prevention.</w:t>
      </w:r>
    </w:p>
    <w:p>
      <w:pPr>
        <w:spacing w:after="140" w:line="320"/>
      </w:pPr>
      <w:r>
        <w:rPr>
          <w:rFonts w:ascii="Calibri" w:cs="Calibri" w:eastAsia="Calibri" w:hAnsi="Calibri"/>
          <w:i/>
          <w:iCs/>
          <w:color w:val="B45309"/>
          <w:sz w:val="24"/>
          <w:szCs w:val="24"/>
        </w:rPr>
        <w:t xml:space="preserve">[Tap the "Case Closed" stamp.]</w:t>
      </w:r>
      <w:r>
        <w:rPr>
          <w:rFonts w:ascii="Calibri" w:cs="Calibri" w:eastAsia="Calibri" w:hAnsi="Calibri"/>
          <w:sz w:val="24"/>
          <w:szCs w:val="24"/>
        </w:rPr>
        <w:t xml:space="preserve"> Case closed. Thank you, and we are happy to take your questions.</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2026-10-17T17:38:43.893Z</dcterms:created>
  <dcterms:modified xsi:type="dcterms:W3CDTF">2026-10-17T17:38:43.893Z</dcterms:modified>
</cp:coreProperties>
</file>

<file path=docProps/custom.xml><?xml version="1.0" encoding="utf-8"?>
<Properties xmlns="http://schemas.openxmlformats.org/officeDocument/2006/custom-properties" xmlns:vt="http://schemas.openxmlformats.org/officeDocument/2006/docPropsVTypes"/>
</file>