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A</w:t>
      </w:r>
      <w:r>
        <w:t xml:space="preserve"> </w:t>
      </w:r>
      <w:r>
        <w:t xml:space="preserve">Second</w:t>
      </w:r>
      <w:r>
        <w:t xml:space="preserve"> </w:t>
      </w:r>
      <w:r>
        <w:t xml:space="preserve">Language</w:t>
      </w:r>
    </w:p>
    <w:p>
      <w:pPr>
        <w:pStyle w:val="Author"/>
      </w:pPr>
      <w:r>
        <w:t xml:space="preserve">Jeetaditya</w:t>
      </w:r>
      <w:r>
        <w:t xml:space="preserve"> </w:t>
      </w:r>
      <w:r>
        <w:t xml:space="preserve">Chatterjee</w:t>
      </w:r>
    </w:p>
    <w:bookmarkStart w:id="20" w:name="Xdc5bec773f54f0c40244eee4721a46149f69fef"/>
    <w:p>
      <w:pPr>
        <w:pStyle w:val="Heading1"/>
      </w:pPr>
      <w:r>
        <w:t xml:space="preserve">How many people have used a language other than python in the within the last decade?</w:t>
      </w:r>
    </w:p>
    <w:p>
      <w:pPr>
        <w:pStyle w:val="FirstParagraph"/>
      </w:pPr>
      <w:r>
        <w:t xml:space="preserve">If your hand has gone up then I applaud you. You have passed the second barrier</w:t>
      </w:r>
      <w:r>
        <w:t xml:space="preserve"> </w:t>
      </w:r>
      <w:r>
        <w:t xml:space="preserve">that comes to programmers (the first being learning your first language). you have broken that barrier of locking your</w:t>
      </w:r>
      <w:r>
        <w:t xml:space="preserve"> </w:t>
      </w:r>
      <w:r>
        <w:t xml:space="preserve">programming thinking into the language you are using. If you have not we will</w:t>
      </w:r>
      <w:r>
        <w:t xml:space="preserve"> </w:t>
      </w:r>
      <w:r>
        <w:t xml:space="preserve">break that barrier today and hopefully you should be more equipped to walk out</w:t>
      </w:r>
      <w:r>
        <w:t xml:space="preserve"> </w:t>
      </w:r>
      <w:r>
        <w:t xml:space="preserve">into the world of programming languages and see them not a monolith but a medium</w:t>
      </w:r>
      <w:r>
        <w:t xml:space="preserve"> </w:t>
      </w:r>
      <w:r>
        <w:t xml:space="preserve">to have a conversation with your computer</w:t>
      </w:r>
    </w:p>
    <w:bookmarkEnd w:id="20"/>
    <w:bookmarkStart w:id="28" w:name="X1525d72261b6cc358baacbfeedcd9dbd5fc7da3"/>
    <w:p>
      <w:pPr>
        <w:pStyle w:val="Heading1"/>
      </w:pPr>
      <w:r>
        <w:t xml:space="preserve">so I presume that this code snippet will make little sense to people</w:t>
      </w:r>
    </w:p>
    <w:p>
      <w:pPr>
        <w:pStyle w:val="FirstParagraph"/>
      </w:pPr>
      <w:r>
        <w:t xml:space="preserve">so unless you are familiar with obscure academic languages then I will presume</w:t>
      </w:r>
      <w:r>
        <w:t xml:space="preserve"> </w:t>
      </w:r>
      <w:r>
        <w:t xml:space="preserve">that you can't read this code all that well</w:t>
      </w:r>
    </w:p>
    <w:p>
      <w:pPr>
        <w:pStyle w:val="BodyText"/>
      </w:pPr>
      <w:r>
        <w:t xml:space="preserve">does anyone want to guess what this code does?</w:t>
      </w:r>
    </w:p>
    <w:p>
      <w:pPr>
        <w:pStyle w:val="BodyText"/>
      </w:pPr>
      <w:r>
        <w:rPr>
          <w:bCs/>
          <w:b/>
        </w:rPr>
        <w:t xml:space="preserve">give hints</w:t>
      </w:r>
    </w:p>
    <w:p>
      <w:pPr>
        <w:numPr>
          <w:ilvl w:val="0"/>
          <w:numId w:val="1001"/>
        </w:numPr>
      </w:pPr>
      <w:r>
        <w:t xml:space="preserve">well we can probably say that lst is a list and that function is a function</w:t>
      </w:r>
    </w:p>
    <w:p>
      <w:pPr>
        <w:numPr>
          <w:ilvl w:val="0"/>
          <w:numId w:val="1001"/>
        </w:numPr>
      </w:pPr>
      <w:r>
        <w:t xml:space="preserve">we can probably presume that the last line calls the function function.</w:t>
      </w:r>
    </w:p>
    <w:p>
      <w:pPr>
        <w:numPr>
          <w:ilvl w:val="0"/>
          <w:numId w:val="1000"/>
        </w:numPr>
      </w:pPr>
      <w:r>
        <w:t xml:space="preserve">other than that we will probably struggle to read more without some sort of indepth</w:t>
      </w:r>
      <w:r>
        <w:t xml:space="preserve"> </w:t>
      </w:r>
      <w:r>
        <w:t xml:space="preserve">look at this languages semantics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lst </w:t>
      </w:r>
      <w:r>
        <w:rPr>
          <w:rStyle w:val="NormalTok"/>
        </w:rPr>
        <w:t xml:space="preserve">'(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</w:t>
      </w:r>
      <w:r>
        <w:rPr>
          <w:rStyle w:val="NormalTok"/>
        </w:rPr>
        <w:t xml:space="preserve">(function input)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br/>
      </w:r>
      <w:r>
        <w:rPr>
          <w:rStyle w:val="NormalTok"/>
        </w:rPr>
        <w:t xml:space="preserve">    ((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input)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input)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((pivot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input))</w:t>
      </w:r>
      <w:r>
        <w:br/>
      </w:r>
      <w:r>
        <w:rPr>
          <w:rStyle w:val="NormalTok"/>
        </w:rPr>
        <w:t xml:space="preserve">            (rest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append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 pivot)) rest))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pivot)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x pivot)) rest)))))))</w:t>
      </w:r>
      <w:r>
        <w:br/>
      </w:r>
      <w:r>
        <w:br/>
      </w:r>
      <w:r>
        <w:rPr>
          <w:rStyle w:val="NormalTok"/>
        </w:rPr>
        <w:t xml:space="preserve">(function lst)</w:t>
      </w:r>
    </w:p>
    <w:p>
      <w:pPr>
        <w:numPr>
          <w:ilvl w:val="0"/>
          <w:numId w:val="1002"/>
        </w:numPr>
      </w:pPr>
      <w:r>
        <w:t xml:space="preserve">Our Output: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420</w:t>
            </w:r>
          </w:p>
        </w:tc>
      </w:tr>
    </w:tbl>
    <w:bookmarkStart w:id="21" w:name="the-basic-syntax"/>
    <w:p>
      <w:pPr>
        <w:pStyle w:val="Heading2"/>
      </w:pPr>
      <w:r>
        <w:t xml:space="preserve">the basic syntax</w:t>
      </w:r>
    </w:p>
    <w:p>
      <w:pPr>
        <w:pStyle w:val="FirstParagraph"/>
      </w:pPr>
      <w:r>
        <w:t xml:space="preserve">Now while syntax is important its is just a medium and you should know how to</w:t>
      </w:r>
      <w:r>
        <w:t xml:space="preserve"> </w:t>
      </w:r>
      <w:r>
        <w:t xml:space="preserve">use and exploit and once understood is the easiest part of learning a language</w:t>
      </w:r>
      <w:r>
        <w:t xml:space="preserve"> </w:t>
      </w:r>
      <w:r>
        <w:t xml:space="preserve">the syntax of scheme is very simple being comprised of 2 major forms in scheme.</w:t>
      </w:r>
      <w:r>
        <w:t xml:space="preserve"> </w:t>
      </w:r>
      <w:r>
        <w:t xml:space="preserve">atomic forms and s-expressions atomic forms are things like Numbers Strings</w:t>
      </w:r>
      <w:r>
        <w:t xml:space="preserve"> </w:t>
      </w:r>
      <w:r>
        <w:t xml:space="preserve">Symbols Booleans values and Characters.</w:t>
      </w:r>
    </w:p>
    <w:p>
      <w:pPr>
        <w:pStyle w:val="BodyText"/>
      </w:pPr>
      <w:r>
        <w:t xml:space="preserve">s-expression's or symbolic expression's are a combinations of these atoms to form</w:t>
      </w:r>
      <w:r>
        <w:t xml:space="preserve"> </w:t>
      </w:r>
      <w:r>
        <w:t xml:space="preserve">larger structures. usually the first form after the first paren is the function</w:t>
      </w:r>
      <w:r>
        <w:t xml:space="preserve"> </w:t>
      </w:r>
      <w:r>
        <w:t xml:space="preserve">call then the next form is an argument to that function.</w:t>
      </w:r>
    </w:p>
    <w:p>
      <w:pPr>
        <w:pStyle w:val="BodyText"/>
      </w:pPr>
      <w:r>
        <w:t xml:space="preserve">if you use a single quote before the start of a paren or before a symbol as</w:t>
      </w:r>
      <w:r>
        <w:t xml:space="preserve"> </w:t>
      </w:r>
      <w:r>
        <w:t xml:space="preserve">shown in the atom then it will be treated literally the first construct is how</w:t>
      </w:r>
      <w:r>
        <w:t xml:space="preserve"> </w:t>
      </w:r>
      <w:r>
        <w:t xml:space="preserve">we construct lists in scheme. the second is useful for passing around functions</w:t>
      </w:r>
      <w:r>
        <w:t xml:space="preserve"> </w:t>
      </w:r>
      <w:r>
        <w:t xml:space="preserve">and variables without having to resort to some weird string conversion hacks</w:t>
      </w:r>
    </w:p>
    <w:p>
      <w:pPr>
        <w:numPr>
          <w:ilvl w:val="0"/>
          <w:numId w:val="1003"/>
        </w:numPr>
      </w:pPr>
      <w:r>
        <w:t xml:space="preserve">atoms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numbers</w:t>
      </w:r>
      <w:r>
        <w:br/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'sym </w:t>
      </w:r>
      <w:r>
        <w:rPr>
          <w:rStyle w:val="CommentTok"/>
        </w:rPr>
        <w:t xml:space="preserve">; symbols</w:t>
      </w:r>
      <w:r>
        <w:br/>
      </w:r>
      <w:r>
        <w:rPr>
          <w:rStyle w:val="DecValTok"/>
        </w:rPr>
        <w:t xml:space="preserve">#t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booleans</w:t>
      </w:r>
      <w:r>
        <w:br/>
      </w:r>
      <w:r>
        <w:rPr>
          <w:rStyle w:val="CharTok"/>
        </w:rPr>
        <w:t xml:space="preserve">#\c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harcters</w:t>
      </w:r>
    </w:p>
    <w:p>
      <w:pPr>
        <w:numPr>
          <w:ilvl w:val="0"/>
          <w:numId w:val="1003"/>
        </w:numPr>
      </w:pPr>
      <w:r>
        <w:t xml:space="preserve">s-exps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(some-function arg1 arg2 arg3...)</w:t>
      </w:r>
      <w:r>
        <w:br/>
      </w:r>
      <w:r>
        <w:rPr>
          <w:rStyle w:val="NormalTok"/>
        </w:rPr>
        <w:t xml:space="preserve">(some-function '(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; an example of a string list</w:t>
      </w:r>
      <w:r>
        <w:br/>
      </w:r>
      <w:r>
        <w:rPr>
          <w:rStyle w:val="NormalTok"/>
        </w:rPr>
        <w:t xml:space="preserve">(some-function 'some-symbol)</w:t>
      </w:r>
    </w:p>
    <w:bookmarkEnd w:id="21"/>
    <w:bookmarkStart w:id="23" w:name="that-weird-define-keyword"/>
    <w:p>
      <w:pPr>
        <w:pStyle w:val="Heading2"/>
      </w:pPr>
      <w:r>
        <w:t xml:space="preserve">that weird define keyword</w:t>
      </w:r>
    </w:p>
    <w:p>
      <w:pPr>
        <w:pStyle w:val="FirstParagraph"/>
      </w:pPr>
      <w:r>
        <w:t xml:space="preserve">in python there is a keyword to define functions. def you then provide it with a</w:t>
      </w:r>
      <w:r>
        <w:t xml:space="preserve"> </w:t>
      </w:r>
      <w:r>
        <w:t xml:space="preserve">name and a set of arguments so on. variables are even simpler you just name it</w:t>
      </w:r>
      <w:r>
        <w:t xml:space="preserve"> </w:t>
      </w:r>
      <w:r>
        <w:t xml:space="preserve">and use the asignment operator (also known as =) to name a value.</w:t>
      </w:r>
    </w:p>
    <w:p>
      <w:pPr>
        <w:pStyle w:val="BodyText"/>
      </w:pPr>
      <w:r>
        <w:t xml:space="preserve">but notice how we use the same keyword in a very similar way.</w:t>
      </w:r>
      <w:r>
        <w:t xml:space="preserve"> </w:t>
      </w:r>
      <w:r>
        <w:t xml:space="preserve">so lets have a look at what it does.</w:t>
      </w:r>
      <w:r>
        <w:t xml:space="preserve"> </w:t>
      </w:r>
      <w:hyperlink r:id="rId22">
        <w:r>
          <w:rPr>
            <w:rStyle w:val="Hyperlink"/>
          </w:rPr>
          <w:t xml:space="preserve">https://www.gnu.org/software/guile/manual/html_node/Definition.html</w:t>
        </w:r>
      </w:hyperlink>
      <w:r>
        <w:t xml:space="preserve"> </w:t>
      </w:r>
      <w:r>
        <w:rPr>
          <w:bCs/>
          <w:b/>
        </w:rPr>
        <w:t xml:space="preserve">use website</w:t>
      </w:r>
    </w:p>
    <w:p>
      <w:pPr>
        <w:pStyle w:val="BodyText"/>
      </w:pPr>
      <w:r>
        <w:t xml:space="preserve">this explains variables but not the function.. or does it. a concept in lisp is</w:t>
      </w:r>
      <w:r>
        <w:t xml:space="preserve"> </w:t>
      </w:r>
      <w:r>
        <w:t xml:space="preserve">that functions are first class citizens this means we can pass them around like</w:t>
      </w:r>
      <w:r>
        <w:t xml:space="preserve"> </w:t>
      </w:r>
      <w:r>
        <w:t xml:space="preserve">any other value. scheme takes this further by making you define them in the same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here all we are doing is binding the lambda or anonymous functions to the name</w:t>
      </w:r>
      <w:r>
        <w:t xml:space="preserve"> </w:t>
      </w:r>
      <w:r>
        <w:t xml:space="preserve">func. the syntax you saw before provides a nicer syntax to do the same thing</w:t>
      </w:r>
    </w:p>
    <w:p>
      <w:pPr>
        <w:pStyle w:val="BodyText"/>
      </w:pPr>
      <w:r>
        <w:t xml:space="preserve">we actually have a similar thing in python with the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keyword</w:t>
      </w:r>
    </w:p>
    <w:p>
      <w:pPr>
        <w:numPr>
          <w:ilvl w:val="0"/>
          <w:numId w:val="1004"/>
        </w:numPr>
      </w:pPr>
      <w:r>
        <w:t xml:space="preserve">the actual way to define functions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func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(func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4</w:t>
      </w:r>
    </w:p>
    <w:p>
      <w:pPr>
        <w:numPr>
          <w:ilvl w:val="0"/>
          <w:numId w:val="1004"/>
        </w:numPr>
      </w:pPr>
      <w:r>
        <w:t xml:space="preserve">python lambdas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lst </w:t>
      </w:r>
      <w:r>
        <w:rPr>
          <w:rStyle w:val="NormalTok"/>
        </w:rPr>
        <w:t xml:space="preserve">'(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</w:t>
      </w:r>
      <w:r>
        <w:rPr>
          <w:rStyle w:val="NormalTok"/>
        </w:rPr>
        <w:t xml:space="preserve">(function input)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br/>
      </w:r>
      <w:r>
        <w:rPr>
          <w:rStyle w:val="NormalTok"/>
        </w:rPr>
        <w:t xml:space="preserve">    ((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input)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input)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((pivot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input))</w:t>
      </w:r>
      <w:r>
        <w:br/>
      </w:r>
      <w:r>
        <w:rPr>
          <w:rStyle w:val="NormalTok"/>
        </w:rPr>
        <w:t xml:space="preserve">            (rest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append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 pivot)) rest))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pivot)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x pivot)) rest)))))))</w:t>
      </w:r>
      <w:r>
        <w:br/>
      </w:r>
      <w:r>
        <w:br/>
      </w:r>
      <w:r>
        <w:rPr>
          <w:rStyle w:val="NormalTok"/>
        </w:rPr>
        <w:t xml:space="preserve">(function lst)</w:t>
      </w:r>
    </w:p>
    <w:bookmarkEnd w:id="23"/>
    <w:bookmarkStart w:id="24" w:name="whats-cond"/>
    <w:p>
      <w:pPr>
        <w:pStyle w:val="Heading2"/>
      </w:pPr>
      <w:r>
        <w:t xml:space="preserve">Whats cond?</w:t>
      </w:r>
    </w:p>
    <w:p>
      <w:pPr>
        <w:pStyle w:val="FirstParagraph"/>
      </w:pPr>
      <w:r>
        <w:t xml:space="preserve">cond takes multiple tests and an associated action and performs the first action</w:t>
      </w:r>
      <w:r>
        <w:t xml:space="preserve"> </w:t>
      </w:r>
      <w:r>
        <w:t xml:space="preserve">which is true. its very similar to the if elif else tree but has much less</w:t>
      </w:r>
      <w:r>
        <w:t xml:space="preserve"> </w:t>
      </w:r>
      <w:r>
        <w:t xml:space="preserve">syntax asociated with it.</w:t>
      </w:r>
    </w:p>
    <w:p>
      <w:pPr>
        <w:pStyle w:val="BodyText"/>
      </w:pPr>
      <w:r>
        <w:t xml:space="preserve">notice that last element. that else clause. it looks like any other symbol or</w:t>
      </w:r>
      <w:r>
        <w:t xml:space="preserve"> </w:t>
      </w:r>
      <w:r>
        <w:t xml:space="preserve">call. thats because for the most part it is. This meta programming aspect of</w:t>
      </w:r>
      <w:r>
        <w:t xml:space="preserve"> </w:t>
      </w:r>
      <w:r>
        <w:t xml:space="preserve">scheme is not something we will discuss today but if you are interested I would</w:t>
      </w:r>
      <w:r>
        <w:t xml:space="preserve"> </w:t>
      </w:r>
      <w:r>
        <w:t xml:space="preserve">recommend looking up scheme macros. in a word its a way of defining syntactic</w:t>
      </w:r>
      <w:r>
        <w:t xml:space="preserve"> </w:t>
      </w:r>
      <w:r>
        <w:t xml:space="preserve">structures like the ones we see here within the language itself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do a lot of counting"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((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((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((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always evaluates to true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"you do a lot of counting"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lst </w:t>
      </w:r>
      <w:r>
        <w:rPr>
          <w:rStyle w:val="NormalTok"/>
        </w:rPr>
        <w:t xml:space="preserve">'(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ExtensionTok"/>
        </w:rPr>
        <w:t xml:space="preserve">define</w:t>
      </w:r>
      <w:r>
        <w:rPr>
          <w:rStyle w:val="FunctionTok"/>
        </w:rPr>
        <w:t xml:space="preserve"> </w:t>
      </w:r>
      <w:r>
        <w:rPr>
          <w:rStyle w:val="NormalTok"/>
        </w:rPr>
        <w:t xml:space="preserve">(function input)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cond</w:t>
      </w:r>
      <w:r>
        <w:br/>
      </w:r>
      <w:r>
        <w:rPr>
          <w:rStyle w:val="NormalTok"/>
        </w:rPr>
        <w:t xml:space="preserve">    ((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input)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null?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input)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((pivot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input))</w:t>
      </w:r>
      <w:r>
        <w:br/>
      </w:r>
      <w:r>
        <w:rPr>
          <w:rStyle w:val="NormalTok"/>
        </w:rPr>
        <w:t xml:space="preserve">            (rest (</w:t>
      </w:r>
      <w:r>
        <w:rPr>
          <w:rStyle w:val="KeywordTok"/>
        </w:rPr>
        <w:t xml:space="preserve">cdr</w:t>
      </w:r>
      <w:r>
        <w:rPr>
          <w:rStyle w:val="NormalTok"/>
        </w:rPr>
        <w:t xml:space="preserve"> input)))</w:t>
      </w:r>
      <w:r>
        <w:br/>
      </w:r>
      <w:r>
        <w:rPr>
          <w:rStyle w:val="NormalTok"/>
        </w:rPr>
        <w:t xml:space="preserve">        (</w:t>
      </w:r>
      <w:r>
        <w:rPr>
          <w:rStyle w:val="KeywordTok"/>
        </w:rPr>
        <w:t xml:space="preserve">append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 pivot)) rest))</w:t>
      </w:r>
      <w:r>
        <w:br/>
      </w:r>
      <w:r>
        <w:rPr>
          <w:rStyle w:val="NormalTok"/>
        </w:rPr>
        <w:t xml:space="preserve">         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pivot)</w:t>
      </w:r>
      <w:r>
        <w:br/>
      </w:r>
      <w:r>
        <w:rPr>
          <w:rStyle w:val="NormalTok"/>
        </w:rPr>
        <w:t xml:space="preserve">          (function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(x) (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x pivot)) rest)))))))</w:t>
      </w:r>
      <w:r>
        <w:br/>
      </w:r>
      <w:r>
        <w:br/>
      </w:r>
      <w:r>
        <w:rPr>
          <w:rStyle w:val="NormalTok"/>
        </w:rPr>
        <w:t xml:space="preserve">(function lst)</w:t>
      </w:r>
    </w:p>
    <w:bookmarkEnd w:id="24"/>
    <w:bookmarkStart w:id="25" w:name="or"/>
    <w:p>
      <w:pPr>
        <w:pStyle w:val="Heading2"/>
      </w:pPr>
      <w:r>
        <w:t xml:space="preserve">or?</w:t>
      </w:r>
    </w:p>
    <w:p>
      <w:pPr>
        <w:pStyle w:val="FirstParagraph"/>
      </w:pPr>
      <w:r>
        <w:t xml:space="preserve">or takes a list of symbolic expressions that evaluate to true or false and</w:t>
      </w:r>
      <w:r>
        <w:t xml:space="preserve"> </w:t>
      </w:r>
      <w:r>
        <w:t xml:space="preserve">returns true if one of them returns true. this is like the or keyword in python</w:t>
      </w:r>
      <w:r>
        <w:t xml:space="preserve"> </w:t>
      </w:r>
      <w:r>
        <w:t xml:space="preserve">but means you don't need to chain a lot of or calls to do the same thing.</w:t>
      </w:r>
      <w:r>
        <w:t xml:space="preserve"> </w:t>
      </w:r>
      <w:r>
        <w:t xml:space="preserve">there is another function called and which will return false if any of the</w:t>
      </w:r>
      <w:r>
        <w:t xml:space="preserve"> </w:t>
      </w:r>
      <w:r>
        <w:t xml:space="preserve">functions return false.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#t</w:t>
      </w:r>
    </w:p>
    <w:bookmarkEnd w:id="25"/>
    <w:bookmarkStart w:id="26" w:name="let"/>
    <w:p>
      <w:pPr>
        <w:pStyle w:val="Heading2"/>
      </w:pPr>
      <w:r>
        <w:t xml:space="preserve">let</w:t>
      </w:r>
    </w:p>
    <w:p>
      <w:pPr>
        <w:pStyle w:val="FirstParagraph"/>
      </w:pPr>
      <w:r>
        <w:t xml:space="preserve">this is the final scheme construct we will be discussing</w:t>
      </w:r>
      <w:r>
        <w:t xml:space="preserve"> </w:t>
      </w:r>
      <w:r>
        <w:t xml:space="preserve">let allows us to bind values to names within the binding itself.</w:t>
      </w:r>
      <w:r>
        <w:t xml:space="preserve"> </w:t>
      </w:r>
      <w:r>
        <w:t xml:space="preserve">this is like creating a variable in a function in python. it can only be accessed</w:t>
      </w:r>
      <w:r>
        <w:t xml:space="preserve"> </w:t>
      </w:r>
      <w:r>
        <w:t xml:space="preserve">in that function. its the same for let bindings. they can only be accessed in</w:t>
      </w:r>
      <w:r>
        <w:t xml:space="preserve"> </w:t>
      </w:r>
      <w:r>
        <w:t xml:space="preserve">the body of the binding. this is useful for a few reasons. one it makes</w:t>
      </w:r>
    </w:p>
    <w:bookmarkEnd w:id="26"/>
    <w:bookmarkStart w:id="27" w:name="the-actual-body-of-this-function"/>
    <w:p>
      <w:pPr>
        <w:pStyle w:val="Heading2"/>
      </w:pPr>
      <w:r>
        <w:t xml:space="preserve">the actual body of this function</w:t>
      </w:r>
    </w:p>
    <w:bookmarkEnd w:id="27"/>
    <w:bookmarkEnd w:id="28"/>
    <w:bookmarkStart w:id="31" w:name="the-same-code-in-other-languages"/>
    <w:p>
      <w:pPr>
        <w:pStyle w:val="Heading1"/>
      </w:pPr>
      <w:r>
        <w:t xml:space="preserve">the same code in other languages</w:t>
      </w:r>
    </w:p>
    <w:bookmarkStart w:id="29" w:name="haskell"/>
    <w:p>
      <w:pPr>
        <w:pStyle w:val="Heading2"/>
      </w:pPr>
      <w:r>
        <w:t xml:space="preserve">haskell</w:t>
      </w:r>
    </w:p>
    <w:p>
      <w:pPr>
        <w:pStyle w:val="SourceCode"/>
      </w:pPr>
      <w:r>
        <w:rPr>
          <w:rStyle w:val="OtherTok"/>
        </w:rPr>
        <w:t xml:space="preserve">quicksort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 a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[a]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[a] </w:t>
      </w:r>
      <w:r>
        <w:rPr>
          <w:rStyle w:val="CommentTok"/>
        </w:rPr>
        <w:t xml:space="preserve">-- take any type that can be ordered</w:t>
      </w:r>
      <w:r>
        <w:br/>
      </w:r>
      <w:r>
        <w:rPr>
          <w:rStyle w:val="NormalTok"/>
        </w:rPr>
        <w:t xml:space="preserve">quicksort []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quicksort 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(quicksort lesser)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[p]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(quicksort greater)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lesser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p) xs</w:t>
      </w:r>
      <w:r>
        <w:br/>
      </w:r>
      <w:r>
        <w:rPr>
          <w:rStyle w:val="NormalTok"/>
        </w:rPr>
        <w:t xml:space="preserve">        greater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p) xs</w:t>
      </w:r>
      <w:r>
        <w:br/>
      </w:r>
      <w:r>
        <w:br/>
      </w:r>
      <w:r>
        <w:rPr>
          <w:rStyle w:val="CommentTok"/>
        </w:rPr>
        <w:t xml:space="preserve">-- quicksort [2,3,1]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bookmarkEnd w:id="29"/>
    <w:bookmarkStart w:id="30" w:name="ruby"/>
    <w:p>
      <w:pPr>
        <w:pStyle w:val="Heading2"/>
      </w:pPr>
      <w:r>
        <w:t xml:space="preserve">ruby</w:t>
      </w:r>
    </w:p>
    <w:p>
      <w:pPr>
        <w:pStyle w:val="SourceCode"/>
      </w:pPr>
      <w:r>
        <w:rPr>
          <w:rStyle w:val="ControlFlowTok"/>
        </w:rPr>
        <w:t xml:space="preserve">def</w:t>
      </w:r>
      <w:r>
        <w:rPr>
          <w:rStyle w:val="NormalTok"/>
        </w:rPr>
        <w:t xml:space="preserve"> quicksort (arr)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</w:t>
      </w:r>
      <w:r>
        <w:rPr>
          <w:rStyle w:val="AttributeTok"/>
        </w:rPr>
        <w:t xml:space="preserve">.empty?</w:t>
      </w:r>
      <w:r>
        <w:br/>
      </w:r>
      <w:r>
        <w:br/>
      </w:r>
      <w:r>
        <w:rPr>
          <w:rStyle w:val="NormalTok"/>
        </w:rPr>
        <w:t xml:space="preserve">  pivot, </w:t>
      </w:r>
      <w:r>
        <w:rPr>
          <w:rStyle w:val="KeywordTok"/>
        </w:rPr>
        <w:t xml:space="preserve">*</w:t>
      </w:r>
      <w:r>
        <w:rPr>
          <w:rStyle w:val="NormalTok"/>
        </w:rPr>
        <w:t xml:space="preserve">rest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NormalTok"/>
        </w:rPr>
        <w:t xml:space="preserve">  (quicksort (rest</w:t>
      </w:r>
      <w:r>
        <w:rPr>
          <w:rStyle w:val="AttributeTok"/>
        </w:rPr>
        <w:t xml:space="preserve">.filter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x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pivot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))</w:t>
      </w:r>
      <w:r>
        <w:rPr>
          <w:rStyle w:val="AttributeTok"/>
        </w:rPr>
        <w:t xml:space="preserve">.append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pivot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.append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quicksort (rest</w:t>
      </w:r>
      <w:r>
        <w:rPr>
          <w:rStyle w:val="AttributeTok"/>
        </w:rPr>
        <w:t xml:space="preserve">.filter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x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&gt;=</w:t>
      </w:r>
      <w:r>
        <w:rPr>
          <w:rStyle w:val="NormalTok"/>
        </w:rPr>
        <w:t xml:space="preserve"> pivot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)))</w:t>
      </w:r>
      <w:r>
        <w:rPr>
          <w:rStyle w:val="AttributeTok"/>
        </w:rPr>
        <w:t xml:space="preserve">.flatten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quicksort(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bookmarkEnd w:id="30"/>
    <w:bookmarkEnd w:id="31"/>
    <w:bookmarkStart w:id="32" w:name="learning-to-learn"/>
    <w:p>
      <w:pPr>
        <w:pStyle w:val="Heading1"/>
      </w:pPr>
      <w:r>
        <w:t xml:space="preserve">learning to learn</w:t>
      </w:r>
    </w:p>
    <w:bookmarkEnd w:id="32"/>
    <w:bookmarkStart w:id="33" w:name="any-questions"/>
    <w:p>
      <w:pPr>
        <w:pStyle w:val="Heading1"/>
      </w:pPr>
      <w:r>
        <w:t xml:space="preserve">any questions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gnu.org/software/guile/manual/html_node/Defini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gnu.org/software/guile/manual/html_node/Defini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 Second Language</dc:title>
  <dc:creator>Jeetaditya Chatterjee</dc:creator>
  <cp:keywords/>
  <dcterms:created xsi:type="dcterms:W3CDTF">2021-07-01T00:50:42Z</dcterms:created>
  <dcterms:modified xsi:type="dcterms:W3CDTF">2021-07-01T00:50:42Z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header-includes">
    <vt:lpwstr/>
  </property>
</Properties>
</file>