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FF3B6" w14:textId="77777777" w:rsidR="009256EE" w:rsidRDefault="00000000">
      <w:pPr>
        <w:jc w:val="center"/>
      </w:pPr>
      <w:r>
        <w:rPr>
          <w:b/>
          <w:bCs/>
          <w:sz w:val="28"/>
          <w:szCs w:val="28"/>
        </w:rPr>
        <w:t>Project Design Phase-II</w:t>
      </w:r>
    </w:p>
    <w:p w14:paraId="5DD8E250" w14:textId="20628825" w:rsidR="009256EE" w:rsidRDefault="00000000" w:rsidP="00CF378F">
      <w:pPr>
        <w:jc w:val="center"/>
      </w:pPr>
      <w:r>
        <w:rPr>
          <w:b/>
          <w:bCs/>
          <w:sz w:val="26"/>
          <w:szCs w:val="26"/>
        </w:rPr>
        <w:t>Solution Requirements (Functional &amp; Non-functional</w:t>
      </w:r>
      <w:r w:rsidR="00CF378F">
        <w:rPr>
          <w:b/>
          <w:bCs/>
          <w:sz w:val="26"/>
          <w:szCs w:val="26"/>
        </w:rPr>
        <w:t>)</w:t>
      </w:r>
    </w:p>
    <w:p w14:paraId="646F0A13" w14:textId="5BD26EDB" w:rsidR="009256EE" w:rsidRDefault="00000000">
      <w:r>
        <w:t xml:space="preserve">Team ID: </w:t>
      </w:r>
      <w:r w:rsidR="00CF378F" w:rsidRPr="0088543B">
        <w:rPr>
          <w:rFonts w:ascii="Calibri" w:hAnsi="Calibri"/>
          <w:b/>
          <w:sz w:val="20"/>
        </w:rPr>
        <w:t>6aba02338343c5cff06282d4</w:t>
      </w:r>
    </w:p>
    <w:p w14:paraId="148E3883" w14:textId="2ACFE31A" w:rsidR="009256EE" w:rsidRDefault="00000000">
      <w:r>
        <w:t>Project Name: EduGenie: Google Gemini Powered Learning Assista</w:t>
      </w:r>
      <w:r w:rsidR="00CF378F">
        <w:t>nts</w:t>
      </w:r>
    </w:p>
    <w:p w14:paraId="2F1AAC3E" w14:textId="77777777" w:rsidR="009256EE" w:rsidRDefault="00000000">
      <w:r>
        <w:rPr>
          <w:b/>
          <w:bCs/>
        </w:rPr>
        <w:t>Functional Requirements:</w:t>
      </w:r>
    </w:p>
    <w:p w14:paraId="2D4E9846" w14:textId="77777777" w:rsidR="009256EE" w:rsidRDefault="00000000">
      <w:r>
        <w:t>Following are the functional requirements of the proposed solution.</w:t>
      </w:r>
    </w:p>
    <w:tbl>
      <w:tblPr>
        <w:tblStyle w:val="a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9256EE" w14:paraId="664FC9C5" w14:textId="77777777">
        <w:tc>
          <w:tcPr>
            <w:tcW w:w="2880" w:type="dxa"/>
          </w:tcPr>
          <w:p w14:paraId="3B346F6D" w14:textId="77777777" w:rsidR="009256EE" w:rsidRDefault="00000000">
            <w:r>
              <w:t>FR No.</w:t>
            </w:r>
          </w:p>
        </w:tc>
        <w:tc>
          <w:tcPr>
            <w:tcW w:w="2880" w:type="dxa"/>
          </w:tcPr>
          <w:p w14:paraId="65A372B3" w14:textId="77777777" w:rsidR="009256EE" w:rsidRDefault="00000000">
            <w:r>
              <w:t>Functional Requirement (Epic)</w:t>
            </w:r>
          </w:p>
        </w:tc>
        <w:tc>
          <w:tcPr>
            <w:tcW w:w="2880" w:type="dxa"/>
          </w:tcPr>
          <w:p w14:paraId="4A742F84" w14:textId="77777777" w:rsidR="009256EE" w:rsidRDefault="00000000">
            <w:r>
              <w:t>Sub Requirement (Story / Sub-Task)</w:t>
            </w:r>
          </w:p>
        </w:tc>
      </w:tr>
      <w:tr w:rsidR="009256EE" w14:paraId="7FF024BE" w14:textId="77777777">
        <w:tc>
          <w:tcPr>
            <w:tcW w:w="2880" w:type="dxa"/>
          </w:tcPr>
          <w:p w14:paraId="1DFC7D36" w14:textId="77777777" w:rsidR="009256EE" w:rsidRDefault="00000000">
            <w:r>
              <w:t>FR-1</w:t>
            </w:r>
          </w:p>
        </w:tc>
        <w:tc>
          <w:tcPr>
            <w:tcW w:w="2880" w:type="dxa"/>
          </w:tcPr>
          <w:p w14:paraId="7A5C30A5" w14:textId="77777777" w:rsidR="009256EE" w:rsidRDefault="00000000">
            <w:r>
              <w:t>Question &amp; Answer</w:t>
            </w:r>
          </w:p>
        </w:tc>
        <w:tc>
          <w:tcPr>
            <w:tcW w:w="2880" w:type="dxa"/>
          </w:tcPr>
          <w:p w14:paraId="3DC31457" w14:textId="77777777" w:rsidR="009256EE" w:rsidRDefault="00000000">
            <w:r>
              <w:t>User can enter an academic or general question and receive an AI-generated answer.</w:t>
            </w:r>
          </w:p>
        </w:tc>
      </w:tr>
      <w:tr w:rsidR="009256EE" w14:paraId="7871EB43" w14:textId="77777777">
        <w:tc>
          <w:tcPr>
            <w:tcW w:w="2880" w:type="dxa"/>
          </w:tcPr>
          <w:p w14:paraId="3ABE96BE" w14:textId="77777777" w:rsidR="009256EE" w:rsidRDefault="00000000">
            <w:r>
              <w:t>FR-2</w:t>
            </w:r>
          </w:p>
        </w:tc>
        <w:tc>
          <w:tcPr>
            <w:tcW w:w="2880" w:type="dxa"/>
          </w:tcPr>
          <w:p w14:paraId="3CA9CB78" w14:textId="77777777" w:rsidR="009256EE" w:rsidRDefault="00000000">
            <w:r>
              <w:t>Concept Explanation</w:t>
            </w:r>
          </w:p>
        </w:tc>
        <w:tc>
          <w:tcPr>
            <w:tcW w:w="2880" w:type="dxa"/>
          </w:tcPr>
          <w:p w14:paraId="58EF8944" w14:textId="77777777" w:rsidR="009256EE" w:rsidRDefault="00000000">
            <w:r>
              <w:t>User can enter a complex topic and receive a simplified explanation using the LaMini-Flan-T5 model.</w:t>
            </w:r>
          </w:p>
        </w:tc>
      </w:tr>
      <w:tr w:rsidR="009256EE" w14:paraId="1316F2B6" w14:textId="77777777">
        <w:tc>
          <w:tcPr>
            <w:tcW w:w="2880" w:type="dxa"/>
          </w:tcPr>
          <w:p w14:paraId="455B6951" w14:textId="77777777" w:rsidR="009256EE" w:rsidRDefault="00000000">
            <w:r>
              <w:t>FR-3</w:t>
            </w:r>
          </w:p>
        </w:tc>
        <w:tc>
          <w:tcPr>
            <w:tcW w:w="2880" w:type="dxa"/>
          </w:tcPr>
          <w:p w14:paraId="5EE42B8E" w14:textId="77777777" w:rsidR="009256EE" w:rsidRDefault="00000000">
            <w:r>
              <w:t>Quiz Generation</w:t>
            </w:r>
          </w:p>
        </w:tc>
        <w:tc>
          <w:tcPr>
            <w:tcW w:w="2880" w:type="dxa"/>
          </w:tcPr>
          <w:p w14:paraId="7267CC56" w14:textId="77777777" w:rsidR="009256EE" w:rsidRDefault="00000000">
            <w:r>
              <w:t>User can provide a topic or passage and generate 3 multiple-choice questions with 4 options and correct answers.</w:t>
            </w:r>
          </w:p>
        </w:tc>
      </w:tr>
      <w:tr w:rsidR="009256EE" w14:paraId="6A9F043D" w14:textId="77777777">
        <w:tc>
          <w:tcPr>
            <w:tcW w:w="2880" w:type="dxa"/>
          </w:tcPr>
          <w:p w14:paraId="7269E025" w14:textId="77777777" w:rsidR="009256EE" w:rsidRDefault="00000000">
            <w:r>
              <w:t>FR-4</w:t>
            </w:r>
          </w:p>
        </w:tc>
        <w:tc>
          <w:tcPr>
            <w:tcW w:w="2880" w:type="dxa"/>
          </w:tcPr>
          <w:p w14:paraId="62C8D5D6" w14:textId="77777777" w:rsidR="009256EE" w:rsidRDefault="00000000">
            <w:r>
              <w:t>Content Summarization</w:t>
            </w:r>
          </w:p>
        </w:tc>
        <w:tc>
          <w:tcPr>
            <w:tcW w:w="2880" w:type="dxa"/>
          </w:tcPr>
          <w:p w14:paraId="4DC0703F" w14:textId="77777777" w:rsidR="009256EE" w:rsidRDefault="00000000">
            <w:r>
              <w:t>User can provide a long educational passage and receive a concise, easy-to-understand summary.</w:t>
            </w:r>
          </w:p>
        </w:tc>
      </w:tr>
      <w:tr w:rsidR="009256EE" w14:paraId="110AAE6A" w14:textId="77777777">
        <w:tc>
          <w:tcPr>
            <w:tcW w:w="2880" w:type="dxa"/>
          </w:tcPr>
          <w:p w14:paraId="717292D1" w14:textId="77777777" w:rsidR="009256EE" w:rsidRDefault="00000000">
            <w:r>
              <w:t>FR-5</w:t>
            </w:r>
          </w:p>
        </w:tc>
        <w:tc>
          <w:tcPr>
            <w:tcW w:w="2880" w:type="dxa"/>
          </w:tcPr>
          <w:p w14:paraId="53774307" w14:textId="77777777" w:rsidR="009256EE" w:rsidRDefault="00000000">
            <w:r>
              <w:t>Learning Recommendations</w:t>
            </w:r>
          </w:p>
        </w:tc>
        <w:tc>
          <w:tcPr>
            <w:tcW w:w="2880" w:type="dxa"/>
          </w:tcPr>
          <w:p w14:paraId="21533AFD" w14:textId="77777777" w:rsidR="009256EE" w:rsidRDefault="00000000">
            <w:r>
              <w:t>User can enter a topic and receive a personalized learning path from beginner to advanced level with learning resources.</w:t>
            </w:r>
          </w:p>
        </w:tc>
      </w:tr>
    </w:tbl>
    <w:p w14:paraId="61D1DC51" w14:textId="77777777" w:rsidR="009256EE" w:rsidRDefault="00000000">
      <w:r>
        <w:rPr>
          <w:b/>
          <w:bCs/>
        </w:rPr>
        <w:t>Non-functional Requirements:</w:t>
      </w:r>
    </w:p>
    <w:p w14:paraId="4AFDF806" w14:textId="77777777" w:rsidR="009256EE" w:rsidRDefault="00000000">
      <w:r>
        <w:t>Following are the non-functional requirements of the proposed solution.</w:t>
      </w:r>
    </w:p>
    <w:tbl>
      <w:tblPr>
        <w:tblStyle w:val="a0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9256EE" w14:paraId="46BFD6E8" w14:textId="77777777">
        <w:tc>
          <w:tcPr>
            <w:tcW w:w="2880" w:type="dxa"/>
          </w:tcPr>
          <w:p w14:paraId="0C20EDE7" w14:textId="77777777" w:rsidR="009256EE" w:rsidRDefault="00000000">
            <w:r>
              <w:t>FR No.</w:t>
            </w:r>
          </w:p>
        </w:tc>
        <w:tc>
          <w:tcPr>
            <w:tcW w:w="2880" w:type="dxa"/>
          </w:tcPr>
          <w:p w14:paraId="665363B9" w14:textId="77777777" w:rsidR="009256EE" w:rsidRDefault="00000000">
            <w:r>
              <w:t>Non-Functional Requirement</w:t>
            </w:r>
          </w:p>
        </w:tc>
        <w:tc>
          <w:tcPr>
            <w:tcW w:w="2880" w:type="dxa"/>
          </w:tcPr>
          <w:p w14:paraId="2825A1E0" w14:textId="77777777" w:rsidR="009256EE" w:rsidRDefault="00000000">
            <w:r>
              <w:t>Description</w:t>
            </w:r>
          </w:p>
        </w:tc>
      </w:tr>
      <w:tr w:rsidR="009256EE" w14:paraId="68ACAE5C" w14:textId="77777777">
        <w:tc>
          <w:tcPr>
            <w:tcW w:w="2880" w:type="dxa"/>
          </w:tcPr>
          <w:p w14:paraId="48A45587" w14:textId="77777777" w:rsidR="009256EE" w:rsidRDefault="00000000">
            <w:r>
              <w:t>NFR-1</w:t>
            </w:r>
          </w:p>
        </w:tc>
        <w:tc>
          <w:tcPr>
            <w:tcW w:w="2880" w:type="dxa"/>
          </w:tcPr>
          <w:p w14:paraId="6371EE50" w14:textId="77777777" w:rsidR="009256EE" w:rsidRDefault="00000000">
            <w:r>
              <w:t>Usability</w:t>
            </w:r>
          </w:p>
        </w:tc>
        <w:tc>
          <w:tcPr>
            <w:tcW w:w="2880" w:type="dxa"/>
          </w:tcPr>
          <w:p w14:paraId="24D05DD6" w14:textId="77777777" w:rsidR="009256EE" w:rsidRDefault="00000000">
            <w:r>
              <w:t>Provides a simple and responsive HTML/CSS interface where users can select a task, enter content and view results easily.</w:t>
            </w:r>
          </w:p>
        </w:tc>
      </w:tr>
      <w:tr w:rsidR="009256EE" w14:paraId="40F5DBB7" w14:textId="77777777">
        <w:tc>
          <w:tcPr>
            <w:tcW w:w="2880" w:type="dxa"/>
          </w:tcPr>
          <w:p w14:paraId="43A9F489" w14:textId="77777777" w:rsidR="009256EE" w:rsidRDefault="00000000">
            <w:r>
              <w:t>NFR-2</w:t>
            </w:r>
          </w:p>
        </w:tc>
        <w:tc>
          <w:tcPr>
            <w:tcW w:w="2880" w:type="dxa"/>
          </w:tcPr>
          <w:p w14:paraId="6A1701EF" w14:textId="77777777" w:rsidR="009256EE" w:rsidRDefault="00000000">
            <w:r>
              <w:t>Security</w:t>
            </w:r>
          </w:p>
        </w:tc>
        <w:tc>
          <w:tcPr>
            <w:tcW w:w="2880" w:type="dxa"/>
          </w:tcPr>
          <w:p w14:paraId="0FB229AF" w14:textId="77777777" w:rsidR="009256EE" w:rsidRDefault="00000000">
            <w:r>
              <w:t>Google Gemini API access requires an API key, which should be securely stored and protected from unauthorized access.</w:t>
            </w:r>
          </w:p>
        </w:tc>
      </w:tr>
      <w:tr w:rsidR="009256EE" w14:paraId="67B48CE9" w14:textId="77777777">
        <w:tc>
          <w:tcPr>
            <w:tcW w:w="2880" w:type="dxa"/>
          </w:tcPr>
          <w:p w14:paraId="32FADDB6" w14:textId="77777777" w:rsidR="009256EE" w:rsidRDefault="00000000">
            <w:r>
              <w:lastRenderedPageBreak/>
              <w:t>NFR-3</w:t>
            </w:r>
          </w:p>
        </w:tc>
        <w:tc>
          <w:tcPr>
            <w:tcW w:w="2880" w:type="dxa"/>
          </w:tcPr>
          <w:p w14:paraId="5D186DFA" w14:textId="77777777" w:rsidR="009256EE" w:rsidRDefault="00000000">
            <w:r>
              <w:t>Reliability</w:t>
            </w:r>
          </w:p>
        </w:tc>
        <w:tc>
          <w:tcPr>
            <w:tcW w:w="2880" w:type="dxa"/>
          </w:tcPr>
          <w:p w14:paraId="0D3FE804" w14:textId="77777777" w:rsidR="009256EE" w:rsidRDefault="00000000">
            <w:r>
              <w:t>The application handles AI API and response-processing errors and provides appropriate error messages when responses are invalid or incomplete.</w:t>
            </w:r>
          </w:p>
        </w:tc>
      </w:tr>
      <w:tr w:rsidR="009256EE" w14:paraId="1233A286" w14:textId="77777777">
        <w:tc>
          <w:tcPr>
            <w:tcW w:w="2880" w:type="dxa"/>
          </w:tcPr>
          <w:p w14:paraId="148EADF9" w14:textId="77777777" w:rsidR="009256EE" w:rsidRDefault="00000000">
            <w:r>
              <w:t>NFR-4</w:t>
            </w:r>
          </w:p>
        </w:tc>
        <w:tc>
          <w:tcPr>
            <w:tcW w:w="2880" w:type="dxa"/>
          </w:tcPr>
          <w:p w14:paraId="40B4EF71" w14:textId="77777777" w:rsidR="009256EE" w:rsidRDefault="00000000">
            <w:r>
              <w:t>Performance</w:t>
            </w:r>
          </w:p>
        </w:tc>
        <w:tc>
          <w:tcPr>
            <w:tcW w:w="2880" w:type="dxa"/>
          </w:tcPr>
          <w:p w14:paraId="78528E8D" w14:textId="77777777" w:rsidR="009256EE" w:rsidRDefault="00000000">
            <w:r>
              <w:t>Uses a lightweight local LaMini-Flan-T5-783M model for concept explanation and cloud-based Gemini inference for advanced AI tasks.</w:t>
            </w:r>
          </w:p>
        </w:tc>
      </w:tr>
      <w:tr w:rsidR="009256EE" w14:paraId="6E2F31BC" w14:textId="77777777">
        <w:tc>
          <w:tcPr>
            <w:tcW w:w="2880" w:type="dxa"/>
          </w:tcPr>
          <w:p w14:paraId="61EEA65A" w14:textId="77777777" w:rsidR="009256EE" w:rsidRDefault="00000000">
            <w:r>
              <w:t>NFR-5</w:t>
            </w:r>
          </w:p>
        </w:tc>
        <w:tc>
          <w:tcPr>
            <w:tcW w:w="2880" w:type="dxa"/>
          </w:tcPr>
          <w:p w14:paraId="1B70A2F7" w14:textId="77777777" w:rsidR="009256EE" w:rsidRDefault="00000000">
            <w:r>
              <w:t>Availability</w:t>
            </w:r>
          </w:p>
        </w:tc>
        <w:tc>
          <w:tcPr>
            <w:tcW w:w="2880" w:type="dxa"/>
          </w:tcPr>
          <w:p w14:paraId="4B289028" w14:textId="77777777" w:rsidR="009256EE" w:rsidRDefault="00000000">
            <w:r>
              <w:t>The application can be run locally using Uvicorn and accessed through the web interface.</w:t>
            </w:r>
          </w:p>
        </w:tc>
      </w:tr>
      <w:tr w:rsidR="009256EE" w14:paraId="5C42106C" w14:textId="77777777">
        <w:tc>
          <w:tcPr>
            <w:tcW w:w="2880" w:type="dxa"/>
          </w:tcPr>
          <w:p w14:paraId="2393E605" w14:textId="77777777" w:rsidR="009256EE" w:rsidRDefault="00000000">
            <w:r>
              <w:t>NFR-6</w:t>
            </w:r>
          </w:p>
        </w:tc>
        <w:tc>
          <w:tcPr>
            <w:tcW w:w="2880" w:type="dxa"/>
          </w:tcPr>
          <w:p w14:paraId="7BEC16DE" w14:textId="77777777" w:rsidR="009256EE" w:rsidRDefault="00000000">
            <w:r>
              <w:t>Scalability</w:t>
            </w:r>
          </w:p>
        </w:tc>
        <w:tc>
          <w:tcPr>
            <w:tcW w:w="2880" w:type="dxa"/>
          </w:tcPr>
          <w:p w14:paraId="2B3646AC" w14:textId="77777777" w:rsidR="009256EE" w:rsidRDefault="00000000">
            <w:r>
              <w:t>The modular FastAPI architecture separates Q&amp;A, explanation, quiz, summary and learning-path functionalities, allowing individual modules to be extended or upgraded.</w:t>
            </w:r>
          </w:p>
        </w:tc>
      </w:tr>
    </w:tbl>
    <w:p w14:paraId="6D7CD433" w14:textId="77777777" w:rsidR="009256EE" w:rsidRDefault="009256E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sectPr w:rsidR="009256EE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8E7B107-3A41-431F-8954-6421B2782B6F}"/>
    <w:embedBold r:id="rId2" w:fontKey="{A133531F-02E9-43F2-A146-A3EAEF3C31C2}"/>
    <w:embedItalic r:id="rId3" w:fontKey="{1D799583-AE39-424A-B7F4-DC5C4D1A2146}"/>
    <w:embedBoldItalic r:id="rId4" w:fontKey="{EBA01E08-0DB4-4F02-AA9B-435249B03A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948DB0B-2356-478B-AA91-22686734EFF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6EE"/>
    <w:rsid w:val="006E3FED"/>
    <w:rsid w:val="009256EE"/>
    <w:rsid w:val="00CF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1985F"/>
  <w15:docId w15:val="{90933F4B-99D5-46C7-AD6F-CA7F1E546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Hashvitha K V</cp:lastModifiedBy>
  <cp:revision>2</cp:revision>
  <dcterms:created xsi:type="dcterms:W3CDTF">2026-09-30T15:26:00Z</dcterms:created>
  <dcterms:modified xsi:type="dcterms:W3CDTF">2026-09-30T15:26:00Z</dcterms:modified>
</cp:coreProperties>
</file>