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652D14" w14:textId="50B85CB4" w:rsidR="00691D55" w:rsidRPr="00691D55" w:rsidRDefault="00691D55" w:rsidP="00691D55">
      <w:pPr>
        <w:ind w:firstLine="720"/>
        <w:rPr>
          <w:sz w:val="40"/>
          <w:szCs w:val="40"/>
        </w:rPr>
      </w:pPr>
      <w:r>
        <w:tab/>
      </w:r>
      <w:r>
        <w:tab/>
      </w:r>
      <w:r>
        <w:tab/>
      </w:r>
      <w:r>
        <w:tab/>
      </w:r>
      <w:proofErr w:type="spellStart"/>
      <w:r w:rsidRPr="00691D55">
        <w:rPr>
          <w:sz w:val="40"/>
          <w:szCs w:val="40"/>
        </w:rPr>
        <w:t>StableGaurd</w:t>
      </w:r>
      <w:proofErr w:type="spellEnd"/>
      <w:r w:rsidRPr="00691D55">
        <w:rPr>
          <w:sz w:val="40"/>
          <w:szCs w:val="40"/>
        </w:rPr>
        <w:t xml:space="preserve">  </w:t>
      </w:r>
    </w:p>
    <w:p w14:paraId="317F2DE9" w14:textId="77777777" w:rsidR="00691D55" w:rsidRPr="00691D55" w:rsidRDefault="00691D55" w:rsidP="00691D55">
      <w:r w:rsidRPr="00691D55">
        <w:rPr>
          <w:b/>
          <w:bCs/>
        </w:rPr>
        <w:t>Project Overview</w:t>
      </w:r>
    </w:p>
    <w:p w14:paraId="77110EB8" w14:textId="7E469F6E" w:rsidR="00691D55" w:rsidRPr="00691D55" w:rsidRDefault="00691D55" w:rsidP="00691D55">
      <w:pPr>
        <w:numPr>
          <w:ilvl w:val="0"/>
          <w:numId w:val="1"/>
        </w:numPr>
      </w:pPr>
      <w:r w:rsidRPr="00691D55">
        <w:rPr>
          <w:b/>
          <w:bCs/>
        </w:rPr>
        <w:t>Capstone Project Name/Idea:</w:t>
      </w:r>
      <w:r w:rsidRPr="00691D55">
        <w:t xml:space="preserve"> </w:t>
      </w:r>
      <w:proofErr w:type="spellStart"/>
      <w:r>
        <w:t>StableGuard</w:t>
      </w:r>
      <w:proofErr w:type="spellEnd"/>
      <w:r w:rsidRPr="00691D55">
        <w:t>- Stablecoin-Peg Insurance Market.</w:t>
      </w:r>
    </w:p>
    <w:p w14:paraId="646EA932" w14:textId="2D03B01B" w:rsidR="00691D55" w:rsidRPr="00691D55" w:rsidRDefault="00691D55" w:rsidP="00691D55">
      <w:pPr>
        <w:numPr>
          <w:ilvl w:val="0"/>
          <w:numId w:val="1"/>
        </w:numPr>
      </w:pPr>
      <w:r w:rsidRPr="00691D55">
        <w:rPr>
          <w:b/>
          <w:bCs/>
        </w:rPr>
        <w:t>Brief Project Description:</w:t>
      </w:r>
      <w:r w:rsidRPr="00691D55">
        <w:t xml:space="preserve"> </w:t>
      </w:r>
      <w:proofErr w:type="spellStart"/>
      <w:r>
        <w:t>StableGuard</w:t>
      </w:r>
      <w:proofErr w:type="spellEnd"/>
      <w:r>
        <w:t xml:space="preserve"> </w:t>
      </w:r>
      <w:r w:rsidRPr="00691D55">
        <w:t xml:space="preserve">is a decentralized protocol built on Solana designed to offer users a way to hedge against the risk of major stablecoins </w:t>
      </w:r>
      <w:proofErr w:type="spellStart"/>
      <w:r w:rsidRPr="00691D55">
        <w:t>depegging</w:t>
      </w:r>
      <w:proofErr w:type="spellEnd"/>
      <w:r w:rsidRPr="00691D55">
        <w:t xml:space="preserve">. Initially focusing on USDT and USDC on Solana, the platform allows users to buy insurance policies that pay out if the stablecoin's price (reported by </w:t>
      </w:r>
      <w:proofErr w:type="spellStart"/>
      <w:r w:rsidRPr="00691D55">
        <w:t>Pyth</w:t>
      </w:r>
      <w:proofErr w:type="spellEnd"/>
      <w:r w:rsidRPr="00691D55">
        <w:t xml:space="preserve"> Network) falls below a predefined threshold (e.g., $0.985) at the policy's expiry. Other users can act as underwriters by providing collateral (USDC) to back these policies and earn premiums. The MVP will feature fixed-term policies (e.g., 7 days) and a binary payout mechanism for simplicity and reliability.</w:t>
      </w:r>
    </w:p>
    <w:p w14:paraId="045DC2DA" w14:textId="77777777" w:rsidR="00691D55" w:rsidRPr="00691D55" w:rsidRDefault="00691D55" w:rsidP="00691D55">
      <w:pPr>
        <w:numPr>
          <w:ilvl w:val="0"/>
          <w:numId w:val="1"/>
        </w:numPr>
      </w:pPr>
      <w:r w:rsidRPr="00691D55">
        <w:rPr>
          <w:b/>
          <w:bCs/>
        </w:rPr>
        <w:t>Reason for Choosing this Project:</w:t>
      </w:r>
      <w:r w:rsidRPr="00691D55">
        <w:t xml:space="preserve"> Stablecoin </w:t>
      </w:r>
      <w:proofErr w:type="spellStart"/>
      <w:r w:rsidRPr="00691D55">
        <w:t>depegging</w:t>
      </w:r>
      <w:proofErr w:type="spellEnd"/>
      <w:r w:rsidRPr="00691D55">
        <w:t xml:space="preserve"> events pose a significant systemic risk within the DeFi ecosystem, potentially causing cascading liquidations and loss of confidence. Currently, accessible and transparent tools specifically designed to hedge this risk on-chain are limited. This project aims to provide a necessary financial primitive on Solana, allowing users to manage stablecoin risk more effectively and increasing overall ecosystem stability.</w:t>
      </w:r>
    </w:p>
    <w:p w14:paraId="1C08D6F3" w14:textId="77777777" w:rsidR="00691D55" w:rsidRPr="00691D55" w:rsidRDefault="00691D55" w:rsidP="00691D55">
      <w:r w:rsidRPr="00691D55">
        <w:rPr>
          <w:b/>
          <w:bCs/>
        </w:rPr>
        <w:t>Go-to-Market Strategy (Adapted for Capstone Context)</w:t>
      </w:r>
    </w:p>
    <w:p w14:paraId="1A2AF322" w14:textId="77777777" w:rsidR="00691D55" w:rsidRPr="00691D55" w:rsidRDefault="00691D55" w:rsidP="00691D55">
      <w:pPr>
        <w:numPr>
          <w:ilvl w:val="0"/>
          <w:numId w:val="2"/>
        </w:numPr>
      </w:pPr>
      <w:r w:rsidRPr="00691D55">
        <w:rPr>
          <w:b/>
          <w:bCs/>
        </w:rPr>
        <w:t>Target Audience:</w:t>
      </w:r>
      <w:r w:rsidRPr="00691D55">
        <w:t xml:space="preserve"> </w:t>
      </w:r>
    </w:p>
    <w:p w14:paraId="7CBE246F" w14:textId="77777777" w:rsidR="00691D55" w:rsidRPr="00691D55" w:rsidRDefault="00691D55" w:rsidP="00691D55">
      <w:pPr>
        <w:numPr>
          <w:ilvl w:val="1"/>
          <w:numId w:val="2"/>
        </w:numPr>
      </w:pPr>
      <w:r w:rsidRPr="00691D55">
        <w:rPr>
          <w:b/>
          <w:bCs/>
        </w:rPr>
        <w:t>Insurance Buyers:</w:t>
      </w:r>
      <w:r w:rsidRPr="00691D55">
        <w:t xml:space="preserve"> DeFi traders, yield farmers, DAOs, protocols, or individuals holding significant amounts of USDT or USDC on Solana who wish to protect their capital from </w:t>
      </w:r>
      <w:proofErr w:type="spellStart"/>
      <w:r w:rsidRPr="00691D55">
        <w:t>depeg</w:t>
      </w:r>
      <w:proofErr w:type="spellEnd"/>
      <w:r w:rsidRPr="00691D55">
        <w:t xml:space="preserve"> risk.</w:t>
      </w:r>
    </w:p>
    <w:p w14:paraId="2588A24C" w14:textId="77777777" w:rsidR="00691D55" w:rsidRPr="00691D55" w:rsidRDefault="00691D55" w:rsidP="00691D55">
      <w:pPr>
        <w:numPr>
          <w:ilvl w:val="1"/>
          <w:numId w:val="2"/>
        </w:numPr>
      </w:pPr>
      <w:r w:rsidRPr="00691D55">
        <w:rPr>
          <w:b/>
          <w:bCs/>
        </w:rPr>
        <w:t>Underwriters (Liquidity Providers):</w:t>
      </w:r>
      <w:r w:rsidRPr="00691D55">
        <w:t xml:space="preserve"> DeFi users seeking yield opportunities who are willing to provide USDC collateral and accept the calculated risk of paying out claims in exchange for earning premiums.</w:t>
      </w:r>
    </w:p>
    <w:p w14:paraId="05C70DB6" w14:textId="77777777" w:rsidR="00691D55" w:rsidRPr="00691D55" w:rsidRDefault="00691D55" w:rsidP="00691D55">
      <w:pPr>
        <w:numPr>
          <w:ilvl w:val="0"/>
          <w:numId w:val="2"/>
        </w:numPr>
      </w:pPr>
      <w:r w:rsidRPr="00691D55">
        <w:rPr>
          <w:b/>
          <w:bCs/>
        </w:rPr>
        <w:t>Value Proposition:</w:t>
      </w:r>
      <w:r w:rsidRPr="00691D55">
        <w:t xml:space="preserve"> </w:t>
      </w:r>
    </w:p>
    <w:p w14:paraId="4065B943" w14:textId="77777777" w:rsidR="00691D55" w:rsidRPr="00691D55" w:rsidRDefault="00691D55" w:rsidP="00691D55">
      <w:pPr>
        <w:numPr>
          <w:ilvl w:val="1"/>
          <w:numId w:val="2"/>
        </w:numPr>
      </w:pPr>
      <w:r w:rsidRPr="00691D55">
        <w:rPr>
          <w:b/>
          <w:bCs/>
        </w:rPr>
        <w:t>For Buyers:</w:t>
      </w:r>
      <w:r w:rsidRPr="00691D55">
        <w:t xml:space="preserve"> Provides a direct, on-chain method to hedge against stablecoin </w:t>
      </w:r>
      <w:proofErr w:type="spellStart"/>
      <w:r w:rsidRPr="00691D55">
        <w:t>depeg</w:t>
      </w:r>
      <w:proofErr w:type="spellEnd"/>
      <w:r w:rsidRPr="00691D55">
        <w:t xml:space="preserve"> risk, potentially protecting capital during market volatility.</w:t>
      </w:r>
    </w:p>
    <w:p w14:paraId="19811762" w14:textId="77777777" w:rsidR="00691D55" w:rsidRPr="00691D55" w:rsidRDefault="00691D55" w:rsidP="00691D55">
      <w:pPr>
        <w:numPr>
          <w:ilvl w:val="1"/>
          <w:numId w:val="2"/>
        </w:numPr>
      </w:pPr>
      <w:r w:rsidRPr="00691D55">
        <w:rPr>
          <w:b/>
          <w:bCs/>
        </w:rPr>
        <w:t>For Underwriters:</w:t>
      </w:r>
      <w:r w:rsidRPr="00691D55">
        <w:t xml:space="preserve"> Offers a yield generation opportunity by earning premiums from insurance buyers, based on their assessment of stablecoin stability risk.</w:t>
      </w:r>
    </w:p>
    <w:p w14:paraId="086ACE7E" w14:textId="77777777" w:rsidR="00691D55" w:rsidRPr="00691D55" w:rsidRDefault="00691D55" w:rsidP="00691D55">
      <w:pPr>
        <w:numPr>
          <w:ilvl w:val="1"/>
          <w:numId w:val="2"/>
        </w:numPr>
      </w:pPr>
      <w:r w:rsidRPr="00691D55">
        <w:rPr>
          <w:b/>
          <w:bCs/>
        </w:rPr>
        <w:t>For the Ecosystem:</w:t>
      </w:r>
      <w:r w:rsidRPr="00691D55">
        <w:t xml:space="preserve"> Increases user confidence in holding and using USDT/USDC within the Solana DeFi ecosystem by providing a risk management tool.</w:t>
      </w:r>
    </w:p>
    <w:p w14:paraId="04805A9E" w14:textId="7515A568" w:rsidR="00691D55" w:rsidRPr="00691D55" w:rsidRDefault="00691D55" w:rsidP="00691D55">
      <w:pPr>
        <w:numPr>
          <w:ilvl w:val="0"/>
          <w:numId w:val="2"/>
        </w:numPr>
      </w:pPr>
      <w:r w:rsidRPr="00691D55">
        <w:rPr>
          <w:b/>
          <w:bCs/>
        </w:rPr>
        <w:t>Marketing and Distribution:</w:t>
      </w:r>
      <w:r w:rsidRPr="00691D55">
        <w:t xml:space="preserve"> </w:t>
      </w:r>
    </w:p>
    <w:p w14:paraId="4B2124A2" w14:textId="77777777" w:rsidR="00691D55" w:rsidRPr="00691D55" w:rsidRDefault="00691D55" w:rsidP="00691D55">
      <w:pPr>
        <w:numPr>
          <w:ilvl w:val="1"/>
          <w:numId w:val="2"/>
        </w:numPr>
      </w:pPr>
      <w:r w:rsidRPr="00691D55">
        <w:rPr>
          <w:b/>
          <w:bCs/>
        </w:rPr>
        <w:t>Community Engagement:</w:t>
      </w:r>
      <w:r w:rsidRPr="00691D55">
        <w:t xml:space="preserve"> Target Solana-focused DeFi communities (Twitter, Discord), forums discussing stablecoin risk and yield strategies.</w:t>
      </w:r>
    </w:p>
    <w:p w14:paraId="51872E65" w14:textId="77777777" w:rsidR="00691D55" w:rsidRPr="00691D55" w:rsidRDefault="00691D55" w:rsidP="00691D55">
      <w:pPr>
        <w:numPr>
          <w:ilvl w:val="1"/>
          <w:numId w:val="2"/>
        </w:numPr>
      </w:pPr>
      <w:r w:rsidRPr="00691D55">
        <w:rPr>
          <w:b/>
          <w:bCs/>
        </w:rPr>
        <w:t>Showcasing:</w:t>
      </w:r>
      <w:r w:rsidRPr="00691D55">
        <w:t xml:space="preserve"> Demonstrate the platform during capstone presentations, potentially create explanatory content (blog posts, threads) about the mechanism.</w:t>
      </w:r>
    </w:p>
    <w:p w14:paraId="4A0BC6D6" w14:textId="77777777" w:rsidR="00691D55" w:rsidRPr="00691D55" w:rsidRDefault="00691D55" w:rsidP="00691D55">
      <w:pPr>
        <w:numPr>
          <w:ilvl w:val="1"/>
          <w:numId w:val="2"/>
        </w:numPr>
      </w:pPr>
      <w:r w:rsidRPr="00691D55">
        <w:rPr>
          <w:b/>
          <w:bCs/>
        </w:rPr>
        <w:lastRenderedPageBreak/>
        <w:t>Potential Integrations (Conceptual):</w:t>
      </w:r>
      <w:r w:rsidRPr="00691D55">
        <w:t xml:space="preserve"> Identify DeFi protocols (yield aggregators, lending platforms) that could potentially integrate this insurance mechanism for their users in the future.</w:t>
      </w:r>
    </w:p>
    <w:p w14:paraId="40D7DA08" w14:textId="77777777" w:rsidR="00691D55" w:rsidRPr="00691D55" w:rsidRDefault="00691D55" w:rsidP="00691D55">
      <w:r w:rsidRPr="00691D55">
        <w:rPr>
          <w:b/>
          <w:bCs/>
        </w:rPr>
        <w:t>Competitive Landscape</w:t>
      </w:r>
    </w:p>
    <w:p w14:paraId="33D43A07" w14:textId="51E5A0F1" w:rsidR="00691D55" w:rsidRPr="00691D55" w:rsidRDefault="00691D55" w:rsidP="00691D55">
      <w:pPr>
        <w:numPr>
          <w:ilvl w:val="0"/>
          <w:numId w:val="3"/>
        </w:numPr>
      </w:pPr>
      <w:r w:rsidRPr="00691D55">
        <w:rPr>
          <w:b/>
          <w:bCs/>
        </w:rPr>
        <w:t>Competitors:</w:t>
      </w:r>
      <w:r w:rsidRPr="00691D55">
        <w:t xml:space="preserve"> Existing DeFi insurance protocols if they offer specific stablecoin </w:t>
      </w:r>
      <w:proofErr w:type="spellStart"/>
      <w:r w:rsidRPr="00691D55">
        <w:t>depeg</w:t>
      </w:r>
      <w:proofErr w:type="spellEnd"/>
      <w:r w:rsidRPr="00691D55">
        <w:t xml:space="preserve"> coverage (e.g., Nexus Mutual), prediction markets related to stablecoin prices, traditional off-chain hedging methods (e.g., shorting related assets, using centralized derivatives).</w:t>
      </w:r>
    </w:p>
    <w:p w14:paraId="6FC2DF34" w14:textId="77777777" w:rsidR="00691D55" w:rsidRPr="00691D55" w:rsidRDefault="00691D55" w:rsidP="00691D55">
      <w:pPr>
        <w:numPr>
          <w:ilvl w:val="0"/>
          <w:numId w:val="3"/>
        </w:numPr>
      </w:pPr>
      <w:r w:rsidRPr="00691D55">
        <w:rPr>
          <w:b/>
          <w:bCs/>
        </w:rPr>
        <w:t>Differentiators:</w:t>
      </w:r>
      <w:r w:rsidRPr="00691D55">
        <w:t xml:space="preserve"> </w:t>
      </w:r>
    </w:p>
    <w:p w14:paraId="21F9C4BB" w14:textId="77777777" w:rsidR="00691D55" w:rsidRPr="00691D55" w:rsidRDefault="00691D55" w:rsidP="00691D55">
      <w:pPr>
        <w:numPr>
          <w:ilvl w:val="1"/>
          <w:numId w:val="3"/>
        </w:numPr>
      </w:pPr>
      <w:r w:rsidRPr="00691D55">
        <w:t xml:space="preserve">Specific focus on USDT/USDC </w:t>
      </w:r>
      <w:proofErr w:type="spellStart"/>
      <w:r w:rsidRPr="00691D55">
        <w:t>depeg</w:t>
      </w:r>
      <w:proofErr w:type="spellEnd"/>
      <w:r w:rsidRPr="00691D55">
        <w:t xml:space="preserve"> risk on the Solana blockchain.</w:t>
      </w:r>
    </w:p>
    <w:p w14:paraId="05FCF0B6" w14:textId="77777777" w:rsidR="00691D55" w:rsidRPr="00691D55" w:rsidRDefault="00691D55" w:rsidP="00691D55">
      <w:pPr>
        <w:numPr>
          <w:ilvl w:val="1"/>
          <w:numId w:val="3"/>
        </w:numPr>
      </w:pPr>
      <w:r w:rsidRPr="00691D55">
        <w:t>Potentially simpler and more accessible mechanism, especially with the binary payout MVP.</w:t>
      </w:r>
    </w:p>
    <w:p w14:paraId="53AB2120" w14:textId="77777777" w:rsidR="00691D55" w:rsidRPr="00691D55" w:rsidRDefault="00691D55" w:rsidP="00691D55">
      <w:pPr>
        <w:numPr>
          <w:ilvl w:val="1"/>
          <w:numId w:val="3"/>
        </w:numPr>
      </w:pPr>
      <w:r w:rsidRPr="00691D55">
        <w:t>Transparent on-chain collateral pool and payout logic via smart contracts.</w:t>
      </w:r>
    </w:p>
    <w:p w14:paraId="6722AC81" w14:textId="77777777" w:rsidR="00691D55" w:rsidRPr="00691D55" w:rsidRDefault="00691D55" w:rsidP="00691D55">
      <w:pPr>
        <w:numPr>
          <w:ilvl w:val="1"/>
          <w:numId w:val="3"/>
        </w:numPr>
      </w:pPr>
      <w:r w:rsidRPr="00691D55">
        <w:t>Leverages Solana's speed and low costs for efficient policy creation and payouts.</w:t>
      </w:r>
    </w:p>
    <w:p w14:paraId="3840AF93" w14:textId="77777777" w:rsidR="00691D55" w:rsidRPr="00691D55" w:rsidRDefault="00691D55" w:rsidP="00691D55">
      <w:pPr>
        <w:numPr>
          <w:ilvl w:val="1"/>
          <w:numId w:val="3"/>
        </w:numPr>
      </w:pPr>
      <w:r w:rsidRPr="00691D55">
        <w:t xml:space="preserve">Utilizes trusted Solana-native oracles like </w:t>
      </w:r>
      <w:proofErr w:type="spellStart"/>
      <w:r w:rsidRPr="00691D55">
        <w:t>Pyth</w:t>
      </w:r>
      <w:proofErr w:type="spellEnd"/>
      <w:r w:rsidRPr="00691D55">
        <w:t xml:space="preserve"> Network.</w:t>
      </w:r>
    </w:p>
    <w:p w14:paraId="249C64A9" w14:textId="77777777" w:rsidR="00691D55" w:rsidRPr="00691D55" w:rsidRDefault="00691D55" w:rsidP="00691D55">
      <w:r w:rsidRPr="00691D55">
        <w:rPr>
          <w:b/>
          <w:bCs/>
        </w:rPr>
        <w:t>Technical Details</w:t>
      </w:r>
    </w:p>
    <w:p w14:paraId="1ECE5B19" w14:textId="77777777" w:rsidR="00691D55" w:rsidRPr="00691D55" w:rsidRDefault="00691D55" w:rsidP="00691D55">
      <w:pPr>
        <w:numPr>
          <w:ilvl w:val="0"/>
          <w:numId w:val="4"/>
        </w:numPr>
      </w:pPr>
      <w:r w:rsidRPr="00691D55">
        <w:rPr>
          <w:b/>
          <w:bCs/>
        </w:rPr>
        <w:t>Tech Stack:</w:t>
      </w:r>
      <w:r w:rsidRPr="00691D55">
        <w:t xml:space="preserve"> </w:t>
      </w:r>
    </w:p>
    <w:p w14:paraId="6D898E4B" w14:textId="77777777" w:rsidR="00691D55" w:rsidRPr="00691D55" w:rsidRDefault="00691D55" w:rsidP="00691D55">
      <w:pPr>
        <w:numPr>
          <w:ilvl w:val="1"/>
          <w:numId w:val="4"/>
        </w:numPr>
      </w:pPr>
      <w:r w:rsidRPr="00691D55">
        <w:t xml:space="preserve">Blockchain Platform: Solana.   </w:t>
      </w:r>
    </w:p>
    <w:p w14:paraId="5124C6A3" w14:textId="77777777" w:rsidR="00691D55" w:rsidRPr="00691D55" w:rsidRDefault="00691D55" w:rsidP="00691D55">
      <w:pPr>
        <w:numPr>
          <w:ilvl w:val="1"/>
          <w:numId w:val="4"/>
        </w:numPr>
      </w:pPr>
      <w:r w:rsidRPr="00691D55">
        <w:t xml:space="preserve">Smart Contract Development: Rust (Anchor framework).   </w:t>
      </w:r>
    </w:p>
    <w:p w14:paraId="0AE52A91" w14:textId="77777777" w:rsidR="00691D55" w:rsidRPr="00691D55" w:rsidRDefault="00691D55" w:rsidP="00691D55">
      <w:pPr>
        <w:numPr>
          <w:ilvl w:val="1"/>
          <w:numId w:val="4"/>
        </w:numPr>
      </w:pPr>
      <w:r w:rsidRPr="00691D55">
        <w:t xml:space="preserve">Frontend: React / Next.js (or your chosen framework).   </w:t>
      </w:r>
    </w:p>
    <w:p w14:paraId="149EBDDE" w14:textId="77777777" w:rsidR="00691D55" w:rsidRPr="00691D55" w:rsidRDefault="00691D55" w:rsidP="00691D55">
      <w:pPr>
        <w:numPr>
          <w:ilvl w:val="1"/>
          <w:numId w:val="4"/>
        </w:numPr>
      </w:pPr>
      <w:r w:rsidRPr="00691D55">
        <w:t xml:space="preserve">Oracle: </w:t>
      </w:r>
      <w:proofErr w:type="spellStart"/>
      <w:r w:rsidRPr="00691D55">
        <w:t>Pyth</w:t>
      </w:r>
      <w:proofErr w:type="spellEnd"/>
      <w:r w:rsidRPr="00691D55">
        <w:t xml:space="preserve"> Network (for stablecoin price feeds).</w:t>
      </w:r>
    </w:p>
    <w:p w14:paraId="28E6A22D" w14:textId="77777777" w:rsidR="00691D55" w:rsidRPr="00691D55" w:rsidRDefault="00691D55" w:rsidP="00691D55">
      <w:pPr>
        <w:numPr>
          <w:ilvl w:val="1"/>
          <w:numId w:val="4"/>
        </w:numPr>
      </w:pPr>
      <w:r w:rsidRPr="00691D55">
        <w:t>Collateral/Premium/Payout Token: USDC (on Solana).</w:t>
      </w:r>
    </w:p>
    <w:p w14:paraId="32E8587D" w14:textId="77777777" w:rsidR="00691D55" w:rsidRPr="00691D55" w:rsidRDefault="00691D55" w:rsidP="00691D55">
      <w:pPr>
        <w:numPr>
          <w:ilvl w:val="0"/>
          <w:numId w:val="4"/>
        </w:numPr>
      </w:pPr>
      <w:r w:rsidRPr="00691D55">
        <w:rPr>
          <w:b/>
          <w:bCs/>
        </w:rPr>
        <w:t>Smart Contract Development:</w:t>
      </w:r>
      <w:r w:rsidRPr="00691D55">
        <w:t xml:space="preserve"> </w:t>
      </w:r>
    </w:p>
    <w:p w14:paraId="16977979" w14:textId="77777777" w:rsidR="00691D55" w:rsidRPr="00691D55" w:rsidRDefault="00691D55" w:rsidP="00691D55">
      <w:pPr>
        <w:numPr>
          <w:ilvl w:val="1"/>
          <w:numId w:val="4"/>
        </w:numPr>
      </w:pPr>
      <w:r w:rsidRPr="00691D55">
        <w:t xml:space="preserve">Programming Language: Rust with Anchor framework.   </w:t>
      </w:r>
    </w:p>
    <w:p w14:paraId="603D80FD" w14:textId="64CDC91E" w:rsidR="00691D55" w:rsidRPr="00691D55" w:rsidRDefault="00691D55" w:rsidP="00691D55">
      <w:pPr>
        <w:numPr>
          <w:ilvl w:val="1"/>
          <w:numId w:val="4"/>
        </w:numPr>
      </w:pPr>
      <w:r w:rsidRPr="00691D55">
        <w:t>Testing: Implement comprehensive unit and integration tests, focusing on edge cases for expiry and payout triggers</w:t>
      </w:r>
      <w:r>
        <w:t>.</w:t>
      </w:r>
    </w:p>
    <w:p w14:paraId="328A4852" w14:textId="2C033CBB" w:rsidR="00691D55" w:rsidRPr="00691D55" w:rsidRDefault="00691D55" w:rsidP="00691D55">
      <w:pPr>
        <w:numPr>
          <w:ilvl w:val="1"/>
          <w:numId w:val="4"/>
        </w:numPr>
      </w:pPr>
      <w:r w:rsidRPr="00691D55">
        <w:t>Security: Focus on secure handling of collateral, oracle data integrity checks, access controls, and prevention of economic exploits</w:t>
      </w:r>
      <w:r>
        <w:t>.</w:t>
      </w:r>
    </w:p>
    <w:p w14:paraId="7E054688" w14:textId="77777777" w:rsidR="00691D55" w:rsidRPr="00691D55" w:rsidRDefault="00691D55" w:rsidP="00691D55">
      <w:r w:rsidRPr="00691D55">
        <w:rPr>
          <w:b/>
          <w:bCs/>
        </w:rPr>
        <w:t>Conclusion</w:t>
      </w:r>
    </w:p>
    <w:p w14:paraId="2B6FB9F5" w14:textId="1223B858" w:rsidR="00691D55" w:rsidRPr="00691D55" w:rsidRDefault="00691D55" w:rsidP="00691D55">
      <w:pPr>
        <w:numPr>
          <w:ilvl w:val="0"/>
          <w:numId w:val="5"/>
        </w:numPr>
      </w:pPr>
      <w:r w:rsidRPr="00691D55">
        <w:rPr>
          <w:b/>
          <w:bCs/>
        </w:rPr>
        <w:t xml:space="preserve">Project </w:t>
      </w:r>
      <w:proofErr w:type="gramStart"/>
      <w:r w:rsidRPr="00691D55">
        <w:rPr>
          <w:b/>
          <w:bCs/>
        </w:rPr>
        <w:t xml:space="preserve">Timeline </w:t>
      </w:r>
      <w:r>
        <w:rPr>
          <w:b/>
          <w:bCs/>
        </w:rPr>
        <w:t>:</w:t>
      </w:r>
      <w:proofErr w:type="gramEnd"/>
      <w:r w:rsidRPr="00691D55">
        <w:t xml:space="preserve"> </w:t>
      </w:r>
    </w:p>
    <w:p w14:paraId="783DAADE" w14:textId="61026166" w:rsidR="00691D55" w:rsidRPr="00691D55" w:rsidRDefault="00691D55" w:rsidP="00691D55">
      <w:pPr>
        <w:numPr>
          <w:ilvl w:val="1"/>
          <w:numId w:val="5"/>
        </w:numPr>
      </w:pPr>
      <w:r w:rsidRPr="00691D55">
        <w:t xml:space="preserve">MVP Smart </w:t>
      </w:r>
      <w:proofErr w:type="gramStart"/>
      <w:r w:rsidRPr="00691D55">
        <w:t xml:space="preserve">Contracts </w:t>
      </w:r>
      <w:r>
        <w:t>:</w:t>
      </w:r>
      <w:proofErr w:type="gramEnd"/>
      <w:r>
        <w:t xml:space="preserve"> </w:t>
      </w:r>
      <w:r w:rsidRPr="00691D55">
        <w:t>4-5 weeks.</w:t>
      </w:r>
    </w:p>
    <w:p w14:paraId="70D0EFB2" w14:textId="77777777" w:rsidR="00691D55" w:rsidRPr="00691D55" w:rsidRDefault="00691D55" w:rsidP="00691D55">
      <w:pPr>
        <w:numPr>
          <w:ilvl w:val="1"/>
          <w:numId w:val="5"/>
        </w:numPr>
      </w:pPr>
      <w:r w:rsidRPr="00691D55">
        <w:t>Oracle Integration &amp; Frontend MVP (Buy Policy UI, Deposit Collateral UI): 4-5 weeks.</w:t>
      </w:r>
    </w:p>
    <w:p w14:paraId="1A8872FB" w14:textId="77777777" w:rsidR="00691D55" w:rsidRPr="00691D55" w:rsidRDefault="00691D55" w:rsidP="00691D55">
      <w:pPr>
        <w:numPr>
          <w:ilvl w:val="1"/>
          <w:numId w:val="5"/>
        </w:numPr>
      </w:pPr>
      <w:r w:rsidRPr="00691D55">
        <w:t>End-to-End Testing &amp; Deployment (Devnet): 2-3 weeks.</w:t>
      </w:r>
    </w:p>
    <w:p w14:paraId="7FAFCFA3" w14:textId="77777777" w:rsidR="00691D55" w:rsidRPr="00691D55" w:rsidRDefault="00691D55" w:rsidP="00691D55">
      <w:pPr>
        <w:numPr>
          <w:ilvl w:val="1"/>
          <w:numId w:val="5"/>
        </w:numPr>
      </w:pPr>
      <w:r w:rsidRPr="00691D55">
        <w:t>Documentation &amp; Presentation Prep: 1-2 weeks.</w:t>
      </w:r>
    </w:p>
    <w:p w14:paraId="16BD92DC" w14:textId="77777777" w:rsidR="00691D55" w:rsidRPr="00691D55" w:rsidRDefault="00691D55" w:rsidP="00691D55">
      <w:pPr>
        <w:numPr>
          <w:ilvl w:val="0"/>
          <w:numId w:val="5"/>
        </w:numPr>
      </w:pPr>
      <w:r w:rsidRPr="00691D55">
        <w:rPr>
          <w:b/>
          <w:bCs/>
        </w:rPr>
        <w:lastRenderedPageBreak/>
        <w:t>Commitment:</w:t>
      </w:r>
      <w:r w:rsidRPr="00691D55">
        <w:t xml:space="preserve"> I am committed to developing this Stablecoin-Peg Insurance Market for my capstone project, aiming to deliver a functional DeFi primitive that addresses a real risk within the Solana ecosystem and demonstrates the utility of decentralized risk management tools.</w:t>
      </w:r>
    </w:p>
    <w:p w14:paraId="01B7B21B" w14:textId="3CC29D11" w:rsidR="00691D55" w:rsidRPr="00691D55" w:rsidRDefault="00691D55" w:rsidP="00691D55">
      <w:pPr>
        <w:numPr>
          <w:ilvl w:val="0"/>
          <w:numId w:val="5"/>
        </w:numPr>
      </w:pPr>
      <w:r w:rsidRPr="00691D55">
        <w:rPr>
          <w:b/>
          <w:bCs/>
        </w:rPr>
        <w:t>Initials:</w:t>
      </w:r>
      <w:r w:rsidRPr="00691D55">
        <w:t xml:space="preserve"> </w:t>
      </w:r>
      <w:r>
        <w:t>JR</w:t>
      </w:r>
    </w:p>
    <w:p w14:paraId="6E3D357C" w14:textId="77777777" w:rsidR="006F64BB" w:rsidRDefault="006F64BB"/>
    <w:sectPr w:rsidR="006F64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600E1A"/>
    <w:multiLevelType w:val="multilevel"/>
    <w:tmpl w:val="7FF8A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C61A78"/>
    <w:multiLevelType w:val="multilevel"/>
    <w:tmpl w:val="25EC4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4D05BA"/>
    <w:multiLevelType w:val="multilevel"/>
    <w:tmpl w:val="B17A3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E3F31D4"/>
    <w:multiLevelType w:val="multilevel"/>
    <w:tmpl w:val="C0D41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FFA1EBE"/>
    <w:multiLevelType w:val="multilevel"/>
    <w:tmpl w:val="31FAC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28310288">
    <w:abstractNumId w:val="0"/>
  </w:num>
  <w:num w:numId="2" w16cid:durableId="166289589">
    <w:abstractNumId w:val="1"/>
  </w:num>
  <w:num w:numId="3" w16cid:durableId="1681347702">
    <w:abstractNumId w:val="2"/>
  </w:num>
  <w:num w:numId="4" w16cid:durableId="331421452">
    <w:abstractNumId w:val="4"/>
  </w:num>
  <w:num w:numId="5" w16cid:durableId="19858104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D55"/>
    <w:rsid w:val="001F7B06"/>
    <w:rsid w:val="003928D2"/>
    <w:rsid w:val="00463688"/>
    <w:rsid w:val="004F7941"/>
    <w:rsid w:val="00691D55"/>
    <w:rsid w:val="006F6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277A4"/>
  <w15:chartTrackingRefBased/>
  <w15:docId w15:val="{FE77FC65-8742-4B45-B8B9-4A36ECC80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1D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1D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1D5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1D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1D5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1D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1D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1D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1D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1D5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1D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1D5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1D5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1D5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1D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1D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1D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1D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1D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1D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1D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1D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1D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1D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1D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1D5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1D5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1D5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1D5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150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6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667</Words>
  <Characters>3802</Characters>
  <Application>Microsoft Office Word</Application>
  <DocSecurity>0</DocSecurity>
  <Lines>31</Lines>
  <Paragraphs>8</Paragraphs>
  <ScaleCrop>false</ScaleCrop>
  <Company/>
  <LinksUpToDate>false</LinksUpToDate>
  <CharactersWithSpaces>4461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Jeevan R</dc:creator>
  <cp:keywords/>
  <dc:description/>
  <cp:lastModifiedBy>Jeevan R</cp:lastModifiedBy>
  <cp:revision>2</cp:revision>
  <dcterms:created xsi:type="dcterms:W3CDTF">2025-04-18T17:12:00Z</dcterms:created>
  <dcterms:modified xsi:type="dcterms:W3CDTF">2025-04-18T17:12:00Z</dcterms:modified>
</cp:coreProperties>
</file>