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4ECBB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JEEVANANDH SATHISH KUMAR</w:t>
      </w:r>
    </w:p>
    <w:p w14:paraId="1242EB22">
      <w:pPr>
        <w:spacing w:after="100"/>
        <w:jc w:val="center"/>
      </w:pPr>
      <w:r>
        <w:rPr>
          <w:color w:val="555555"/>
          <w:sz w:val="21"/>
          <w:szCs w:val="21"/>
        </w:rPr>
        <w:t xml:space="preserve">AI/ML Engineer </w:t>
      </w:r>
      <w:r>
        <w:rPr>
          <w:rFonts w:hint="default"/>
          <w:color w:val="555555"/>
          <w:sz w:val="21"/>
          <w:szCs w:val="21"/>
          <w:lang w:val="en-IN"/>
        </w:rPr>
        <w:t xml:space="preserve">, </w:t>
      </w:r>
      <w:r>
        <w:rPr>
          <w:color w:val="555555"/>
          <w:sz w:val="21"/>
          <w:szCs w:val="21"/>
        </w:rPr>
        <w:t xml:space="preserve"> Agentic AI &amp; Generative AI </w:t>
      </w:r>
      <w:r>
        <w:rPr>
          <w:rFonts w:hint="default"/>
          <w:color w:val="555555"/>
          <w:sz w:val="21"/>
          <w:szCs w:val="21"/>
          <w:lang w:val="en-IN"/>
        </w:rPr>
        <w:t>,</w:t>
      </w:r>
      <w:r>
        <w:rPr>
          <w:color w:val="555555"/>
          <w:sz w:val="21"/>
          <w:szCs w:val="21"/>
        </w:rPr>
        <w:t xml:space="preserve"> Google Cloud (Vertex AI · ADK · BigQuery · Document AI)</w:t>
      </w:r>
    </w:p>
    <w:p w14:paraId="15B043B5">
      <w:pPr>
        <w:pBdr>
          <w:bottom w:val="single" w:color="1F3864" w:sz="8" w:space="4"/>
        </w:pBdr>
        <w:spacing w:after="200"/>
        <w:jc w:val="center"/>
      </w:pPr>
      <w:r>
        <w:rPr>
          <w:color w:val="555555"/>
          <w:sz w:val="20"/>
          <w:szCs w:val="20"/>
        </w:rPr>
        <w:t xml:space="preserve">Chennai, India  </w:t>
      </w:r>
      <w:r>
        <w:rPr>
          <w:rFonts w:hint="default"/>
          <w:color w:val="555555"/>
          <w:sz w:val="20"/>
          <w:szCs w:val="20"/>
          <w:lang w:val="en-IN"/>
        </w:rPr>
        <w:t>,</w:t>
      </w:r>
      <w:r>
        <w:rPr>
          <w:color w:val="555555"/>
          <w:sz w:val="20"/>
          <w:szCs w:val="20"/>
        </w:rPr>
        <w:t xml:space="preserve">  jeevanandhofficial@gmail.com  </w:t>
      </w:r>
      <w:r>
        <w:rPr>
          <w:rFonts w:hint="default"/>
          <w:color w:val="555555"/>
          <w:sz w:val="20"/>
          <w:szCs w:val="20"/>
          <w:lang w:val="en-IN"/>
        </w:rPr>
        <w:t>,</w:t>
      </w:r>
      <w:r>
        <w:rPr>
          <w:color w:val="555555"/>
          <w:sz w:val="20"/>
          <w:szCs w:val="20"/>
        </w:rPr>
        <w:t xml:space="preserve">  +91 8248360541  </w:t>
      </w:r>
      <w:r>
        <w:rPr>
          <w:rFonts w:hint="default"/>
          <w:color w:val="555555"/>
          <w:sz w:val="20"/>
          <w:szCs w:val="20"/>
          <w:lang w:val="en-IN"/>
        </w:rPr>
        <w:t>,</w:t>
      </w:r>
      <w:r>
        <w:rPr>
          <w:color w:val="555555"/>
          <w:sz w:val="20"/>
          <w:szCs w:val="20"/>
        </w:rPr>
        <w:t xml:space="preserve">  </w:t>
      </w:r>
      <w:r>
        <w:fldChar w:fldCharType="begin"/>
      </w:r>
      <w:r>
        <w:instrText xml:space="preserve"> HYPERLINK "https://www.linkedin.com/in/jeevanandh-sathish-kumar" </w:instrText>
      </w:r>
      <w:r>
        <w:fldChar w:fldCharType="separate"/>
      </w:r>
      <w:r>
        <w:rPr>
          <w:color w:val="1155CC"/>
          <w:sz w:val="20"/>
          <w:szCs w:val="20"/>
          <w:u w:val="single"/>
        </w:rPr>
        <w:t>LinkedIn</w:t>
      </w:r>
      <w:r>
        <w:rPr>
          <w:color w:val="1155CC"/>
          <w:sz w:val="20"/>
          <w:szCs w:val="20"/>
          <w:u w:val="single"/>
        </w:rPr>
        <w:fldChar w:fldCharType="end"/>
      </w:r>
    </w:p>
    <w:p w14:paraId="452D2ACE">
      <w:pPr>
        <w:pBdr>
          <w:bottom w:val="single" w:color="1F3864" w:sz="6" w:space="2"/>
        </w:pBdr>
        <w:spacing w:before="280" w:after="14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4F7BC72E">
      <w:pPr>
        <w:spacing w:after="120"/>
      </w:pPr>
      <w:r>
        <w:t xml:space="preserve">AI/ML Engineer with 3+ years building production, cloud-native healthcare AI systems on Google Cloud. Designed and shipped a multi-agent clinical AI platform (Google ADK, Vertex AI, BigQuery) used daily by physicians for nephrology patient chart review, and currently architecting a clinical protocol document intelligence and RAG platform built on Document AI and vector-based semantic retrieval. Comfortable across the full stack </w:t>
      </w:r>
      <w:r>
        <w:rPr>
          <w:rFonts w:hint="default"/>
          <w:lang w:val="en-IN"/>
        </w:rPr>
        <w:t>-</w:t>
      </w:r>
      <w:r>
        <w:t xml:space="preserve"> agent orchestration and LLM tool-calling, retrieval-augmented generation pipeline design, infrastructure-as-code deployment pipelines (Terraform, GitLab CI), and complex BigQuery/SQL data engineering. Known for owning pro</w:t>
      </w:r>
      <w:bookmarkStart w:id="0" w:name="_GoBack"/>
      <w:bookmarkEnd w:id="0"/>
      <w:r>
        <w:t>duction issues end-to-end, from deployment failures to data-layer bugs, and shipping durable fixes rather than workarounds.</w:t>
      </w:r>
    </w:p>
    <w:p w14:paraId="61F28F9D">
      <w:pPr>
        <w:pBdr>
          <w:bottom w:val="single" w:color="1F3864" w:sz="6" w:space="2"/>
        </w:pBdr>
        <w:spacing w:before="280" w:after="140"/>
      </w:pPr>
      <w:r>
        <w:rPr>
          <w:b/>
          <w:bCs/>
          <w:color w:val="1F3864"/>
          <w:sz w:val="24"/>
          <w:szCs w:val="24"/>
        </w:rPr>
        <w:t>CORE SKILLS</w:t>
      </w:r>
    </w:p>
    <w:p w14:paraId="2E14F073">
      <w:pPr>
        <w:spacing w:after="80"/>
      </w:pPr>
      <w:r>
        <w:rPr>
          <w:b/>
          <w:bCs/>
          <w:color w:val="333333"/>
        </w:rPr>
        <w:t xml:space="preserve">Cloud &amp; AI Platforms: </w:t>
      </w:r>
      <w:r>
        <w:rPr>
          <w:color w:val="333333"/>
        </w:rPr>
        <w:t>Google Cloud Platform, Vertex AI, Vertex AI Reasoning Engine, Vertex AI Memory Bank, Vertex AI Vector Search, Google Cloud Document AI, Google ADK, Gemini, LiteLLM</w:t>
      </w:r>
    </w:p>
    <w:p w14:paraId="6F1FAE68">
      <w:pPr>
        <w:spacing w:after="80"/>
      </w:pPr>
      <w:r>
        <w:rPr>
          <w:b/>
          <w:bCs/>
          <w:color w:val="333333"/>
        </w:rPr>
        <w:t xml:space="preserve">Agentic &amp; Generative AI: </w:t>
      </w:r>
      <w:r>
        <w:rPr>
          <w:color w:val="333333"/>
        </w:rPr>
        <w:t>Multi-Agent Orchestration, RAG (Retrieval-Augmented Generation), Agent Tool-Calling, LangGraph, CrewAI, Prompt Engineering</w:t>
      </w:r>
    </w:p>
    <w:p w14:paraId="572785AA">
      <w:pPr>
        <w:spacing w:after="80"/>
      </w:pPr>
      <w:r>
        <w:rPr>
          <w:b/>
          <w:bCs/>
          <w:color w:val="333333"/>
        </w:rPr>
        <w:t xml:space="preserve">Document Intelligence &amp; RAG Engineering: </w:t>
      </w:r>
      <w:r>
        <w:rPr>
          <w:color w:val="333333"/>
        </w:rPr>
        <w:t>Document AI (OCR, layout parsing, table extraction), Context-Aware / Table-Aware Chunking, Embedding-Based Retrieval, Vector Search, Semantic Search, Metadata Strategy Design, Grounded Generation</w:t>
      </w:r>
    </w:p>
    <w:p w14:paraId="508F4251">
      <w:pPr>
        <w:spacing w:after="80"/>
      </w:pPr>
      <w:r>
        <w:rPr>
          <w:b/>
          <w:bCs/>
          <w:color w:val="333333"/>
        </w:rPr>
        <w:t xml:space="preserve">Data Engineering: </w:t>
      </w:r>
      <w:r>
        <w:rPr>
          <w:color w:val="333333"/>
        </w:rPr>
        <w:t>BigQuery (SQL, query optimization, partition pruning), BigQuery Vector Search, PySpark, ETL, Schema Design, PostgreSQL</w:t>
      </w:r>
    </w:p>
    <w:p w14:paraId="63E0508A">
      <w:pPr>
        <w:spacing w:after="80"/>
      </w:pPr>
      <w:r>
        <w:rPr>
          <w:b/>
          <w:bCs/>
          <w:color w:val="333333"/>
        </w:rPr>
        <w:t xml:space="preserve">Infrastructure &amp; DevOps: </w:t>
      </w:r>
      <w:r>
        <w:rPr>
          <w:color w:val="333333"/>
        </w:rPr>
        <w:t>Terraform, GitLab CI/CD, Docker, Kubernetes (GKE), IAM, Cloud SQL, Workload Identity</w:t>
      </w:r>
    </w:p>
    <w:p w14:paraId="58AECF26">
      <w:pPr>
        <w:spacing w:after="80"/>
      </w:pPr>
      <w:r>
        <w:rPr>
          <w:b/>
          <w:bCs/>
          <w:color w:val="333333"/>
        </w:rPr>
        <w:t xml:space="preserve">Languages &amp; Frameworks: </w:t>
      </w:r>
      <w:r>
        <w:rPr>
          <w:color w:val="333333"/>
        </w:rPr>
        <w:t>Python, FastAPI, React, SQL</w:t>
      </w:r>
    </w:p>
    <w:p w14:paraId="1B587567">
      <w:pPr>
        <w:pBdr>
          <w:bottom w:val="single" w:color="1F3864" w:sz="6" w:space="2"/>
        </w:pBdr>
        <w:spacing w:before="280" w:after="14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10B77748">
      <w:pPr>
        <w:tabs>
          <w:tab w:val="right" w:pos="9360"/>
        </w:tabs>
        <w:spacing w:before="200" w:after="40"/>
      </w:pPr>
      <w:r>
        <w:rPr>
          <w:b/>
          <w:bCs/>
          <w:color w:val="333333"/>
          <w:sz w:val="22"/>
          <w:szCs w:val="22"/>
        </w:rPr>
        <w:t xml:space="preserve">KANINI Software Solutions </w:t>
      </w:r>
      <w:r>
        <w:rPr>
          <w:rFonts w:hint="default"/>
          <w:b/>
          <w:bCs/>
          <w:color w:val="333333"/>
          <w:sz w:val="22"/>
          <w:szCs w:val="22"/>
          <w:lang w:val="en-IN"/>
        </w:rPr>
        <w:t xml:space="preserve">- </w:t>
      </w:r>
      <w:r>
        <w:rPr>
          <w:b/>
          <w:bCs/>
          <w:color w:val="333333"/>
          <w:sz w:val="22"/>
          <w:szCs w:val="22"/>
        </w:rPr>
        <w:t xml:space="preserve"> AI/ML Engineer (Junior Associate)</w:t>
      </w:r>
      <w:r>
        <w:tab/>
      </w:r>
      <w:r>
        <w:rPr>
          <w:i/>
          <w:iCs/>
          <w:color w:val="555555"/>
          <w:sz w:val="20"/>
          <w:szCs w:val="20"/>
        </w:rPr>
        <w:t xml:space="preserve">Nov 2024 </w:t>
      </w:r>
      <w:r>
        <w:rPr>
          <w:rFonts w:hint="default"/>
          <w:i/>
          <w:iCs/>
          <w:color w:val="555555"/>
          <w:sz w:val="20"/>
          <w:szCs w:val="20"/>
          <w:lang w:val="en-IN"/>
        </w:rPr>
        <w:t>-</w:t>
      </w:r>
      <w:r>
        <w:rPr>
          <w:i/>
          <w:iCs/>
          <w:color w:val="555555"/>
          <w:sz w:val="20"/>
          <w:szCs w:val="20"/>
        </w:rPr>
        <w:t xml:space="preserve"> Present</w:t>
      </w:r>
    </w:p>
    <w:p w14:paraId="43474C2B">
      <w:pPr>
        <w:pStyle w:val="16"/>
        <w:numPr>
          <w:ilvl w:val="0"/>
          <w:numId w:val="1"/>
        </w:numPr>
        <w:spacing w:after="100"/>
      </w:pPr>
      <w:r>
        <w:t>Architecting a clinical protocol document intelligence and RAG platform on Google Cloud (Document AI, Cloud Storage, BigQuery/Vector Search, Gemini) to ingest, chunk, embed, and retrieve information from large clinical protocol PDFs for natural-language question answering.</w:t>
      </w:r>
    </w:p>
    <w:p w14:paraId="60F9D515">
      <w:pPr>
        <w:pStyle w:val="16"/>
        <w:numPr>
          <w:ilvl w:val="0"/>
          <w:numId w:val="1"/>
        </w:numPr>
        <w:spacing w:after="100"/>
      </w:pPr>
      <w:r>
        <w:t>Evaluated Document AI parsing and layout capabilities for complex clinical protocol documents, and designed a table-aware chunking and metadata strategy to preserve conditional dosing-table integrity and prevent patient-safety risk from naive fixed-token splits.</w:t>
      </w:r>
    </w:p>
    <w:p w14:paraId="7D6B183B">
      <w:pPr>
        <w:pStyle w:val="16"/>
        <w:numPr>
          <w:ilvl w:val="0"/>
          <w:numId w:val="1"/>
        </w:numPr>
        <w:spacing w:after="100"/>
      </w:pPr>
      <w:r>
        <w:t>Designed the end-to-end ingestion, embedding, and retrieval-and-generation flow for protocol-level summarization and question answering, prioritizing deterministic fact extraction at ingestion time over infrastructure expansion.</w:t>
      </w:r>
    </w:p>
    <w:p w14:paraId="7009547E">
      <w:pPr>
        <w:pStyle w:val="16"/>
        <w:numPr>
          <w:ilvl w:val="0"/>
          <w:numId w:val="1"/>
        </w:numPr>
        <w:spacing w:after="100"/>
      </w:pPr>
      <w:r>
        <w:t>Architected and shipped a production multi-agent clinical AI platform (“AI Neph Assistant”) on Google ADK, orchestrating dedicated Treatment, Lab, Hospitalization, and Reasoning sub-agents to support physician review of nephrology patient charts on GKE.</w:t>
      </w:r>
    </w:p>
    <w:p w14:paraId="4FD7DFEE">
      <w:pPr>
        <w:pStyle w:val="16"/>
        <w:numPr>
          <w:ilvl w:val="0"/>
          <w:numId w:val="1"/>
        </w:numPr>
        <w:spacing w:after="100"/>
      </w:pPr>
      <w:r>
        <w:t>Built a custom PostgreSQL-backed session service extending Google ADK's BaseSessionService, adding audit-trail fields (patient identifier, prompt, response) to meet clinical traceability requirements.</w:t>
      </w:r>
    </w:p>
    <w:p w14:paraId="42664F12">
      <w:pPr>
        <w:pStyle w:val="16"/>
        <w:numPr>
          <w:ilvl w:val="0"/>
          <w:numId w:val="1"/>
        </w:numPr>
        <w:spacing w:after="100"/>
      </w:pPr>
      <w:r>
        <w:t>Integrated Vertex AI Memory Bank to persist physician preferences across sessions, and implemented keyword-based data prefetching with dynamic date-range extraction to reduce redundant tool calls and latency.</w:t>
      </w:r>
    </w:p>
    <w:p w14:paraId="41A6ECEE">
      <w:pPr>
        <w:pStyle w:val="16"/>
        <w:numPr>
          <w:ilvl w:val="0"/>
          <w:numId w:val="1"/>
        </w:numPr>
        <w:spacing w:after="100"/>
      </w:pPr>
      <w:r>
        <w:t>Designed a deterministic pre-computation module that calculates clinical treatment categories before handoff to the reasoning agent, eliminating a recurring class of silent LLM reasoning failures on data-heavy queries.</w:t>
      </w:r>
    </w:p>
    <w:p w14:paraId="502AFB95">
      <w:pPr>
        <w:pStyle w:val="16"/>
        <w:numPr>
          <w:ilvl w:val="0"/>
          <w:numId w:val="1"/>
        </w:numPr>
        <w:spacing w:after="100"/>
      </w:pPr>
      <w:r>
        <w:t>Refactored core BigQuery lab-data queries from name-based LIKE matching to precise OID-based lab test ID matching, improving retrieval accuracy and long-term query maintainability.</w:t>
      </w:r>
    </w:p>
    <w:p w14:paraId="6BE95603">
      <w:pPr>
        <w:pStyle w:val="16"/>
        <w:numPr>
          <w:ilvl w:val="0"/>
          <w:numId w:val="1"/>
        </w:numPr>
        <w:spacing w:after="100"/>
      </w:pPr>
      <w:r>
        <w:t>Redesigned patient-lookup queries around a two-step MPI-to-PATIENT_ID resolution pattern in place of direct joins, enabling BigQuery partition pruning and materially cutting query latency.</w:t>
      </w:r>
    </w:p>
    <w:p w14:paraId="250EDC6C">
      <w:pPr>
        <w:pStyle w:val="16"/>
        <w:numPr>
          <w:ilvl w:val="0"/>
          <w:numId w:val="1"/>
        </w:numPr>
        <w:spacing w:after="100"/>
      </w:pPr>
      <w:r>
        <w:t xml:space="preserve">Diagnosed and resolved a chain of Vertex AI Reasoning Engine deployment failures </w:t>
      </w:r>
      <w:r>
        <w:rPr>
          <w:rFonts w:hint="default"/>
          <w:lang w:val="en-IN"/>
        </w:rPr>
        <w:t>-</w:t>
      </w:r>
      <w:r>
        <w:t xml:space="preserve"> including a module-level Python import bug and a Terraform-surfaced backend error </w:t>
      </w:r>
      <w:r>
        <w:rPr>
          <w:rFonts w:hint="default"/>
          <w:lang w:val="en-IN"/>
        </w:rPr>
        <w:t>-</w:t>
      </w:r>
      <w:r>
        <w:t xml:space="preserve"> restoring CI/CD deployment reliability.</w:t>
      </w:r>
    </w:p>
    <w:p w14:paraId="0E311E42">
      <w:pPr>
        <w:pStyle w:val="16"/>
        <w:numPr>
          <w:ilvl w:val="0"/>
          <w:numId w:val="1"/>
        </w:numPr>
        <w:spacing w:after="100"/>
      </w:pPr>
      <w:r>
        <w:t>Owned Terraform/GitLab CI deployment pipelines (IAM bindings, GCS resources, Reasoning Engine deployments) for a production GKE-hosted system.</w:t>
      </w:r>
    </w:p>
    <w:p w14:paraId="1F5D3103">
      <w:pPr>
        <w:pStyle w:val="16"/>
        <w:numPr>
          <w:ilvl w:val="0"/>
          <w:numId w:val="1"/>
        </w:numPr>
        <w:spacing w:after="100"/>
      </w:pPr>
      <w:r>
        <w:t>Authored an internal engineering proposal to migrate from direct Vertex AI Gemini calls to a centralized internal LLM API gateway, improving governance and cost visibility across AI projects.</w:t>
      </w:r>
    </w:p>
    <w:p w14:paraId="0012CC8B">
      <w:pPr>
        <w:pStyle w:val="16"/>
        <w:numPr>
          <w:ilvl w:val="0"/>
          <w:numId w:val="1"/>
        </w:numPr>
        <w:spacing w:after="100"/>
      </w:pPr>
      <w:r>
        <w:t>Mentored 7 interns across Data Engineering, Generative AI, Google Cloud, and full-stack AI development through a structured curriculum.</w:t>
      </w:r>
    </w:p>
    <w:p w14:paraId="2EBCAA01">
      <w:pPr>
        <w:tabs>
          <w:tab w:val="right" w:pos="9360"/>
        </w:tabs>
        <w:spacing w:before="200" w:after="40"/>
      </w:pPr>
      <w:r>
        <w:rPr>
          <w:b/>
          <w:bCs/>
          <w:color w:val="333333"/>
          <w:sz w:val="22"/>
          <w:szCs w:val="22"/>
        </w:rPr>
        <w:t xml:space="preserve">KANINI Software Solutions </w:t>
      </w:r>
      <w:r>
        <w:rPr>
          <w:rFonts w:hint="default"/>
          <w:b/>
          <w:bCs/>
          <w:color w:val="333333"/>
          <w:sz w:val="22"/>
          <w:szCs w:val="22"/>
          <w:lang w:val="en-IN"/>
        </w:rPr>
        <w:t xml:space="preserve">- </w:t>
      </w:r>
      <w:r>
        <w:rPr>
          <w:b/>
          <w:bCs/>
          <w:color w:val="333333"/>
          <w:sz w:val="22"/>
          <w:szCs w:val="22"/>
        </w:rPr>
        <w:t>Trainee Associate</w:t>
      </w:r>
      <w:r>
        <w:tab/>
      </w:r>
      <w:r>
        <w:rPr>
          <w:i/>
          <w:iCs/>
          <w:color w:val="555555"/>
          <w:sz w:val="20"/>
          <w:szCs w:val="20"/>
        </w:rPr>
        <w:t xml:space="preserve">Nov 2023 </w:t>
      </w:r>
      <w:r>
        <w:rPr>
          <w:rFonts w:hint="default"/>
          <w:i/>
          <w:iCs/>
          <w:color w:val="555555"/>
          <w:sz w:val="20"/>
          <w:szCs w:val="20"/>
          <w:lang w:val="en-IN"/>
        </w:rPr>
        <w:t xml:space="preserve">- </w:t>
      </w:r>
      <w:r>
        <w:rPr>
          <w:i/>
          <w:iCs/>
          <w:color w:val="555555"/>
          <w:sz w:val="20"/>
          <w:szCs w:val="20"/>
        </w:rPr>
        <w:t xml:space="preserve"> Nov 2024</w:t>
      </w:r>
    </w:p>
    <w:p w14:paraId="4E92F3D7">
      <w:pPr>
        <w:pStyle w:val="16"/>
        <w:numPr>
          <w:ilvl w:val="0"/>
          <w:numId w:val="1"/>
        </w:numPr>
        <w:spacing w:after="100"/>
      </w:pPr>
      <w:r>
        <w:t>Built a production computer vision system for dialysis catheter monitoring using Gemini AI, achieving 95% detection accuracy with automated, HIPAA-compliant alerting.</w:t>
      </w:r>
    </w:p>
    <w:p w14:paraId="60C5FC65">
      <w:pPr>
        <w:pStyle w:val="16"/>
        <w:numPr>
          <w:ilvl w:val="0"/>
          <w:numId w:val="1"/>
        </w:numPr>
        <w:spacing w:after="100"/>
      </w:pPr>
      <w:r>
        <w:t>Developed an ambient clinical documentation (auto-scribe) pipeline combining AssemblyAI transcription with Gemini-based speaker diarization, cutting physician documentation time by 75%.</w:t>
      </w:r>
    </w:p>
    <w:p w14:paraId="2238E1C7">
      <w:pPr>
        <w:pStyle w:val="16"/>
        <w:numPr>
          <w:ilvl w:val="0"/>
          <w:numId w:val="1"/>
        </w:numPr>
        <w:spacing w:after="100"/>
      </w:pPr>
      <w:r>
        <w:t>Built FastAPI transcription services with webhook support, GCS storage, and PostgreSQL session tracking; packaged a shared Angular component library to GCP Artifact Registry for reuse across clinical front-ends.</w:t>
      </w:r>
    </w:p>
    <w:p w14:paraId="4B8280AE">
      <w:pPr>
        <w:pBdr>
          <w:bottom w:val="single" w:color="1F3864" w:sz="6" w:space="2"/>
        </w:pBdr>
        <w:spacing w:before="280" w:after="140"/>
      </w:pPr>
      <w:r>
        <w:rPr>
          <w:b/>
          <w:bCs/>
          <w:color w:val="1F3864"/>
          <w:sz w:val="24"/>
          <w:szCs w:val="24"/>
        </w:rPr>
        <w:t>CERTIFICATIONS</w:t>
      </w:r>
    </w:p>
    <w:p w14:paraId="17A33ABE">
      <w:pPr>
        <w:pStyle w:val="16"/>
        <w:numPr>
          <w:ilvl w:val="0"/>
          <w:numId w:val="1"/>
        </w:numPr>
        <w:spacing w:after="100"/>
      </w:pPr>
      <w:r>
        <w:rPr>
          <w:b/>
          <w:bCs/>
        </w:rPr>
        <w:t>Google Cloud Professional Machine Learning Engineer</w:t>
      </w:r>
      <w:r>
        <w:rPr>
          <w:rFonts w:hint="default"/>
          <w:b/>
          <w:bCs/>
          <w:lang w:val="en-IN"/>
        </w:rPr>
        <w:t xml:space="preserve"> </w:t>
      </w:r>
      <w:r>
        <w:t xml:space="preserve">(Issued </w:t>
      </w:r>
      <w:r>
        <w:rPr>
          <w:rFonts w:hint="default"/>
          <w:lang w:val="en-IN"/>
        </w:rPr>
        <w:t xml:space="preserve">Aug </w:t>
      </w:r>
      <w:r>
        <w:t xml:space="preserve">2026  Expires </w:t>
      </w:r>
      <w:r>
        <w:rPr>
          <w:rFonts w:hint="default"/>
          <w:lang w:val="en-IN"/>
        </w:rPr>
        <w:t xml:space="preserve">Aug </w:t>
      </w:r>
      <w:r>
        <w:t>202</w:t>
      </w:r>
      <w:r>
        <w:rPr>
          <w:rFonts w:hint="default"/>
          <w:lang w:val="en-IN"/>
        </w:rPr>
        <w:t>8</w:t>
      </w:r>
      <w:r>
        <w:t xml:space="preserve">) </w:t>
      </w:r>
      <w:r>
        <w:rPr>
          <w:rFonts w:hint="default"/>
          <w:lang w:val="en-IN"/>
        </w:rPr>
        <w:t>-</w:t>
      </w:r>
      <w:r>
        <w:t xml:space="preserve"> Credential ID: dc4e861c982b46ef8a4944b2b81ef38d</w:t>
      </w:r>
    </w:p>
    <w:p w14:paraId="4F2BDEC2">
      <w:pPr>
        <w:pStyle w:val="16"/>
        <w:numPr>
          <w:ilvl w:val="0"/>
          <w:numId w:val="1"/>
        </w:numPr>
        <w:spacing w:after="100"/>
      </w:pPr>
      <w:r>
        <w:rPr>
          <w:b/>
          <w:bCs/>
        </w:rPr>
        <w:t xml:space="preserve">Google </w:t>
      </w:r>
      <w:r>
        <w:rPr>
          <w:rFonts w:hint="default"/>
          <w:b/>
          <w:bCs/>
          <w:lang w:val="en-IN"/>
        </w:rPr>
        <w:t>-</w:t>
      </w:r>
      <w:r>
        <w:rPr>
          <w:b/>
          <w:bCs/>
        </w:rPr>
        <w:t xml:space="preserve"> Generative AI Leader Certification</w:t>
      </w:r>
      <w:r>
        <w:t xml:space="preserve"> (Issued Feb 2026  Expires Feb 2029) </w:t>
      </w:r>
      <w:r>
        <w:rPr>
          <w:rFonts w:hint="default"/>
          <w:lang w:val="en-IN"/>
        </w:rPr>
        <w:t>-</w:t>
      </w:r>
      <w:r>
        <w:t xml:space="preserve"> Credential ID: a02f0928e74d433bb35122db72755c3b</w:t>
      </w:r>
    </w:p>
    <w:p w14:paraId="209E7185">
      <w:pPr>
        <w:pBdr>
          <w:bottom w:val="single" w:color="1F3864" w:sz="6" w:space="2"/>
        </w:pBdr>
        <w:spacing w:before="280" w:after="140"/>
      </w:pPr>
      <w:r>
        <w:rPr>
          <w:b/>
          <w:bCs/>
          <w:color w:val="1F3864"/>
          <w:sz w:val="24"/>
          <w:szCs w:val="24"/>
        </w:rPr>
        <w:t>EDUCATION</w:t>
      </w:r>
    </w:p>
    <w:p w14:paraId="53C0C2CD">
      <w:pPr>
        <w:spacing w:after="20"/>
      </w:pPr>
      <w:r>
        <w:rPr>
          <w:b/>
          <w:bCs/>
        </w:rPr>
        <w:t>B.E. Computer Science Engineering</w:t>
      </w:r>
    </w:p>
    <w:p w14:paraId="097D8B63">
      <w:r>
        <w:rPr>
          <w:color w:val="555555"/>
        </w:rPr>
        <w:t xml:space="preserve">Adhi College of Engineering, Chennai </w:t>
      </w:r>
      <w:r>
        <w:rPr>
          <w:rFonts w:hint="default"/>
          <w:color w:val="555555"/>
          <w:lang w:val="en-IN"/>
        </w:rPr>
        <w:t>-</w:t>
      </w:r>
      <w:r>
        <w:rPr>
          <w:color w:val="555555"/>
        </w:rPr>
        <w:t xml:space="preserve"> 2023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01450A"/>
    <w:rsid w:val="54BE6A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333333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333333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333333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333333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333333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725</Words>
  <Characters>4965</Characters>
  <TotalTime>6</TotalTime>
  <ScaleCrop>false</ScaleCrop>
  <LinksUpToDate>false</LinksUpToDate>
  <CharactersWithSpaces>5659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2026-08-17T01:04:00Z</dcterms:created>
  <dc:creator>Jeevanandh Sathish Kumar</dc:creator>
  <cp:lastModifiedBy>jeeva nandh</cp:lastModifiedBy>
  <dcterms:modified xsi:type="dcterms:W3CDTF">2026-08-17T01:18:57Z</dcterms:modified>
  <dc:title>Jeevanandh Sathish Kumar -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eyJoZGlkIjoiYjIyOTFmNTJjNjEyODFmYzUyZGYwYjU1MDJiOGFiNTYiLCJ1c2VySWQiOiI1NjczMTc5MDY4MTIifQ==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F2DF1D6D93024077A906364A6802C92B_12</vt:lpwstr>
  </property>
</Properties>
</file>