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9396" w14:textId="77777777" w:rsidR="002B7316" w:rsidRPr="002B7316" w:rsidRDefault="002B7316" w:rsidP="002B7316">
      <w:pPr>
        <w:pStyle w:val="Title"/>
        <w:spacing w:line="242" w:lineRule="auto"/>
      </w:pPr>
      <w:r w:rsidRPr="002B7316">
        <w:t>Analyzing Insider Trading Data Using Hadoop</w:t>
      </w:r>
    </w:p>
    <w:p w14:paraId="4EE9BB41" w14:textId="77777777" w:rsidR="002B7316" w:rsidRPr="002B7316" w:rsidRDefault="002B7316" w:rsidP="002B7316">
      <w:pPr>
        <w:spacing w:before="193" w:line="249" w:lineRule="auto"/>
        <w:ind w:left="2006" w:right="1893" w:hanging="6"/>
        <w:jc w:val="center"/>
        <w:rPr>
          <w:rFonts w:ascii="Times New Roman" w:hAnsi="Times New Roman"/>
          <w:sz w:val="18"/>
        </w:rPr>
      </w:pPr>
      <w:r w:rsidRPr="002B7316">
        <w:rPr>
          <w:rFonts w:ascii="Times New Roman" w:hAnsi="Times New Roman"/>
          <w:w w:val="105"/>
          <w:sz w:val="20"/>
        </w:rPr>
        <w:t xml:space="preserve">Authors: Jeevan Hall, Karen Marcos, Markus Just, Oliver Diaz </w:t>
      </w:r>
      <w:r w:rsidRPr="002B7316">
        <w:rPr>
          <w:rFonts w:ascii="Times New Roman" w:hAnsi="Times New Roman"/>
          <w:w w:val="105"/>
          <w:sz w:val="18"/>
        </w:rPr>
        <w:t>Department</w:t>
      </w:r>
      <w:r w:rsidRPr="002B7316">
        <w:rPr>
          <w:rFonts w:ascii="Times New Roman" w:hAnsi="Times New Roman"/>
          <w:spacing w:val="-8"/>
          <w:w w:val="105"/>
          <w:sz w:val="18"/>
        </w:rPr>
        <w:t xml:space="preserve"> </w:t>
      </w:r>
      <w:r w:rsidRPr="002B7316">
        <w:rPr>
          <w:rFonts w:ascii="Times New Roman" w:hAnsi="Times New Roman"/>
          <w:w w:val="105"/>
          <w:sz w:val="18"/>
        </w:rPr>
        <w:t>of</w:t>
      </w:r>
      <w:r w:rsidRPr="002B7316">
        <w:rPr>
          <w:rFonts w:ascii="Times New Roman" w:hAnsi="Times New Roman"/>
          <w:spacing w:val="-9"/>
          <w:w w:val="105"/>
          <w:sz w:val="18"/>
        </w:rPr>
        <w:t xml:space="preserve"> </w:t>
      </w:r>
      <w:r w:rsidRPr="002B7316">
        <w:rPr>
          <w:rFonts w:ascii="Times New Roman" w:hAnsi="Times New Roman"/>
          <w:w w:val="105"/>
          <w:sz w:val="18"/>
        </w:rPr>
        <w:t>Information</w:t>
      </w:r>
      <w:r w:rsidRPr="002B7316">
        <w:rPr>
          <w:rFonts w:ascii="Times New Roman" w:hAnsi="Times New Roman"/>
          <w:spacing w:val="-9"/>
          <w:w w:val="105"/>
          <w:sz w:val="18"/>
        </w:rPr>
        <w:t xml:space="preserve"> </w:t>
      </w:r>
      <w:r w:rsidRPr="002B7316">
        <w:rPr>
          <w:rFonts w:ascii="Times New Roman" w:hAnsi="Times New Roman"/>
          <w:w w:val="105"/>
          <w:sz w:val="18"/>
        </w:rPr>
        <w:t>Systems,</w:t>
      </w:r>
      <w:r w:rsidRPr="002B7316">
        <w:rPr>
          <w:rFonts w:ascii="Times New Roman" w:hAnsi="Times New Roman"/>
          <w:spacing w:val="-11"/>
          <w:w w:val="105"/>
          <w:sz w:val="18"/>
        </w:rPr>
        <w:t xml:space="preserve"> </w:t>
      </w:r>
      <w:r w:rsidRPr="002B7316">
        <w:rPr>
          <w:rFonts w:ascii="Times New Roman" w:hAnsi="Times New Roman"/>
          <w:w w:val="105"/>
          <w:sz w:val="18"/>
        </w:rPr>
        <w:t>California</w:t>
      </w:r>
      <w:r w:rsidRPr="002B7316">
        <w:rPr>
          <w:rFonts w:ascii="Times New Roman" w:hAnsi="Times New Roman"/>
          <w:spacing w:val="-7"/>
          <w:w w:val="105"/>
          <w:sz w:val="18"/>
        </w:rPr>
        <w:t xml:space="preserve"> </w:t>
      </w:r>
      <w:r w:rsidRPr="002B7316">
        <w:rPr>
          <w:rFonts w:ascii="Times New Roman" w:hAnsi="Times New Roman"/>
          <w:w w:val="105"/>
          <w:sz w:val="18"/>
        </w:rPr>
        <w:t>State</w:t>
      </w:r>
      <w:r w:rsidRPr="002B7316">
        <w:rPr>
          <w:rFonts w:ascii="Times New Roman" w:hAnsi="Times New Roman"/>
          <w:spacing w:val="-10"/>
          <w:w w:val="105"/>
          <w:sz w:val="18"/>
        </w:rPr>
        <w:t xml:space="preserve"> </w:t>
      </w:r>
      <w:r w:rsidRPr="002B7316">
        <w:rPr>
          <w:rFonts w:ascii="Times New Roman" w:hAnsi="Times New Roman"/>
          <w:w w:val="105"/>
          <w:sz w:val="18"/>
        </w:rPr>
        <w:t>University</w:t>
      </w:r>
      <w:r w:rsidRPr="002B7316">
        <w:rPr>
          <w:rFonts w:ascii="Times New Roman" w:hAnsi="Times New Roman"/>
          <w:spacing w:val="-12"/>
          <w:w w:val="105"/>
          <w:sz w:val="18"/>
        </w:rPr>
        <w:t xml:space="preserve"> </w:t>
      </w:r>
      <w:r w:rsidRPr="002B7316">
        <w:rPr>
          <w:rFonts w:ascii="Times New Roman" w:hAnsi="Times New Roman"/>
          <w:w w:val="105"/>
          <w:sz w:val="18"/>
        </w:rPr>
        <w:t>Los</w:t>
      </w:r>
      <w:r w:rsidRPr="002B7316">
        <w:rPr>
          <w:rFonts w:ascii="Times New Roman" w:hAnsi="Times New Roman"/>
          <w:spacing w:val="-10"/>
          <w:w w:val="105"/>
          <w:sz w:val="18"/>
        </w:rPr>
        <w:t xml:space="preserve"> </w:t>
      </w:r>
      <w:r w:rsidRPr="002B7316">
        <w:rPr>
          <w:rFonts w:ascii="Times New Roman" w:hAnsi="Times New Roman"/>
          <w:w w:val="105"/>
          <w:sz w:val="18"/>
        </w:rPr>
        <w:t>Angeles CIS5200-03 System Analysis and Design</w:t>
      </w:r>
    </w:p>
    <w:p w14:paraId="77C19DAD" w14:textId="77777777" w:rsidR="002B7316" w:rsidRPr="002B7316" w:rsidRDefault="002764EA" w:rsidP="002B7316">
      <w:pPr>
        <w:pStyle w:val="BodyText"/>
        <w:spacing w:before="2"/>
        <w:ind w:left="1382" w:right="1276"/>
        <w:jc w:val="center"/>
      </w:pPr>
      <w:hyperlink r:id="rId10">
        <w:r w:rsidR="002B7316" w:rsidRPr="002B7316">
          <w:rPr>
            <w:color w:val="0000FF"/>
            <w:u w:val="single" w:color="0000FF"/>
          </w:rPr>
          <w:t>jhall15@calstatela.edu</w:t>
        </w:r>
        <w:r w:rsidR="002B7316" w:rsidRPr="002B7316">
          <w:t>,</w:t>
        </w:r>
      </w:hyperlink>
      <w:r w:rsidR="002B7316" w:rsidRPr="002B7316">
        <w:t xml:space="preserve"> </w:t>
      </w:r>
      <w:hyperlink r:id="rId11" w:history="1">
        <w:r w:rsidR="002B7316" w:rsidRPr="002B7316">
          <w:rPr>
            <w:rStyle w:val="Hyperlink"/>
          </w:rPr>
          <w:t>kmarcos@calstatela.edu,</w:t>
        </w:r>
      </w:hyperlink>
      <w:r w:rsidR="002B7316" w:rsidRPr="002B7316">
        <w:rPr>
          <w:spacing w:val="56"/>
        </w:rPr>
        <w:t xml:space="preserve"> </w:t>
      </w:r>
      <w:hyperlink r:id="rId12" w:history="1">
        <w:r w:rsidR="002B7316" w:rsidRPr="002B7316">
          <w:rPr>
            <w:rStyle w:val="Hyperlink"/>
          </w:rPr>
          <w:t>mjust@calstatela.edu,</w:t>
        </w:r>
      </w:hyperlink>
      <w:r w:rsidR="002B7316" w:rsidRPr="002B7316">
        <w:rPr>
          <w:spacing w:val="50"/>
        </w:rPr>
        <w:t xml:space="preserve"> </w:t>
      </w:r>
      <w:hyperlink r:id="rId13" w:history="1">
        <w:r w:rsidR="002B7316" w:rsidRPr="002B7316">
          <w:rPr>
            <w:rStyle w:val="Hyperlink"/>
            <w:spacing w:val="-2"/>
          </w:rPr>
          <w:t>odiaz33@calstatela.edu,</w:t>
        </w:r>
      </w:hyperlink>
    </w:p>
    <w:p w14:paraId="3DF3D369" w14:textId="77777777" w:rsidR="00096CB2" w:rsidRDefault="00096CB2">
      <w:pPr>
        <w:jc w:val="center"/>
        <w:rPr>
          <w:rFonts w:ascii="Times New Roman" w:hAnsi="Times New Roman"/>
          <w:noProof w:val="0"/>
          <w:sz w:val="20"/>
        </w:rPr>
      </w:pPr>
    </w:p>
    <w:p w14:paraId="4E023318" w14:textId="77777777" w:rsidR="00096CB2" w:rsidRDefault="00096CB2">
      <w:pPr>
        <w:jc w:val="center"/>
        <w:rPr>
          <w:rFonts w:ascii="Times New Roman" w:hAnsi="Times New Roman"/>
          <w:noProof w:val="0"/>
          <w:sz w:val="20"/>
        </w:rPr>
      </w:pPr>
    </w:p>
    <w:p w14:paraId="456EF24A" w14:textId="77777777" w:rsidR="00096CB2" w:rsidRDefault="00096CB2">
      <w:pPr>
        <w:rPr>
          <w:rFonts w:ascii="Times New Roman" w:hAnsi="Times New Roman"/>
          <w:noProof w:val="0"/>
          <w:sz w:val="20"/>
        </w:rPr>
        <w:sectPr w:rsidR="00096CB2">
          <w:pgSz w:w="11906" w:h="16838" w:code="9"/>
          <w:pgMar w:top="1418" w:right="964" w:bottom="1418" w:left="964" w:header="851" w:footer="851" w:gutter="0"/>
          <w:cols w:space="720"/>
        </w:sectPr>
      </w:pPr>
    </w:p>
    <w:p w14:paraId="09426FBA" w14:textId="77777777" w:rsidR="00096CB2" w:rsidRDefault="00096CB2">
      <w:pPr>
        <w:jc w:val="center"/>
        <w:rPr>
          <w:rFonts w:ascii="Times New Roman" w:hAnsi="Times New Roman"/>
          <w:b/>
          <w:sz w:val="24"/>
        </w:rPr>
      </w:pPr>
      <w:r w:rsidRPr="5DCBEB38">
        <w:rPr>
          <w:rFonts w:ascii="Times New Roman" w:hAnsi="Times New Roman"/>
          <w:b/>
          <w:bCs/>
          <w:noProof w:val="0"/>
          <w:sz w:val="24"/>
          <w:szCs w:val="24"/>
        </w:rPr>
        <w:t xml:space="preserve">1. </w:t>
      </w:r>
      <w:r w:rsidRPr="5DCBEB38">
        <w:rPr>
          <w:rFonts w:ascii="Times New Roman" w:hAnsi="Times New Roman"/>
          <w:b/>
          <w:bCs/>
          <w:sz w:val="24"/>
          <w:szCs w:val="24"/>
        </w:rPr>
        <w:t>Introduction</w:t>
      </w:r>
    </w:p>
    <w:p w14:paraId="5D222C64" w14:textId="06BE3602" w:rsidR="5DCBEB38" w:rsidRDefault="5DCBEB38" w:rsidP="5DCBEB38">
      <w:pPr>
        <w:spacing w:line="259" w:lineRule="auto"/>
        <w:jc w:val="both"/>
        <w:rPr>
          <w:rFonts w:ascii="Times New Roman" w:hAnsi="Times New Roman"/>
          <w:noProof w:val="0"/>
          <w:sz w:val="20"/>
        </w:rPr>
      </w:pPr>
    </w:p>
    <w:p w14:paraId="05E232C3" w14:textId="2F4DCFB2" w:rsidR="00096CB2" w:rsidRDefault="00096CB2" w:rsidP="5DCBEB38">
      <w:pPr>
        <w:spacing w:line="259" w:lineRule="auto"/>
        <w:jc w:val="both"/>
        <w:rPr>
          <w:rFonts w:ascii="Times New Roman" w:hAnsi="Times New Roman"/>
          <w:noProof w:val="0"/>
          <w:sz w:val="20"/>
        </w:rPr>
      </w:pPr>
      <w:r w:rsidRPr="5DCBEB38">
        <w:rPr>
          <w:rFonts w:ascii="Times New Roman" w:hAnsi="Times New Roman"/>
          <w:noProof w:val="0"/>
          <w:sz w:val="20"/>
        </w:rPr>
        <w:t xml:space="preserve">This document </w:t>
      </w:r>
      <w:r w:rsidR="00305B4A">
        <w:rPr>
          <w:rFonts w:ascii="Times New Roman" w:hAnsi="Times New Roman"/>
          <w:noProof w:val="0"/>
          <w:sz w:val="20"/>
        </w:rPr>
        <w:t>summarizes</w:t>
      </w:r>
      <w:r w:rsidR="6F5169EC" w:rsidRPr="5DCBEB38">
        <w:rPr>
          <w:rFonts w:ascii="Times New Roman" w:hAnsi="Times New Roman"/>
          <w:noProof w:val="0"/>
          <w:sz w:val="20"/>
        </w:rPr>
        <w:t xml:space="preserve"> the </w:t>
      </w:r>
      <w:r w:rsidR="54112F11" w:rsidRPr="5DCBEB38">
        <w:rPr>
          <w:rFonts w:ascii="Times New Roman" w:hAnsi="Times New Roman"/>
          <w:noProof w:val="0"/>
          <w:sz w:val="20"/>
        </w:rPr>
        <w:t>p</w:t>
      </w:r>
      <w:r w:rsidR="6F5169EC" w:rsidRPr="5DCBEB38">
        <w:rPr>
          <w:rFonts w:ascii="Times New Roman" w:hAnsi="Times New Roman"/>
          <w:noProof w:val="0"/>
          <w:sz w:val="20"/>
        </w:rPr>
        <w:t>roject our group has been</w:t>
      </w:r>
      <w:r w:rsidR="3EA8E1F1" w:rsidRPr="5DCBEB38">
        <w:rPr>
          <w:rFonts w:ascii="Times New Roman" w:hAnsi="Times New Roman"/>
          <w:noProof w:val="0"/>
          <w:sz w:val="20"/>
        </w:rPr>
        <w:t xml:space="preserve"> </w:t>
      </w:r>
      <w:r w:rsidR="009E8BFF" w:rsidRPr="5DCBEB38">
        <w:rPr>
          <w:rFonts w:ascii="Times New Roman" w:hAnsi="Times New Roman"/>
          <w:noProof w:val="0"/>
          <w:sz w:val="20"/>
        </w:rPr>
        <w:t>working on this semester. We have learned Hadoop and Hive and to work with big data. O</w:t>
      </w:r>
      <w:r w:rsidR="5C7DF3BB" w:rsidRPr="5DCBEB38">
        <w:rPr>
          <w:rFonts w:ascii="Times New Roman" w:hAnsi="Times New Roman"/>
          <w:noProof w:val="0"/>
          <w:sz w:val="20"/>
        </w:rPr>
        <w:t>u</w:t>
      </w:r>
      <w:r w:rsidR="009E8BFF" w:rsidRPr="5DCBEB38">
        <w:rPr>
          <w:rFonts w:ascii="Times New Roman" w:hAnsi="Times New Roman"/>
          <w:noProof w:val="0"/>
          <w:sz w:val="20"/>
        </w:rPr>
        <w:t xml:space="preserve">r </w:t>
      </w:r>
      <w:r w:rsidR="00305B4A">
        <w:rPr>
          <w:rFonts w:ascii="Times New Roman" w:hAnsi="Times New Roman"/>
          <w:noProof w:val="0"/>
          <w:sz w:val="20"/>
        </w:rPr>
        <w:t>project</w:t>
      </w:r>
      <w:r w:rsidR="009E8BFF" w:rsidRPr="5DCBEB38">
        <w:rPr>
          <w:rFonts w:ascii="Times New Roman" w:hAnsi="Times New Roman"/>
          <w:noProof w:val="0"/>
          <w:sz w:val="20"/>
        </w:rPr>
        <w:t xml:space="preserve"> is about a big data set on insider trading. We downloaded the big data file </w:t>
      </w:r>
      <w:r w:rsidR="1EFF0EE9" w:rsidRPr="5DCBEB38">
        <w:rPr>
          <w:rFonts w:ascii="Times New Roman" w:hAnsi="Times New Roman"/>
          <w:noProof w:val="0"/>
          <w:sz w:val="20"/>
        </w:rPr>
        <w:t xml:space="preserve">from Kaggle and uploaded it </w:t>
      </w:r>
      <w:r w:rsidR="00305B4A">
        <w:rPr>
          <w:rFonts w:ascii="Times New Roman" w:hAnsi="Times New Roman"/>
          <w:noProof w:val="0"/>
          <w:sz w:val="20"/>
        </w:rPr>
        <w:t>to</w:t>
      </w:r>
      <w:r w:rsidR="1EFF0EE9" w:rsidRPr="5DCBEB38">
        <w:rPr>
          <w:rFonts w:ascii="Times New Roman" w:hAnsi="Times New Roman"/>
          <w:noProof w:val="0"/>
          <w:sz w:val="20"/>
        </w:rPr>
        <w:t xml:space="preserve"> </w:t>
      </w:r>
      <w:r w:rsidR="620A2A18" w:rsidRPr="5DCBEB38">
        <w:rPr>
          <w:rFonts w:ascii="Times New Roman" w:hAnsi="Times New Roman"/>
          <w:noProof w:val="0"/>
          <w:sz w:val="20"/>
        </w:rPr>
        <w:t>H</w:t>
      </w:r>
      <w:r w:rsidR="1EFF0EE9" w:rsidRPr="5DCBEB38">
        <w:rPr>
          <w:rFonts w:ascii="Times New Roman" w:hAnsi="Times New Roman"/>
          <w:noProof w:val="0"/>
          <w:sz w:val="20"/>
        </w:rPr>
        <w:t xml:space="preserve">adoop servers. We then used commands we learned in class this semester to handle big data. Cleaning and summarizing the data directly into Excel or Tableau would not work since the application would crash. This is where the </w:t>
      </w:r>
      <w:r w:rsidR="2565A54D" w:rsidRPr="5DCBEB38">
        <w:rPr>
          <w:rFonts w:ascii="Times New Roman" w:hAnsi="Times New Roman"/>
          <w:noProof w:val="0"/>
          <w:sz w:val="20"/>
        </w:rPr>
        <w:t xml:space="preserve">power and advantages of cloud servers </w:t>
      </w:r>
      <w:r w:rsidR="2951A7DC" w:rsidRPr="5DCBEB38">
        <w:rPr>
          <w:rFonts w:ascii="Times New Roman" w:hAnsi="Times New Roman"/>
          <w:noProof w:val="0"/>
          <w:sz w:val="20"/>
        </w:rPr>
        <w:t>come</w:t>
      </w:r>
      <w:r w:rsidR="2565A54D" w:rsidRPr="5DCBEB38">
        <w:rPr>
          <w:rFonts w:ascii="Times New Roman" w:hAnsi="Times New Roman"/>
          <w:noProof w:val="0"/>
          <w:sz w:val="20"/>
        </w:rPr>
        <w:t xml:space="preserve"> into pl</w:t>
      </w:r>
      <w:r w:rsidR="04443710" w:rsidRPr="5DCBEB38">
        <w:rPr>
          <w:rFonts w:ascii="Times New Roman" w:hAnsi="Times New Roman"/>
          <w:noProof w:val="0"/>
          <w:sz w:val="20"/>
        </w:rPr>
        <w:t>a</w:t>
      </w:r>
      <w:r w:rsidR="2565A54D" w:rsidRPr="5DCBEB38">
        <w:rPr>
          <w:rFonts w:ascii="Times New Roman" w:hAnsi="Times New Roman"/>
          <w:noProof w:val="0"/>
          <w:sz w:val="20"/>
        </w:rPr>
        <w:t xml:space="preserve">y. </w:t>
      </w:r>
      <w:r w:rsidR="31D0B7B7" w:rsidRPr="5DCBEB38">
        <w:rPr>
          <w:rFonts w:ascii="Times New Roman" w:hAnsi="Times New Roman"/>
          <w:noProof w:val="0"/>
          <w:sz w:val="20"/>
        </w:rPr>
        <w:t xml:space="preserve">We cleaned and analyzed the data set using Oracle Cloud, and then we extracted sample </w:t>
      </w:r>
      <w:r w:rsidR="00305B4A">
        <w:rPr>
          <w:rFonts w:ascii="Times New Roman" w:hAnsi="Times New Roman"/>
          <w:noProof w:val="0"/>
          <w:sz w:val="20"/>
        </w:rPr>
        <w:t>sizes</w:t>
      </w:r>
      <w:r w:rsidR="31D0B7B7" w:rsidRPr="5DCBEB38">
        <w:rPr>
          <w:rFonts w:ascii="Times New Roman" w:hAnsi="Times New Roman"/>
          <w:noProof w:val="0"/>
          <w:sz w:val="20"/>
        </w:rPr>
        <w:t xml:space="preserve"> from our selected rows to </w:t>
      </w:r>
      <w:r w:rsidR="00305B4A">
        <w:rPr>
          <w:rFonts w:ascii="Times New Roman" w:hAnsi="Times New Roman"/>
          <w:noProof w:val="0"/>
          <w:sz w:val="20"/>
        </w:rPr>
        <w:t>visualize data</w:t>
      </w:r>
      <w:r w:rsidR="31D0B7B7" w:rsidRPr="5DCBEB38">
        <w:rPr>
          <w:rFonts w:ascii="Times New Roman" w:hAnsi="Times New Roman"/>
          <w:noProof w:val="0"/>
          <w:sz w:val="20"/>
        </w:rPr>
        <w:t xml:space="preserve">. </w:t>
      </w:r>
      <w:r w:rsidR="00305B4A">
        <w:rPr>
          <w:rFonts w:ascii="Times New Roman" w:hAnsi="Times New Roman"/>
          <w:noProof w:val="0"/>
          <w:sz w:val="20"/>
        </w:rPr>
        <w:t>This project taught us</w:t>
      </w:r>
      <w:r w:rsidR="31D0B7B7" w:rsidRPr="5DCBEB38">
        <w:rPr>
          <w:rFonts w:ascii="Times New Roman" w:hAnsi="Times New Roman"/>
          <w:noProof w:val="0"/>
          <w:sz w:val="20"/>
        </w:rPr>
        <w:t xml:space="preserve"> </w:t>
      </w:r>
      <w:r w:rsidR="251E7FC3" w:rsidRPr="5DCBEB38">
        <w:rPr>
          <w:rFonts w:ascii="Times New Roman" w:hAnsi="Times New Roman"/>
          <w:noProof w:val="0"/>
          <w:sz w:val="20"/>
        </w:rPr>
        <w:t>how to deal with big data</w:t>
      </w:r>
      <w:r w:rsidR="7ABD142F" w:rsidRPr="5DCBEB38">
        <w:rPr>
          <w:rFonts w:ascii="Times New Roman" w:hAnsi="Times New Roman"/>
          <w:noProof w:val="0"/>
          <w:sz w:val="20"/>
        </w:rPr>
        <w:t xml:space="preserve">, use Hadoop and Hive, </w:t>
      </w:r>
      <w:r w:rsidR="00305B4A">
        <w:rPr>
          <w:rFonts w:ascii="Times New Roman" w:hAnsi="Times New Roman"/>
          <w:noProof w:val="0"/>
          <w:sz w:val="20"/>
        </w:rPr>
        <w:t>troubleshoot</w:t>
      </w:r>
      <w:r w:rsidR="7ABD142F" w:rsidRPr="5DCBEB38">
        <w:rPr>
          <w:rFonts w:ascii="Times New Roman" w:hAnsi="Times New Roman"/>
          <w:noProof w:val="0"/>
          <w:sz w:val="20"/>
        </w:rPr>
        <w:t xml:space="preserve">, and about insider trading. </w:t>
      </w:r>
    </w:p>
    <w:p w14:paraId="0BE991CD" w14:textId="77777777" w:rsidR="0095229F" w:rsidRDefault="00096CB2">
      <w:pPr>
        <w:pStyle w:val="SectionHeading"/>
      </w:pPr>
      <w:r>
        <w:t xml:space="preserve">2. </w:t>
      </w:r>
      <w:r w:rsidR="00964482">
        <w:t xml:space="preserve">Related Work </w:t>
      </w:r>
    </w:p>
    <w:p w14:paraId="66FDE04A" w14:textId="68955B76" w:rsidR="0095229F" w:rsidRPr="00CD4AE8" w:rsidRDefault="00AB48DD" w:rsidP="0095229F">
      <w:pPr>
        <w:pStyle w:val="SectionHeading"/>
        <w:jc w:val="left"/>
        <w:rPr>
          <w:b w:val="0"/>
          <w:bCs/>
          <w:sz w:val="20"/>
        </w:rPr>
      </w:pPr>
      <w:r w:rsidRPr="00CD4AE8">
        <w:rPr>
          <w:b w:val="0"/>
          <w:bCs/>
          <w:sz w:val="20"/>
        </w:rPr>
        <w:t xml:space="preserve">A related work to this insider trading data includes </w:t>
      </w:r>
      <w:r w:rsidR="000F66A4" w:rsidRPr="00CD4AE8">
        <w:rPr>
          <w:b w:val="0"/>
          <w:bCs/>
          <w:sz w:val="20"/>
        </w:rPr>
        <w:t>the following article entitled Large-scale insider trading analysis: patterns and discoveries</w:t>
      </w:r>
      <w:r w:rsidR="00404676" w:rsidRPr="00CD4AE8">
        <w:rPr>
          <w:b w:val="0"/>
          <w:bCs/>
          <w:sz w:val="20"/>
        </w:rPr>
        <w:t xml:space="preserve">. </w:t>
      </w:r>
      <w:r w:rsidR="00372789" w:rsidRPr="00CD4AE8">
        <w:rPr>
          <w:b w:val="0"/>
          <w:bCs/>
          <w:sz w:val="20"/>
        </w:rPr>
        <w:t xml:space="preserve">A recent research study looked at how people who work for companies or "insiders" buy and sell stocks </w:t>
      </w:r>
      <w:r w:rsidR="0050224E" w:rsidRPr="00CD4AE8">
        <w:rPr>
          <w:b w:val="0"/>
          <w:bCs/>
          <w:sz w:val="20"/>
        </w:rPr>
        <w:t xml:space="preserve">within their </w:t>
      </w:r>
      <w:r w:rsidR="00372789" w:rsidRPr="00CD4AE8">
        <w:rPr>
          <w:b w:val="0"/>
          <w:bCs/>
          <w:sz w:val="20"/>
        </w:rPr>
        <w:t xml:space="preserve">own company. The researchers used a large dataset from the government </w:t>
      </w:r>
      <w:r w:rsidR="0050224E" w:rsidRPr="00CD4AE8">
        <w:rPr>
          <w:b w:val="0"/>
          <w:bCs/>
          <w:sz w:val="20"/>
        </w:rPr>
        <w:t xml:space="preserve">with </w:t>
      </w:r>
      <w:r w:rsidR="00372789" w:rsidRPr="00CD4AE8">
        <w:rPr>
          <w:b w:val="0"/>
          <w:bCs/>
          <w:sz w:val="20"/>
        </w:rPr>
        <w:t xml:space="preserve">over 12 million transactions made by 370 thousand insiders between 1986 and 2012. </w:t>
      </w:r>
      <w:r w:rsidR="00CD4AE8" w:rsidRPr="00CD4AE8">
        <w:rPr>
          <w:b w:val="0"/>
          <w:bCs/>
          <w:sz w:val="20"/>
        </w:rPr>
        <w:t xml:space="preserve">Insights from this article include the following: </w:t>
      </w:r>
      <w:r w:rsidR="00372789" w:rsidRPr="00CD4AE8">
        <w:rPr>
          <w:b w:val="0"/>
          <w:bCs/>
          <w:sz w:val="20"/>
        </w:rPr>
        <w:t xml:space="preserve">how insiders' trading patterns changed over time </w:t>
      </w:r>
      <w:r w:rsidR="00CD4AE8" w:rsidRPr="00CD4AE8">
        <w:rPr>
          <w:b w:val="0"/>
          <w:bCs/>
          <w:sz w:val="20"/>
        </w:rPr>
        <w:t>because of</w:t>
      </w:r>
      <w:r w:rsidR="00372789" w:rsidRPr="00CD4AE8">
        <w:rPr>
          <w:b w:val="0"/>
          <w:bCs/>
          <w:sz w:val="20"/>
        </w:rPr>
        <w:t xml:space="preserve"> government rules, company policies, and the economy. </w:t>
      </w:r>
      <w:r w:rsidR="00CD4AE8" w:rsidRPr="00CD4AE8">
        <w:rPr>
          <w:b w:val="0"/>
          <w:bCs/>
          <w:sz w:val="20"/>
        </w:rPr>
        <w:t>In the article some insiders became adept at making a profit based on good timing obviously understanding the insider POV of the trade</w:t>
      </w:r>
      <w:r w:rsidR="00372789" w:rsidRPr="00CD4AE8">
        <w:rPr>
          <w:b w:val="0"/>
          <w:bCs/>
          <w:sz w:val="20"/>
        </w:rPr>
        <w:t xml:space="preserve"> Additionally, the researchers discovered that insiders often form groups where they share information about trades. </w:t>
      </w:r>
      <w:r w:rsidR="00CD4AE8" w:rsidRPr="00CD4AE8">
        <w:rPr>
          <w:b w:val="0"/>
          <w:bCs/>
          <w:sz w:val="20"/>
        </w:rPr>
        <w:t xml:space="preserve">The study could help government agencies and law makers create </w:t>
      </w:r>
      <w:r w:rsidR="18AEA38A" w:rsidRPr="48837248">
        <w:rPr>
          <w:b w:val="0"/>
          <w:sz w:val="20"/>
        </w:rPr>
        <w:t>strategies</w:t>
      </w:r>
      <w:r w:rsidR="00CD4AE8" w:rsidRPr="00CD4AE8">
        <w:rPr>
          <w:b w:val="0"/>
          <w:bCs/>
          <w:sz w:val="20"/>
        </w:rPr>
        <w:t xml:space="preserve"> and methods to prevent such illegal activities. </w:t>
      </w:r>
    </w:p>
    <w:p w14:paraId="7D1291B0" w14:textId="77777777" w:rsidR="00CD4AE8" w:rsidRPr="00CD4AE8" w:rsidRDefault="00CD4AE8" w:rsidP="0095229F">
      <w:pPr>
        <w:pStyle w:val="SectionHeading"/>
        <w:jc w:val="left"/>
        <w:rPr>
          <w:b w:val="0"/>
          <w:bCs/>
          <w:sz w:val="20"/>
        </w:rPr>
      </w:pPr>
    </w:p>
    <w:p w14:paraId="694F23AB" w14:textId="77777777" w:rsidR="00CD4AE8" w:rsidRDefault="00CD4AE8" w:rsidP="0095229F">
      <w:pPr>
        <w:pStyle w:val="SectionHeading"/>
        <w:jc w:val="left"/>
        <w:rPr>
          <w:b w:val="0"/>
          <w:bCs/>
        </w:rPr>
      </w:pPr>
    </w:p>
    <w:p w14:paraId="2B4660CA" w14:textId="77777777" w:rsidR="00CF1683" w:rsidRDefault="00303A4C" w:rsidP="00CF1683">
      <w:pPr>
        <w:pStyle w:val="SectionHeading"/>
        <w:keepNext/>
        <w:jc w:val="left"/>
      </w:pPr>
      <w:r w:rsidRPr="00303A4C">
        <w:rPr>
          <w:b w:val="0"/>
          <w:bCs/>
          <w:noProof/>
        </w:rPr>
        <w:drawing>
          <wp:inline distT="0" distB="0" distL="0" distR="0" wp14:anchorId="04252217" wp14:editId="29D4392C">
            <wp:extent cx="2584174" cy="16232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3787" cy="1629259"/>
                    </a:xfrm>
                    <a:prstGeom prst="rect">
                      <a:avLst/>
                    </a:prstGeom>
                  </pic:spPr>
                </pic:pic>
              </a:graphicData>
            </a:graphic>
          </wp:inline>
        </w:drawing>
      </w:r>
    </w:p>
    <w:p w14:paraId="67857A40" w14:textId="0B13E3C9" w:rsidR="00CD4AE8" w:rsidRDefault="00CF1683" w:rsidP="00CF1683">
      <w:pPr>
        <w:pStyle w:val="Caption"/>
        <w:rPr>
          <w:b/>
          <w:bCs/>
        </w:rPr>
      </w:pPr>
      <w:r>
        <w:t xml:space="preserve">Figure </w:t>
      </w:r>
      <w:r>
        <w:fldChar w:fldCharType="begin"/>
      </w:r>
      <w:r>
        <w:instrText xml:space="preserve"> SEQ Figure \* ARABIC </w:instrText>
      </w:r>
      <w:r>
        <w:fldChar w:fldCharType="separate"/>
      </w:r>
      <w:r w:rsidR="008313C1">
        <w:t>1</w:t>
      </w:r>
      <w:r>
        <w:fldChar w:fldCharType="end"/>
      </w:r>
      <w:r>
        <w:t>: USA Insider Trading Zip Code Analysis</w:t>
      </w:r>
    </w:p>
    <w:p w14:paraId="5EA4763F" w14:textId="3F607BF6" w:rsidR="00303A4C" w:rsidRPr="00303A4C" w:rsidRDefault="00303A4C" w:rsidP="00303A4C">
      <w:pPr>
        <w:pStyle w:val="SectionHeading"/>
        <w:jc w:val="left"/>
        <w:rPr>
          <w:b w:val="0"/>
          <w:bCs/>
          <w:sz w:val="20"/>
        </w:rPr>
      </w:pPr>
      <w:r>
        <w:rPr>
          <w:b w:val="0"/>
          <w:bCs/>
          <w:sz w:val="20"/>
        </w:rPr>
        <w:t xml:space="preserve">The previous graph is interesting as it shows the number of trades per zip code. The highest is in California even though California has some of the </w:t>
      </w:r>
      <w:r w:rsidR="39B597EC" w:rsidRPr="48837248">
        <w:rPr>
          <w:b w:val="0"/>
          <w:sz w:val="20"/>
        </w:rPr>
        <w:t>strictest</w:t>
      </w:r>
      <w:r w:rsidR="007129E6" w:rsidRPr="48837248">
        <w:rPr>
          <w:b w:val="0"/>
          <w:sz w:val="20"/>
        </w:rPr>
        <w:t xml:space="preserve"> </w:t>
      </w:r>
      <w:r w:rsidRPr="48837248">
        <w:rPr>
          <w:b w:val="0"/>
          <w:sz w:val="20"/>
        </w:rPr>
        <w:t>polic</w:t>
      </w:r>
      <w:r w:rsidR="693EBB05" w:rsidRPr="48837248">
        <w:rPr>
          <w:b w:val="0"/>
          <w:sz w:val="20"/>
        </w:rPr>
        <w:t>ies</w:t>
      </w:r>
      <w:r>
        <w:rPr>
          <w:b w:val="0"/>
          <w:bCs/>
          <w:sz w:val="20"/>
        </w:rPr>
        <w:t xml:space="preserve"> in the United States of America. </w:t>
      </w:r>
      <w:r w:rsidR="007129E6">
        <w:rPr>
          <w:b w:val="0"/>
          <w:bCs/>
          <w:sz w:val="20"/>
        </w:rPr>
        <w:t xml:space="preserve">The caption from the image form the article states </w:t>
      </w:r>
      <w:r w:rsidR="007129E6" w:rsidRPr="007129E6">
        <w:rPr>
          <w:b w:val="0"/>
          <w:bCs/>
          <w:sz w:val="20"/>
        </w:rPr>
        <w:t>Geographical distribution of the number of transactions based on the zip codes of the insiders’ companies. Darker color indicates higher number. The highest number of transactions initiates from the state of California</w:t>
      </w:r>
    </w:p>
    <w:p w14:paraId="4AD191E8" w14:textId="4B32D2B5" w:rsidR="00096CB2" w:rsidRPr="008F18B6" w:rsidRDefault="0095229F" w:rsidP="008F18B6">
      <w:pPr>
        <w:pStyle w:val="SectionHeading"/>
      </w:pPr>
      <w:r>
        <w:t>3.</w:t>
      </w:r>
      <w:r w:rsidR="0066710F">
        <w:t xml:space="preserve"> Technical</w:t>
      </w:r>
      <w:r>
        <w:t xml:space="preserve"> </w:t>
      </w:r>
      <w:r w:rsidR="0058712E">
        <w:t>Specifications</w:t>
      </w:r>
    </w:p>
    <w:p w14:paraId="27FCD3F5" w14:textId="328C9247" w:rsidR="009C75CC" w:rsidRPr="009C75CC" w:rsidRDefault="009C75CC" w:rsidP="009C75CC">
      <w:pPr>
        <w:pStyle w:val="SectionHeading"/>
        <w:jc w:val="left"/>
        <w:rPr>
          <w:b w:val="0"/>
          <w:bCs/>
          <w:sz w:val="20"/>
        </w:rPr>
      </w:pPr>
      <w:r>
        <w:rPr>
          <w:b w:val="0"/>
          <w:bCs/>
          <w:sz w:val="20"/>
        </w:rPr>
        <w:t xml:space="preserve">The dataset is comprised of </w:t>
      </w:r>
      <w:r w:rsidR="000935E2">
        <w:rPr>
          <w:b w:val="0"/>
          <w:bCs/>
          <w:sz w:val="20"/>
        </w:rPr>
        <w:t xml:space="preserve">insider trading activity at publicly traded companies. </w:t>
      </w:r>
      <w:r w:rsidR="00C26FE6">
        <w:rPr>
          <w:b w:val="0"/>
          <w:bCs/>
          <w:sz w:val="20"/>
        </w:rPr>
        <w:t xml:space="preserve">The SEC (Securities and Exchange </w:t>
      </w:r>
      <w:r w:rsidR="008226EF">
        <w:rPr>
          <w:b w:val="0"/>
          <w:bCs/>
          <w:sz w:val="20"/>
        </w:rPr>
        <w:t>Commission</w:t>
      </w:r>
      <w:r w:rsidR="00C26FE6">
        <w:rPr>
          <w:b w:val="0"/>
          <w:bCs/>
          <w:sz w:val="20"/>
        </w:rPr>
        <w:t xml:space="preserve">) has made these insider trading reports available on </w:t>
      </w:r>
      <w:r w:rsidR="008226EF">
        <w:rPr>
          <w:b w:val="0"/>
          <w:bCs/>
          <w:sz w:val="20"/>
        </w:rPr>
        <w:t xml:space="preserve">its website in a structured format since mid-2003. </w:t>
      </w:r>
      <w:r w:rsidR="003B7C62">
        <w:rPr>
          <w:b w:val="0"/>
          <w:bCs/>
          <w:sz w:val="20"/>
        </w:rPr>
        <w:t xml:space="preserve">The dataset </w:t>
      </w:r>
      <w:r w:rsidR="00CF6AD2">
        <w:rPr>
          <w:b w:val="0"/>
          <w:bCs/>
          <w:sz w:val="20"/>
        </w:rPr>
        <w:t>is of 32.47GB</w:t>
      </w:r>
      <w:r w:rsidR="00182DF4">
        <w:rPr>
          <w:b w:val="0"/>
          <w:bCs/>
          <w:sz w:val="20"/>
        </w:rPr>
        <w:t xml:space="preserve"> and covers several years</w:t>
      </w:r>
      <w:r w:rsidR="00CF65FA">
        <w:rPr>
          <w:b w:val="0"/>
          <w:bCs/>
          <w:sz w:val="20"/>
        </w:rPr>
        <w:t xml:space="preserve"> of insider trading data</w:t>
      </w:r>
      <w:r w:rsidR="002C78CE">
        <w:rPr>
          <w:b w:val="0"/>
          <w:bCs/>
          <w:sz w:val="20"/>
        </w:rPr>
        <w:t xml:space="preserve"> starting from 2003 (05/2003) </w:t>
      </w:r>
      <w:r w:rsidR="00CF65FA">
        <w:rPr>
          <w:b w:val="0"/>
          <w:bCs/>
          <w:sz w:val="20"/>
        </w:rPr>
        <w:t xml:space="preserve">to 2023 (03/2023). </w:t>
      </w:r>
      <w:r w:rsidR="007321E9">
        <w:rPr>
          <w:b w:val="0"/>
          <w:bCs/>
          <w:sz w:val="20"/>
        </w:rPr>
        <w:t xml:space="preserve">Although the </w:t>
      </w:r>
      <w:r w:rsidR="00C01783">
        <w:rPr>
          <w:b w:val="0"/>
          <w:bCs/>
          <w:sz w:val="20"/>
        </w:rPr>
        <w:t>dataset proved to be a big size, we analyzed four files</w:t>
      </w:r>
      <w:r w:rsidR="00A27DF1">
        <w:rPr>
          <w:b w:val="0"/>
          <w:bCs/>
          <w:sz w:val="20"/>
        </w:rPr>
        <w:t xml:space="preserve"> in csv format</w:t>
      </w:r>
      <w:r w:rsidR="00C01783">
        <w:rPr>
          <w:b w:val="0"/>
          <w:bCs/>
          <w:sz w:val="20"/>
        </w:rPr>
        <w:t xml:space="preserve">, adding up to 14.16GB. </w:t>
      </w:r>
    </w:p>
    <w:p w14:paraId="6A910C35" w14:textId="77777777" w:rsidR="00E37D24" w:rsidRDefault="00EE5BC0" w:rsidP="00E37D24">
      <w:pPr>
        <w:keepNext/>
        <w:jc w:val="both"/>
      </w:pPr>
      <w:r w:rsidRPr="00EE5BC0">
        <w:rPr>
          <w:rFonts w:ascii="Times New Roman" w:hAnsi="Times New Roman"/>
          <w:sz w:val="20"/>
        </w:rPr>
        <w:drawing>
          <wp:inline distT="0" distB="0" distL="0" distR="0" wp14:anchorId="7BA61882" wp14:editId="611E734C">
            <wp:extent cx="3060065" cy="171958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1719580"/>
                    </a:xfrm>
                    <a:prstGeom prst="rect">
                      <a:avLst/>
                    </a:prstGeom>
                  </pic:spPr>
                </pic:pic>
              </a:graphicData>
            </a:graphic>
          </wp:inline>
        </w:drawing>
      </w:r>
    </w:p>
    <w:p w14:paraId="124D522D" w14:textId="1D8B39C6" w:rsidR="00096CB2" w:rsidRDefault="00E37D24" w:rsidP="00E37D24">
      <w:pPr>
        <w:pStyle w:val="Caption"/>
        <w:jc w:val="both"/>
        <w:rPr>
          <w:rFonts w:ascii="Times New Roman" w:hAnsi="Times New Roman"/>
          <w:sz w:val="20"/>
        </w:rPr>
      </w:pPr>
      <w:r>
        <w:t xml:space="preserve">Figure </w:t>
      </w:r>
      <w:r>
        <w:fldChar w:fldCharType="begin"/>
      </w:r>
      <w:r>
        <w:instrText xml:space="preserve"> SEQ Figure \* ARABIC </w:instrText>
      </w:r>
      <w:r>
        <w:fldChar w:fldCharType="separate"/>
      </w:r>
      <w:r w:rsidR="008313C1">
        <w:t>2</w:t>
      </w:r>
      <w:r>
        <w:fldChar w:fldCharType="end"/>
      </w:r>
      <w:r>
        <w:t>: Technical Specifications of Oracle Hadoop Cluster</w:t>
      </w:r>
    </w:p>
    <w:p w14:paraId="3B563BD3" w14:textId="2F086E5E" w:rsidR="00096CB2" w:rsidRDefault="0095229F">
      <w:pPr>
        <w:rPr>
          <w:rFonts w:ascii="Times New Roman" w:hAnsi="Times New Roman"/>
          <w:b/>
          <w:noProof w:val="0"/>
          <w:sz w:val="22"/>
        </w:rPr>
      </w:pPr>
      <w:r>
        <w:rPr>
          <w:rFonts w:ascii="Times New Roman" w:hAnsi="Times New Roman"/>
          <w:b/>
          <w:sz w:val="22"/>
        </w:rPr>
        <w:t>3</w:t>
      </w:r>
      <w:r w:rsidR="00096CB2">
        <w:rPr>
          <w:rFonts w:ascii="Times New Roman" w:hAnsi="Times New Roman"/>
          <w:b/>
          <w:noProof w:val="0"/>
          <w:sz w:val="22"/>
        </w:rPr>
        <w:t xml:space="preserve">.1 </w:t>
      </w:r>
      <w:r w:rsidR="00B53B58">
        <w:rPr>
          <w:rFonts w:ascii="Times New Roman" w:hAnsi="Times New Roman"/>
          <w:b/>
          <w:sz w:val="22"/>
        </w:rPr>
        <w:t>DataSet</w:t>
      </w:r>
      <w:r w:rsidR="00787A9E">
        <w:rPr>
          <w:rFonts w:ascii="Times New Roman" w:hAnsi="Times New Roman"/>
          <w:b/>
          <w:sz w:val="22"/>
        </w:rPr>
        <w:t xml:space="preserve"> Information</w:t>
      </w:r>
    </w:p>
    <w:p w14:paraId="118D3F47" w14:textId="77777777" w:rsidR="00E37D24" w:rsidRDefault="00787A9E" w:rsidP="00E37D24">
      <w:pPr>
        <w:keepNext/>
        <w:tabs>
          <w:tab w:val="left" w:pos="284"/>
        </w:tabs>
        <w:jc w:val="both"/>
      </w:pPr>
      <w:r w:rsidRPr="00787A9E">
        <w:rPr>
          <w:rFonts w:ascii="Times New Roman" w:hAnsi="Times New Roman"/>
          <w:sz w:val="20"/>
        </w:rPr>
        <w:drawing>
          <wp:inline distT="0" distB="0" distL="0" distR="0" wp14:anchorId="07EFB154" wp14:editId="6C7F0CCA">
            <wp:extent cx="3060065" cy="17214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1721485"/>
                    </a:xfrm>
                    <a:prstGeom prst="rect">
                      <a:avLst/>
                    </a:prstGeom>
                  </pic:spPr>
                </pic:pic>
              </a:graphicData>
            </a:graphic>
          </wp:inline>
        </w:drawing>
      </w:r>
    </w:p>
    <w:p w14:paraId="58214C8A" w14:textId="38F7BBC0" w:rsidR="00096CB2" w:rsidRPr="00B20679" w:rsidRDefault="00E37D24" w:rsidP="00B20679">
      <w:pPr>
        <w:pStyle w:val="Caption"/>
        <w:jc w:val="both"/>
      </w:pPr>
      <w:r>
        <w:t xml:space="preserve">Figure </w:t>
      </w:r>
      <w:r>
        <w:fldChar w:fldCharType="begin"/>
      </w:r>
      <w:r>
        <w:instrText xml:space="preserve"> SEQ Figure \* ARABIC </w:instrText>
      </w:r>
      <w:r>
        <w:fldChar w:fldCharType="separate"/>
      </w:r>
      <w:r w:rsidR="008313C1">
        <w:t>3</w:t>
      </w:r>
      <w:r>
        <w:fldChar w:fldCharType="end"/>
      </w:r>
      <w:r>
        <w:t>: Dataset Technical Details</w:t>
      </w:r>
    </w:p>
    <w:p w14:paraId="10823ECD" w14:textId="2EB08EDB" w:rsidR="00096CB2" w:rsidRDefault="00096CB2">
      <w:pPr>
        <w:tabs>
          <w:tab w:val="left" w:pos="284"/>
        </w:tabs>
        <w:jc w:val="both"/>
        <w:rPr>
          <w:rFonts w:ascii="Times New Roman" w:hAnsi="Times New Roman"/>
          <w:noProof w:val="0"/>
          <w:sz w:val="20"/>
        </w:rPr>
      </w:pPr>
      <w:r>
        <w:rPr>
          <w:rFonts w:ascii="Times New Roman" w:hAnsi="Times New Roman"/>
          <w:b/>
          <w:noProof w:val="0"/>
          <w:sz w:val="20"/>
        </w:rPr>
        <w:t xml:space="preserve">Abstract: </w:t>
      </w:r>
      <w:r w:rsidR="00136E0E" w:rsidRPr="00136E0E">
        <w:rPr>
          <w:rFonts w:ascii="Times New Roman" w:hAnsi="Times New Roman"/>
          <w:noProof w:val="0"/>
          <w:sz w:val="20"/>
        </w:rPr>
        <w:t>After much research, our group decided on the dataset“InsiderTradingDataset”(https://www.kaggle.com/datasets/layline/insidertrading?resource=download). This is an extensive collection of data that focuses on insider trading activity at publicly traded companies. The information was captured by the Securities and Exchange commission that dates back to mid-2003. The dataset that was presented is created from the original regulatory filings in order to overcome limitations because most academic papers use proprietary commercial database that can be quite opaque. This means that this dataset is updated daily and includes all the information that’s reported by insiders without any alteration. This specific dataset had various variables such as their security title, date of transaction, shares, price shares etc. Our group will be analyzing the type of stocks, for example, if it’s an employee stock, director stock, incentive stock, etc. and their activity over time, like the amount of shares and transaction prices.</w:t>
      </w:r>
    </w:p>
    <w:p w14:paraId="2E68634F" w14:textId="717378F1" w:rsidR="00096CB2" w:rsidRDefault="00096CB2" w:rsidP="009E354D">
      <w:pPr>
        <w:tabs>
          <w:tab w:val="left" w:pos="284"/>
        </w:tabs>
        <w:jc w:val="both"/>
        <w:rPr>
          <w:rFonts w:ascii="Times New Roman" w:hAnsi="Times New Roman"/>
          <w:noProof w:val="0"/>
          <w:sz w:val="20"/>
        </w:rPr>
      </w:pPr>
      <w:r>
        <w:rPr>
          <w:rFonts w:ascii="Times New Roman" w:hAnsi="Times New Roman"/>
          <w:b/>
          <w:noProof w:val="0"/>
          <w:sz w:val="20"/>
        </w:rPr>
        <w:tab/>
      </w:r>
    </w:p>
    <w:p w14:paraId="77B413ED" w14:textId="2873199E" w:rsidR="00096CB2" w:rsidRDefault="0095229F">
      <w:pPr>
        <w:jc w:val="center"/>
        <w:rPr>
          <w:rFonts w:ascii="Times New Roman" w:hAnsi="Times New Roman"/>
          <w:b/>
          <w:sz w:val="24"/>
        </w:rPr>
      </w:pPr>
      <w:r>
        <w:rPr>
          <w:rFonts w:ascii="Times New Roman" w:hAnsi="Times New Roman"/>
          <w:b/>
          <w:noProof w:val="0"/>
          <w:sz w:val="24"/>
        </w:rPr>
        <w:t>4</w:t>
      </w:r>
      <w:r w:rsidR="00096CB2">
        <w:rPr>
          <w:rFonts w:ascii="Times New Roman" w:hAnsi="Times New Roman"/>
          <w:b/>
          <w:noProof w:val="0"/>
          <w:sz w:val="24"/>
        </w:rPr>
        <w:t xml:space="preserve">. </w:t>
      </w:r>
      <w:r w:rsidR="00E07A9B">
        <w:rPr>
          <w:rFonts w:ascii="Times New Roman" w:hAnsi="Times New Roman"/>
          <w:b/>
          <w:sz w:val="24"/>
        </w:rPr>
        <w:t>Flow Chart</w:t>
      </w:r>
    </w:p>
    <w:p w14:paraId="777B97FB" w14:textId="77777777" w:rsidR="0024390A" w:rsidRDefault="00BF38DD" w:rsidP="0024390A">
      <w:pPr>
        <w:keepNext/>
      </w:pPr>
      <w:r w:rsidRPr="00773119">
        <w:rPr>
          <w:rFonts w:ascii="Times New Roman" w:hAnsi="Times New Roman"/>
          <w:bCs/>
          <w:sz w:val="20"/>
        </w:rPr>
        <w:t xml:space="preserve">Here you can see our flow chart or data flow. The data source for this project origninated from the populat dataset provider </w:t>
      </w:r>
      <w:r w:rsidR="008F629E" w:rsidRPr="00773119">
        <w:rPr>
          <w:rFonts w:ascii="Times New Roman" w:hAnsi="Times New Roman"/>
          <w:bCs/>
          <w:sz w:val="20"/>
        </w:rPr>
        <w:t xml:space="preserve">kaggle. </w:t>
      </w:r>
      <w:r w:rsidR="00955B51" w:rsidRPr="00773119">
        <w:rPr>
          <w:rFonts w:ascii="Times New Roman" w:hAnsi="Times New Roman"/>
          <w:bCs/>
          <w:sz w:val="20"/>
        </w:rPr>
        <w:t xml:space="preserve">Kaggle is the world's largest data science community and also provides resources </w:t>
      </w:r>
      <w:r w:rsidR="00F13978" w:rsidRPr="00773119">
        <w:rPr>
          <w:rFonts w:ascii="Times New Roman" w:hAnsi="Times New Roman"/>
          <w:bCs/>
          <w:sz w:val="20"/>
        </w:rPr>
        <w:t xml:space="preserve">and forms </w:t>
      </w:r>
      <w:r w:rsidR="00955B51" w:rsidRPr="00773119">
        <w:rPr>
          <w:rFonts w:ascii="Times New Roman" w:hAnsi="Times New Roman"/>
          <w:bCs/>
          <w:sz w:val="20"/>
        </w:rPr>
        <w:t>to help</w:t>
      </w:r>
      <w:r w:rsidR="00F13978" w:rsidRPr="00773119">
        <w:rPr>
          <w:rFonts w:ascii="Times New Roman" w:hAnsi="Times New Roman"/>
          <w:bCs/>
          <w:sz w:val="20"/>
        </w:rPr>
        <w:t xml:space="preserve"> students and professionals grow in the field of data science.  The dataset was a  relatively clean one, however we did have to clean the data as show in the next section</w:t>
      </w:r>
      <w:r w:rsidR="00716752" w:rsidRPr="00773119">
        <w:rPr>
          <w:rFonts w:ascii="Times New Roman" w:hAnsi="Times New Roman"/>
          <w:bCs/>
          <w:sz w:val="20"/>
        </w:rPr>
        <w:t xml:space="preserve">. </w:t>
      </w:r>
      <w:r w:rsidR="00FB4554" w:rsidRPr="00773119">
        <w:rPr>
          <w:rFonts w:ascii="Times New Roman" w:hAnsi="Times New Roman"/>
          <w:bCs/>
          <w:sz w:val="20"/>
        </w:rPr>
        <w:t>We had 4 files</w:t>
      </w:r>
      <w:r w:rsidR="00B53B58" w:rsidRPr="00773119">
        <w:rPr>
          <w:rFonts w:ascii="Times New Roman" w:hAnsi="Times New Roman"/>
          <w:bCs/>
          <w:sz w:val="20"/>
        </w:rPr>
        <w:t xml:space="preserve"> out of an archive of 8. These files included lit_deriv,lit_nonderiv,lit_panel (merged dataset),</w:t>
      </w:r>
      <w:r w:rsidR="00787A9E" w:rsidRPr="00773119">
        <w:rPr>
          <w:rFonts w:ascii="Times New Roman" w:hAnsi="Times New Roman"/>
          <w:bCs/>
          <w:sz w:val="20"/>
        </w:rPr>
        <w:t xml:space="preserve"> and lit_reporting owners. Most of the group was Mac OS users and therefore utilized the built in terminal in Mac OS however one user utilzed GitBash as a secure shell which in a linux based shell with command line interface. The first step of dealing with the data was do</w:t>
      </w:r>
      <w:r w:rsidR="0057542D" w:rsidRPr="00773119">
        <w:rPr>
          <w:rFonts w:ascii="Times New Roman" w:hAnsi="Times New Roman"/>
          <w:bCs/>
          <w:sz w:val="20"/>
        </w:rPr>
        <w:t>wnl</w:t>
      </w:r>
      <w:r w:rsidR="008F18B6" w:rsidRPr="00773119">
        <w:rPr>
          <w:rFonts w:ascii="Times New Roman" w:hAnsi="Times New Roman"/>
          <w:bCs/>
          <w:sz w:val="20"/>
        </w:rPr>
        <w:t xml:space="preserve">oading 4 csv files from the kaggle website. To download data from kaggle one must create a user profile and be logged in to download the csv file. </w:t>
      </w:r>
      <w:r w:rsidR="000836BB" w:rsidRPr="00773119">
        <w:rPr>
          <w:rFonts w:ascii="Times New Roman" w:hAnsi="Times New Roman"/>
          <w:bCs/>
          <w:sz w:val="20"/>
        </w:rPr>
        <w:t xml:space="preserve">Once the csv file is downloaded then </w:t>
      </w:r>
      <w:r w:rsidR="00B51830" w:rsidRPr="00773119">
        <w:rPr>
          <w:rFonts w:ascii="Times New Roman" w:hAnsi="Times New Roman"/>
          <w:bCs/>
          <w:sz w:val="20"/>
        </w:rPr>
        <w:t xml:space="preserve">the process of cleaning the data and organizing it can begin. First we used a secure shell command to the remote server to connect. </w:t>
      </w:r>
      <w:r w:rsidR="007A6267" w:rsidRPr="00773119">
        <w:rPr>
          <w:rFonts w:ascii="Times New Roman" w:hAnsi="Times New Roman"/>
          <w:bCs/>
          <w:sz w:val="20"/>
        </w:rPr>
        <w:t xml:space="preserve">To get the data inside of HDFS we needed to spc from the downloads folder to the home path of our linux file system. </w:t>
      </w:r>
      <w:r w:rsidR="0024390A" w:rsidRPr="0024390A">
        <w:rPr>
          <w:rFonts w:ascii="Times New Roman" w:hAnsi="Times New Roman"/>
          <w:bCs/>
          <w:sz w:val="24"/>
        </w:rPr>
        <w:drawing>
          <wp:inline distT="0" distB="0" distL="0" distR="0" wp14:anchorId="4AFFA2E4" wp14:editId="4C18E064">
            <wp:extent cx="2502029" cy="838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29" cy="838243"/>
                    </a:xfrm>
                    <a:prstGeom prst="rect">
                      <a:avLst/>
                    </a:prstGeom>
                  </pic:spPr>
                </pic:pic>
              </a:graphicData>
            </a:graphic>
          </wp:inline>
        </w:drawing>
      </w:r>
    </w:p>
    <w:p w14:paraId="73803FC7" w14:textId="718E62A1" w:rsidR="00BF38DD" w:rsidRDefault="0024390A" w:rsidP="0024390A">
      <w:pPr>
        <w:pStyle w:val="Caption"/>
      </w:pPr>
      <w:r>
        <w:t xml:space="preserve">Figure </w:t>
      </w:r>
      <w:r>
        <w:fldChar w:fldCharType="begin"/>
      </w:r>
      <w:r>
        <w:instrText xml:space="preserve"> SEQ Figure \* ARABIC </w:instrText>
      </w:r>
      <w:r>
        <w:fldChar w:fldCharType="separate"/>
      </w:r>
      <w:r w:rsidR="008313C1">
        <w:t>4</w:t>
      </w:r>
      <w:r>
        <w:fldChar w:fldCharType="end"/>
      </w:r>
      <w:r>
        <w:t>: Secure Copy Command Local Computer to HDFS</w:t>
      </w:r>
    </w:p>
    <w:p w14:paraId="03D011B1" w14:textId="77777777" w:rsidR="00980C84" w:rsidRPr="00773119" w:rsidRDefault="0024390A" w:rsidP="0024390A">
      <w:pPr>
        <w:rPr>
          <w:rFonts w:ascii="Times New Roman" w:hAnsi="Times New Roman"/>
          <w:sz w:val="20"/>
        </w:rPr>
      </w:pPr>
      <w:r w:rsidRPr="00773119">
        <w:rPr>
          <w:rFonts w:ascii="Times New Roman" w:hAnsi="Times New Roman"/>
          <w:sz w:val="20"/>
        </w:rPr>
        <w:t xml:space="preserve">Once the data was inside of HDFS we </w:t>
      </w:r>
      <w:r w:rsidR="00AC6BAD" w:rsidRPr="00773119">
        <w:rPr>
          <w:rFonts w:ascii="Times New Roman" w:hAnsi="Times New Roman"/>
          <w:sz w:val="20"/>
        </w:rPr>
        <w:t xml:space="preserve">created a directory for each </w:t>
      </w:r>
      <w:r w:rsidR="00AA6646" w:rsidRPr="00773119">
        <w:rPr>
          <w:rFonts w:ascii="Times New Roman" w:hAnsi="Times New Roman"/>
          <w:sz w:val="20"/>
        </w:rPr>
        <w:t>file which would house each csv.</w:t>
      </w:r>
    </w:p>
    <w:p w14:paraId="46789804" w14:textId="77777777" w:rsidR="00980C84" w:rsidRDefault="00980C84" w:rsidP="00980C84">
      <w:pPr>
        <w:keepNext/>
      </w:pPr>
      <w:r w:rsidRPr="00980C84">
        <w:rPr>
          <w:rFonts w:ascii="Times New Roman" w:hAnsi="Times New Roman"/>
          <w:sz w:val="24"/>
          <w:szCs w:val="24"/>
        </w:rPr>
        <w:drawing>
          <wp:inline distT="0" distB="0" distL="0" distR="0" wp14:anchorId="2C140E08" wp14:editId="186B10D7">
            <wp:extent cx="2654436" cy="11113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4436" cy="1111307"/>
                    </a:xfrm>
                    <a:prstGeom prst="rect">
                      <a:avLst/>
                    </a:prstGeom>
                  </pic:spPr>
                </pic:pic>
              </a:graphicData>
            </a:graphic>
          </wp:inline>
        </w:drawing>
      </w:r>
    </w:p>
    <w:p w14:paraId="1349834C" w14:textId="7DCE063E" w:rsidR="00980C84" w:rsidRDefault="00980C84" w:rsidP="00980C84">
      <w:pPr>
        <w:pStyle w:val="Caption"/>
        <w:rPr>
          <w:rFonts w:ascii="Times New Roman" w:hAnsi="Times New Roman"/>
          <w:sz w:val="24"/>
          <w:szCs w:val="24"/>
        </w:rPr>
      </w:pPr>
      <w:r>
        <w:t xml:space="preserve">Figure </w:t>
      </w:r>
      <w:r>
        <w:fldChar w:fldCharType="begin"/>
      </w:r>
      <w:r>
        <w:instrText xml:space="preserve"> SEQ Figure \* ARABIC </w:instrText>
      </w:r>
      <w:r>
        <w:fldChar w:fldCharType="separate"/>
      </w:r>
      <w:r w:rsidR="008313C1">
        <w:t>5</w:t>
      </w:r>
      <w:r>
        <w:fldChar w:fldCharType="end"/>
      </w:r>
      <w:r>
        <w:t>: Mkdir Command for eaceh csv</w:t>
      </w:r>
    </w:p>
    <w:p w14:paraId="5D3FC5F9" w14:textId="2F43FDA1" w:rsidR="0049246F" w:rsidRPr="00773119" w:rsidRDefault="00577D7C" w:rsidP="0024390A">
      <w:pPr>
        <w:rPr>
          <w:rFonts w:ascii="Times New Roman" w:hAnsi="Times New Roman"/>
          <w:sz w:val="20"/>
        </w:rPr>
      </w:pPr>
      <w:r w:rsidRPr="00773119">
        <w:rPr>
          <w:rFonts w:ascii="Times New Roman" w:hAnsi="Times New Roman"/>
          <w:sz w:val="20"/>
        </w:rPr>
        <w:t xml:space="preserve">Then we copied each file from the </w:t>
      </w:r>
      <w:r w:rsidR="0049246F" w:rsidRPr="00773119">
        <w:rPr>
          <w:rFonts w:ascii="Times New Roman" w:hAnsi="Times New Roman"/>
          <w:sz w:val="20"/>
        </w:rPr>
        <w:t xml:space="preserve">home path to the directories we created. </w:t>
      </w:r>
    </w:p>
    <w:p w14:paraId="3DE72465" w14:textId="77777777" w:rsidR="0049246F" w:rsidRDefault="0049246F" w:rsidP="0049246F">
      <w:pPr>
        <w:keepNext/>
      </w:pPr>
      <w:r w:rsidRPr="0049246F">
        <w:rPr>
          <w:rFonts w:ascii="Times New Roman" w:hAnsi="Times New Roman"/>
          <w:sz w:val="24"/>
          <w:szCs w:val="24"/>
        </w:rPr>
        <w:drawing>
          <wp:inline distT="0" distB="0" distL="0" distR="0" wp14:anchorId="617887AF" wp14:editId="1267578C">
            <wp:extent cx="3060065" cy="10521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065" cy="1052195"/>
                    </a:xfrm>
                    <a:prstGeom prst="rect">
                      <a:avLst/>
                    </a:prstGeom>
                  </pic:spPr>
                </pic:pic>
              </a:graphicData>
            </a:graphic>
          </wp:inline>
        </w:drawing>
      </w:r>
    </w:p>
    <w:p w14:paraId="43011706" w14:textId="5DC3A8A5" w:rsidR="00577D7C" w:rsidRPr="00DC6454" w:rsidRDefault="0049246F" w:rsidP="00DC6454">
      <w:pPr>
        <w:pStyle w:val="Caption"/>
      </w:pPr>
      <w:r>
        <w:t xml:space="preserve">Figure </w:t>
      </w:r>
      <w:r>
        <w:fldChar w:fldCharType="begin"/>
      </w:r>
      <w:r>
        <w:instrText xml:space="preserve"> SEQ Figure \* ARABIC </w:instrText>
      </w:r>
      <w:r>
        <w:fldChar w:fldCharType="separate"/>
      </w:r>
      <w:r w:rsidR="008313C1">
        <w:t>6</w:t>
      </w:r>
      <w:r>
        <w:fldChar w:fldCharType="end"/>
      </w:r>
      <w:r>
        <w:t>: Copy CSV File from Home Path to Directories</w:t>
      </w:r>
      <w:r w:rsidR="00776D90">
        <w:rPr>
          <w:rFonts w:ascii="Times New Roman" w:hAnsi="Times New Roman"/>
          <w:sz w:val="24"/>
          <w:szCs w:val="24"/>
        </w:rPr>
        <w:t xml:space="preserve">  </w:t>
      </w:r>
    </w:p>
    <w:p w14:paraId="23B0A663" w14:textId="16A974ED" w:rsidR="0024390A" w:rsidRDefault="00776D90" w:rsidP="0024390A">
      <w:pPr>
        <w:rPr>
          <w:rFonts w:ascii="Times New Roman" w:hAnsi="Times New Roman"/>
          <w:sz w:val="20"/>
        </w:rPr>
      </w:pPr>
      <w:r w:rsidRPr="00773119">
        <w:rPr>
          <w:rFonts w:ascii="Times New Roman" w:hAnsi="Times New Roman"/>
          <w:sz w:val="20"/>
        </w:rPr>
        <w:t>Next we connected to HIVE via beeline to start table creation and data cleaning.</w:t>
      </w:r>
      <w:r w:rsidR="00D92880">
        <w:rPr>
          <w:rFonts w:ascii="Times New Roman" w:hAnsi="Times New Roman"/>
          <w:sz w:val="20"/>
        </w:rPr>
        <w:t xml:space="preserve">  When connecting to HIVE it is imperative to remind the user to (use db) to create and modify tables in the correct </w:t>
      </w:r>
      <w:r w:rsidR="00B52380">
        <w:rPr>
          <w:rFonts w:ascii="Times New Roman" w:hAnsi="Times New Roman"/>
          <w:sz w:val="20"/>
        </w:rPr>
        <w:t>data silo.</w:t>
      </w:r>
      <w:r w:rsidRPr="00773119">
        <w:rPr>
          <w:rFonts w:ascii="Times New Roman" w:hAnsi="Times New Roman"/>
          <w:sz w:val="20"/>
        </w:rPr>
        <w:t xml:space="preserve"> </w:t>
      </w:r>
      <w:r w:rsidR="009D00B2" w:rsidRPr="00773119">
        <w:rPr>
          <w:rFonts w:ascii="Times New Roman" w:hAnsi="Times New Roman"/>
          <w:sz w:val="20"/>
        </w:rPr>
        <w:t xml:space="preserve">We created 4 tables, applied random samples of each table and then created queries to take data from a large dataset to a more manageable size. Once we </w:t>
      </w:r>
      <w:r w:rsidR="00DC6454" w:rsidRPr="00773119">
        <w:rPr>
          <w:rFonts w:ascii="Times New Roman" w:hAnsi="Times New Roman"/>
          <w:sz w:val="20"/>
        </w:rPr>
        <w:t xml:space="preserve">ran the 4 queries we downloaded the csv file from gitbash to the local file system and utlized Tableau as our data visualization tool. </w:t>
      </w:r>
    </w:p>
    <w:p w14:paraId="000B4A73" w14:textId="77777777" w:rsidR="00773119" w:rsidRPr="00773119" w:rsidRDefault="00773119" w:rsidP="0024390A">
      <w:pPr>
        <w:rPr>
          <w:rFonts w:ascii="Times New Roman" w:hAnsi="Times New Roman"/>
          <w:sz w:val="20"/>
        </w:rPr>
      </w:pPr>
    </w:p>
    <w:p w14:paraId="284627C1" w14:textId="77777777" w:rsidR="009E354D" w:rsidRDefault="00BF38DD" w:rsidP="004D0561">
      <w:pPr>
        <w:keepNext/>
        <w:jc w:val="center"/>
      </w:pPr>
      <w:r w:rsidRPr="00191102">
        <w:drawing>
          <wp:inline distT="0" distB="0" distL="0" distR="0" wp14:anchorId="6A10CF51" wp14:editId="2DBD2DCB">
            <wp:extent cx="2852854" cy="1603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2393" cy="1625737"/>
                    </a:xfrm>
                    <a:prstGeom prst="rect">
                      <a:avLst/>
                    </a:prstGeom>
                  </pic:spPr>
                </pic:pic>
              </a:graphicData>
            </a:graphic>
          </wp:inline>
        </w:drawing>
      </w:r>
    </w:p>
    <w:p w14:paraId="552C4AFC" w14:textId="22A4960D" w:rsidR="00D17CA4" w:rsidRDefault="009E354D" w:rsidP="009E354D">
      <w:pPr>
        <w:pStyle w:val="Caption"/>
        <w:jc w:val="both"/>
        <w:rPr>
          <w:rFonts w:ascii="Times New Roman" w:hAnsi="Times New Roman"/>
          <w:b/>
          <w:sz w:val="20"/>
        </w:rPr>
      </w:pPr>
      <w:r>
        <w:t>Figure</w:t>
      </w:r>
      <w:r w:rsidR="00773119">
        <w:t xml:space="preserve"> </w:t>
      </w:r>
      <w:r w:rsidR="001E6B61">
        <w:t xml:space="preserve">6 </w:t>
      </w:r>
      <w:r>
        <w:fldChar w:fldCharType="begin"/>
      </w:r>
      <w:r>
        <w:instrText xml:space="preserve"> SEQ Figure \* ARABIC </w:instrText>
      </w:r>
      <w:r>
        <w:fldChar w:fldCharType="separate"/>
      </w:r>
      <w:r w:rsidR="008313C1">
        <w:t>7</w:t>
      </w:r>
      <w:r>
        <w:fldChar w:fldCharType="end"/>
      </w:r>
      <w:r>
        <w:t>: DataFlow &amp; Process Map</w:t>
      </w:r>
    </w:p>
    <w:p w14:paraId="1C4997FD" w14:textId="77777777" w:rsidR="00DC6454" w:rsidRDefault="00DC6454">
      <w:pPr>
        <w:ind w:rightChars="100" w:right="280"/>
        <w:jc w:val="center"/>
        <w:rPr>
          <w:rFonts w:ascii="Times New Roman" w:hAnsi="Times New Roman"/>
          <w:b/>
          <w:sz w:val="24"/>
        </w:rPr>
      </w:pPr>
    </w:p>
    <w:p w14:paraId="2252F4E5" w14:textId="624EB26C" w:rsidR="00096CB2" w:rsidRDefault="0095229F">
      <w:pPr>
        <w:ind w:rightChars="100" w:right="280"/>
        <w:jc w:val="center"/>
        <w:rPr>
          <w:rFonts w:ascii="Times New Roman" w:hAnsi="Times New Roman"/>
          <w:b/>
          <w:noProof w:val="0"/>
          <w:sz w:val="24"/>
        </w:rPr>
      </w:pPr>
      <w:r>
        <w:rPr>
          <w:rFonts w:ascii="Times New Roman" w:hAnsi="Times New Roman"/>
          <w:b/>
          <w:sz w:val="24"/>
        </w:rPr>
        <w:t>5</w:t>
      </w:r>
      <w:r w:rsidR="00096CB2">
        <w:rPr>
          <w:rFonts w:ascii="Times New Roman" w:hAnsi="Times New Roman" w:hint="eastAsia"/>
          <w:b/>
          <w:sz w:val="24"/>
        </w:rPr>
        <w:t xml:space="preserve">. </w:t>
      </w:r>
      <w:r w:rsidR="00E07A9B">
        <w:rPr>
          <w:rFonts w:ascii="Times New Roman" w:hAnsi="Times New Roman"/>
          <w:b/>
          <w:sz w:val="24"/>
        </w:rPr>
        <w:t>Data Cleaning</w:t>
      </w:r>
    </w:p>
    <w:p w14:paraId="5FD069A9" w14:textId="7095871D" w:rsidR="00773119" w:rsidRPr="00AD6D04" w:rsidRDefault="00AD6D04" w:rsidP="00AD6D04">
      <w:pPr>
        <w:ind w:rightChars="100" w:right="280"/>
        <w:rPr>
          <w:rFonts w:ascii="Times New Roman" w:hAnsi="Times New Roman"/>
          <w:bCs/>
          <w:sz w:val="20"/>
        </w:rPr>
      </w:pPr>
      <w:r>
        <w:rPr>
          <w:rFonts w:ascii="Times New Roman" w:hAnsi="Times New Roman"/>
          <w:bCs/>
          <w:sz w:val="20"/>
        </w:rPr>
        <w:t xml:space="preserve">We utilized various data cleaning methods. To deal with the big dataset we utliized the random function in SQL to gather a much smaller section of </w:t>
      </w:r>
      <w:r w:rsidR="4D8E88C4" w:rsidRPr="19D91077">
        <w:rPr>
          <w:rFonts w:ascii="Times New Roman" w:hAnsi="Times New Roman"/>
          <w:sz w:val="20"/>
        </w:rPr>
        <w:t xml:space="preserve">data. We are going to walk through the steps we did to clean the data and extract a usable file we could use in Excel and Tableau. </w:t>
      </w:r>
    </w:p>
    <w:p w14:paraId="52784F1C" w14:textId="73D34927" w:rsidR="19D91077" w:rsidRDefault="19D91077" w:rsidP="19D91077">
      <w:pPr>
        <w:ind w:rightChars="100" w:right="280"/>
        <w:rPr>
          <w:rFonts w:ascii="Times New Roman" w:hAnsi="Times New Roman"/>
          <w:sz w:val="20"/>
        </w:rPr>
      </w:pPr>
    </w:p>
    <w:p w14:paraId="0D185472" w14:textId="28280AF8" w:rsidR="4D8E88C4" w:rsidRDefault="4D8E88C4" w:rsidP="19D91077">
      <w:pPr>
        <w:pStyle w:val="ListParagraph"/>
        <w:numPr>
          <w:ilvl w:val="0"/>
          <w:numId w:val="10"/>
        </w:numPr>
        <w:ind w:rightChars="100" w:right="280"/>
        <w:rPr>
          <w:rFonts w:ascii="Times New Roman" w:hAnsi="Times New Roman"/>
          <w:sz w:val="20"/>
        </w:rPr>
      </w:pPr>
      <w:r w:rsidRPr="19D91077">
        <w:rPr>
          <w:rFonts w:ascii="Times New Roman" w:hAnsi="Times New Roman"/>
          <w:sz w:val="20"/>
        </w:rPr>
        <w:t>First, we downloaded the big data set into Hadoop server. We made a shared</w:t>
      </w:r>
      <w:r w:rsidR="1AB59C75" w:rsidRPr="19D91077">
        <w:rPr>
          <w:rFonts w:ascii="Times New Roman" w:hAnsi="Times New Roman"/>
          <w:sz w:val="20"/>
        </w:rPr>
        <w:t xml:space="preserve"> directory so every team member couald access it from their own computers. </w:t>
      </w:r>
    </w:p>
    <w:p w14:paraId="289AEBA8" w14:textId="74587082" w:rsidR="1AB59C75" w:rsidRDefault="1AB59C75" w:rsidP="19D91077">
      <w:pPr>
        <w:pStyle w:val="ListParagraph"/>
        <w:numPr>
          <w:ilvl w:val="0"/>
          <w:numId w:val="10"/>
        </w:numPr>
        <w:ind w:rightChars="100" w:right="280"/>
        <w:rPr>
          <w:rFonts w:ascii="Times New Roman" w:hAnsi="Times New Roman"/>
          <w:sz w:val="20"/>
        </w:rPr>
      </w:pPr>
      <w:r w:rsidRPr="19D91077">
        <w:rPr>
          <w:rFonts w:ascii="Times New Roman" w:hAnsi="Times New Roman"/>
          <w:sz w:val="20"/>
        </w:rPr>
        <w:t xml:space="preserve">Then, </w:t>
      </w:r>
      <w:r w:rsidR="4D8E88C4" w:rsidRPr="19D91077">
        <w:rPr>
          <w:rFonts w:ascii="Times New Roman" w:hAnsi="Times New Roman"/>
          <w:sz w:val="20"/>
        </w:rPr>
        <w:t xml:space="preserve">we made a table regarding the </w:t>
      </w:r>
      <w:r w:rsidR="6B85E08E" w:rsidRPr="19D91077">
        <w:rPr>
          <w:rFonts w:ascii="Times New Roman" w:hAnsi="Times New Roman"/>
          <w:sz w:val="20"/>
        </w:rPr>
        <w:t>dataset</w:t>
      </w:r>
      <w:r w:rsidR="4D8E88C4" w:rsidRPr="19D91077">
        <w:rPr>
          <w:rFonts w:ascii="Times New Roman" w:hAnsi="Times New Roman"/>
          <w:sz w:val="20"/>
        </w:rPr>
        <w:t xml:space="preserve"> we wanted </w:t>
      </w:r>
      <w:r w:rsidR="7DB7B88A" w:rsidRPr="19D91077">
        <w:rPr>
          <w:rFonts w:ascii="Times New Roman" w:hAnsi="Times New Roman"/>
          <w:sz w:val="20"/>
        </w:rPr>
        <w:t xml:space="preserve">to analyze. </w:t>
      </w:r>
      <w:r w:rsidR="02ECCCEB" w:rsidRPr="19D91077">
        <w:rPr>
          <w:rFonts w:ascii="Times New Roman" w:hAnsi="Times New Roman"/>
          <w:sz w:val="20"/>
        </w:rPr>
        <w:t>The big dataset we had consisted of multiple tables, therefore e</w:t>
      </w:r>
      <w:r w:rsidR="7DB7B88A" w:rsidRPr="19D91077">
        <w:rPr>
          <w:rFonts w:ascii="Times New Roman" w:hAnsi="Times New Roman"/>
          <w:sz w:val="20"/>
        </w:rPr>
        <w:t xml:space="preserve">ach group member chose their own </w:t>
      </w:r>
      <w:r w:rsidR="0B323A10" w:rsidRPr="19D91077">
        <w:rPr>
          <w:rFonts w:ascii="Times New Roman" w:hAnsi="Times New Roman"/>
          <w:sz w:val="20"/>
        </w:rPr>
        <w:t xml:space="preserve">data to analyze. </w:t>
      </w:r>
    </w:p>
    <w:p w14:paraId="26AFCA35" w14:textId="62C5E66F" w:rsidR="0B323A10" w:rsidRDefault="0B323A10" w:rsidP="19D91077">
      <w:pPr>
        <w:pStyle w:val="ListParagraph"/>
        <w:numPr>
          <w:ilvl w:val="0"/>
          <w:numId w:val="10"/>
        </w:numPr>
        <w:ind w:rightChars="100" w:right="280"/>
        <w:rPr>
          <w:rFonts w:ascii="Times New Roman" w:hAnsi="Times New Roman"/>
          <w:szCs w:val="28"/>
        </w:rPr>
      </w:pPr>
      <w:r w:rsidRPr="19D91077">
        <w:rPr>
          <w:rFonts w:ascii="Times New Roman" w:hAnsi="Times New Roman"/>
          <w:sz w:val="20"/>
        </w:rPr>
        <w:t xml:space="preserve">After </w:t>
      </w:r>
      <w:r w:rsidR="721DDB64" w:rsidRPr="19D91077">
        <w:rPr>
          <w:rFonts w:ascii="Times New Roman" w:hAnsi="Times New Roman"/>
          <w:sz w:val="20"/>
        </w:rPr>
        <w:t>we created a table, we needed to insert the data into it. We did that through the “Serde” command</w:t>
      </w:r>
      <w:r w:rsidR="2252CD48" w:rsidRPr="19D91077">
        <w:rPr>
          <w:rFonts w:ascii="Times New Roman" w:hAnsi="Times New Roman"/>
          <w:sz w:val="20"/>
        </w:rPr>
        <w:t xml:space="preserve">. We then used the “count” function to see if the data got extracted, which it did. </w:t>
      </w:r>
    </w:p>
    <w:p w14:paraId="4EDB6FA9" w14:textId="37A18CD4" w:rsidR="2252CD48" w:rsidRDefault="2252CD48" w:rsidP="19D91077">
      <w:pPr>
        <w:pStyle w:val="ListParagraph"/>
        <w:numPr>
          <w:ilvl w:val="0"/>
          <w:numId w:val="10"/>
        </w:numPr>
        <w:ind w:rightChars="100" w:right="280"/>
        <w:rPr>
          <w:rFonts w:ascii="Times New Roman" w:eastAsia="Times New Roman" w:hAnsi="Times New Roman"/>
          <w:sz w:val="20"/>
        </w:rPr>
      </w:pPr>
      <w:r w:rsidRPr="19D91077">
        <w:rPr>
          <w:rFonts w:ascii="Times New Roman" w:eastAsia="Times New Roman" w:hAnsi="Times New Roman"/>
          <w:sz w:val="20"/>
        </w:rPr>
        <w:t xml:space="preserve">Then, we created a table with the table name and then underscore rand (_rand), because this is the table we wanted to insert random values from the table into. </w:t>
      </w:r>
    </w:p>
    <w:p w14:paraId="36A901AA" w14:textId="0E2A6F3E" w:rsidR="2252CD48" w:rsidRDefault="2252CD48" w:rsidP="19D91077">
      <w:pPr>
        <w:pStyle w:val="ListParagraph"/>
        <w:numPr>
          <w:ilvl w:val="0"/>
          <w:numId w:val="10"/>
        </w:numPr>
        <w:ind w:rightChars="100" w:right="280"/>
        <w:rPr>
          <w:rFonts w:ascii="Times New Roman" w:eastAsia="Times New Roman" w:hAnsi="Times New Roman"/>
          <w:color w:val="000000" w:themeColor="text1"/>
          <w:sz w:val="20"/>
        </w:rPr>
      </w:pPr>
      <w:r w:rsidRPr="19D91077">
        <w:rPr>
          <w:rFonts w:ascii="Times New Roman" w:eastAsia="Times New Roman" w:hAnsi="Times New Roman"/>
          <w:sz w:val="20"/>
        </w:rPr>
        <w:t>Then, we added random data into the teable through the “</w:t>
      </w:r>
      <w:r w:rsidRPr="19D91077">
        <w:rPr>
          <w:rFonts w:ascii="Times New Roman" w:eastAsia="Times New Roman" w:hAnsi="Times New Roman"/>
          <w:color w:val="000000" w:themeColor="text1"/>
          <w:sz w:val="20"/>
        </w:rPr>
        <w:t xml:space="preserve">INSERT OVERWRITE TABLE” function. Most of the team members chose to pick 100,000 coluns of data to extract, which we thought was a good amount. </w:t>
      </w:r>
    </w:p>
    <w:p w14:paraId="474A77F5" w14:textId="75FAAA46" w:rsidR="50E950D3" w:rsidRDefault="50E950D3" w:rsidP="19D91077">
      <w:pPr>
        <w:pStyle w:val="ListParagraph"/>
        <w:numPr>
          <w:ilvl w:val="0"/>
          <w:numId w:val="10"/>
        </w:numPr>
        <w:ind w:rightChars="100" w:right="280"/>
        <w:rPr>
          <w:rFonts w:ascii="Times New Roman" w:eastAsia="Times New Roman" w:hAnsi="Times New Roman"/>
          <w:color w:val="000000" w:themeColor="text1"/>
          <w:sz w:val="20"/>
        </w:rPr>
      </w:pPr>
      <w:r w:rsidRPr="19D91077">
        <w:rPr>
          <w:rFonts w:ascii="Times New Roman" w:eastAsia="Times New Roman" w:hAnsi="Times New Roman"/>
          <w:color w:val="000000" w:themeColor="text1"/>
          <w:sz w:val="20"/>
        </w:rPr>
        <w:t>Then., we created a query table that showed the results from the random table. We populated the table in tmp path of hdfs.</w:t>
      </w:r>
    </w:p>
    <w:p w14:paraId="4F4AF76C" w14:textId="29AB4BA6" w:rsidR="50E950D3" w:rsidRDefault="50E950D3" w:rsidP="19D91077">
      <w:pPr>
        <w:pStyle w:val="ListParagraph"/>
        <w:numPr>
          <w:ilvl w:val="0"/>
          <w:numId w:val="10"/>
        </w:numPr>
        <w:ind w:rightChars="100" w:right="280"/>
        <w:rPr>
          <w:rFonts w:ascii="Times New Roman" w:eastAsia="Times New Roman" w:hAnsi="Times New Roman"/>
          <w:color w:val="000000" w:themeColor="text1"/>
          <w:sz w:val="20"/>
        </w:rPr>
      </w:pPr>
      <w:r w:rsidRPr="19D91077">
        <w:rPr>
          <w:rFonts w:ascii="Times New Roman" w:eastAsia="Times New Roman" w:hAnsi="Times New Roman"/>
          <w:color w:val="000000" w:themeColor="text1"/>
          <w:sz w:val="20"/>
        </w:rPr>
        <w:t xml:space="preserve">Lastly, we secured a copy csv file for analysis from hdfs to local file system. </w:t>
      </w:r>
    </w:p>
    <w:p w14:paraId="52ECD78D" w14:textId="62CF20BF" w:rsidR="19D91077" w:rsidRDefault="19D91077" w:rsidP="19D91077">
      <w:pPr>
        <w:ind w:rightChars="100" w:right="280"/>
        <w:rPr>
          <w:rFonts w:ascii="Times New Roman" w:eastAsia="Times New Roman" w:hAnsi="Times New Roman"/>
          <w:color w:val="000000" w:themeColor="text1"/>
          <w:sz w:val="20"/>
        </w:rPr>
      </w:pPr>
    </w:p>
    <w:p w14:paraId="145EBBBA" w14:textId="7B338207" w:rsidR="00773119" w:rsidRDefault="50E950D3" w:rsidP="003221CC">
      <w:pPr>
        <w:ind w:rightChars="100" w:right="280"/>
        <w:rPr>
          <w:rFonts w:ascii="Times New Roman" w:hAnsi="Times New Roman"/>
          <w:b/>
          <w:sz w:val="20"/>
        </w:rPr>
      </w:pPr>
      <w:r w:rsidRPr="19D91077">
        <w:rPr>
          <w:rFonts w:ascii="Times New Roman" w:eastAsia="Times New Roman" w:hAnsi="Times New Roman"/>
          <w:color w:val="000000" w:themeColor="text1"/>
          <w:sz w:val="20"/>
        </w:rPr>
        <w:t xml:space="preserve">This made it possible for us to analyze big amounts of data and </w:t>
      </w:r>
      <w:r w:rsidR="0DC3CAD6" w:rsidRPr="19D91077">
        <w:rPr>
          <w:rFonts w:ascii="Times New Roman" w:eastAsia="Times New Roman" w:hAnsi="Times New Roman"/>
          <w:color w:val="000000" w:themeColor="text1"/>
          <w:sz w:val="20"/>
        </w:rPr>
        <w:t xml:space="preserve">make visualizations, because we extracted random data that was already in the dataset. We can trust the values and resukts because we extracted a large amount (100,000 clumns), which makes the chances for errors quite slim. </w:t>
      </w:r>
    </w:p>
    <w:p w14:paraId="0B72A8B1" w14:textId="77777777" w:rsidR="00773119" w:rsidRDefault="00773119" w:rsidP="005C175B">
      <w:pPr>
        <w:ind w:rightChars="100" w:right="280"/>
        <w:jc w:val="center"/>
        <w:rPr>
          <w:rFonts w:ascii="Times New Roman" w:hAnsi="Times New Roman"/>
          <w:b/>
          <w:sz w:val="24"/>
        </w:rPr>
      </w:pPr>
    </w:p>
    <w:p w14:paraId="72179286" w14:textId="28DCC29B" w:rsidR="005C175B" w:rsidRDefault="005C175B" w:rsidP="005C175B">
      <w:pPr>
        <w:ind w:rightChars="100" w:right="280"/>
        <w:jc w:val="center"/>
        <w:rPr>
          <w:rFonts w:ascii="Times New Roman" w:hAnsi="Times New Roman"/>
          <w:b/>
          <w:sz w:val="24"/>
          <w:szCs w:val="24"/>
        </w:rPr>
      </w:pPr>
      <w:r w:rsidRPr="19D91077">
        <w:rPr>
          <w:rFonts w:ascii="Times New Roman" w:hAnsi="Times New Roman"/>
          <w:b/>
          <w:sz w:val="24"/>
          <w:szCs w:val="24"/>
        </w:rPr>
        <w:t>6</w:t>
      </w:r>
      <w:r w:rsidRPr="19D91077">
        <w:rPr>
          <w:rFonts w:ascii="Times New Roman" w:hAnsi="Times New Roman" w:hint="eastAsia"/>
          <w:b/>
          <w:sz w:val="24"/>
          <w:szCs w:val="24"/>
        </w:rPr>
        <w:t xml:space="preserve">. </w:t>
      </w:r>
      <w:r w:rsidRPr="19D91077">
        <w:rPr>
          <w:rFonts w:ascii="Times New Roman" w:hAnsi="Times New Roman"/>
          <w:b/>
          <w:sz w:val="24"/>
          <w:szCs w:val="24"/>
        </w:rPr>
        <w:t>Analysis &amp; Visualizations</w:t>
      </w:r>
    </w:p>
    <w:p w14:paraId="0347CD41" w14:textId="77777777" w:rsidR="008313C1" w:rsidRDefault="000836BB" w:rsidP="008313C1">
      <w:pPr>
        <w:keepNext/>
        <w:ind w:rightChars="100" w:right="280"/>
        <w:jc w:val="center"/>
      </w:pPr>
      <w:r w:rsidRPr="19D91077">
        <w:rPr>
          <w:rFonts w:ascii="Times New Roman" w:hAnsi="Times New Roman"/>
          <w:b/>
          <w:sz w:val="24"/>
          <w:szCs w:val="24"/>
        </w:rPr>
        <w:t xml:space="preserve"> </w:t>
      </w:r>
      <w:r w:rsidR="4E07FA68">
        <w:drawing>
          <wp:inline distT="0" distB="0" distL="0" distR="0" wp14:anchorId="75CBE6B2" wp14:editId="0F8399F2">
            <wp:extent cx="2822713" cy="1586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694" cy="1589001"/>
                    </a:xfrm>
                    <a:prstGeom prst="rect">
                      <a:avLst/>
                    </a:prstGeom>
                  </pic:spPr>
                </pic:pic>
              </a:graphicData>
            </a:graphic>
          </wp:inline>
        </w:drawing>
      </w:r>
    </w:p>
    <w:p w14:paraId="34104754" w14:textId="3A6FEB45" w:rsidR="004D0561" w:rsidRPr="008313C1" w:rsidRDefault="008313C1" w:rsidP="008313C1">
      <w:pPr>
        <w:pStyle w:val="Caption"/>
        <w:jc w:val="center"/>
        <w:rPr>
          <w:rFonts w:ascii="Times New Roman" w:hAnsi="Times New Roman"/>
          <w:b/>
          <w:sz w:val="24"/>
          <w:szCs w:val="24"/>
        </w:rPr>
      </w:pPr>
      <w:r>
        <w:t xml:space="preserve">Figure </w:t>
      </w:r>
      <w:r>
        <w:fldChar w:fldCharType="begin"/>
      </w:r>
      <w:r>
        <w:instrText xml:space="preserve"> SEQ Figure \* ARABIC </w:instrText>
      </w:r>
      <w:r>
        <w:fldChar w:fldCharType="separate"/>
      </w:r>
      <w:r>
        <w:t>8</w:t>
      </w:r>
      <w:r>
        <w:fldChar w:fldCharType="end"/>
      </w:r>
      <w:r>
        <w:t>: Bar Chart Full</w:t>
      </w:r>
    </w:p>
    <w:p w14:paraId="2C24AA8B" w14:textId="7FFD37E4" w:rsidR="23AAC3CD" w:rsidRPr="003221CC" w:rsidRDefault="464FFE05" w:rsidP="19D91077">
      <w:pPr>
        <w:spacing w:after="160" w:line="259" w:lineRule="auto"/>
        <w:rPr>
          <w:rFonts w:ascii="Times New Roman" w:eastAsia="Calibri" w:hAnsi="Times New Roman"/>
          <w:color w:val="000000" w:themeColor="text1"/>
          <w:sz w:val="20"/>
        </w:rPr>
      </w:pPr>
      <w:r w:rsidRPr="003221CC">
        <w:rPr>
          <w:rFonts w:ascii="Times New Roman" w:hAnsi="Times New Roman"/>
          <w:sz w:val="20"/>
        </w:rPr>
        <w:t xml:space="preserve">Regarding Chart 1, we visualized the difference of </w:t>
      </w:r>
      <w:r w:rsidR="502B52D2" w:rsidRPr="003221CC">
        <w:rPr>
          <w:rFonts w:ascii="Times New Roman" w:hAnsi="Times New Roman"/>
          <w:sz w:val="20"/>
        </w:rPr>
        <w:t>non-derivative t</w:t>
      </w:r>
      <w:r w:rsidRPr="003221CC">
        <w:rPr>
          <w:rFonts w:ascii="Times New Roman" w:hAnsi="Times New Roman"/>
          <w:sz w:val="20"/>
        </w:rPr>
        <w:t xml:space="preserve">ransactions and </w:t>
      </w:r>
      <w:r w:rsidR="014C7FBB" w:rsidRPr="003221CC">
        <w:rPr>
          <w:rFonts w:ascii="Times New Roman" w:hAnsi="Times New Roman"/>
          <w:sz w:val="20"/>
        </w:rPr>
        <w:t xml:space="preserve">non-derivative holdings. </w:t>
      </w:r>
      <w:r w:rsidR="014C7FBB" w:rsidRPr="003221CC">
        <w:rPr>
          <w:rFonts w:ascii="Times New Roman" w:eastAsia="Calibri" w:hAnsi="Times New Roman"/>
          <w:b/>
          <w:bCs/>
          <w:color w:val="000000" w:themeColor="text1"/>
          <w:sz w:val="20"/>
        </w:rPr>
        <w:t>A non-derivative transaction</w:t>
      </w:r>
      <w:r w:rsidR="014C7FBB" w:rsidRPr="003221CC">
        <w:rPr>
          <w:rFonts w:ascii="Times New Roman" w:eastAsia="Calibri" w:hAnsi="Times New Roman"/>
          <w:color w:val="000000" w:themeColor="text1"/>
          <w:sz w:val="20"/>
        </w:rPr>
        <w:t xml:space="preserve"> refers to a simple purchase, sale, or exchange of a security, such as a stock or bond, without the use of any derivative products like options or futures. This means that the transaction is straightforward and does not involve any added complexity from derivative instruments. While </w:t>
      </w:r>
      <w:r w:rsidR="014C7FBB" w:rsidRPr="003221CC">
        <w:rPr>
          <w:rFonts w:ascii="Times New Roman" w:eastAsia="Calibri" w:hAnsi="Times New Roman"/>
          <w:b/>
          <w:bCs/>
          <w:color w:val="000000" w:themeColor="text1"/>
          <w:sz w:val="20"/>
        </w:rPr>
        <w:t>non-derivative holdings</w:t>
      </w:r>
      <w:r w:rsidR="014C7FBB" w:rsidRPr="003221CC">
        <w:rPr>
          <w:rFonts w:ascii="Times New Roman" w:eastAsia="Calibri" w:hAnsi="Times New Roman"/>
          <w:color w:val="000000" w:themeColor="text1"/>
          <w:sz w:val="20"/>
        </w:rPr>
        <w:t xml:space="preserve"> refers to the ownership of a security without the use of any derivative products. In other words, the investor has a direct ownership interest in the security itself, without any additional exposure to risks or returns that come from derivative products. To summarize, the difference between non-derivative transactions and non-derivative holdings is that transactions involve buying or selling securities without the use of derivative products, while holdings refer to the direct ownership of securities without any added complexity from derivatives.</w:t>
      </w:r>
      <w:r w:rsidR="003221CC">
        <w:rPr>
          <w:rFonts w:ascii="Times New Roman" w:eastAsia="Calibri" w:hAnsi="Times New Roman"/>
          <w:color w:val="000000" w:themeColor="text1"/>
          <w:sz w:val="20"/>
        </w:rPr>
        <w:t xml:space="preserve">  </w:t>
      </w:r>
      <w:r w:rsidR="23AAC3CD" w:rsidRPr="003221CC">
        <w:rPr>
          <w:rFonts w:ascii="Times New Roman" w:eastAsia="Calibri" w:hAnsi="Times New Roman"/>
          <w:color w:val="000000" w:themeColor="text1"/>
          <w:sz w:val="20"/>
        </w:rPr>
        <w:t xml:space="preserve">Below is the making of the visualization. </w:t>
      </w:r>
    </w:p>
    <w:p w14:paraId="191C0001" w14:textId="568781AC" w:rsidR="7F4CD59E" w:rsidRDefault="7F4CD59E" w:rsidP="00CF4096">
      <w:pPr>
        <w:spacing w:after="160" w:line="259" w:lineRule="auto"/>
        <w:rPr>
          <w:rFonts w:ascii="Calibri" w:eastAsia="Calibri" w:hAnsi="Calibri" w:cs="Calibri"/>
          <w:color w:val="000000" w:themeColor="text1"/>
          <w:sz w:val="20"/>
        </w:rPr>
      </w:pPr>
      <w:r>
        <w:drawing>
          <wp:inline distT="0" distB="0" distL="0" distR="0" wp14:anchorId="349E6BC6" wp14:editId="4C327901">
            <wp:extent cx="2570922" cy="1462214"/>
            <wp:effectExtent l="0" t="0" r="1270" b="5080"/>
            <wp:docPr id="1738663075" name="Picture 173866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8371" cy="1523326"/>
                    </a:xfrm>
                    <a:prstGeom prst="rect">
                      <a:avLst/>
                    </a:prstGeom>
                  </pic:spPr>
                </pic:pic>
              </a:graphicData>
            </a:graphic>
          </wp:inline>
        </w:drawing>
      </w:r>
    </w:p>
    <w:p w14:paraId="2B0BF1AA" w14:textId="369273D3" w:rsidR="00136232" w:rsidRDefault="00136232" w:rsidP="00CF4096">
      <w:pPr>
        <w:pStyle w:val="Caption"/>
      </w:pPr>
      <w:r>
        <w:t xml:space="preserve">Figure </w:t>
      </w:r>
      <w:r>
        <w:fldChar w:fldCharType="begin"/>
      </w:r>
      <w:r>
        <w:instrText xml:space="preserve"> SEQ Figure \* ARABIC </w:instrText>
      </w:r>
      <w:r>
        <w:fldChar w:fldCharType="separate"/>
      </w:r>
      <w:r w:rsidR="008313C1">
        <w:t>9</w:t>
      </w:r>
      <w:r>
        <w:fldChar w:fldCharType="end"/>
      </w:r>
      <w:r>
        <w:t>: Bar Graph</w:t>
      </w:r>
    </w:p>
    <w:p w14:paraId="0F08C969" w14:textId="5CF4A551" w:rsidR="014C7FBB" w:rsidRPr="00136232" w:rsidRDefault="014C7FBB" w:rsidP="008313C1">
      <w:pPr>
        <w:spacing w:after="160"/>
        <w:rPr>
          <w:rFonts w:ascii="Times New Roman" w:eastAsia="Calibri" w:hAnsi="Times New Roman"/>
          <w:color w:val="000000" w:themeColor="text1"/>
          <w:sz w:val="20"/>
        </w:rPr>
      </w:pPr>
      <w:r w:rsidRPr="00136232">
        <w:rPr>
          <w:rFonts w:ascii="Times New Roman" w:eastAsia="Calibri" w:hAnsi="Times New Roman"/>
          <w:color w:val="000000" w:themeColor="text1"/>
          <w:sz w:val="20"/>
        </w:rPr>
        <w:t xml:space="preserve">To make this visualization, we dragged </w:t>
      </w:r>
      <w:r w:rsidR="419AEB39" w:rsidRPr="00136232">
        <w:rPr>
          <w:rFonts w:ascii="Times New Roman" w:eastAsia="Calibri" w:hAnsi="Times New Roman"/>
          <w:color w:val="000000" w:themeColor="text1"/>
          <w:sz w:val="20"/>
        </w:rPr>
        <w:t>“non-derivative transactions” to columns and dragged the total query we did to rows. As we can see on the visualization, around 24% where non-derivative ho</w:t>
      </w:r>
      <w:r w:rsidR="3BB886F7" w:rsidRPr="00136232">
        <w:rPr>
          <w:rFonts w:ascii="Times New Roman" w:eastAsia="Calibri" w:hAnsi="Times New Roman"/>
          <w:color w:val="000000" w:themeColor="text1"/>
          <w:sz w:val="20"/>
        </w:rPr>
        <w:t xml:space="preserve">lding items, where around 75% were non-derivative transaction items. </w:t>
      </w:r>
    </w:p>
    <w:p w14:paraId="41A8CEA7" w14:textId="5722B249" w:rsidR="00773119" w:rsidRDefault="00187C06" w:rsidP="008313C1">
      <w:pPr>
        <w:rPr>
          <w:rFonts w:ascii="Times New Roman" w:hAnsi="Times New Roman"/>
          <w:sz w:val="20"/>
        </w:rPr>
      </w:pPr>
      <w:r>
        <w:rPr>
          <w:rFonts w:ascii="Times New Roman" w:hAnsi="Times New Roman"/>
          <w:sz w:val="20"/>
        </w:rPr>
        <w:t>Before we look at the chart data for chart 2 it is imperative to explain some financial terms which will provide the appropriate context to understand and gain insights from our visualization</w:t>
      </w:r>
      <w:r w:rsidRPr="00187C06">
        <w:rPr>
          <w:rFonts w:ascii="Times New Roman" w:hAnsi="Times New Roman"/>
          <w:b/>
          <w:bCs/>
          <w:sz w:val="20"/>
        </w:rPr>
        <w:t>. Transaction Share</w:t>
      </w:r>
      <w:r w:rsidRPr="00187C06">
        <w:rPr>
          <w:rFonts w:ascii="Times New Roman" w:hAnsi="Times New Roman"/>
          <w:sz w:val="20"/>
        </w:rPr>
        <w:t xml:space="preserve"> refers to the percentage of ownership in a company that is represented by a particular transaction.</w:t>
      </w:r>
      <w:r w:rsidRPr="00187C06">
        <w:rPr>
          <w:rFonts w:ascii="Times New Roman" w:hAnsi="Times New Roman"/>
          <w:b/>
          <w:bCs/>
          <w:sz w:val="20"/>
        </w:rPr>
        <w:t>Direct ownership</w:t>
      </w:r>
      <w:r w:rsidRPr="00187C06">
        <w:rPr>
          <w:rFonts w:ascii="Times New Roman" w:hAnsi="Times New Roman"/>
          <w:sz w:val="20"/>
        </w:rPr>
        <w:t xml:space="preserve"> refers to a situation where an individual or entity owns an asset or property outright and has legal control and possession over it. </w:t>
      </w:r>
      <w:r w:rsidR="00D92880">
        <w:rPr>
          <w:rFonts w:ascii="Times New Roman" w:hAnsi="Times New Roman"/>
          <w:sz w:val="20"/>
        </w:rPr>
        <w:t xml:space="preserve"> </w:t>
      </w:r>
      <w:r w:rsidRPr="00187C06">
        <w:rPr>
          <w:rFonts w:ascii="Times New Roman" w:hAnsi="Times New Roman"/>
          <w:b/>
          <w:bCs/>
          <w:sz w:val="20"/>
        </w:rPr>
        <w:t>Indirect ownership</w:t>
      </w:r>
      <w:r w:rsidRPr="00187C06">
        <w:rPr>
          <w:rFonts w:ascii="Times New Roman" w:hAnsi="Times New Roman"/>
          <w:sz w:val="20"/>
        </w:rPr>
        <w:t>, on the other hand, refers to a situation where an individual or entity has a claim or interest in an asset or property, but does not have legal control or possession over it. Indirect ownership can take several forms.</w:t>
      </w:r>
      <w:r w:rsidR="00773119">
        <w:rPr>
          <w:rFonts w:ascii="Times New Roman" w:hAnsi="Times New Roman"/>
          <w:sz w:val="20"/>
        </w:rPr>
        <w:t>The second chart that our group created was from the deriv.csv dataset. This was an interesting dataset as we analyzed not only data by year from 1995 to 2022, but we also looked</w:t>
      </w:r>
      <w:r w:rsidR="00D92880">
        <w:rPr>
          <w:rFonts w:ascii="Times New Roman" w:hAnsi="Times New Roman"/>
          <w:sz w:val="20"/>
        </w:rPr>
        <w:t xml:space="preserve"> </w:t>
      </w:r>
      <w:r w:rsidR="00773119">
        <w:rPr>
          <w:rFonts w:ascii="Times New Roman" w:hAnsi="Times New Roman"/>
          <w:sz w:val="20"/>
        </w:rPr>
        <w:t>at direct and indirect ownership. There seems to be a trend of 20</w:t>
      </w:r>
      <w:r w:rsidR="004605EF">
        <w:rPr>
          <w:rFonts w:ascii="Times New Roman" w:hAnsi="Times New Roman"/>
          <w:sz w:val="20"/>
        </w:rPr>
        <w:t xml:space="preserve">% indirect ownership versus 80% direct ownership when we look at </w:t>
      </w:r>
      <w:r w:rsidR="00FD2B5E">
        <w:rPr>
          <w:rFonts w:ascii="Times New Roman" w:hAnsi="Times New Roman"/>
          <w:sz w:val="20"/>
        </w:rPr>
        <w:t xml:space="preserve">the table as a whole. </w:t>
      </w:r>
    </w:p>
    <w:p w14:paraId="027AA317" w14:textId="77777777" w:rsidR="00D92880" w:rsidRPr="00773119" w:rsidRDefault="00D92880" w:rsidP="00187C06">
      <w:pPr>
        <w:rPr>
          <w:rFonts w:ascii="Times New Roman" w:hAnsi="Times New Roman"/>
          <w:sz w:val="20"/>
        </w:rPr>
      </w:pPr>
    </w:p>
    <w:p w14:paraId="7391CFA0" w14:textId="77777777" w:rsidR="00773119" w:rsidRDefault="00952F49" w:rsidP="00773119">
      <w:pPr>
        <w:keepNext/>
        <w:ind w:rightChars="100" w:right="280"/>
        <w:jc w:val="center"/>
      </w:pPr>
      <w:r w:rsidRPr="00952F49">
        <w:rPr>
          <w:rFonts w:ascii="Times New Roman" w:hAnsi="Times New Roman"/>
          <w:b/>
          <w:sz w:val="24"/>
        </w:rPr>
        <w:drawing>
          <wp:inline distT="0" distB="0" distL="0" distR="0" wp14:anchorId="40A31AEE" wp14:editId="0DCFE3A9">
            <wp:extent cx="3060065" cy="17214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65" cy="1721485"/>
                    </a:xfrm>
                    <a:prstGeom prst="rect">
                      <a:avLst/>
                    </a:prstGeom>
                  </pic:spPr>
                </pic:pic>
              </a:graphicData>
            </a:graphic>
          </wp:inline>
        </w:drawing>
      </w:r>
    </w:p>
    <w:p w14:paraId="254BD97B" w14:textId="1CBF2024" w:rsidR="00FD1E6C" w:rsidRDefault="00773119" w:rsidP="00773119">
      <w:pPr>
        <w:pStyle w:val="Caption"/>
        <w:jc w:val="center"/>
      </w:pPr>
      <w:r>
        <w:t xml:space="preserve">Figure </w:t>
      </w:r>
      <w:r>
        <w:fldChar w:fldCharType="begin"/>
      </w:r>
      <w:r>
        <w:instrText xml:space="preserve"> SEQ Figure \* ARABIC </w:instrText>
      </w:r>
      <w:r>
        <w:fldChar w:fldCharType="separate"/>
      </w:r>
      <w:r w:rsidR="008313C1">
        <w:t>10</w:t>
      </w:r>
      <w:r>
        <w:fldChar w:fldCharType="end"/>
      </w:r>
      <w:r>
        <w:t>: Stacked Bar Chart</w:t>
      </w:r>
    </w:p>
    <w:p w14:paraId="62F7A2D3" w14:textId="2B2B1F6B" w:rsidR="00367599" w:rsidRPr="00367599" w:rsidRDefault="00367599" w:rsidP="00367599">
      <w:pPr>
        <w:rPr>
          <w:rFonts w:ascii="Times New Roman" w:hAnsi="Times New Roman"/>
          <w:sz w:val="20"/>
        </w:rPr>
      </w:pPr>
      <w:r>
        <w:rPr>
          <w:rFonts w:ascii="Times New Roman" w:hAnsi="Times New Roman"/>
          <w:sz w:val="20"/>
        </w:rPr>
        <w:t xml:space="preserve">Here are some quick analysis from our chart. In </w:t>
      </w:r>
      <w:r w:rsidRPr="00367599">
        <w:rPr>
          <w:rFonts w:ascii="Times New Roman" w:hAnsi="Times New Roman"/>
          <w:sz w:val="20"/>
        </w:rPr>
        <w:t>2021</w:t>
      </w:r>
      <w:r>
        <w:rPr>
          <w:rFonts w:ascii="Times New Roman" w:hAnsi="Times New Roman"/>
          <w:sz w:val="20"/>
        </w:rPr>
        <w:t>there was the m</w:t>
      </w:r>
      <w:r w:rsidRPr="00367599">
        <w:rPr>
          <w:rFonts w:ascii="Times New Roman" w:hAnsi="Times New Roman"/>
          <w:sz w:val="20"/>
        </w:rPr>
        <w:t xml:space="preserve">aximum </w:t>
      </w:r>
      <w:r>
        <w:rPr>
          <w:rFonts w:ascii="Times New Roman" w:hAnsi="Times New Roman"/>
          <w:sz w:val="20"/>
        </w:rPr>
        <w:t>amount of t</w:t>
      </w:r>
      <w:r w:rsidRPr="00367599">
        <w:rPr>
          <w:rFonts w:ascii="Times New Roman" w:hAnsi="Times New Roman"/>
          <w:sz w:val="20"/>
        </w:rPr>
        <w:t xml:space="preserve">ransaction </w:t>
      </w:r>
      <w:r>
        <w:rPr>
          <w:rFonts w:ascii="Times New Roman" w:hAnsi="Times New Roman"/>
          <w:sz w:val="20"/>
        </w:rPr>
        <w:t>s</w:t>
      </w:r>
      <w:r w:rsidRPr="00367599">
        <w:rPr>
          <w:rFonts w:ascii="Times New Roman" w:hAnsi="Times New Roman"/>
          <w:sz w:val="20"/>
        </w:rPr>
        <w:t>hares</w:t>
      </w:r>
      <w:r>
        <w:rPr>
          <w:rFonts w:ascii="Times New Roman" w:hAnsi="Times New Roman"/>
          <w:sz w:val="20"/>
        </w:rPr>
        <w:t xml:space="preserve"> versus in </w:t>
      </w:r>
    </w:p>
    <w:p w14:paraId="53B598D0" w14:textId="374E60FD" w:rsidR="00D92880" w:rsidRDefault="00367599" w:rsidP="00367599">
      <w:pPr>
        <w:rPr>
          <w:rFonts w:ascii="Times New Roman" w:hAnsi="Times New Roman"/>
          <w:sz w:val="20"/>
        </w:rPr>
      </w:pPr>
      <w:r w:rsidRPr="00367599">
        <w:rPr>
          <w:rFonts w:ascii="Times New Roman" w:hAnsi="Times New Roman"/>
          <w:sz w:val="20"/>
        </w:rPr>
        <w:t>1995</w:t>
      </w:r>
      <w:r>
        <w:rPr>
          <w:rFonts w:ascii="Times New Roman" w:hAnsi="Times New Roman"/>
          <w:sz w:val="20"/>
        </w:rPr>
        <w:t xml:space="preserve"> there was the m</w:t>
      </w:r>
      <w:r w:rsidRPr="00367599">
        <w:rPr>
          <w:rFonts w:ascii="Times New Roman" w:hAnsi="Times New Roman"/>
          <w:sz w:val="20"/>
        </w:rPr>
        <w:t xml:space="preserve">inimum </w:t>
      </w:r>
      <w:r>
        <w:rPr>
          <w:rFonts w:ascii="Times New Roman" w:hAnsi="Times New Roman"/>
          <w:sz w:val="20"/>
        </w:rPr>
        <w:t>amount of t</w:t>
      </w:r>
      <w:r w:rsidRPr="00367599">
        <w:rPr>
          <w:rFonts w:ascii="Times New Roman" w:hAnsi="Times New Roman"/>
          <w:sz w:val="20"/>
        </w:rPr>
        <w:t xml:space="preserve">ransaction </w:t>
      </w:r>
      <w:r>
        <w:rPr>
          <w:rFonts w:ascii="Times New Roman" w:hAnsi="Times New Roman"/>
          <w:sz w:val="20"/>
        </w:rPr>
        <w:t>s</w:t>
      </w:r>
      <w:r w:rsidRPr="00367599">
        <w:rPr>
          <w:rFonts w:ascii="Times New Roman" w:hAnsi="Times New Roman"/>
          <w:sz w:val="20"/>
        </w:rPr>
        <w:t>hares</w:t>
      </w:r>
      <w:r>
        <w:rPr>
          <w:rFonts w:ascii="Times New Roman" w:hAnsi="Times New Roman"/>
          <w:sz w:val="20"/>
        </w:rPr>
        <w:t>. We had different hypothesis on why there was low reporting in</w:t>
      </w:r>
      <w:r w:rsidR="00D56683">
        <w:rPr>
          <w:rFonts w:ascii="Times New Roman" w:hAnsi="Times New Roman"/>
          <w:sz w:val="20"/>
        </w:rPr>
        <w:t xml:space="preserve"> the 1990s and 2000. Some hypothesis included the Y2K dilemna as well as the ENRON scandal of 2001 where ENRON greatly inflated their stock prices.  During our class presentation there was some insight from CSULA Wethanie Law which suggests that </w:t>
      </w:r>
      <w:r w:rsidR="00AF1DA3">
        <w:rPr>
          <w:rFonts w:ascii="Times New Roman" w:hAnsi="Times New Roman"/>
          <w:sz w:val="20"/>
        </w:rPr>
        <w:t xml:space="preserve">the governemnt provided bonuses to companies who reported insider trading after 2003 hence the steep increase in the nubmers reported.In this chart </w:t>
      </w:r>
      <w:r w:rsidRPr="00367599">
        <w:rPr>
          <w:rFonts w:ascii="Times New Roman" w:hAnsi="Times New Roman"/>
          <w:sz w:val="20"/>
        </w:rPr>
        <w:t>Hive helped us segment the data</w:t>
      </w:r>
      <w:r w:rsidR="00AF1DA3">
        <w:rPr>
          <w:rFonts w:ascii="Times New Roman" w:hAnsi="Times New Roman"/>
          <w:sz w:val="20"/>
        </w:rPr>
        <w:t xml:space="preserve"> into years and </w:t>
      </w:r>
      <w:r w:rsidR="00CA2B65">
        <w:rPr>
          <w:rFonts w:ascii="Times New Roman" w:hAnsi="Times New Roman"/>
          <w:sz w:val="20"/>
        </w:rPr>
        <w:t xml:space="preserve">distinguish between direct and indirect ownership. While the graph itself will not completely elimiante </w:t>
      </w:r>
      <w:r w:rsidRPr="00367599">
        <w:rPr>
          <w:rFonts w:ascii="Times New Roman" w:hAnsi="Times New Roman"/>
          <w:sz w:val="20"/>
        </w:rPr>
        <w:t>insider trading</w:t>
      </w:r>
      <w:r w:rsidR="00CA2B65">
        <w:rPr>
          <w:rFonts w:ascii="Times New Roman" w:hAnsi="Times New Roman"/>
          <w:sz w:val="20"/>
        </w:rPr>
        <w:t xml:space="preserve">, it does help us track the activity as a whole and possibly understand which </w:t>
      </w:r>
      <w:r w:rsidRPr="00367599">
        <w:rPr>
          <w:rFonts w:ascii="Times New Roman" w:hAnsi="Times New Roman"/>
          <w:sz w:val="20"/>
        </w:rPr>
        <w:t>companies are at risks for such activities</w:t>
      </w:r>
      <w:r w:rsidR="00CA2B65">
        <w:rPr>
          <w:rFonts w:ascii="Times New Roman" w:hAnsi="Times New Roman"/>
          <w:sz w:val="20"/>
        </w:rPr>
        <w:t xml:space="preserve"> based on the historical numbers and </w:t>
      </w:r>
      <w:r w:rsidR="0092654E">
        <w:rPr>
          <w:rFonts w:ascii="Times New Roman" w:hAnsi="Times New Roman"/>
          <w:sz w:val="20"/>
        </w:rPr>
        <w:t xml:space="preserve">data that we have witnessed for the past decade. </w:t>
      </w:r>
    </w:p>
    <w:p w14:paraId="6C6F0B85" w14:textId="77777777" w:rsidR="0092654E" w:rsidRPr="00D92880" w:rsidRDefault="0092654E" w:rsidP="00367599">
      <w:pPr>
        <w:rPr>
          <w:rFonts w:ascii="Times New Roman" w:hAnsi="Times New Roman"/>
          <w:sz w:val="20"/>
        </w:rPr>
      </w:pPr>
    </w:p>
    <w:p w14:paraId="2E03DBA5" w14:textId="77777777" w:rsidR="00773119" w:rsidRDefault="00B25F89" w:rsidP="00773119">
      <w:pPr>
        <w:keepNext/>
        <w:ind w:rightChars="100" w:right="280"/>
        <w:jc w:val="center"/>
      </w:pPr>
      <w:r w:rsidRPr="00B25F89">
        <w:rPr>
          <w:rFonts w:ascii="Times New Roman" w:hAnsi="Times New Roman"/>
          <w:b/>
          <w:sz w:val="24"/>
        </w:rPr>
        <w:drawing>
          <wp:inline distT="0" distB="0" distL="0" distR="0" wp14:anchorId="514B510C" wp14:editId="7F2CC31D">
            <wp:extent cx="3060065" cy="1721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65" cy="1721485"/>
                    </a:xfrm>
                    <a:prstGeom prst="rect">
                      <a:avLst/>
                    </a:prstGeom>
                  </pic:spPr>
                </pic:pic>
              </a:graphicData>
            </a:graphic>
          </wp:inline>
        </w:drawing>
      </w:r>
    </w:p>
    <w:p w14:paraId="5A709C90" w14:textId="323B4BDE" w:rsidR="00B25F89" w:rsidRDefault="00773119" w:rsidP="00773119">
      <w:pPr>
        <w:pStyle w:val="Caption"/>
        <w:jc w:val="center"/>
      </w:pPr>
      <w:r>
        <w:t xml:space="preserve">Figure </w:t>
      </w:r>
      <w:r>
        <w:fldChar w:fldCharType="begin"/>
      </w:r>
      <w:r>
        <w:instrText xml:space="preserve"> SEQ Figure \* ARABIC </w:instrText>
      </w:r>
      <w:r>
        <w:fldChar w:fldCharType="separate"/>
      </w:r>
      <w:r w:rsidR="008313C1">
        <w:t>11</w:t>
      </w:r>
      <w:r>
        <w:fldChar w:fldCharType="end"/>
      </w:r>
      <w:r>
        <w:t>: Geo-Spatial Map (Top 10% Owners)</w:t>
      </w:r>
    </w:p>
    <w:p w14:paraId="6E68CDCE" w14:textId="71A1BC65" w:rsidR="000C7CA5" w:rsidRDefault="00AE214F" w:rsidP="000C7CA5">
      <w:pPr>
        <w:rPr>
          <w:rFonts w:ascii="Times" w:hAnsi="Times"/>
          <w:sz w:val="20"/>
        </w:rPr>
      </w:pPr>
      <w:r>
        <w:rPr>
          <w:rFonts w:ascii="Times" w:hAnsi="Times"/>
          <w:sz w:val="20"/>
        </w:rPr>
        <w:t>Our intital approach to analyze data in ins</w:t>
      </w:r>
      <w:r w:rsidR="0002229D">
        <w:rPr>
          <w:rFonts w:ascii="Times" w:hAnsi="Times"/>
          <w:sz w:val="20"/>
        </w:rPr>
        <w:t>ide</w:t>
      </w:r>
      <w:r>
        <w:rPr>
          <w:rFonts w:ascii="Times" w:hAnsi="Times"/>
          <w:sz w:val="20"/>
        </w:rPr>
        <w:t xml:space="preserve">r trading was to </w:t>
      </w:r>
      <w:r w:rsidR="0002229D">
        <w:rPr>
          <w:rFonts w:ascii="Times" w:hAnsi="Times"/>
          <w:sz w:val="20"/>
        </w:rPr>
        <w:t xml:space="preserve">create </w:t>
      </w:r>
      <w:r>
        <w:rPr>
          <w:rFonts w:ascii="Times" w:hAnsi="Times"/>
          <w:sz w:val="20"/>
        </w:rPr>
        <w:t>a geo-map</w:t>
      </w:r>
      <w:r w:rsidR="0002229D">
        <w:rPr>
          <w:rFonts w:ascii="Times" w:hAnsi="Times"/>
          <w:sz w:val="20"/>
        </w:rPr>
        <w:t xml:space="preserve"> to showcase our insights. </w:t>
      </w:r>
      <w:r w:rsidR="00FA5052">
        <w:rPr>
          <w:rFonts w:ascii="Times" w:hAnsi="Times"/>
          <w:sz w:val="20"/>
        </w:rPr>
        <w:t>Before that, we have to understand the data</w:t>
      </w:r>
      <w:r w:rsidR="00C92403">
        <w:rPr>
          <w:rFonts w:ascii="Times" w:hAnsi="Times"/>
          <w:sz w:val="20"/>
        </w:rPr>
        <w:t xml:space="preserve"> to figure out what it means and why it’s important. </w:t>
      </w:r>
      <w:r w:rsidR="00E91E66" w:rsidRPr="00E91E66">
        <w:rPr>
          <w:rFonts w:ascii="Times" w:hAnsi="Times"/>
          <w:sz w:val="20"/>
        </w:rPr>
        <w:t>10% Shareholder means a person who owns, directly or indirectly, stock possessing more than 10% of the total combined voting power of all classes of stock of the Company</w:t>
      </w:r>
      <w:r w:rsidR="007D5932">
        <w:rPr>
          <w:rFonts w:ascii="Times" w:hAnsi="Times"/>
          <w:sz w:val="20"/>
        </w:rPr>
        <w:t>.</w:t>
      </w:r>
      <w:r w:rsidR="00AF5690">
        <w:rPr>
          <w:rFonts w:ascii="Times" w:hAnsi="Times"/>
          <w:sz w:val="20"/>
        </w:rPr>
        <w:t xml:space="preserve"> This is vital in how company is run because those 10% shareholders have certain influence in a company or stock.</w:t>
      </w:r>
      <w:r w:rsidR="007D5932">
        <w:rPr>
          <w:rFonts w:ascii="Times" w:hAnsi="Times"/>
          <w:sz w:val="20"/>
        </w:rPr>
        <w:t xml:space="preserve"> They are allowed to vote and bake board decisions influencing stocks/shares.</w:t>
      </w:r>
      <w:r w:rsidR="00AF5690">
        <w:rPr>
          <w:rFonts w:ascii="Times" w:hAnsi="Times"/>
          <w:sz w:val="20"/>
        </w:rPr>
        <w:t xml:space="preserve"> </w:t>
      </w:r>
      <w:r w:rsidR="00AE40F9">
        <w:rPr>
          <w:rFonts w:ascii="Times" w:hAnsi="Times"/>
          <w:sz w:val="20"/>
        </w:rPr>
        <w:t xml:space="preserve">From a regulation perspective, this map can provide very valuable insight as to which states hold a 10% majority. </w:t>
      </w:r>
      <w:r w:rsidR="00330665">
        <w:rPr>
          <w:rFonts w:ascii="Times" w:hAnsi="Times"/>
          <w:sz w:val="20"/>
        </w:rPr>
        <w:t xml:space="preserve">Using tableau, I was able to set parameters </w:t>
      </w:r>
      <w:r w:rsidR="00CB1E8E">
        <w:rPr>
          <w:rFonts w:ascii="Times" w:hAnsi="Times"/>
          <w:sz w:val="20"/>
        </w:rPr>
        <w:t>to show count majority, so if there were more 10% shareholders</w:t>
      </w:r>
      <w:r w:rsidR="006D1671">
        <w:rPr>
          <w:rFonts w:ascii="Times" w:hAnsi="Times"/>
          <w:sz w:val="20"/>
        </w:rPr>
        <w:t xml:space="preserve">, I wanted to display “True” on that state. </w:t>
      </w:r>
      <w:r w:rsidR="00EE6436">
        <w:rPr>
          <w:rFonts w:ascii="Times" w:hAnsi="Times"/>
          <w:sz w:val="20"/>
        </w:rPr>
        <w:t xml:space="preserve">The location of 10% shareholders can assist in regulatory compliance, </w:t>
      </w:r>
      <w:r w:rsidR="00EF250F">
        <w:rPr>
          <w:rFonts w:ascii="Times" w:hAnsi="Times"/>
          <w:sz w:val="20"/>
        </w:rPr>
        <w:t>taxation and reporting, and legal considerations. In other words, this visualization can ensure compliance</w:t>
      </w:r>
      <w:r w:rsidR="00C32ED7">
        <w:rPr>
          <w:rFonts w:ascii="Times" w:hAnsi="Times"/>
          <w:sz w:val="20"/>
        </w:rPr>
        <w:t xml:space="preserve">, enables accurate reporting and holds shareholders responsible </w:t>
      </w:r>
      <w:r w:rsidR="00462E96">
        <w:rPr>
          <w:rFonts w:ascii="Times" w:hAnsi="Times"/>
          <w:sz w:val="20"/>
        </w:rPr>
        <w:t xml:space="preserve">while conducting due dilligence. </w:t>
      </w:r>
    </w:p>
    <w:p w14:paraId="34DF68EC" w14:textId="77777777" w:rsidR="00B73F35" w:rsidRDefault="00B73F35" w:rsidP="000C7CA5">
      <w:pPr>
        <w:rPr>
          <w:rFonts w:ascii="Times" w:hAnsi="Times"/>
          <w:sz w:val="20"/>
        </w:rPr>
      </w:pPr>
    </w:p>
    <w:p w14:paraId="55EC70FA" w14:textId="6BE771C2" w:rsidR="004D0561" w:rsidRDefault="0060698D" w:rsidP="00B73F35">
      <w:pPr>
        <w:rPr>
          <w:rFonts w:ascii="Times" w:hAnsi="Times"/>
          <w:sz w:val="20"/>
        </w:rPr>
      </w:pPr>
      <w:r>
        <w:rPr>
          <w:rFonts w:ascii="Times" w:hAnsi="Times"/>
          <w:sz w:val="20"/>
        </w:rPr>
        <w:t>The final visualization is a box and whisker plot which examines common stocks</w:t>
      </w:r>
      <w:r w:rsidR="00E57637">
        <w:rPr>
          <w:rFonts w:ascii="Times" w:hAnsi="Times"/>
          <w:sz w:val="20"/>
        </w:rPr>
        <w:t xml:space="preserve"> grouped by month. </w:t>
      </w:r>
      <w:r w:rsidR="00B73F35" w:rsidRPr="00B73F35">
        <w:rPr>
          <w:rFonts w:ascii="Times" w:hAnsi="Times"/>
          <w:sz w:val="20"/>
        </w:rPr>
        <w:t xml:space="preserve">Examining the dataset and analyzing the relationship between filing dates and security titles, it gains insights into the timing, frequency, and types of securities involved in the insider trading activities. It can help identity patterns, trends or potential correlations between insider trading events and the performance of specific securities. </w:t>
      </w:r>
      <w:r w:rsidR="3C3F834D" w:rsidRPr="48837248">
        <w:rPr>
          <w:rFonts w:ascii="Times" w:hAnsi="Times"/>
          <w:sz w:val="20"/>
        </w:rPr>
        <w:t>The box in the plot represents the interquartile rang</w:t>
      </w:r>
      <w:r w:rsidR="19C45463" w:rsidRPr="48837248">
        <w:rPr>
          <w:rFonts w:ascii="Times" w:hAnsi="Times"/>
          <w:sz w:val="20"/>
        </w:rPr>
        <w:t xml:space="preserve">e (IQR), which contains the middle 50% </w:t>
      </w:r>
      <w:r w:rsidR="73E0C0E4" w:rsidRPr="48837248">
        <w:rPr>
          <w:rFonts w:ascii="Times" w:hAnsi="Times"/>
          <w:sz w:val="20"/>
        </w:rPr>
        <w:t xml:space="preserve">of the data. The line within the box represents the median. The whiskers extend from the box to the range of the data, excluding outliers. Outliers, if present, are represented by individual points </w:t>
      </w:r>
      <w:r w:rsidR="66EBA535" w:rsidRPr="48837248">
        <w:rPr>
          <w:rFonts w:ascii="Times" w:hAnsi="Times"/>
          <w:sz w:val="20"/>
        </w:rPr>
        <w:t xml:space="preserve">beyond the whiskers. </w:t>
      </w:r>
      <w:r w:rsidR="0E141089" w:rsidRPr="48837248">
        <w:rPr>
          <w:rFonts w:ascii="Times" w:hAnsi="Times"/>
          <w:sz w:val="20"/>
        </w:rPr>
        <w:t xml:space="preserve">The two values we focused on was the filing date and security title. </w:t>
      </w:r>
      <w:r w:rsidR="0E141089" w:rsidRPr="48837248">
        <w:rPr>
          <w:rFonts w:ascii="Times" w:hAnsi="Times"/>
          <w:b/>
          <w:bCs/>
          <w:sz w:val="20"/>
        </w:rPr>
        <w:t xml:space="preserve">Filing date </w:t>
      </w:r>
      <w:r w:rsidR="0E141089" w:rsidRPr="48837248">
        <w:rPr>
          <w:rFonts w:ascii="Times" w:hAnsi="Times"/>
          <w:sz w:val="20"/>
        </w:rPr>
        <w:t xml:space="preserve">indicates the date when the insider trading activity was officially reported or filed with the relevant regulatory authorities. By analyzing the filing dates, you can track the timing and frequency of insider trading activities. </w:t>
      </w:r>
      <w:r w:rsidR="0E141089" w:rsidRPr="48837248">
        <w:rPr>
          <w:rFonts w:ascii="Times" w:hAnsi="Times"/>
          <w:b/>
          <w:bCs/>
          <w:sz w:val="20"/>
        </w:rPr>
        <w:t xml:space="preserve">Security Title </w:t>
      </w:r>
      <w:r w:rsidR="5ADD8FF9" w:rsidRPr="48837248">
        <w:rPr>
          <w:rFonts w:ascii="Times" w:hAnsi="Times"/>
          <w:sz w:val="20"/>
        </w:rPr>
        <w:t xml:space="preserve">contains information about the specific security or financial instrument involved in the insider trading transaction. It indicates the name of the security being trade like common stock, preferred stock, options or other financial instruments. It provides insights into the types of securities that insiders are buying or selling. </w:t>
      </w:r>
      <w:r w:rsidR="66EBA535" w:rsidRPr="48837248">
        <w:rPr>
          <w:rFonts w:ascii="Times" w:hAnsi="Times"/>
          <w:sz w:val="20"/>
        </w:rPr>
        <w:t>By evaluating the security title and months in the box</w:t>
      </w:r>
      <w:r w:rsidR="44621B07" w:rsidRPr="48837248">
        <w:rPr>
          <w:rFonts w:ascii="Times" w:hAnsi="Times"/>
          <w:sz w:val="20"/>
        </w:rPr>
        <w:t xml:space="preserve"> and whisker plot, </w:t>
      </w:r>
      <w:r w:rsidR="024C692D" w:rsidRPr="48837248">
        <w:rPr>
          <w:rFonts w:ascii="Times" w:hAnsi="Times"/>
          <w:sz w:val="20"/>
        </w:rPr>
        <w:t>I was able to</w:t>
      </w:r>
      <w:r w:rsidR="44621B07" w:rsidRPr="48837248">
        <w:rPr>
          <w:rFonts w:ascii="Times" w:hAnsi="Times"/>
          <w:sz w:val="20"/>
        </w:rPr>
        <w:t xml:space="preserve"> gain insights into the distrubtion of insider trading activities </w:t>
      </w:r>
      <w:r w:rsidR="79915C53" w:rsidRPr="48837248">
        <w:rPr>
          <w:rFonts w:ascii="Times" w:hAnsi="Times"/>
          <w:sz w:val="20"/>
        </w:rPr>
        <w:t>across different securities and time periods. It allow</w:t>
      </w:r>
      <w:r w:rsidR="2133DB16" w:rsidRPr="48837248">
        <w:rPr>
          <w:rFonts w:ascii="Times" w:hAnsi="Times"/>
          <w:sz w:val="20"/>
        </w:rPr>
        <w:t xml:space="preserve">ed me to compare the central </w:t>
      </w:r>
      <w:r w:rsidR="5796B736" w:rsidRPr="48837248">
        <w:rPr>
          <w:rFonts w:ascii="Times" w:hAnsi="Times"/>
          <w:sz w:val="20"/>
        </w:rPr>
        <w:t xml:space="preserve">tendencies,variability, and potential outliers within each category. I was able to obsrve if certain </w:t>
      </w:r>
      <w:r w:rsidR="44F9B6EC" w:rsidRPr="48837248">
        <w:rPr>
          <w:rFonts w:ascii="Times" w:hAnsi="Times"/>
          <w:sz w:val="20"/>
        </w:rPr>
        <w:t xml:space="preserve">security titles or months have higher or lower levels of insider trading actiity and helps identify any patterns or trends. </w:t>
      </w:r>
    </w:p>
    <w:p w14:paraId="0922AAC3" w14:textId="77777777" w:rsidR="004D0561" w:rsidRPr="00B73F35" w:rsidRDefault="004D0561" w:rsidP="00B73F35">
      <w:pPr>
        <w:rPr>
          <w:rFonts w:ascii="Times" w:hAnsi="Times"/>
          <w:sz w:val="20"/>
        </w:rPr>
      </w:pPr>
    </w:p>
    <w:p w14:paraId="2B0AC9BA" w14:textId="77777777" w:rsidR="00B73F35" w:rsidRPr="006E313E" w:rsidRDefault="00B73F35" w:rsidP="000C7CA5">
      <w:pPr>
        <w:rPr>
          <w:rFonts w:ascii="Times" w:hAnsi="Times"/>
          <w:sz w:val="20"/>
        </w:rPr>
      </w:pPr>
    </w:p>
    <w:p w14:paraId="5BAD0618" w14:textId="77777777" w:rsidR="00773119" w:rsidRDefault="00FD254A" w:rsidP="00773119">
      <w:pPr>
        <w:keepNext/>
        <w:ind w:rightChars="100" w:right="280"/>
        <w:jc w:val="center"/>
      </w:pPr>
      <w:r w:rsidRPr="00FD254A">
        <w:rPr>
          <w:rFonts w:ascii="Times New Roman" w:hAnsi="Times New Roman"/>
          <w:b/>
          <w:sz w:val="24"/>
        </w:rPr>
        <w:drawing>
          <wp:inline distT="0" distB="0" distL="0" distR="0" wp14:anchorId="260ACE5B" wp14:editId="5433DF2B">
            <wp:extent cx="3060065" cy="172339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0065" cy="1723390"/>
                    </a:xfrm>
                    <a:prstGeom prst="rect">
                      <a:avLst/>
                    </a:prstGeom>
                  </pic:spPr>
                </pic:pic>
              </a:graphicData>
            </a:graphic>
          </wp:inline>
        </w:drawing>
      </w:r>
    </w:p>
    <w:p w14:paraId="17CFB5FD" w14:textId="18A8A6E6" w:rsidR="00773119" w:rsidRDefault="00773119" w:rsidP="00773119">
      <w:pPr>
        <w:pStyle w:val="Caption"/>
        <w:jc w:val="center"/>
      </w:pPr>
      <w:r>
        <w:t xml:space="preserve">Figure </w:t>
      </w:r>
      <w:r>
        <w:fldChar w:fldCharType="begin"/>
      </w:r>
      <w:r>
        <w:instrText xml:space="preserve"> SEQ Figure \* ARABIC </w:instrText>
      </w:r>
      <w:r>
        <w:fldChar w:fldCharType="separate"/>
      </w:r>
      <w:r w:rsidR="008313C1">
        <w:t>12</w:t>
      </w:r>
      <w:r>
        <w:fldChar w:fldCharType="end"/>
      </w:r>
      <w:r>
        <w:t>: Box &amp; Whisker Plot (Share Types by Month)</w:t>
      </w:r>
    </w:p>
    <w:p w14:paraId="4092B40C" w14:textId="595637F1" w:rsidR="00FD254A" w:rsidRDefault="009C2BDB" w:rsidP="005C175B">
      <w:pPr>
        <w:ind w:rightChars="100" w:right="280"/>
        <w:jc w:val="center"/>
        <w:rPr>
          <w:rFonts w:ascii="Times New Roman" w:hAnsi="Times New Roman"/>
          <w:b/>
          <w:sz w:val="24"/>
        </w:rPr>
      </w:pPr>
      <w:r>
        <w:rPr>
          <w:rFonts w:ascii="Times New Roman" w:hAnsi="Times New Roman"/>
          <w:b/>
          <w:sz w:val="24"/>
        </w:rPr>
        <w:t xml:space="preserve">  </w:t>
      </w:r>
    </w:p>
    <w:p w14:paraId="297948B3" w14:textId="1BF447E6" w:rsidR="0018481E" w:rsidRDefault="0018481E" w:rsidP="005C175B">
      <w:pPr>
        <w:ind w:rightChars="100" w:right="280"/>
        <w:jc w:val="center"/>
        <w:rPr>
          <w:rFonts w:ascii="Times New Roman" w:hAnsi="Times New Roman"/>
          <w:b/>
          <w:sz w:val="24"/>
          <w:szCs w:val="24"/>
        </w:rPr>
      </w:pPr>
      <w:r w:rsidRPr="19D91077">
        <w:rPr>
          <w:rFonts w:ascii="Times New Roman" w:hAnsi="Times New Roman"/>
          <w:b/>
          <w:sz w:val="24"/>
          <w:szCs w:val="24"/>
        </w:rPr>
        <w:t>7</w:t>
      </w:r>
      <w:r w:rsidRPr="19D91077">
        <w:rPr>
          <w:rFonts w:ascii="Times New Roman" w:hAnsi="Times New Roman" w:hint="eastAsia"/>
          <w:b/>
          <w:sz w:val="24"/>
          <w:szCs w:val="24"/>
        </w:rPr>
        <w:t xml:space="preserve">. </w:t>
      </w:r>
      <w:r w:rsidRPr="19D91077">
        <w:rPr>
          <w:rFonts w:ascii="Times New Roman" w:hAnsi="Times New Roman"/>
          <w:b/>
          <w:sz w:val="24"/>
          <w:szCs w:val="24"/>
        </w:rPr>
        <w:t>Challenges</w:t>
      </w:r>
    </w:p>
    <w:p w14:paraId="2D11BEC7" w14:textId="75415803" w:rsidR="19D91077" w:rsidRDefault="19D91077" w:rsidP="19D91077">
      <w:pPr>
        <w:ind w:rightChars="100" w:right="280"/>
        <w:rPr>
          <w:rFonts w:ascii="Times New Roman" w:hAnsi="Times New Roman"/>
          <w:b/>
          <w:bCs/>
          <w:sz w:val="24"/>
          <w:szCs w:val="24"/>
        </w:rPr>
      </w:pPr>
    </w:p>
    <w:p w14:paraId="1F8C774A" w14:textId="0B0BF9C1" w:rsidR="72B0A4D6" w:rsidRDefault="72B0A4D6" w:rsidP="19D91077">
      <w:pPr>
        <w:ind w:rightChars="100" w:right="280"/>
        <w:rPr>
          <w:rFonts w:ascii="Times New Roman" w:hAnsi="Times New Roman"/>
          <w:sz w:val="22"/>
          <w:szCs w:val="22"/>
        </w:rPr>
      </w:pPr>
      <w:r w:rsidRPr="19D91077">
        <w:rPr>
          <w:rFonts w:ascii="Times New Roman" w:hAnsi="Times New Roman"/>
          <w:sz w:val="22"/>
          <w:szCs w:val="22"/>
        </w:rPr>
        <w:t>As in every group project, you will have challenges. Typical challenges most groups meet, including ours was to allocate time, allocate work, and meet deadlines. However, we feel we contributed fairly even, and worked together well. We met often in-person, an</w:t>
      </w:r>
      <w:r w:rsidR="615174EA" w:rsidRPr="19D91077">
        <w:rPr>
          <w:rFonts w:ascii="Times New Roman" w:hAnsi="Times New Roman"/>
          <w:sz w:val="22"/>
          <w:szCs w:val="22"/>
        </w:rPr>
        <w:t xml:space="preserve">d sometimes over Microsoft Teams to handle new issues or challenges. </w:t>
      </w:r>
    </w:p>
    <w:p w14:paraId="5CC6DE3A" w14:textId="3D4CF287" w:rsidR="19D91077" w:rsidRDefault="19D91077" w:rsidP="19D91077">
      <w:pPr>
        <w:ind w:rightChars="100" w:right="280"/>
        <w:rPr>
          <w:rFonts w:ascii="Times New Roman" w:hAnsi="Times New Roman"/>
          <w:sz w:val="22"/>
          <w:szCs w:val="22"/>
        </w:rPr>
      </w:pPr>
    </w:p>
    <w:p w14:paraId="7A2B5568" w14:textId="7ED1E4D1" w:rsidR="615795DB" w:rsidRDefault="615795DB" w:rsidP="19D91077">
      <w:pPr>
        <w:ind w:rightChars="100" w:right="280"/>
        <w:rPr>
          <w:rFonts w:ascii="Times New Roman" w:hAnsi="Times New Roman"/>
          <w:sz w:val="22"/>
          <w:szCs w:val="22"/>
        </w:rPr>
      </w:pPr>
      <w:r w:rsidRPr="19D91077">
        <w:rPr>
          <w:rFonts w:ascii="Times New Roman" w:hAnsi="Times New Roman"/>
          <w:sz w:val="22"/>
          <w:szCs w:val="22"/>
        </w:rPr>
        <w:t>A big challenge we had for weeks was to get the dataset into Hadoop from Kaggle. We met multiple weekends at the library trying to figure it out for 4-5 hours each time. This was a frustrating part of the project, because we fe</w:t>
      </w:r>
      <w:r w:rsidR="4F2C36F3" w:rsidRPr="19D91077">
        <w:rPr>
          <w:rFonts w:ascii="Times New Roman" w:hAnsi="Times New Roman"/>
          <w:sz w:val="22"/>
          <w:szCs w:val="22"/>
        </w:rPr>
        <w:t xml:space="preserve">el we were stuck. However, with the help of the professor and us working together, we found out eventually. Even though it was tough at that moment, we understand and appreciate it now since we learned a lot from testing </w:t>
      </w:r>
      <w:r w:rsidR="1A1A16CB" w:rsidRPr="19D91077">
        <w:rPr>
          <w:rFonts w:ascii="Times New Roman" w:hAnsi="Times New Roman"/>
          <w:sz w:val="22"/>
          <w:szCs w:val="22"/>
        </w:rPr>
        <w:t xml:space="preserve">different strategies and troubleshooting. </w:t>
      </w:r>
    </w:p>
    <w:p w14:paraId="0D41616A" w14:textId="77777777" w:rsidR="00096CB2" w:rsidRDefault="00096CB2">
      <w:pPr>
        <w:rPr>
          <w:rFonts w:ascii="Times New Roman" w:hAnsi="Times New Roman"/>
          <w:noProof w:val="0"/>
          <w:sz w:val="20"/>
        </w:rPr>
      </w:pPr>
    </w:p>
    <w:p w14:paraId="2042D409" w14:textId="77777777" w:rsidR="00096CB2" w:rsidRDefault="00096CB2">
      <w:pPr>
        <w:pStyle w:val="Heading3"/>
      </w:pPr>
      <w:r>
        <w:t>References</w:t>
      </w:r>
    </w:p>
    <w:p w14:paraId="3ECD1D69" w14:textId="4EC58BE3" w:rsidR="00096CB2" w:rsidRDefault="00096CB2">
      <w:pPr>
        <w:ind w:left="142" w:hanging="142"/>
        <w:rPr>
          <w:rFonts w:ascii="Times New Roman" w:hAnsi="Times New Roman"/>
          <w:sz w:val="20"/>
        </w:rPr>
      </w:pPr>
      <w:r>
        <w:rPr>
          <w:rFonts w:ascii="Times New Roman" w:hAnsi="Times New Roman"/>
          <w:sz w:val="20"/>
        </w:rPr>
        <w:t xml:space="preserve">[1] </w:t>
      </w:r>
      <w:r w:rsidR="00AB48DD" w:rsidRPr="00AB48DD">
        <w:rPr>
          <w:rFonts w:ascii="Times New Roman" w:hAnsi="Times New Roman"/>
          <w:sz w:val="20"/>
        </w:rPr>
        <w:t>Tamersoy, A., Khalil, E., Xie, B. et al. Large-scale insider trading analysis: patterns and discoveries. Soc. Netw. Anal. Min. 4, 201 (2014). https://doi.org/10.1007/s13278-014-0201-9</w:t>
      </w:r>
    </w:p>
    <w:p w14:paraId="61249F17" w14:textId="214DB8B9" w:rsidR="009D325E" w:rsidRPr="009D325E" w:rsidRDefault="00096CB2" w:rsidP="009D325E">
      <w:pPr>
        <w:ind w:left="142" w:hanging="142"/>
        <w:rPr>
          <w:rFonts w:ascii="Times New Roman" w:hAnsi="Times New Roman"/>
          <w:sz w:val="20"/>
        </w:rPr>
      </w:pPr>
      <w:r>
        <w:rPr>
          <w:rFonts w:ascii="Times New Roman" w:hAnsi="Times New Roman"/>
          <w:sz w:val="20"/>
        </w:rPr>
        <w:t>[2]</w:t>
      </w:r>
      <w:r w:rsidR="009D325E" w:rsidRPr="009D325E">
        <w:rPr>
          <w:rFonts w:ascii="Times New Roman" w:hAnsi="Times New Roman"/>
          <w:sz w:val="20"/>
        </w:rPr>
        <w:t>http://www.ohsdba.cn/index.php?m=Article&amp;a=show&amp;id=351</w:t>
      </w:r>
    </w:p>
    <w:p w14:paraId="54F81005" w14:textId="3DE8A6A4" w:rsidR="009D325E" w:rsidRPr="009D325E" w:rsidRDefault="00A538D6" w:rsidP="009D325E">
      <w:pPr>
        <w:ind w:left="142" w:hanging="142"/>
        <w:rPr>
          <w:rFonts w:ascii="Times New Roman" w:hAnsi="Times New Roman"/>
          <w:sz w:val="20"/>
        </w:rPr>
      </w:pPr>
      <w:r>
        <w:rPr>
          <w:rFonts w:ascii="Times New Roman" w:hAnsi="Times New Roman"/>
          <w:sz w:val="20"/>
        </w:rPr>
        <w:t xml:space="preserve">[3] </w:t>
      </w:r>
      <w:r w:rsidR="009D325E" w:rsidRPr="009D325E">
        <w:rPr>
          <w:rFonts w:ascii="Times New Roman" w:hAnsi="Times New Roman"/>
          <w:sz w:val="20"/>
        </w:rPr>
        <w:t>Balogh, A. Layline Insider Trading Dataset. Harvard Dataverse https://doi.org/10.7910/DVN/VH6GVH (2023).</w:t>
      </w:r>
    </w:p>
    <w:p w14:paraId="5DEE0B33" w14:textId="537414C5" w:rsidR="00096CB2" w:rsidRDefault="00A538D6" w:rsidP="009D325E">
      <w:pPr>
        <w:ind w:left="142" w:hanging="142"/>
        <w:rPr>
          <w:rFonts w:ascii="Times New Roman" w:hAnsi="Times New Roman"/>
          <w:sz w:val="20"/>
        </w:rPr>
      </w:pPr>
      <w:r>
        <w:rPr>
          <w:rFonts w:ascii="Times New Roman" w:hAnsi="Times New Roman"/>
          <w:sz w:val="20"/>
        </w:rPr>
        <w:t xml:space="preserve">[4] </w:t>
      </w:r>
      <w:r w:rsidR="009D325E" w:rsidRPr="009D325E">
        <w:rPr>
          <w:rFonts w:ascii="Times New Roman" w:hAnsi="Times New Roman"/>
          <w:sz w:val="20"/>
        </w:rPr>
        <w:t>Balogh, A. Insider trading. Scientific Data 10, 237, https://doi.org/10.1038/s41597-023-02147-6 (2023).</w:t>
      </w:r>
    </w:p>
    <w:p w14:paraId="3B3806C0" w14:textId="7D0F5DD8" w:rsidR="00A538D6" w:rsidRPr="00A538D6" w:rsidRDefault="00A538D6" w:rsidP="00A538D6">
      <w:pPr>
        <w:ind w:left="142" w:hanging="142"/>
        <w:rPr>
          <w:rFonts w:ascii="Times New Roman" w:hAnsi="Times New Roman"/>
          <w:sz w:val="20"/>
        </w:rPr>
      </w:pPr>
      <w:r>
        <w:rPr>
          <w:rFonts w:ascii="Times New Roman" w:hAnsi="Times New Roman"/>
          <w:sz w:val="20"/>
        </w:rPr>
        <w:t>[5]</w:t>
      </w:r>
    </w:p>
    <w:sectPr w:rsidR="00A538D6" w:rsidRPr="00A538D6">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3FA06" w14:textId="77777777" w:rsidR="00F3682E" w:rsidRDefault="00F3682E">
      <w:r>
        <w:separator/>
      </w:r>
    </w:p>
  </w:endnote>
  <w:endnote w:type="continuationSeparator" w:id="0">
    <w:p w14:paraId="4871380E" w14:textId="77777777" w:rsidR="00F3682E" w:rsidRDefault="00F3682E">
      <w:r>
        <w:continuationSeparator/>
      </w:r>
    </w:p>
  </w:endnote>
  <w:endnote w:type="continuationNotice" w:id="1">
    <w:p w14:paraId="6437D541" w14:textId="77777777" w:rsidR="00F3682E" w:rsidRDefault="00F36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roman"/>
    <w:pitch w:val="variable"/>
    <w:sig w:usb0="01000001" w:usb1="00000000" w:usb2="00000000" w:usb3="00000000" w:csb0="00010000" w:csb1="00000000"/>
  </w:font>
  <w:font w:name="Batang">
    <w:altName w:val="Malgun Gothic"/>
    <w:panose1 w:val="02030600000101010101"/>
    <w:charset w:val="81"/>
    <w:family w:val="auto"/>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E3C8A" w14:textId="77777777" w:rsidR="00F3682E" w:rsidRDefault="00F3682E">
      <w:r>
        <w:separator/>
      </w:r>
    </w:p>
  </w:footnote>
  <w:footnote w:type="continuationSeparator" w:id="0">
    <w:p w14:paraId="648F6C3F" w14:textId="77777777" w:rsidR="00F3682E" w:rsidRDefault="00F3682E">
      <w:r>
        <w:continuationSeparator/>
      </w:r>
    </w:p>
  </w:footnote>
  <w:footnote w:type="continuationNotice" w:id="1">
    <w:p w14:paraId="30D9AE19" w14:textId="77777777" w:rsidR="00F3682E" w:rsidRDefault="00F368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4"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 w15:restartNumberingAfterBreak="0">
    <w:nsid w:val="37EF3B64"/>
    <w:multiLevelType w:val="hybridMultilevel"/>
    <w:tmpl w:val="1A02324E"/>
    <w:lvl w:ilvl="0" w:tplc="43C8B3D6">
      <w:start w:val="1"/>
      <w:numFmt w:val="decimal"/>
      <w:lvlText w:val="%1."/>
      <w:lvlJc w:val="left"/>
      <w:pPr>
        <w:ind w:left="720" w:hanging="360"/>
      </w:pPr>
    </w:lvl>
    <w:lvl w:ilvl="1" w:tplc="987E8C26">
      <w:start w:val="1"/>
      <w:numFmt w:val="lowerLetter"/>
      <w:lvlText w:val="%2."/>
      <w:lvlJc w:val="left"/>
      <w:pPr>
        <w:ind w:left="1440" w:hanging="360"/>
      </w:pPr>
    </w:lvl>
    <w:lvl w:ilvl="2" w:tplc="F79CE334">
      <w:start w:val="1"/>
      <w:numFmt w:val="lowerRoman"/>
      <w:lvlText w:val="%3."/>
      <w:lvlJc w:val="right"/>
      <w:pPr>
        <w:ind w:left="2160" w:hanging="180"/>
      </w:pPr>
    </w:lvl>
    <w:lvl w:ilvl="3" w:tplc="045457E4">
      <w:start w:val="1"/>
      <w:numFmt w:val="decimal"/>
      <w:lvlText w:val="%4."/>
      <w:lvlJc w:val="left"/>
      <w:pPr>
        <w:ind w:left="2880" w:hanging="360"/>
      </w:pPr>
    </w:lvl>
    <w:lvl w:ilvl="4" w:tplc="383493D2">
      <w:start w:val="1"/>
      <w:numFmt w:val="lowerLetter"/>
      <w:lvlText w:val="%5."/>
      <w:lvlJc w:val="left"/>
      <w:pPr>
        <w:ind w:left="3600" w:hanging="360"/>
      </w:pPr>
    </w:lvl>
    <w:lvl w:ilvl="5" w:tplc="717AF878">
      <w:start w:val="1"/>
      <w:numFmt w:val="lowerRoman"/>
      <w:lvlText w:val="%6."/>
      <w:lvlJc w:val="right"/>
      <w:pPr>
        <w:ind w:left="4320" w:hanging="180"/>
      </w:pPr>
    </w:lvl>
    <w:lvl w:ilvl="6" w:tplc="C4AA1F9E">
      <w:start w:val="1"/>
      <w:numFmt w:val="decimal"/>
      <w:lvlText w:val="%7."/>
      <w:lvlJc w:val="left"/>
      <w:pPr>
        <w:ind w:left="5040" w:hanging="360"/>
      </w:pPr>
    </w:lvl>
    <w:lvl w:ilvl="7" w:tplc="54BABB06">
      <w:start w:val="1"/>
      <w:numFmt w:val="lowerLetter"/>
      <w:lvlText w:val="%8."/>
      <w:lvlJc w:val="left"/>
      <w:pPr>
        <w:ind w:left="5760" w:hanging="360"/>
      </w:pPr>
    </w:lvl>
    <w:lvl w:ilvl="8" w:tplc="469AF1EA">
      <w:start w:val="1"/>
      <w:numFmt w:val="lowerRoman"/>
      <w:lvlText w:val="%9."/>
      <w:lvlJc w:val="right"/>
      <w:pPr>
        <w:ind w:left="6480" w:hanging="180"/>
      </w:p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9" w15:restartNumberingAfterBreak="0">
    <w:nsid w:val="7F6679A9"/>
    <w:multiLevelType w:val="hybridMultilevel"/>
    <w:tmpl w:val="2E98F178"/>
    <w:lvl w:ilvl="0" w:tplc="074A1FDE">
      <w:start w:val="10"/>
      <w:numFmt w:val="decimal"/>
      <w:lvlText w:val="%1.)"/>
      <w:lvlJc w:val="left"/>
      <w:pPr>
        <w:ind w:left="720" w:hanging="360"/>
      </w:pPr>
      <w:rPr>
        <w:rFonts w:ascii="Calibri" w:hAnsi="Calibri" w:hint="default"/>
      </w:rPr>
    </w:lvl>
    <w:lvl w:ilvl="1" w:tplc="04822FEE">
      <w:start w:val="1"/>
      <w:numFmt w:val="lowerLetter"/>
      <w:lvlText w:val="%2."/>
      <w:lvlJc w:val="left"/>
      <w:pPr>
        <w:ind w:left="1440" w:hanging="360"/>
      </w:pPr>
    </w:lvl>
    <w:lvl w:ilvl="2" w:tplc="262CEC88">
      <w:start w:val="1"/>
      <w:numFmt w:val="lowerRoman"/>
      <w:lvlText w:val="%3."/>
      <w:lvlJc w:val="right"/>
      <w:pPr>
        <w:ind w:left="2160" w:hanging="180"/>
      </w:pPr>
    </w:lvl>
    <w:lvl w:ilvl="3" w:tplc="B4F6C204">
      <w:start w:val="1"/>
      <w:numFmt w:val="decimal"/>
      <w:lvlText w:val="%4."/>
      <w:lvlJc w:val="left"/>
      <w:pPr>
        <w:ind w:left="2880" w:hanging="360"/>
      </w:pPr>
    </w:lvl>
    <w:lvl w:ilvl="4" w:tplc="9F840C60">
      <w:start w:val="1"/>
      <w:numFmt w:val="lowerLetter"/>
      <w:lvlText w:val="%5."/>
      <w:lvlJc w:val="left"/>
      <w:pPr>
        <w:ind w:left="3600" w:hanging="360"/>
      </w:pPr>
    </w:lvl>
    <w:lvl w:ilvl="5" w:tplc="01CAFF20">
      <w:start w:val="1"/>
      <w:numFmt w:val="lowerRoman"/>
      <w:lvlText w:val="%6."/>
      <w:lvlJc w:val="right"/>
      <w:pPr>
        <w:ind w:left="4320" w:hanging="180"/>
      </w:pPr>
    </w:lvl>
    <w:lvl w:ilvl="6" w:tplc="03902ACC">
      <w:start w:val="1"/>
      <w:numFmt w:val="decimal"/>
      <w:lvlText w:val="%7."/>
      <w:lvlJc w:val="left"/>
      <w:pPr>
        <w:ind w:left="5040" w:hanging="360"/>
      </w:pPr>
    </w:lvl>
    <w:lvl w:ilvl="7" w:tplc="58D6A51C">
      <w:start w:val="1"/>
      <w:numFmt w:val="lowerLetter"/>
      <w:lvlText w:val="%8."/>
      <w:lvlJc w:val="left"/>
      <w:pPr>
        <w:ind w:left="5760" w:hanging="360"/>
      </w:pPr>
    </w:lvl>
    <w:lvl w:ilvl="8" w:tplc="C35AD686">
      <w:start w:val="1"/>
      <w:numFmt w:val="lowerRoman"/>
      <w:lvlText w:val="%9."/>
      <w:lvlJc w:val="right"/>
      <w:pPr>
        <w:ind w:left="6480" w:hanging="180"/>
      </w:pPr>
    </w:lvl>
  </w:abstractNum>
  <w:num w:numId="1" w16cid:durableId="1948851739">
    <w:abstractNumId w:val="4"/>
  </w:num>
  <w:num w:numId="2" w16cid:durableId="728845274">
    <w:abstractNumId w:val="1"/>
  </w:num>
  <w:num w:numId="3" w16cid:durableId="1351184029">
    <w:abstractNumId w:val="2"/>
  </w:num>
  <w:num w:numId="4" w16cid:durableId="2041126366">
    <w:abstractNumId w:val="7"/>
  </w:num>
  <w:num w:numId="5" w16cid:durableId="1348559901">
    <w:abstractNumId w:val="6"/>
  </w:num>
  <w:num w:numId="6" w16cid:durableId="713313351">
    <w:abstractNumId w:val="8"/>
  </w:num>
  <w:num w:numId="7" w16cid:durableId="1576891646">
    <w:abstractNumId w:val="3"/>
  </w:num>
  <w:num w:numId="8" w16cid:durableId="512845192">
    <w:abstractNumId w:val="0"/>
  </w:num>
  <w:num w:numId="9" w16cid:durableId="1834444077">
    <w:abstractNumId w:val="9"/>
  </w:num>
  <w:num w:numId="10" w16cid:durableId="11709468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1NzAztrAwNDO2NDRW0lEKTi0uzszPAykwqwUAGGWxlCwAAAA="/>
  </w:docVars>
  <w:rsids>
    <w:rsidRoot w:val="009A0089"/>
    <w:rsid w:val="00012069"/>
    <w:rsid w:val="0002229D"/>
    <w:rsid w:val="000836BB"/>
    <w:rsid w:val="000935E2"/>
    <w:rsid w:val="00096CB2"/>
    <w:rsid w:val="000B1103"/>
    <w:rsid w:val="000C7CA5"/>
    <w:rsid w:val="000E407A"/>
    <w:rsid w:val="000F4B24"/>
    <w:rsid w:val="000F66A4"/>
    <w:rsid w:val="00127E9D"/>
    <w:rsid w:val="001308A3"/>
    <w:rsid w:val="00135C79"/>
    <w:rsid w:val="00136232"/>
    <w:rsid w:val="00136E0E"/>
    <w:rsid w:val="001533F3"/>
    <w:rsid w:val="0016121D"/>
    <w:rsid w:val="00182DF4"/>
    <w:rsid w:val="0018481E"/>
    <w:rsid w:val="00187C06"/>
    <w:rsid w:val="001C19FF"/>
    <w:rsid w:val="001E6B61"/>
    <w:rsid w:val="00217421"/>
    <w:rsid w:val="0024390A"/>
    <w:rsid w:val="002764EA"/>
    <w:rsid w:val="002804F9"/>
    <w:rsid w:val="002B7316"/>
    <w:rsid w:val="002C3796"/>
    <w:rsid w:val="002C4167"/>
    <w:rsid w:val="002C78CE"/>
    <w:rsid w:val="002E052A"/>
    <w:rsid w:val="002F1651"/>
    <w:rsid w:val="002F7767"/>
    <w:rsid w:val="002F79FA"/>
    <w:rsid w:val="00303A4C"/>
    <w:rsid w:val="00305B4A"/>
    <w:rsid w:val="003221CC"/>
    <w:rsid w:val="00330665"/>
    <w:rsid w:val="00353F76"/>
    <w:rsid w:val="00367599"/>
    <w:rsid w:val="0036782B"/>
    <w:rsid w:val="00372789"/>
    <w:rsid w:val="003B6AAB"/>
    <w:rsid w:val="003B7C62"/>
    <w:rsid w:val="003C2CEF"/>
    <w:rsid w:val="00404676"/>
    <w:rsid w:val="004057FD"/>
    <w:rsid w:val="004605EF"/>
    <w:rsid w:val="00462E96"/>
    <w:rsid w:val="0049246F"/>
    <w:rsid w:val="004A4449"/>
    <w:rsid w:val="004D0561"/>
    <w:rsid w:val="004D2B70"/>
    <w:rsid w:val="004D2E20"/>
    <w:rsid w:val="0050224E"/>
    <w:rsid w:val="0057542D"/>
    <w:rsid w:val="00577D7C"/>
    <w:rsid w:val="0058003F"/>
    <w:rsid w:val="0058712E"/>
    <w:rsid w:val="005C175B"/>
    <w:rsid w:val="005D6780"/>
    <w:rsid w:val="0060698D"/>
    <w:rsid w:val="006401FE"/>
    <w:rsid w:val="0066710F"/>
    <w:rsid w:val="006B422E"/>
    <w:rsid w:val="006D1671"/>
    <w:rsid w:val="006E2BF8"/>
    <w:rsid w:val="006E313E"/>
    <w:rsid w:val="006F153E"/>
    <w:rsid w:val="006F7A10"/>
    <w:rsid w:val="007129E6"/>
    <w:rsid w:val="00716752"/>
    <w:rsid w:val="007321E9"/>
    <w:rsid w:val="0076273E"/>
    <w:rsid w:val="0077282E"/>
    <w:rsid w:val="00773119"/>
    <w:rsid w:val="00776D90"/>
    <w:rsid w:val="00787A9E"/>
    <w:rsid w:val="007A6267"/>
    <w:rsid w:val="007B0170"/>
    <w:rsid w:val="007D5932"/>
    <w:rsid w:val="007E1A54"/>
    <w:rsid w:val="00810CB8"/>
    <w:rsid w:val="008226EF"/>
    <w:rsid w:val="008313C1"/>
    <w:rsid w:val="0087580E"/>
    <w:rsid w:val="0088325C"/>
    <w:rsid w:val="008C61CA"/>
    <w:rsid w:val="008F18B6"/>
    <w:rsid w:val="008F629E"/>
    <w:rsid w:val="009263EF"/>
    <w:rsid w:val="0092654E"/>
    <w:rsid w:val="0094073B"/>
    <w:rsid w:val="0095229F"/>
    <w:rsid w:val="00952F49"/>
    <w:rsid w:val="00955B51"/>
    <w:rsid w:val="00964482"/>
    <w:rsid w:val="00974EA2"/>
    <w:rsid w:val="00980C84"/>
    <w:rsid w:val="00995A3A"/>
    <w:rsid w:val="009A0089"/>
    <w:rsid w:val="009A173A"/>
    <w:rsid w:val="009A2307"/>
    <w:rsid w:val="009A78E6"/>
    <w:rsid w:val="009C2BDB"/>
    <w:rsid w:val="009C75CC"/>
    <w:rsid w:val="009D00B2"/>
    <w:rsid w:val="009D257A"/>
    <w:rsid w:val="009D325E"/>
    <w:rsid w:val="009E354D"/>
    <w:rsid w:val="009E8BFF"/>
    <w:rsid w:val="009F0854"/>
    <w:rsid w:val="00A27DF1"/>
    <w:rsid w:val="00A538D6"/>
    <w:rsid w:val="00A91FD0"/>
    <w:rsid w:val="00AA6646"/>
    <w:rsid w:val="00AB12A9"/>
    <w:rsid w:val="00AB48DD"/>
    <w:rsid w:val="00AC6BAD"/>
    <w:rsid w:val="00AD6D04"/>
    <w:rsid w:val="00AE214F"/>
    <w:rsid w:val="00AE40F9"/>
    <w:rsid w:val="00AE5A4B"/>
    <w:rsid w:val="00AF1DA3"/>
    <w:rsid w:val="00AF5690"/>
    <w:rsid w:val="00B04914"/>
    <w:rsid w:val="00B20679"/>
    <w:rsid w:val="00B25F89"/>
    <w:rsid w:val="00B31091"/>
    <w:rsid w:val="00B4180E"/>
    <w:rsid w:val="00B51830"/>
    <w:rsid w:val="00B52380"/>
    <w:rsid w:val="00B53B58"/>
    <w:rsid w:val="00B567F4"/>
    <w:rsid w:val="00B6251E"/>
    <w:rsid w:val="00B73F35"/>
    <w:rsid w:val="00B85BDE"/>
    <w:rsid w:val="00BF2840"/>
    <w:rsid w:val="00BF38DD"/>
    <w:rsid w:val="00C01783"/>
    <w:rsid w:val="00C26FE6"/>
    <w:rsid w:val="00C32C18"/>
    <w:rsid w:val="00C32ED7"/>
    <w:rsid w:val="00C8143D"/>
    <w:rsid w:val="00C92403"/>
    <w:rsid w:val="00C93737"/>
    <w:rsid w:val="00CA2B65"/>
    <w:rsid w:val="00CB1E8E"/>
    <w:rsid w:val="00CB2DB7"/>
    <w:rsid w:val="00CD1460"/>
    <w:rsid w:val="00CD4AE8"/>
    <w:rsid w:val="00CF1683"/>
    <w:rsid w:val="00CF4096"/>
    <w:rsid w:val="00CF65FA"/>
    <w:rsid w:val="00CF6AD2"/>
    <w:rsid w:val="00D17CA4"/>
    <w:rsid w:val="00D239AC"/>
    <w:rsid w:val="00D45EFF"/>
    <w:rsid w:val="00D504B5"/>
    <w:rsid w:val="00D54C22"/>
    <w:rsid w:val="00D56683"/>
    <w:rsid w:val="00D92880"/>
    <w:rsid w:val="00DA16E2"/>
    <w:rsid w:val="00DC027A"/>
    <w:rsid w:val="00DC6454"/>
    <w:rsid w:val="00DD1F89"/>
    <w:rsid w:val="00E02899"/>
    <w:rsid w:val="00E03572"/>
    <w:rsid w:val="00E07A9B"/>
    <w:rsid w:val="00E37D24"/>
    <w:rsid w:val="00E57637"/>
    <w:rsid w:val="00E91E66"/>
    <w:rsid w:val="00EE5BC0"/>
    <w:rsid w:val="00EE6436"/>
    <w:rsid w:val="00EF250F"/>
    <w:rsid w:val="00F05F43"/>
    <w:rsid w:val="00F13978"/>
    <w:rsid w:val="00F26124"/>
    <w:rsid w:val="00F3682E"/>
    <w:rsid w:val="00F670C4"/>
    <w:rsid w:val="00F72A4C"/>
    <w:rsid w:val="00F90F3C"/>
    <w:rsid w:val="00FA5052"/>
    <w:rsid w:val="00FB0751"/>
    <w:rsid w:val="00FB4554"/>
    <w:rsid w:val="00FD1E6C"/>
    <w:rsid w:val="00FD254A"/>
    <w:rsid w:val="00FD2B5E"/>
    <w:rsid w:val="014C7FBB"/>
    <w:rsid w:val="024C692D"/>
    <w:rsid w:val="0257877E"/>
    <w:rsid w:val="02ECCCEB"/>
    <w:rsid w:val="031F25C3"/>
    <w:rsid w:val="04443710"/>
    <w:rsid w:val="04BAF624"/>
    <w:rsid w:val="05321499"/>
    <w:rsid w:val="06ECE413"/>
    <w:rsid w:val="095EE859"/>
    <w:rsid w:val="0A3E52B5"/>
    <w:rsid w:val="0AF84C90"/>
    <w:rsid w:val="0B323A10"/>
    <w:rsid w:val="0DC3CAD6"/>
    <w:rsid w:val="0E141089"/>
    <w:rsid w:val="0EDFE846"/>
    <w:rsid w:val="10584C17"/>
    <w:rsid w:val="107D4C3E"/>
    <w:rsid w:val="10CEC33F"/>
    <w:rsid w:val="1653C1F2"/>
    <w:rsid w:val="17357FC5"/>
    <w:rsid w:val="186D890C"/>
    <w:rsid w:val="1887C6AB"/>
    <w:rsid w:val="18AEA38A"/>
    <w:rsid w:val="19C45463"/>
    <w:rsid w:val="19D91077"/>
    <w:rsid w:val="1A1A16CB"/>
    <w:rsid w:val="1A7F25A7"/>
    <w:rsid w:val="1A90F79E"/>
    <w:rsid w:val="1AB59C75"/>
    <w:rsid w:val="1BE8586D"/>
    <w:rsid w:val="1EFF0EE9"/>
    <w:rsid w:val="20765D67"/>
    <w:rsid w:val="2133DB16"/>
    <w:rsid w:val="22122DC8"/>
    <w:rsid w:val="2252CD48"/>
    <w:rsid w:val="22FDB109"/>
    <w:rsid w:val="23AAC3CD"/>
    <w:rsid w:val="243D8C71"/>
    <w:rsid w:val="251E7FC3"/>
    <w:rsid w:val="2565A54D"/>
    <w:rsid w:val="26E59EEB"/>
    <w:rsid w:val="2951A7DC"/>
    <w:rsid w:val="2C17F175"/>
    <w:rsid w:val="2C960151"/>
    <w:rsid w:val="30A6BDE5"/>
    <w:rsid w:val="31D0B7B7"/>
    <w:rsid w:val="35392A81"/>
    <w:rsid w:val="363E772E"/>
    <w:rsid w:val="385C512F"/>
    <w:rsid w:val="38BDE42A"/>
    <w:rsid w:val="39B597EC"/>
    <w:rsid w:val="3B642A04"/>
    <w:rsid w:val="3BB886F7"/>
    <w:rsid w:val="3C3F834D"/>
    <w:rsid w:val="3C806DAB"/>
    <w:rsid w:val="3CA9CE6E"/>
    <w:rsid w:val="3EA8E1F1"/>
    <w:rsid w:val="3F462CF7"/>
    <w:rsid w:val="3FA834A4"/>
    <w:rsid w:val="3FB9BEB4"/>
    <w:rsid w:val="419AEB39"/>
    <w:rsid w:val="43B25109"/>
    <w:rsid w:val="44621B07"/>
    <w:rsid w:val="44BF2486"/>
    <w:rsid w:val="44F9B6EC"/>
    <w:rsid w:val="462A92CE"/>
    <w:rsid w:val="464FFE05"/>
    <w:rsid w:val="468D5576"/>
    <w:rsid w:val="48837248"/>
    <w:rsid w:val="4CCA366B"/>
    <w:rsid w:val="4D8E88C4"/>
    <w:rsid w:val="4E07FA68"/>
    <w:rsid w:val="4E7FF75E"/>
    <w:rsid w:val="4F2C36F3"/>
    <w:rsid w:val="501659F5"/>
    <w:rsid w:val="502B52D2"/>
    <w:rsid w:val="50459F2C"/>
    <w:rsid w:val="50E950D3"/>
    <w:rsid w:val="51C84730"/>
    <w:rsid w:val="5266653D"/>
    <w:rsid w:val="54112F11"/>
    <w:rsid w:val="54D6446F"/>
    <w:rsid w:val="54E17DAC"/>
    <w:rsid w:val="567214D0"/>
    <w:rsid w:val="57472F24"/>
    <w:rsid w:val="5796B736"/>
    <w:rsid w:val="58473727"/>
    <w:rsid w:val="5AB196A6"/>
    <w:rsid w:val="5ADD8FF9"/>
    <w:rsid w:val="5BEEC251"/>
    <w:rsid w:val="5C7DF3BB"/>
    <w:rsid w:val="5DCBEB38"/>
    <w:rsid w:val="615174EA"/>
    <w:rsid w:val="615795DB"/>
    <w:rsid w:val="620A2A18"/>
    <w:rsid w:val="646B49E2"/>
    <w:rsid w:val="65C3B003"/>
    <w:rsid w:val="66EBA535"/>
    <w:rsid w:val="6761D711"/>
    <w:rsid w:val="68715A26"/>
    <w:rsid w:val="693EBB05"/>
    <w:rsid w:val="6A55185C"/>
    <w:rsid w:val="6B85E08E"/>
    <w:rsid w:val="6C1178D4"/>
    <w:rsid w:val="6F5169EC"/>
    <w:rsid w:val="70166DDA"/>
    <w:rsid w:val="709A9FFC"/>
    <w:rsid w:val="712CFEBA"/>
    <w:rsid w:val="721DDB64"/>
    <w:rsid w:val="72B0A4D6"/>
    <w:rsid w:val="73E0C0E4"/>
    <w:rsid w:val="73E2D245"/>
    <w:rsid w:val="751AF4AF"/>
    <w:rsid w:val="7647C5F7"/>
    <w:rsid w:val="787B7B60"/>
    <w:rsid w:val="78848089"/>
    <w:rsid w:val="78B64368"/>
    <w:rsid w:val="794D9454"/>
    <w:rsid w:val="79915C53"/>
    <w:rsid w:val="7991E150"/>
    <w:rsid w:val="79F4F00D"/>
    <w:rsid w:val="7ABD142F"/>
    <w:rsid w:val="7BBC214B"/>
    <w:rsid w:val="7DA59F6F"/>
    <w:rsid w:val="7DB7B88A"/>
    <w:rsid w:val="7F4CD59E"/>
    <w:rsid w:val="7F71D1E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B764C"/>
  <w15:chartTrackingRefBased/>
  <w15:docId w15:val="{00BB808D-9F2B-4642-92F5-2C6C926A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81E"/>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character" w:customStyle="1" w:styleId="TitleChar">
    <w:name w:val="Title Char"/>
    <w:basedOn w:val="DefaultParagraphFont"/>
    <w:link w:val="Title"/>
    <w:uiPriority w:val="10"/>
    <w:rsid w:val="002B7316"/>
    <w:rPr>
      <w:rFonts w:ascii="Times New Roman" w:hAnsi="Times New Roman"/>
      <w:b/>
      <w:noProof/>
      <w:sz w:val="28"/>
    </w:rPr>
  </w:style>
  <w:style w:type="paragraph" w:styleId="Caption">
    <w:name w:val="caption"/>
    <w:basedOn w:val="Normal"/>
    <w:next w:val="Normal"/>
    <w:uiPriority w:val="35"/>
    <w:unhideWhenUsed/>
    <w:qFormat/>
    <w:rsid w:val="00E37D24"/>
    <w:pPr>
      <w:spacing w:after="200"/>
    </w:pPr>
    <w:rPr>
      <w:i/>
      <w:iCs/>
      <w:color w:val="44546A" w:themeColor="text2"/>
      <w:sz w:val="18"/>
      <w:szCs w:val="18"/>
    </w:rPr>
  </w:style>
  <w:style w:type="paragraph" w:styleId="ListParagraph">
    <w:name w:val="List Paragraph"/>
    <w:basedOn w:val="Normal"/>
    <w:uiPriority w:val="34"/>
    <w:qFormat/>
    <w:rsid w:val="000120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odiaz33@calstatela.edu,"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mjust@calstatela.edu,"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kmarcos@calstatela.edu," TargetMode="Externa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dmanato@calstatela.edu"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1784B34ADD943801BCF74DDA41F4B" ma:contentTypeVersion="8" ma:contentTypeDescription="Create a new document." ma:contentTypeScope="" ma:versionID="51290cd9f06fa6d1307abc8e50e26582">
  <xsd:schema xmlns:xsd="http://www.w3.org/2001/XMLSchema" xmlns:xs="http://www.w3.org/2001/XMLSchema" xmlns:p="http://schemas.microsoft.com/office/2006/metadata/properties" xmlns:ns2="c2115d7b-69d6-40b8-9dbe-6b43040ba5b8" xmlns:ns3="921f4a53-5853-43b4-88de-78f808cb7149" targetNamespace="http://schemas.microsoft.com/office/2006/metadata/properties" ma:root="true" ma:fieldsID="f98300b9cc17a1da241e120199c475e0" ns2:_="" ns3:_="">
    <xsd:import namespace="c2115d7b-69d6-40b8-9dbe-6b43040ba5b8"/>
    <xsd:import namespace="921f4a53-5853-43b4-88de-78f808cb714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115d7b-69d6-40b8-9dbe-6b43040ba5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b7d43be-65ba-49b0-9acd-5bf03a2ce9a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1f4a53-5853-43b4-88de-78f808cb714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634fdea-100b-4183-a76f-6cb435f77d6d}" ma:internalName="TaxCatchAll" ma:showField="CatchAllData" ma:web="921f4a53-5853-43b4-88de-78f808cb71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21f4a53-5853-43b4-88de-78f808cb7149" xsi:nil="true"/>
    <lcf76f155ced4ddcb4097134ff3c332f xmlns="c2115d7b-69d6-40b8-9dbe-6b43040ba5b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23C46B-2803-4E6B-807E-2B66C667A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115d7b-69d6-40b8-9dbe-6b43040ba5b8"/>
    <ds:schemaRef ds:uri="921f4a53-5853-43b4-88de-78f808cb7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659955-1626-4202-B412-4AF5C87D1904}">
  <ds:schemaRefs>
    <ds:schemaRef ds:uri="http://schemas.microsoft.com/sharepoint/v3/contenttype/forms"/>
  </ds:schemaRefs>
</ds:datastoreItem>
</file>

<file path=customXml/itemProps3.xml><?xml version="1.0" encoding="utf-8"?>
<ds:datastoreItem xmlns:ds="http://schemas.openxmlformats.org/officeDocument/2006/customXml" ds:itemID="{D456CAEF-2416-4B97-912C-368A31ECE603}">
  <ds:schemaRefs>
    <ds:schemaRef ds:uri="http://schemas.openxmlformats.org/package/2006/metadata/core-properties"/>
    <ds:schemaRef ds:uri="http://schemas.microsoft.com/office/2006/metadata/properties"/>
    <ds:schemaRef ds:uri="http://purl.org/dc/elements/1.1/"/>
    <ds:schemaRef ds:uri="c2115d7b-69d6-40b8-9dbe-6b43040ba5b8"/>
    <ds:schemaRef ds:uri="http://schemas.microsoft.com/office/2006/documentManagement/types"/>
    <ds:schemaRef ds:uri="http://www.w3.org/XML/1998/namespace"/>
    <ds:schemaRef ds:uri="http://schemas.microsoft.com/office/infopath/2007/PartnerControls"/>
    <ds:schemaRef ds:uri="921f4a53-5853-43b4-88de-78f808cb7149"/>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2441</Words>
  <Characters>13919</Characters>
  <Application>Microsoft Office Word</Application>
  <DocSecurity>4</DocSecurity>
  <Lines>115</Lines>
  <Paragraphs>32</Paragraphs>
  <ScaleCrop>false</ScaleCrop>
  <Company/>
  <LinksUpToDate>false</LinksUpToDate>
  <CharactersWithSpaces>16328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Jeevan Hall</cp:lastModifiedBy>
  <cp:revision>98</cp:revision>
  <cp:lastPrinted>2003-03-28T22:51:00Z</cp:lastPrinted>
  <dcterms:created xsi:type="dcterms:W3CDTF">2023-05-14T20:44:00Z</dcterms:created>
  <dcterms:modified xsi:type="dcterms:W3CDTF">2023-05-17T04:15:00Z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0x010100AA31784B34ADD943801BCF74DDA41F4B</vt:lpwstr>
  </property>
  <property fmtid="{D5CDD505-2E9C-101B-9397-08002B2CF9AE}" pid="3" name="MediaServiceImageTags">
    <vt:lpwstr/>
  </property>
</Properties>
</file>