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FF04" w14:textId="77777777" w:rsidR="00E0029F" w:rsidRPr="00E0029F" w:rsidRDefault="00E0029F" w:rsidP="00E0029F">
      <w:r w:rsidRPr="00E0029F">
        <w:t>In the notes below, the following standard notation is used:</w:t>
      </w:r>
    </w:p>
    <w:p w14:paraId="3EEF1955" w14:textId="77777777" w:rsidR="00E0029F" w:rsidRPr="00E0029F" w:rsidRDefault="00E0029F" w:rsidP="00E0029F">
      <w:r w:rsidRPr="00E0029F">
        <w:t>Hits (</w:t>
      </w:r>
      <w:r w:rsidRPr="00E0029F">
        <w:rPr>
          <w:noProof/>
        </w:rPr>
        <w:drawing>
          <wp:inline distT="0" distB="0" distL="0" distR="0" wp14:anchorId="273CB77B" wp14:editId="7EE2F2E4">
            <wp:extent cx="110218" cy="85725"/>
            <wp:effectExtent l="0" t="0" r="4445" b="0"/>
            <wp:docPr id="1920241977" name="Picture 26" descr="LaTeX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LaTeX formul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79" cy="8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29F">
        <w:t>): Event predicted and occurred.</w:t>
      </w:r>
    </w:p>
    <w:p w14:paraId="4C4F5EAA" w14:textId="77777777" w:rsidR="00E0029F" w:rsidRDefault="00E0029F" w:rsidP="00E0029F">
      <w:r w:rsidRPr="00E0029F">
        <w:t>False Alarms (</w:t>
      </w:r>
      <w:r w:rsidRPr="00E0029F">
        <w:rPr>
          <w:noProof/>
        </w:rPr>
        <w:drawing>
          <wp:inline distT="0" distB="0" distL="0" distR="0" wp14:anchorId="5F57BBA8" wp14:editId="78C9A883">
            <wp:extent cx="63644" cy="100012"/>
            <wp:effectExtent l="0" t="0" r="0" b="0"/>
            <wp:docPr id="1967318825" name="Picture 25" descr="LaTeX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LaTeX formul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0" cy="10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29F">
        <w:t>): Event predicted but did not occur.</w:t>
      </w:r>
    </w:p>
    <w:p w14:paraId="4BEDC1B4" w14:textId="77777777" w:rsidR="00E0029F" w:rsidRPr="00E0029F" w:rsidRDefault="00E0029F" w:rsidP="00E0029F">
      <w:r w:rsidRPr="00E0029F">
        <w:t>Misses (</w:t>
      </w:r>
      <w:r w:rsidRPr="00E0029F">
        <w:rPr>
          <w:noProof/>
        </w:rPr>
        <w:drawing>
          <wp:inline distT="0" distB="0" distL="0" distR="0" wp14:anchorId="43C701EF" wp14:editId="07EAF78C">
            <wp:extent cx="66675" cy="66675"/>
            <wp:effectExtent l="0" t="0" r="9525" b="9525"/>
            <wp:docPr id="320512626" name="Picture 24" descr="LaTeX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LaTeX formul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1" cy="7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29F">
        <w:t>): Event occurred but was not predicted.</w:t>
      </w:r>
    </w:p>
    <w:p w14:paraId="45EE5DC1" w14:textId="77777777" w:rsidR="00E0029F" w:rsidRDefault="00E0029F" w:rsidP="00E0029F">
      <w:r w:rsidRPr="00E0029F">
        <w:t>Correct Negatives (</w:t>
      </w:r>
      <w:r w:rsidRPr="00E0029F">
        <w:rPr>
          <w:noProof/>
        </w:rPr>
        <w:drawing>
          <wp:inline distT="0" distB="0" distL="0" distR="0" wp14:anchorId="44A208DD" wp14:editId="0BEFC1D0">
            <wp:extent cx="93519" cy="128588"/>
            <wp:effectExtent l="0" t="0" r="1905" b="5080"/>
            <wp:docPr id="1066082017" name="Picture 23" descr="LaTeX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LaTeX formul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84" cy="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29F">
        <w:t>): Event not predicted and did not occur.</w:t>
      </w:r>
    </w:p>
    <w:p w14:paraId="7D7EECAC" w14:textId="094A73C8" w:rsidR="00115A76" w:rsidRDefault="00E0029F" w:rsidP="00115A76">
      <w:pPr>
        <w:ind w:left="720" w:firstLine="720"/>
      </w:pPr>
      <w:r>
        <w:t>Occurred</w:t>
      </w:r>
      <w:r w:rsidR="00115A76">
        <w:tab/>
        <w:t>Didn’t Occur</w:t>
      </w:r>
    </w:p>
    <w:p w14:paraId="7F6EEEB8" w14:textId="5F351C45" w:rsidR="00E0029F" w:rsidRDefault="00115A76" w:rsidP="00115A76">
      <w:r>
        <w:t>Predicted</w:t>
      </w:r>
      <w:r>
        <w:tab/>
      </w:r>
      <w:r w:rsidR="00E0029F" w:rsidRPr="00115A76">
        <w:rPr>
          <w:b/>
          <w:bCs/>
        </w:rPr>
        <w:t>[a,</w:t>
      </w:r>
      <w:r w:rsidR="00E0029F" w:rsidRPr="00115A76">
        <w:rPr>
          <w:b/>
          <w:bCs/>
        </w:rPr>
        <w:tab/>
      </w:r>
      <w:r w:rsidRPr="00115A76">
        <w:rPr>
          <w:b/>
          <w:bCs/>
        </w:rPr>
        <w:tab/>
      </w:r>
      <w:r w:rsidRPr="00115A76">
        <w:rPr>
          <w:b/>
          <w:bCs/>
        </w:rPr>
        <w:tab/>
      </w:r>
      <w:r w:rsidR="00E0029F" w:rsidRPr="00115A76">
        <w:rPr>
          <w:b/>
          <w:bCs/>
        </w:rPr>
        <w:t>b]</w:t>
      </w:r>
    </w:p>
    <w:p w14:paraId="4C81E33D" w14:textId="76FFEFD4" w:rsidR="00E0029F" w:rsidRDefault="00115A76" w:rsidP="00115A76">
      <w:pPr>
        <w:rPr>
          <w:b/>
          <w:bCs/>
        </w:rPr>
      </w:pPr>
      <w:r>
        <w:t>Didn’t Predict</w:t>
      </w:r>
      <w:r>
        <w:tab/>
      </w:r>
      <w:r w:rsidR="00E0029F" w:rsidRPr="00115A76">
        <w:rPr>
          <w:b/>
          <w:bCs/>
        </w:rPr>
        <w:t>[c,</w:t>
      </w:r>
      <w:r w:rsidR="00E0029F" w:rsidRPr="00115A76">
        <w:rPr>
          <w:b/>
          <w:bCs/>
        </w:rPr>
        <w:tab/>
      </w:r>
      <w:r w:rsidRPr="00115A76">
        <w:rPr>
          <w:b/>
          <w:bCs/>
        </w:rPr>
        <w:tab/>
      </w:r>
      <w:r w:rsidRPr="00115A76">
        <w:rPr>
          <w:b/>
          <w:bCs/>
        </w:rPr>
        <w:tab/>
      </w:r>
      <w:r w:rsidR="00E0029F" w:rsidRPr="00115A76">
        <w:rPr>
          <w:b/>
          <w:bCs/>
        </w:rPr>
        <w:t>d]</w:t>
      </w:r>
    </w:p>
    <w:p w14:paraId="6F4FCE80" w14:textId="77777777" w:rsidR="00115A76" w:rsidRPr="00E0029F" w:rsidRDefault="00115A76" w:rsidP="00115A76"/>
    <w:p w14:paraId="017DC267" w14:textId="77777777" w:rsidR="00115A76" w:rsidRPr="00115A76" w:rsidRDefault="00E0029F" w:rsidP="00115A76">
      <w:pPr>
        <w:pStyle w:val="Heading1"/>
      </w:pPr>
      <w:r w:rsidRPr="00115A76">
        <w:t>Probability of Detection (POD)</w:t>
      </w:r>
    </w:p>
    <w:p w14:paraId="709D475C" w14:textId="120B7DA5" w:rsidR="00115A76" w:rsidRDefault="00E0029F" w:rsidP="00E0029F">
      <w:r w:rsidRPr="00E0029F">
        <w:t xml:space="preserve">Also known as the "Hit Rate" or "Recall," the Probability of Detection measures the fraction of observed "yes" events that were correctly forecasted. </w:t>
      </w:r>
    </w:p>
    <w:p w14:paraId="4B52A260" w14:textId="4A520D8D" w:rsidR="00115A76" w:rsidRDefault="00E0029F" w:rsidP="00E0029F">
      <w:pPr>
        <w:rPr>
          <w:b/>
          <w:bCs/>
        </w:rPr>
      </w:pPr>
      <w:r w:rsidRPr="00E0029F">
        <w:rPr>
          <w:b/>
          <w:bCs/>
          <w:noProof/>
        </w:rPr>
        <w:drawing>
          <wp:inline distT="0" distB="0" distL="0" distR="0" wp14:anchorId="173AD45D" wp14:editId="2C7E1112">
            <wp:extent cx="2216186" cy="333375"/>
            <wp:effectExtent l="0" t="0" r="0" b="0"/>
            <wp:docPr id="1750627306" name="Picture 22" descr="LaTeX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LaTeX formul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185" cy="33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2063" w14:textId="77777777" w:rsidR="00115A76" w:rsidRDefault="00E0029F" w:rsidP="00115A76">
      <w:pPr>
        <w:pStyle w:val="Heading1"/>
      </w:pPr>
      <w:r w:rsidRPr="00E0029F">
        <w:t>False Alarm Ratio (FAR)</w:t>
      </w:r>
    </w:p>
    <w:p w14:paraId="150E1B46" w14:textId="384033AE" w:rsidR="00115A76" w:rsidRDefault="00E0029F" w:rsidP="00E0029F">
      <w:r w:rsidRPr="00E0029F">
        <w:t xml:space="preserve">The False Alarm Ratio measures the fraction of predicted "yes" events that </w:t>
      </w:r>
      <w:r w:rsidR="00115A76" w:rsidRPr="00E0029F">
        <w:t>turned</w:t>
      </w:r>
      <w:r w:rsidRPr="00E0029F">
        <w:t xml:space="preserve"> out to be "no" events. </w:t>
      </w:r>
    </w:p>
    <w:p w14:paraId="398378AA" w14:textId="1C0B2A16" w:rsidR="00E0029F" w:rsidRDefault="00E0029F" w:rsidP="00E0029F">
      <w:pPr>
        <w:rPr>
          <w:b/>
          <w:bCs/>
        </w:rPr>
      </w:pPr>
      <w:r w:rsidRPr="00E0029F">
        <w:rPr>
          <w:b/>
          <w:bCs/>
          <w:noProof/>
        </w:rPr>
        <w:drawing>
          <wp:inline distT="0" distB="0" distL="0" distR="0" wp14:anchorId="4137352A" wp14:editId="0DCA3B1F">
            <wp:extent cx="2452688" cy="317854"/>
            <wp:effectExtent l="0" t="0" r="5080" b="6350"/>
            <wp:docPr id="136295918" name="Picture 20" descr="LaTeX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LaTeX formul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536" cy="32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A392" w14:textId="77777777" w:rsidR="00DE169B" w:rsidRPr="00E0029F" w:rsidRDefault="00DE169B" w:rsidP="00E0029F">
      <w:pPr>
        <w:rPr>
          <w:b/>
          <w:bCs/>
        </w:rPr>
      </w:pPr>
    </w:p>
    <w:p w14:paraId="22BBB69D" w14:textId="77777777" w:rsidR="00DE169B" w:rsidRDefault="00E0029F" w:rsidP="00DE169B">
      <w:pPr>
        <w:pStyle w:val="Heading1"/>
      </w:pPr>
      <w:r w:rsidRPr="00E0029F">
        <w:t>Frequency Bias (Bias)</w:t>
      </w:r>
    </w:p>
    <w:p w14:paraId="03B8E635" w14:textId="7806F0E3" w:rsidR="00E0029F" w:rsidRPr="00E0029F" w:rsidRDefault="00E0029F" w:rsidP="00E0029F">
      <w:pPr>
        <w:rPr>
          <w:b/>
          <w:bCs/>
        </w:rPr>
      </w:pPr>
      <w:r w:rsidRPr="00DE169B">
        <w:t xml:space="preserve">Frequency Bias compares the total number of times an event was forecasted to the total number of times the event was actually observed. </w:t>
      </w:r>
    </w:p>
    <w:p w14:paraId="67642790" w14:textId="38E7C86C" w:rsidR="00E0029F" w:rsidRPr="00E0029F" w:rsidRDefault="00E0029F" w:rsidP="00E0029F">
      <w:pPr>
        <w:rPr>
          <w:b/>
          <w:bCs/>
        </w:rPr>
      </w:pPr>
      <w:r w:rsidRPr="00E0029F">
        <w:rPr>
          <w:b/>
          <w:bCs/>
          <w:noProof/>
        </w:rPr>
        <w:drawing>
          <wp:inline distT="0" distB="0" distL="0" distR="0" wp14:anchorId="4AEE13E4" wp14:editId="6F683615">
            <wp:extent cx="2762250" cy="360627"/>
            <wp:effectExtent l="0" t="0" r="0" b="1905"/>
            <wp:docPr id="188116489" name="Picture 18" descr="LaTeX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LaTeX formul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20" cy="37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1D8B" w14:textId="77777777" w:rsidR="00DE169B" w:rsidRDefault="00DE169B" w:rsidP="00E0029F">
      <w:pPr>
        <w:rPr>
          <w:b/>
          <w:bCs/>
        </w:rPr>
      </w:pPr>
    </w:p>
    <w:p w14:paraId="706AB5F3" w14:textId="77777777" w:rsidR="00DE169B" w:rsidRDefault="00E0029F" w:rsidP="00DE169B">
      <w:pPr>
        <w:pStyle w:val="Heading1"/>
      </w:pPr>
      <w:r w:rsidRPr="00E0029F">
        <w:lastRenderedPageBreak/>
        <w:t>Critical Success Index (CSI)</w:t>
      </w:r>
    </w:p>
    <w:p w14:paraId="084EB4E1" w14:textId="3D5423E2" w:rsidR="00E0029F" w:rsidRPr="00E0029F" w:rsidRDefault="00E0029F" w:rsidP="00E0029F">
      <w:pPr>
        <w:rPr>
          <w:b/>
          <w:bCs/>
        </w:rPr>
      </w:pPr>
      <w:r w:rsidRPr="00DE169B">
        <w:t xml:space="preserve">Also known as the "Threat Score," the Critical Success Index measures the fraction of observed and/or forecast events that were correctly predicted. </w:t>
      </w:r>
    </w:p>
    <w:p w14:paraId="4E7DCEFD" w14:textId="04F5DD6A" w:rsidR="00E0029F" w:rsidRPr="00E0029F" w:rsidRDefault="00E0029F" w:rsidP="00E0029F">
      <w:pPr>
        <w:rPr>
          <w:b/>
          <w:bCs/>
        </w:rPr>
      </w:pPr>
      <w:r w:rsidRPr="00E0029F">
        <w:rPr>
          <w:b/>
          <w:bCs/>
          <w:noProof/>
        </w:rPr>
        <w:drawing>
          <wp:inline distT="0" distB="0" distL="0" distR="0" wp14:anchorId="3B98D2DD" wp14:editId="5DDFD7D7">
            <wp:extent cx="3243263" cy="308734"/>
            <wp:effectExtent l="0" t="0" r="0" b="0"/>
            <wp:docPr id="571095890" name="Picture 16" descr="LaTeX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LaTeX formul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082" cy="31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029F" w:rsidRPr="00E00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C2A"/>
    <w:multiLevelType w:val="multilevel"/>
    <w:tmpl w:val="E87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41F9"/>
    <w:multiLevelType w:val="multilevel"/>
    <w:tmpl w:val="747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3963"/>
    <w:multiLevelType w:val="multilevel"/>
    <w:tmpl w:val="A80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30190">
    <w:abstractNumId w:val="2"/>
  </w:num>
  <w:num w:numId="2" w16cid:durableId="1199388759">
    <w:abstractNumId w:val="1"/>
  </w:num>
  <w:num w:numId="3" w16cid:durableId="131441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77"/>
    <w:rsid w:val="00115A76"/>
    <w:rsid w:val="0033244F"/>
    <w:rsid w:val="0075255E"/>
    <w:rsid w:val="00A55877"/>
    <w:rsid w:val="00AC66C6"/>
    <w:rsid w:val="00C65FA3"/>
    <w:rsid w:val="00CF39AE"/>
    <w:rsid w:val="00DE169B"/>
    <w:rsid w:val="00E0029F"/>
    <w:rsid w:val="00E46E63"/>
    <w:rsid w:val="00EA799F"/>
    <w:rsid w:val="00FA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DADB"/>
  <w15:chartTrackingRefBased/>
  <w15:docId w15:val="{2C455DA6-2482-4279-863E-9A90E5F6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76"/>
    <w:pPr>
      <w:keepNext/>
      <w:keepLines/>
      <w:spacing w:before="360" w:after="80"/>
      <w:outlineLvl w:val="0"/>
    </w:pPr>
    <w:rPr>
      <w:rFonts w:eastAsiaTheme="majorEastAsia" w:cstheme="minorHAnsi"/>
      <w:b/>
      <w:bCs/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76"/>
    <w:rPr>
      <w:rFonts w:eastAsiaTheme="majorEastAsia" w:cstheme="minorHAnsi"/>
      <w:b/>
      <w:b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A55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3</cp:revision>
  <dcterms:created xsi:type="dcterms:W3CDTF">2025-12-01T10:21:00Z</dcterms:created>
  <dcterms:modified xsi:type="dcterms:W3CDTF">2025-12-02T04:20:00Z</dcterms:modified>
</cp:coreProperties>
</file>