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WEEKLY TRAINING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4B5"/>
          <w:sz w:val="36"/>
          <w:szCs w:val="36"/>
        </w:rPr>
        <w:t xml:space="preserve">Week 5 — Microservices Architecture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Java Developer Training Program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Hashclick Solutions LLC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Trainee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Jeevan Kumar Gujja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Hashclick Solutions LLC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5: June 16 – June 20,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Submitted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June 21,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Mentor / 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Priya, Hashclick Solutions LLC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report covers Week 5 of the Java Developer Training Program at Hashclick Solutions LLC. The primary objective for this week was to transition from a monolithic Spring Boot application (built in Weeks 3–4) to a microservices architecture.</w:t>
      </w:r>
    </w:p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existing Task Management System was decomposed into two independent, deployable Spring Boot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Service (port 8081) — responsible for user registration, login, JWT token generation, and user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Service (port 8082) — responsible for task CRUD, RBAC enforcement, overdue detection, and scheduling. Communicates with User Service via REST calls.</w:t>
      </w:r>
    </w:p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services use H2 in-memory databases, expose Swagger/OpenAPI documentation, include Dockerfiles for containerised deployment, and have been committed to separate GitHub repositories.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Daily Progress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Completed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
16 Jun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Setup &amp; Architecture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Set up two separate Spring Boot projects (user-service port 8081, task-service port 8082). Defined microservices architecture, service boundaries, and inter-service communication strategy using RestTemplate.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
17 Jun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Service Development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Built complete user-service: JWT auth (register/login), User model + H2 DB, UserRepository, AuthService, UserService, JwtUtil, JwtAuthFilter, SecurityConfig. Added internal endpoints GET /api/users/{id} and GET /api/users/email/{email} for task-service to call.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
18 Jun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Task Service Development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Built task-service with Task model storing createdById and assignedToId (Long) instead of User objects. Implemented TaskRepository with custom JPQL queries for overdue detection. Created UserServiceClient using RestTemplate to call user-service for user lookups.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
19 Jun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Inter-Service Communication &amp; RBAC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Wired inter-service REST calls: task-service passes JWT Bearer token when calling user-service. UserServiceClient fetches UserResponse (id, role) and TaskService uses it for RBAC decisions. Both services share the same JWT secret for independent token validation.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Friday
20 Jun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Testing, Documentation &amp; GitHub 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Verified both services build successfully (mvn clean package). Added Swagger/OpenAPI docs to both services. Created separate GitHub repositories (user-service, task-service). Wrote .gitignore files, committed clean source, and pushed both repos to GitHub.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Saturday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20"/>
                <w:szCs w:val="20"/>
              </w:rPr>
              <w:t xml:space="preserve">Week 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8888"/>
                <w:sz w:val="20"/>
                <w:szCs w:val="20"/>
              </w:rPr>
              <w:t xml:space="preserve">Week Off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Architecture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follows a microservices pattern where each service owns its data and exposes REST APIs. Services communicate over HTTP using RestTemplate.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Service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— users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— tasks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Issues JWT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JWT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(source of truth)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Calls user-service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jeevankumargujja/user-service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jeevankumargujja/task-service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localhost:8081/swagger-ui.html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localhost:8082/swagger-ui.html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 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 included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Communication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sends a request with a JWT Bearer token to Task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Service validates the JWT locally (shared secret — no network call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Service calls User Service GET /api/users/email/{email} to retrieve the user's ID and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UserServiceClient forwards the original Bearer token in the Authorization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Service looks up the user and returns UserResponse (id, name, email, role).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Service uses the role for RBAC decisions (ADMIN sees all tasks, USER sees own tasks).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REST API Endpoints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Service — Authentication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 new user, returns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and receive JWT token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Service — User Management (Authenticated)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user by ID (also called by task-service)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/api/users/email/{email}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user by email (internal — called by task-service)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users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/api/admin/users/{id}/role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user role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a user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user count (ADMIN only)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Service — Task Management (Authenticated)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new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tasks (admin: all, user: own)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task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/api/tasks/my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tasks assigned to 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/api/tasks/overdue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overdue tasks (filtered by role)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/api/tasks/status/{s}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tasks by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full task (creator or 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/api/tasks/{id}/status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/api/tasks/{id}/assign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task to user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task (creator or 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/api/tasks/stats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stats (ADMIN only)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New Files Added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User Service (C:\Users\jeeva\user-service)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UserServiceApplication.java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entry point — @SpringBootApplication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model/User.java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 entity — id, name, email, password, 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repository/UserRepository.java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 repository — findByEmail, existsByEmail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dto/RegisterRequest.java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DTO with @Valid constraints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dto/LoginRequest.java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request DTO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dto/AuthResponse.java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response — token, email, name, 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dto/UserResponse.java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details DTO returned by lookup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enums/Role.java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ROLE_USER, ROLE_ADMIN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service/AuthService.java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+ login logic, JWT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service/UserService.java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CRUD, role change, delete, stats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security/JwtUtil.java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generate, validate, extract email and 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security/JwtAuthFilter.java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OncePerRequestFilter — sets SecurityContext from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security/SecurityConfig.java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security chain, BCrypt bean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security/UserDetailsServiceImpl.java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UserDetailsService backed by UserRepository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controller/AuthController.java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/api/auth/register and /login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controller/UserController.java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lookup + admin management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config/OpenApiConfig.java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 + Bearer auth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error responses for all exceptions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resources/application.properties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config, JWT secret, Swagger, port 8081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Two-stage Maven build + JRE alpine runtime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Service (C:\Users\jeeva\task-service)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TaskServiceApplication.java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Boot entry point — @EnableScheduling, @EnableAsync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model/Task.java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 entity — stores createdById + assignedToId (Long)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repository/TaskRepository.java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JPQL queries for overdue detection, status filter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dto/TaskRequest.java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creation/update request with @Valid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dto/TaskResponse.java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response including overdue flag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dto/UserResponse.java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of user-service UserResponse for REST deserialization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enums/TaskStatus.java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TODO, IN_PROGRESS,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enums/Priority.java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LOW, MEDIUM, 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client/UserServiceClient.java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RestTemplate client — calls user-service with Bearer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service/TaskService.java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task CRUD with RBAC using UserServiceClient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service/NotificationService.java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@Async notification logging (email-ready)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service/OverdueAlertScheduler.java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@Scheduled cron at 8 AM — logs overdue tasks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security/JwtUtil.java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validation only (shared secret, no token generation)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security/JwtAuthFilter.java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SecurityContext from JWT — no UserDetailsService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security/SecurityConfig.java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Stateless chain — no AuthenticationManager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controller/TaskController.java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task endpoints — passes token to service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config/RestTemplateConfig.java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@Bean RestTemplate for UserServiceClient injection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config/OpenApiConfig.java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 + Bearer auth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error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resources/application.properties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config, JWT secret, user-service URL, port 8082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Two-stage Maven build + JRE alpine runtime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shared User 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model stores createdById and assignedToId (Long) instead of JPA @ManyToOne to User. Task-service calls user-service REST API for user details when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forwarding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Task-service extracts the incoming Bearer token from HttpServletRequest and forwards it in the Authorization header when calling user-service endpoints.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without shared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request calls getUserByEmail() on user-service to get the role. TaskService checks user.getRole().equals("ROLE_ADMIN") for all access control decisions.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 vs JRE in Maven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failed with 'No compiler provided'. Fixed by explicitly setting JAVA_HOME to the JDK 17 path before running mvn clean package.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tracking large JARs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warned about JARs &gt;50MB in target/. Fixed with .gitignore and git rm --cached target/ to exclude build artifacts from version control.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user-service: </w:t>
      </w:r>
      <w:r>
        <w:rPr>
          <w:rFonts w:ascii="Calibri" w:cs="Calibri" w:eastAsia="Calibri" w:hAnsi="Calibri"/>
          <w:sz w:val="22"/>
          <w:szCs w:val="22"/>
        </w:rPr>
        <w:t xml:space="preserve">Separate GitHub repository for User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https://github.com/jeevankumargujja/user-service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task-service: </w:t>
      </w:r>
      <w:r>
        <w:rPr>
          <w:rFonts w:ascii="Calibri" w:cs="Calibri" w:eastAsia="Calibri" w:hAnsi="Calibri"/>
          <w:sz w:val="22"/>
          <w:szCs w:val="22"/>
        </w:rPr>
        <w:t xml:space="preserve">Separate GitHub repository for Task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https://github.com/jeevankumargujja/task-service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APIs: </w:t>
      </w:r>
      <w:r>
        <w:rPr>
          <w:rFonts w:ascii="Calibri" w:cs="Calibri" w:eastAsia="Calibri" w:hAnsi="Calibri"/>
          <w:sz w:val="22"/>
          <w:szCs w:val="22"/>
        </w:rPr>
        <w:t xml:space="preserve">Working REST APIs for both services (verified — both build and start successfully)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Diagram: </w:t>
      </w:r>
      <w:r>
        <w:rPr>
          <w:rFonts w:ascii="Calibri" w:cs="Calibri" w:eastAsia="Calibri" w:hAnsi="Calibri"/>
          <w:sz w:val="22"/>
          <w:szCs w:val="22"/>
        </w:rPr>
        <w:t xml:space="preserve">Architecture diagram showing service boundaries and inter-service REST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Swagger: </w:t>
      </w:r>
      <w:r>
        <w:rPr>
          <w:rFonts w:ascii="Calibri" w:cs="Calibri" w:eastAsia="Calibri" w:hAnsi="Calibri"/>
          <w:sz w:val="22"/>
          <w:szCs w:val="22"/>
        </w:rPr>
        <w:t xml:space="preserve">Swagger/OpenAPI documentation on both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Docker: </w:t>
      </w:r>
      <w:r>
        <w:rPr>
          <w:rFonts w:ascii="Calibri" w:cs="Calibri" w:eastAsia="Calibri" w:hAnsi="Calibri"/>
          <w:sz w:val="22"/>
          <w:szCs w:val="22"/>
        </w:rPr>
        <w:t xml:space="preserve">Dockerfiles for containerised deployment of both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Report: </w:t>
      </w:r>
      <w:r>
        <w:rPr>
          <w:rFonts w:ascii="Calibri" w:cs="Calibri" w:eastAsia="Calibri" w:hAnsi="Calibri"/>
          <w:sz w:val="22"/>
          <w:szCs w:val="22"/>
        </w:rPr>
        <w:t xml:space="preserve">This weekly training report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Application Screenshots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 — User Service Started (Port 8081)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Figure 1: User Service successfully started on port 8081" descr="Figure 1: User Service successfully started on port 8081" title="Figure 1: User Service successfully started on port 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User Service successfully started on port 8081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2 — Task Service Started (Port 8082)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19400"/>
            <wp:effectExtent t="0" r="0" b="0" l="0"/>
            <wp:docPr id="1" name="Figure 2: Task Service successfully started on port 8082" descr="Figure 2: Task Service successfully started on port 8082" title="Figure 2: Task Service successfully started on port 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2: Task Service successfully started on port 8082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3 — User Service Swagger UI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Figure 3: User Service Swagger/OpenAPI documentation at localhost:8081/swagger-ui.html" descr="Figure 3: User Service Swagger/OpenAPI documentation at localhost:8081/swagger-ui.html" title="Figure 3: User Service Swagger/OpenAPI documentation at localhost:8081/swagger-ui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3: User Service Swagger/OpenAPI documentation at localhost:8081/swagger-ui.html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4 — Task Service Swagger UI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Figure 4: Task Service Swagger/OpenAPI documentation at localhost:8082/swagger-ui.html" descr="Figure 4: Task Service Swagger/OpenAPI documentation at localhost:8082/swagger-ui.html" title="Figure 4: Task Service Swagger/OpenAPI documentation at localhost:8082/swagger-ui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4: Task Service Swagger/OpenAPI documentation at localhost:8082/swagger-ui.html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5 — Register API (POST /api/auth/register)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24150"/>
            <wp:effectExtent t="0" r="0" b="0" l="0"/>
            <wp:docPr id="1" name="Figure 5: User registration via POST /api/auth/register — returns JWT token" descr="Figure 5: User registration via POST /api/auth/register — returns JWT token" title="Figure 5: User registration via POST /api/auth/register — returns JWT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5: User registration via POST /api/auth/register — returns JWT token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6 — Login API (POST /api/auth/login)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Figure 6: User login via POST /api/auth/login" descr="Figure 6: User login via POST /api/auth/login" title="Figure 6: User login via POST /api/auth/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6: User login via POST /api/auth/login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7 — JWT Token Response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Figure 7: JWT token returned after successful login — used for all subsequent requests" descr="Figure 7: JWT token returned after successful login — used for all subsequent requests" title="Figure 7: JWT token returned after successful login — used for all subsequent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7: JWT token returned after successful login — used for all subsequent requests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8 — Create Task (POST /api/tasks)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695575"/>
            <wp:effectExtent t="0" r="0" b="0" l="0"/>
            <wp:docPr id="1" name="Figure 8: Creating a new task via POST /api/tasks with Bearer JWT token" descr="Figure 8: Creating a new task via POST /api/tasks with Bearer JWT token" title="Figure 8: Creating a new task via POST /api/tasks with Bearer JWT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8: Creating a new task via POST /api/tasks with Bearer JWT token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9 — Create Task Response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24150"/>
            <wp:effectExtent t="0" r="0" b="0" l="0"/>
            <wp:docPr id="1" name="Figure 9: Task created successfully — response with task ID and details" descr="Figure 9: Task created successfully — response with task ID and details" title="Figure 9: Task created successfully — response with task ID and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9: Task created successfully — response with task ID and details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10 — Get Tasks (GET /api/tasks)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Figure 10: Retrieving all tasks via GET /api/tasks" descr="Figure 10: Retrieving all tasks via GET /api/tasks" title="Figure 10: Retrieving all tasks via GET /api/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10: Retrieving all tasks via GET /api/tasks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11 — H2 Console — User Service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Figure 11: H2 in-memory database console for User Service (userdb) showing users table" descr="Figure 11: H2 in-memory database console for User Service (userdb) showing users table" title="Figure 11: H2 in-memory database console for User Service (userdb) showing user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11: H2 in-memory database console for User Service (userdb) showing users table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12 — H2 Console — Task Service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24150"/>
            <wp:effectExtent t="0" r="0" b="0" l="0"/>
            <wp:docPr id="1" name="Figure 12: H2 in-memory database console for Task Service (taskdb) showing tasks table" descr="Figure 12: H2 in-memory database console for Task Service (taskdb) showing tasks table" title="Figure 12: H2 in-memory database console for Task Service (taskdb) showing task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12: H2 in-memory database console for Task Service (taskdb) showing tasks table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13 — User Service GitHub Repository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Figure 13: User Service GitHub repository — github.com/jeevankumargujja/user-service" descr="Figure 13: User Service GitHub repository — github.com/jeevankumargujja/user-service" title="Figure 13: User Service GitHub repository — github.com/jeevankumargujja/user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13: User Service GitHub repository — github.com/jeevankumargujja/user-service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14 — Task Service GitHub Repository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90800"/>
            <wp:effectExtent t="0" r="0" b="0" l="0"/>
            <wp:docPr id="1" name="Figure 14: Task Service GitHub repository — github.com/jeevankumargujja/task-service" descr="Figure 14: Task Service GitHub repository — github.com/jeevankumargujja/task-service" title="Figure 14: Task Service GitHub repository — github.com/jeevankumargujja/task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14: Task Service GitHub repository — github.com/jeevankumargujja/task-service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15 — User Service README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81275"/>
            <wp:effectExtent t="0" r="0" b="0" l="0"/>
            <wp:docPr id="1" name="Figure 15: User Service README with API documentation and setup guide" descr="Figure 15: User Service README with API documentation and setup guide" title="Figure 15: User Service README with API documentation and setup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15: User Service README with API documentation and setup guide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Figure 16 — Task Service README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676525"/>
            <wp:effectExtent t="0" r="0" b="0" l="0"/>
            <wp:docPr id="1" name="Figure 16: Task Service README with API endpoints, RBAC table, and inter-service communication notes" descr="Figure 16: Task Service README with API endpoints, RBAC table, and inter-service communication notes" title="Figure 16: Task Service README with API endpoints, RBAC table, and inter-service communication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16: Task Service README with API endpoints, RBAC table, and inter-service communication notes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Trainee Declaration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 certify that all the information provided above is accurate and the work was completed during the stated period.</w:t>
      </w:r>
    </w:p>
    <w:p>
      <w:r>
        <w:t xml:space="preserve"/>
      </w:r>
    </w:p>
    <w:p>
      <w:r>
        <w:t xml:space="preserve"/>
      </w:r>
    </w:p>
    <w:p>
      <w:pPr>
        <w:tabs>
          <w:tab w:val="left" w:pos="5400"/>
        </w:tabs>
      </w:pPr>
      <w:r>
        <w:rPr>
          <w:rFonts w:ascii="Calibri" w:cs="Calibri" w:eastAsia="Calibri" w:hAnsi="Calibri"/>
          <w:sz w:val="22"/>
          <w:szCs w:val="22"/>
        </w:rPr>
        <w:t xml:space="preserve">Employee Signature:</w:t>
      </w:r>
      <w:r>
        <w:rPr>
          <w:rFonts w:ascii="Calibri" w:cs="Calibri" w:eastAsia="Calibri" w:hAnsi="Calibri"/>
          <w:sz w:val="22"/>
          <w:szCs w:val="22"/>
        </w:rPr>
        <w:t xml:space="preserve">	Date: 06/21/2025</w:t>
      </w:r>
    </w:p>
    <w:p>
      <w:r>
        <w:rPr>
          <w:rFonts w:ascii="Calibri" w:cs="Calibri" w:eastAsia="Calibri" w:hAnsi="Calibri"/>
          <w:sz w:val="22"/>
          <w:szCs w:val="22"/>
        </w:rPr>
        <w:t xml:space="preserve">Jeevan Kumar Gujja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555555"/>
        <w:sz w:val="18"/>
        <w:szCs w:val="18"/>
      </w:rPr>
      <w:t xml:space="preserve">Jeevan Kumar Gujja  |  Java Developer  |  Hashclick Solutions LLC</w:t>
    </w:r>
    <w:r>
      <w:rPr>
        <w:rFonts w:ascii="Calibri" w:cs="Calibri" w:eastAsia="Calibri" w:hAnsi="Calibri"/>
        <w:color w:val="555555"/>
        <w:sz w:val="18"/>
        <w:szCs w:val="18"/>
      </w:rPr>
      <w:t xml:space="preserve">	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tabs>
        <w:tab w:val="right" w:pos="9360"/>
      </w:tabs>
      <w:spacing w:after="80"/>
    </w:pPr>
    <w:r>
      <w:rPr>
        <w:rFonts w:ascii="Calibri" w:cs="Calibri" w:eastAsia="Calibri" w:hAnsi="Calibri"/>
        <w:b/>
        <w:bCs/>
        <w:color w:val="1F3864"/>
        <w:sz w:val="20"/>
        <w:szCs w:val="20"/>
      </w:rPr>
      <w:t xml:space="preserve">Hashclick Solutions LLC</w:t>
    </w:r>
    <w:r>
      <w:rPr>
        <w:rFonts w:ascii="Calibri" w:cs="Calibri" w:eastAsia="Calibri" w:hAnsi="Calibri"/>
        <w:color w:val="555555"/>
        <w:sz w:val="20"/>
        <w:szCs w:val="20"/>
      </w:rPr>
      <w:t xml:space="preserve">	Weekly Training Report — Week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606a49cf17154e3712816e217bec063024e284.png"/><Relationship Id="rId10" Type="http://schemas.openxmlformats.org/officeDocument/2006/relationships/image" Target="media/4eb4cb1e50d2005feb4ad6982b6aeefdf039fc4f.png"/><Relationship Id="rId11" Type="http://schemas.openxmlformats.org/officeDocument/2006/relationships/image" Target="media/7b5014170abf373b530f3c178af0be29c5fc2ad4.png"/><Relationship Id="rId12" Type="http://schemas.openxmlformats.org/officeDocument/2006/relationships/image" Target="media/f5c1b557914f9fc641f47438ce9b6ff23da98063.png"/><Relationship Id="rId13" Type="http://schemas.openxmlformats.org/officeDocument/2006/relationships/image" Target="media/288cf7d8172bd01115a0f6ee2215e9c71bf8f13b.png"/><Relationship Id="rId14" Type="http://schemas.openxmlformats.org/officeDocument/2006/relationships/image" Target="media/d626eee8e78452ffd605d89b85d48c97286227f6.png"/><Relationship Id="rId15" Type="http://schemas.openxmlformats.org/officeDocument/2006/relationships/image" Target="media/254055755bb4e01c4b1ec8d1772462e208e632bd.png"/><Relationship Id="rId16" Type="http://schemas.openxmlformats.org/officeDocument/2006/relationships/image" Target="media/f3e0435d8247361870ee9184c4176483903179fa.png"/><Relationship Id="rId17" Type="http://schemas.openxmlformats.org/officeDocument/2006/relationships/image" Target="media/9f0e2ade23f107962e1080344cf278c496e2dcd5.png"/><Relationship Id="rId18" Type="http://schemas.openxmlformats.org/officeDocument/2006/relationships/image" Target="media/948ee298ee3dc270b7a5fc0d45cc613fe5f098cf.png"/><Relationship Id="rId19" Type="http://schemas.openxmlformats.org/officeDocument/2006/relationships/image" Target="media/5141e1d6fdda6bf5886a1c92419187ab2b1acdb7.png"/><Relationship Id="rId20" Type="http://schemas.openxmlformats.org/officeDocument/2006/relationships/image" Target="media/f8c4ee55c28944169dbbcb597119bc7f7c9ce6df.png"/><Relationship Id="rId21" Type="http://schemas.openxmlformats.org/officeDocument/2006/relationships/image" Target="media/4099a6120b168e83f31af69fcb7895b2e41dc84f.png"/><Relationship Id="rId22" Type="http://schemas.openxmlformats.org/officeDocument/2006/relationships/image" Target="media/990c3faf0caa31fabd9187b91c9b3052f096f841.png"/><Relationship Id="rId23" Type="http://schemas.openxmlformats.org/officeDocument/2006/relationships/image" Target="media/ef99b67a87cf98147306c233c95e41b7c43b748b.png"/><Relationship Id="rId24" Type="http://schemas.openxmlformats.org/officeDocument/2006/relationships/image" Target="media/b9dfff6ae6dedebf1f2f36894fe167bd7682701f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2026-06-24T07:38:06.550Z</dcterms:created>
  <dcterms:modified xsi:type="dcterms:W3CDTF">2026-06-24T07:38:06.551Z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