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WEEK-5 – BUSINESS ANALYTICS</w:t>
      </w:r>
    </w:p>
    <w:p>
      <w:pPr>
        <w:jc w:val="center"/>
      </w:pPr>
      <w:r>
        <w:rPr>
          <w:b/>
          <w:sz w:val="26"/>
        </w:rPr>
        <w:t>Dynamic Portfolio Risk Arbitrage &amp; Value-at-Risk (VaR) Monte Carlo Simulator</w:t>
      </w:r>
    </w:p>
    <w:p>
      <w:r>
        <w:rPr>
          <w:b/>
          <w:sz w:val="24"/>
        </w:rPr>
        <w:t>Objective</w:t>
      </w:r>
    </w:p>
    <w:p>
      <w:pPr>
        <w:spacing w:after="80"/>
      </w:pPr>
      <w:r>
        <w:t>The main objective of this task is to measure the risk of a portfolio containing multiple assets. The system uses historical financial data and simulation techniques to estimate how much money the portfolio could potentially lose.</w:t>
      </w:r>
    </w:p>
    <w:p>
      <w:r>
        <w:rPr>
          <w:b/>
          <w:sz w:val="24"/>
        </w:rPr>
        <w:t>Simple Description</w:t>
      </w:r>
    </w:p>
    <w:p>
      <w:pPr>
        <w:spacing w:after="80"/>
      </w:pPr>
      <w:r>
        <w:t>In this project, we create a financial risk simulator for 500 different assets. The system uses historical data to understand asset relationships and simulates many possible future market conditions.</w:t>
      </w:r>
    </w:p>
    <w:p>
      <w:r>
        <w:rPr>
          <w:b/>
          <w:sz w:val="24"/>
        </w:rPr>
        <w:t>System Activities</w:t>
      </w:r>
    </w:p>
    <w:p>
      <w:pPr>
        <w:spacing w:after="80"/>
      </w:pPr>
      <w:r>
        <w:t>1. Collect historical price data for 500 assets.</w:t>
      </w:r>
    </w:p>
    <w:p>
      <w:pPr>
        <w:spacing w:after="80"/>
      </w:pPr>
      <w:r>
        <w:t>2. Calculate the returns of each asset.</w:t>
      </w:r>
    </w:p>
    <w:p>
      <w:pPr>
        <w:spacing w:after="80"/>
      </w:pPr>
      <w:r>
        <w:t>3. Create a covariance matrix to understand how the assets move together.</w:t>
      </w:r>
    </w:p>
    <w:p>
      <w:pPr>
        <w:spacing w:after="80"/>
      </w:pPr>
      <w:r>
        <w:t>4. Use Cholesky decomposition to identify the relationship between different assets.</w:t>
      </w:r>
    </w:p>
    <w:p>
      <w:pPr>
        <w:spacing w:after="80"/>
      </w:pPr>
      <w:r>
        <w:t>5. Generate random market movements using Monte Carlo simulation.</w:t>
      </w:r>
    </w:p>
    <w:p>
      <w:pPr>
        <w:spacing w:after="80"/>
      </w:pPr>
      <w:r>
        <w:t>6. Simulate many possible future portfolio values using Geometric Brownian Motion (GBM).</w:t>
      </w:r>
    </w:p>
    <w:p>
      <w:pPr>
        <w:spacing w:after="80"/>
      </w:pPr>
      <w:r>
        <w:t>7. Calculate the 99% Value-at-Risk (VaR).</w:t>
      </w:r>
    </w:p>
    <w:p>
      <w:pPr>
        <w:spacing w:after="80"/>
      </w:pPr>
      <w:r>
        <w:t>8. Display the possible loss and overall risk of the portfolio.</w:t>
      </w:r>
    </w:p>
    <w:p>
      <w:r>
        <w:rPr>
          <w:b/>
          <w:sz w:val="24"/>
        </w:rPr>
        <w:t>Key Concepts</w:t>
      </w:r>
    </w:p>
    <w:p>
      <w:pPr>
        <w:spacing w:after="80"/>
      </w:pPr>
      <w:r>
        <w:t>1. Covariance Matrix</w:t>
      </w:r>
    </w:p>
    <w:p>
      <w:pPr>
        <w:spacing w:after="80"/>
      </w:pPr>
      <w:r>
        <w:t>Shows how different assets move in relation to each other. It helps us understand whether assets move together or differently.</w:t>
      </w:r>
    </w:p>
    <w:p>
      <w:pPr>
        <w:spacing w:after="80"/>
      </w:pPr>
    </w:p>
    <w:p>
      <w:pPr>
        <w:spacing w:after="80"/>
      </w:pPr>
      <w:r>
        <w:t>2. Cholesky Decomposition</w:t>
      </w:r>
    </w:p>
    <w:p>
      <w:pPr>
        <w:spacing w:after="80"/>
      </w:pPr>
      <w:r>
        <w:t>Converts independent random numbers into correlated random movements, similar to real financial markets.</w:t>
      </w:r>
    </w:p>
    <w:p>
      <w:pPr>
        <w:spacing w:after="80"/>
      </w:pPr>
    </w:p>
    <w:p>
      <w:pPr>
        <w:spacing w:after="80"/>
      </w:pPr>
      <w:r>
        <w:t>3. Monte Carlo Simulation</w:t>
      </w:r>
    </w:p>
    <w:p>
      <w:pPr>
        <w:spacing w:after="80"/>
      </w:pPr>
      <w:r>
        <w:t>Runs thousands of possible future scenarios to estimate different portfolio outcomes.</w:t>
      </w:r>
    </w:p>
    <w:p>
      <w:pPr>
        <w:spacing w:after="80"/>
      </w:pPr>
    </w:p>
    <w:p>
      <w:pPr>
        <w:spacing w:after="80"/>
      </w:pPr>
      <w:r>
        <w:t>4. Geometric Brownian Motion (GBM)</w:t>
      </w:r>
    </w:p>
    <w:p>
      <w:pPr>
        <w:spacing w:after="80"/>
      </w:pPr>
      <w:r>
        <w:t>A mathematical model used to simulate possible future prices of financial assets.</w:t>
      </w:r>
    </w:p>
    <w:p>
      <w:pPr>
        <w:spacing w:after="80"/>
      </w:pPr>
    </w:p>
    <w:p>
      <w:pPr>
        <w:spacing w:after="80"/>
      </w:pPr>
      <w:r>
        <w:t>5. Value-at-Risk (VaR)</w:t>
      </w:r>
    </w:p>
    <w:p>
      <w:pPr>
        <w:spacing w:after="80"/>
      </w:pPr>
      <w:r>
        <w:t>VaR estimates the maximum expected loss at a particular confidence level. For example, a 99% VaR of ₹1,00,000 means that, under the model, the portfolio is expected to lose more than ₹1,00,000 in only about 1% of simulated cases.</w:t>
      </w:r>
    </w:p>
    <w:p>
      <w:r>
        <w:rPr>
          <w:b/>
          <w:sz w:val="24"/>
        </w:rPr>
        <w:t>Basic Workflow</w:t>
      </w:r>
    </w:p>
    <w:p>
      <w:pPr>
        <w:spacing w:after="80"/>
      </w:pPr>
      <w:r>
        <w:t>Historical Data → Returns → Covariance Matrix → Cholesky Decomposition → Random Correlated Returns → Monte Carlo Simulation → Portfolio Values → 99% VaR</w:t>
      </w:r>
    </w:p>
    <w:p>
      <w:r>
        <w:rPr>
          <w:b/>
          <w:sz w:val="24"/>
        </w:rPr>
        <w:t>Expected Output</w:t>
      </w:r>
    </w:p>
    <w:p>
      <w:pPr>
        <w:spacing w:after="80"/>
      </w:pPr>
      <w:r>
        <w:t>• Portfolio value</w:t>
      </w:r>
    </w:p>
    <w:p>
      <w:pPr>
        <w:spacing w:after="80"/>
      </w:pPr>
      <w:r>
        <w:t>• Asset-wise returns</w:t>
      </w:r>
    </w:p>
    <w:p>
      <w:pPr>
        <w:spacing w:after="80"/>
      </w:pPr>
      <w:r>
        <w:t>• 500 × 500 covariance matrix</w:t>
      </w:r>
    </w:p>
    <w:p>
      <w:pPr>
        <w:spacing w:after="80"/>
      </w:pPr>
      <w:r>
        <w:t>• Simulated future portfolio values</w:t>
      </w:r>
    </w:p>
    <w:p>
      <w:pPr>
        <w:spacing w:after="80"/>
      </w:pPr>
      <w:r>
        <w:t>• Maximum and minimum simulated losses</w:t>
      </w:r>
    </w:p>
    <w:p>
      <w:pPr>
        <w:spacing w:after="80"/>
      </w:pPr>
      <w:r>
        <w:t>• 99% VaR</w:t>
      </w:r>
    </w:p>
    <w:p>
      <w:pPr>
        <w:spacing w:after="80"/>
      </w:pPr>
      <w:r>
        <w:t>• Simple risk analysis/report</w:t>
      </w:r>
    </w:p>
    <w:p>
      <w:r>
        <w:rPr>
          <w:b/>
          <w:sz w:val="24"/>
        </w:rPr>
        <w:t>Tools / Technologies</w:t>
      </w:r>
    </w:p>
    <w:p>
      <w:pPr>
        <w:spacing w:after="80"/>
      </w:pPr>
      <w:r>
        <w:t>• Python</w:t>
      </w:r>
    </w:p>
    <w:p>
      <w:pPr>
        <w:spacing w:after="80"/>
      </w:pPr>
      <w:r>
        <w:t>• NumPy</w:t>
      </w:r>
    </w:p>
    <w:p>
      <w:pPr>
        <w:spacing w:after="80"/>
      </w:pPr>
      <w:r>
        <w:t>• Pandas</w:t>
      </w:r>
    </w:p>
    <w:p>
      <w:pPr>
        <w:spacing w:after="80"/>
      </w:pPr>
      <w:r>
        <w:t>• SciPy</w:t>
      </w:r>
    </w:p>
    <w:p>
      <w:pPr>
        <w:spacing w:after="80"/>
      </w:pPr>
      <w:r>
        <w:t>• Matplotlib</w:t>
      </w:r>
    </w:p>
    <w:p>
      <w:pPr>
        <w:spacing w:after="80"/>
      </w:pPr>
      <w:r>
        <w:t>• Historical financial dataset</w:t>
      </w:r>
    </w:p>
    <w:p>
      <w:r>
        <w:rPr>
          <w:b/>
          <w:sz w:val="24"/>
        </w:rPr>
        <w:t>Final Outcome</w:t>
      </w:r>
    </w:p>
    <w:p>
      <w:pPr>
        <w:spacing w:after="80"/>
      </w:pPr>
      <w:r>
        <w:t>At the end of the project, the simulator will help users understand and measure portfolio risk by showing how much the portfolio could potentially lose under different simulated market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