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2855F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Q1. What is GGS?</w:t>
      </w:r>
      <w:r>
        <w:rPr>
          <w:rFonts w:ascii="inter" w:eastAsia="inter" w:hAnsi="inter" w:cs="inter"/>
          <w:color w:val="000000"/>
        </w:rPr>
        <w:br/>
        <w:t>A1. GGS is a global technology and technical information services company that delivers end‑to‑end solutions across the entire product life cycle for industrial and OEM customers.</w:t>
      </w:r>
      <w:bookmarkStart w:id="0" w:name="fnref1_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44356A5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Q2. What does GGS specialize in?</w:t>
      </w:r>
      <w:r>
        <w:rPr>
          <w:rFonts w:ascii="inter" w:eastAsia="inter" w:hAnsi="inter" w:cs="inter"/>
          <w:color w:val="000000"/>
        </w:rPr>
        <w:br/>
        <w:t>A2. GGS specializes in technical publications, technology services, AI and automation, application and web development, XR (AR/VR/MR) solutions, data and analytics, and training and content solutions.</w:t>
      </w:r>
      <w:bookmarkStart w:id="1" w:name="fnref1_2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65FB635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Q3. In which year was GGS established?</w:t>
      </w:r>
      <w:r>
        <w:rPr>
          <w:rFonts w:ascii="inter" w:eastAsia="inter" w:hAnsi="inter" w:cs="inter"/>
          <w:color w:val="000000"/>
        </w:rPr>
        <w:br/>
        <w:t>A3. GGS was established in 1988.</w:t>
      </w:r>
      <w:bookmarkStart w:id="2" w:name="fnref1_3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0DDE6E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Q4. Who are the typical customers of GGS?</w:t>
      </w:r>
      <w:r>
        <w:rPr>
          <w:rFonts w:ascii="inter" w:eastAsia="inter" w:hAnsi="inter" w:cs="inter"/>
          <w:color w:val="000000"/>
        </w:rPr>
        <w:br/>
        <w:t>A4. GGS typically works with OEMs and enterprises in sectors such as trucks and buses, automotive, aerospace, construction equipment, agriculture, military, wind energy, and industrial manufacturing.</w:t>
      </w:r>
      <w:bookmarkStart w:id="3" w:name="fnref1_4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BF0B324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Q5. What is GGS’s tagline?</w:t>
      </w:r>
      <w:r>
        <w:rPr>
          <w:rFonts w:ascii="inter" w:eastAsia="inter" w:hAnsi="inter" w:cs="inter"/>
          <w:color w:val="000000"/>
        </w:rPr>
        <w:br/>
        <w:t>A5. GGS uses the tagline “Technical Information Solutions… World Class Standards,” reflecting its focus on high‑quality technical and technology services.</w:t>
      </w:r>
      <w:bookmarkStart w:id="4" w:name="fnref1_5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C1549E4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Q6. What are the main business verticals GGS supports?</w:t>
      </w:r>
      <w:r>
        <w:rPr>
          <w:rFonts w:ascii="inter" w:eastAsia="inter" w:hAnsi="inter" w:cs="inter"/>
          <w:color w:val="000000"/>
        </w:rPr>
        <w:br/>
        <w:t>A6. GGS supports verticals including automotive, commercial vehicles, aerospace, military and defense, farm equipment, construction and industrial, rolling stock, and energy.</w:t>
      </w:r>
      <w:bookmarkStart w:id="5" w:name="fnref1_6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7C0733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Q7. How does GGS position itself for OEMs?</w:t>
      </w:r>
      <w:r>
        <w:rPr>
          <w:rFonts w:ascii="inter" w:eastAsia="inter" w:hAnsi="inter" w:cs="inter"/>
          <w:color w:val="000000"/>
        </w:rPr>
        <w:br/>
        <w:t>A7. GGS positions itself as a strategic partner helping OEMs navigate complex technological landscapes through end‑to‑end product life cycle support, automation, and global delivery.</w:t>
      </w:r>
      <w:bookmarkStart w:id="6" w:name="fnref1_7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D0FDD98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Q8. What differentiates GGS from other service providers?</w:t>
      </w:r>
      <w:r>
        <w:rPr>
          <w:rFonts w:ascii="inter" w:eastAsia="inter" w:hAnsi="inter" w:cs="inter"/>
          <w:color w:val="000000"/>
        </w:rPr>
        <w:br/>
        <w:t>A8. Key differentiators include end‑to‑end PLC coverage, global delivery with multiple ODCs, strong domain expertise across many verticals, focus on automation and innovation, and strict quality and security practices.</w:t>
      </w:r>
      <w:bookmarkStart w:id="7" w:name="fnref1_8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4B4CC16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Q9. Does GGS handle turnkey projects?</w:t>
      </w:r>
      <w:r>
        <w:rPr>
          <w:rFonts w:ascii="inter" w:eastAsia="inter" w:hAnsi="inter" w:cs="inter"/>
          <w:color w:val="000000"/>
        </w:rPr>
        <w:br/>
        <w:t>A9. Yes, GGS has experience and expertise in handling turnkey projects, from requirements to delivery and support.</w:t>
      </w:r>
      <w:bookmarkStart w:id="8" w:name="fnref1_9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70646DA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Q10. What are the “3 C’s” GGS refers to?</w:t>
      </w:r>
      <w:r>
        <w:rPr>
          <w:rFonts w:ascii="inter" w:eastAsia="inter" w:hAnsi="inter" w:cs="inter"/>
          <w:color w:val="000000"/>
        </w:rPr>
        <w:br/>
        <w:t>A10. The “3 C’s” stand for Cost, Capacity, and Capability, describing GGS’s flexible engagement and delivery model.</w:t>
      </w:r>
      <w:bookmarkStart w:id="9" w:name="fnref1_10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6D8F164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Q11. What quality certifications does GGS hold?</w:t>
      </w:r>
      <w:r>
        <w:rPr>
          <w:rFonts w:ascii="inter" w:eastAsia="inter" w:hAnsi="inter" w:cs="inter"/>
          <w:color w:val="000000"/>
        </w:rPr>
        <w:br/>
        <w:t>A11. GGS follows ISO 9001:2015 quality management standards for its Asian delivery centers and is appraised at CMMI Services Maturity Level 3.</w:t>
      </w:r>
      <w:bookmarkStart w:id="10" w:name="fnref1_11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BB134C9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Q12. How many OEM customers does GGS serve?</w:t>
      </w:r>
      <w:r>
        <w:rPr>
          <w:rFonts w:ascii="inter" w:eastAsia="inter" w:hAnsi="inter" w:cs="inter"/>
          <w:color w:val="000000"/>
        </w:rPr>
        <w:br/>
        <w:t>A12. GGS serves more than 40 OEMs globally as part of its customer base.</w:t>
      </w:r>
      <w:bookmarkStart w:id="11" w:name="fnref1_12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842EA58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Q13. What is GGS’s overall value proposition?</w:t>
      </w:r>
      <w:r>
        <w:rPr>
          <w:rFonts w:ascii="inter" w:eastAsia="inter" w:hAnsi="inter" w:cs="inter"/>
          <w:color w:val="000000"/>
        </w:rPr>
        <w:br/>
        <w:t>A13. GGS delivers value through technical expertise, automation, global delivery, strong quality processes, and measurable business outcomes such as faster time‑to‑market and cost savings.</w:t>
      </w:r>
      <w:bookmarkStart w:id="12" w:name="fnref1_13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A251E5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Q14. Does GGS support both engineering and aftermarket phases?</w:t>
      </w:r>
      <w:r>
        <w:rPr>
          <w:rFonts w:ascii="inter" w:eastAsia="inter" w:hAnsi="inter" w:cs="inter"/>
          <w:color w:val="000000"/>
        </w:rPr>
        <w:br/>
        <w:t>A14. Yes, GGS supports upstream engineering and downstream aftermarket activities across the product life cycle.</w:t>
      </w:r>
      <w:bookmarkStart w:id="13" w:name="fnref1_14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D08D5EE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Q15. What kinds of outcomes does GGS focus on for clients?</w:t>
      </w:r>
      <w:r>
        <w:rPr>
          <w:rFonts w:ascii="inter" w:eastAsia="inter" w:hAnsi="inter" w:cs="inter"/>
          <w:color w:val="000000"/>
        </w:rPr>
        <w:br/>
        <w:t>A15. GGS focuses on outcomes like improved uptime, reduced manual effort, faster content delivery, better training effectiveness, and higher ROI on technology initiatives.</w:t>
      </w:r>
      <w:bookmarkStart w:id="14" w:name="fnref1_15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703D065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Q16. How does GGS help with digital transformation?</w:t>
      </w:r>
      <w:r>
        <w:rPr>
          <w:rFonts w:ascii="inter" w:eastAsia="inter" w:hAnsi="inter" w:cs="inter"/>
          <w:color w:val="000000"/>
        </w:rPr>
        <w:br/>
        <w:t>A16. GGS helps enterprises modernize through AI and automation, application modernization, XR solutions, digital twins, and data‑driven decision‑making platforms.</w:t>
      </w:r>
      <w:bookmarkStart w:id="15" w:name="fnref1_16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85E90B9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Q17. What does “bench strength / bench philosophy” mean at GGS?</w:t>
      </w:r>
      <w:r>
        <w:rPr>
          <w:rFonts w:ascii="inter" w:eastAsia="inter" w:hAnsi="inter" w:cs="inter"/>
          <w:color w:val="000000"/>
        </w:rPr>
        <w:br/>
        <w:t>A17. It refers to maintaining a pool of skilled resources who can be quickly deployed to scale projects and handle peak workloads.</w:t>
      </w:r>
      <w:bookmarkStart w:id="16" w:name="fnref1_17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EE307D6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Q18. Does GGS provide 24/7 support?</w:t>
      </w:r>
      <w:r>
        <w:rPr>
          <w:rFonts w:ascii="inter" w:eastAsia="inter" w:hAnsi="inter" w:cs="inter"/>
          <w:color w:val="000000"/>
        </w:rPr>
        <w:br/>
        <w:t>A18. Yes, GGS provides 24/7 dedicated technical support enabled by its global footprint and multiple delivery centers.</w:t>
      </w:r>
      <w:bookmarkStart w:id="17" w:name="fnref1_18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6B075AF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Q19. What engagement models does GGS offer?</w:t>
      </w:r>
      <w:r>
        <w:rPr>
          <w:rFonts w:ascii="inter" w:eastAsia="inter" w:hAnsi="inter" w:cs="inter"/>
          <w:color w:val="000000"/>
        </w:rPr>
        <w:br/>
        <w:t>A19. GGS offers on‑site, off‑site, near‑shore, off‑shore, hybrid, and ODC (Offshore Development Center) engagement models.</w:t>
      </w:r>
      <w:bookmarkStart w:id="18" w:name="fnref1_19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A9F8559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Q20. Can GGS support both small and large‑scale programs?</w:t>
      </w:r>
      <w:r>
        <w:rPr>
          <w:rFonts w:ascii="inter" w:eastAsia="inter" w:hAnsi="inter" w:cs="inter"/>
          <w:color w:val="000000"/>
        </w:rPr>
        <w:br/>
        <w:t>A20. Yes, GGS is structured to support small pilots as well as large multi‑year, multi‑location programs through scalable teams and flexible models.</w:t>
      </w:r>
      <w:bookmarkStart w:id="19" w:name="fnref1_20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4CBB22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Q21. What does “GGS – The Right Choice” imply?</w:t>
      </w:r>
      <w:r>
        <w:rPr>
          <w:rFonts w:ascii="inter" w:eastAsia="inter" w:hAnsi="inter" w:cs="inter"/>
          <w:color w:val="000000"/>
        </w:rPr>
        <w:br/>
        <w:t>A21. It signals that GGS combines domain expertise, delivery capability, quality, security, and flexibility to be a long‑term partner for OEMs.</w:t>
      </w:r>
      <w:bookmarkStart w:id="20" w:name="fnref1_21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57F3227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Q22. Does GGS provide consulting as well as execution?</w:t>
      </w:r>
      <w:r>
        <w:rPr>
          <w:rFonts w:ascii="inter" w:eastAsia="inter" w:hAnsi="inter" w:cs="inter"/>
          <w:color w:val="000000"/>
        </w:rPr>
        <w:br/>
        <w:t>A22. Yes, GGS offers consulting, solution design, implementation, and ongoing operations support for its areas of expertise.</w:t>
      </w:r>
      <w:bookmarkStart w:id="21" w:name="fnref1_22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BB3D8CA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Q23. What kind of industries benefit most from GGS offerings?</w:t>
      </w:r>
      <w:r>
        <w:rPr>
          <w:rFonts w:ascii="inter" w:eastAsia="inter" w:hAnsi="inter" w:cs="inter"/>
          <w:color w:val="000000"/>
        </w:rPr>
        <w:br/>
        <w:t>A23. Asset‑intensive industries with complex products, global dealer networks, and heavy service needs benefit most—such as automotive, heavy vehicles, aerospace, and manufacturing.</w:t>
      </w:r>
      <w:bookmarkStart w:id="22" w:name="fnref1_23"/>
      <w:bookmarkEnd w:id="2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D906FF5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Q24. Does GGS work only with OEMs?</w:t>
      </w:r>
      <w:r>
        <w:rPr>
          <w:rFonts w:ascii="inter" w:eastAsia="inter" w:hAnsi="inter" w:cs="inter"/>
          <w:color w:val="000000"/>
        </w:rPr>
        <w:br/>
        <w:t>A24. While OEMs are a key focus, GGS also works with manufacturers, dealerships, service providers, and other enterprises needing technical content and technology solutions.</w:t>
      </w:r>
      <w:bookmarkStart w:id="23" w:name="fnref1_24"/>
      <w:bookmarkEnd w:id="2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923FB26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Q25. Where can I learn more about GGS online?</w:t>
      </w:r>
      <w:r>
        <w:rPr>
          <w:rFonts w:ascii="inter" w:eastAsia="inter" w:hAnsi="inter" w:cs="inter"/>
          <w:color w:val="000000"/>
        </w:rPr>
        <w:br/>
        <w:t xml:space="preserve">A25. More information is available on the official GGS website at </w:t>
      </w:r>
      <w:hyperlink r:id="rId5">
        <w:r>
          <w:rPr>
            <w:rFonts w:ascii="inter" w:eastAsia="inter" w:hAnsi="inter" w:cs="inter"/>
            <w:u w:val="single"/>
          </w:rPr>
          <w:t>www.ggsinc.com</w:t>
        </w:r>
      </w:hyperlink>
      <w:r>
        <w:rPr>
          <w:rFonts w:ascii="inter" w:eastAsia="inter" w:hAnsi="inter" w:cs="inter"/>
          <w:color w:val="000000"/>
        </w:rPr>
        <w:t>.</w:t>
      </w:r>
      <w:bookmarkStart w:id="24" w:name="fnref1_25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A9EDDE0" w14:textId="33E46F4B" w:rsidR="00746FCC" w:rsidRDefault="00000000" w:rsidP="00D55C9B">
      <w:pPr>
        <w:spacing w:before="210" w:after="0" w:line="360" w:lineRule="auto"/>
      </w:pPr>
      <w:r>
        <w:rPr>
          <w:rFonts w:ascii="inter" w:eastAsia="inter" w:hAnsi="inter" w:cs="inter"/>
          <w:b/>
          <w:color w:val="000000"/>
        </w:rPr>
        <w:t>Q26. Who leads GGS operations in Asia?</w:t>
      </w:r>
      <w:r>
        <w:rPr>
          <w:rFonts w:ascii="inter" w:eastAsia="inter" w:hAnsi="inter" w:cs="inter"/>
          <w:color w:val="000000"/>
        </w:rPr>
        <w:br/>
        <w:t>A26. Surender Palanivel is Director – Operations, Asia, with extensive experience in technical publications and technology services.</w:t>
      </w:r>
      <w:bookmarkStart w:id="25" w:name="fnref1_26"/>
      <w:bookmarkEnd w:id="2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BB2DDCD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Q27. Who heads technical publications in Asia?</w:t>
      </w:r>
      <w:r>
        <w:rPr>
          <w:rFonts w:ascii="inter" w:eastAsia="inter" w:hAnsi="inter" w:cs="inter"/>
          <w:color w:val="000000"/>
        </w:rPr>
        <w:br/>
        <w:t xml:space="preserve">A27. Varun </w:t>
      </w:r>
      <w:proofErr w:type="spellStart"/>
      <w:r>
        <w:rPr>
          <w:rFonts w:ascii="inter" w:eastAsia="inter" w:hAnsi="inter" w:cs="inter"/>
          <w:color w:val="000000"/>
        </w:rPr>
        <w:t>Govardhanan</w:t>
      </w:r>
      <w:proofErr w:type="spellEnd"/>
      <w:r>
        <w:rPr>
          <w:rFonts w:ascii="inter" w:eastAsia="inter" w:hAnsi="inter" w:cs="inter"/>
          <w:color w:val="000000"/>
        </w:rPr>
        <w:t xml:space="preserve"> is Assistant General Manager – Technical Publications, Asia.</w:t>
      </w:r>
      <w:bookmarkStart w:id="26" w:name="fnref1_27"/>
      <w:bookmarkEnd w:id="2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7F3CC06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Q28. Who is responsible for technology services (AI/application) in Asia?</w:t>
      </w:r>
      <w:r>
        <w:rPr>
          <w:rFonts w:ascii="inter" w:eastAsia="inter" w:hAnsi="inter" w:cs="inter"/>
          <w:color w:val="000000"/>
        </w:rPr>
        <w:br/>
        <w:t xml:space="preserve">A28. Dr. Karthikeyan </w:t>
      </w:r>
      <w:proofErr w:type="spellStart"/>
      <w:r>
        <w:rPr>
          <w:rFonts w:ascii="inter" w:eastAsia="inter" w:hAnsi="inter" w:cs="inter"/>
          <w:color w:val="000000"/>
        </w:rPr>
        <w:t>Saminathan</w:t>
      </w:r>
      <w:proofErr w:type="spellEnd"/>
      <w:r>
        <w:rPr>
          <w:rFonts w:ascii="inter" w:eastAsia="inter" w:hAnsi="inter" w:cs="inter"/>
          <w:color w:val="000000"/>
        </w:rPr>
        <w:t xml:space="preserve"> leads Technology Services (AI/Application) in Asia.</w:t>
      </w:r>
      <w:bookmarkStart w:id="27" w:name="fnref1_28"/>
      <w:bookmarkEnd w:id="2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EE6F81E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Q29. Who oversees operations and strategy in Asia?</w:t>
      </w:r>
      <w:r>
        <w:rPr>
          <w:rFonts w:ascii="inter" w:eastAsia="inter" w:hAnsi="inter" w:cs="inter"/>
          <w:color w:val="000000"/>
        </w:rPr>
        <w:br/>
        <w:t xml:space="preserve">A29. </w:t>
      </w:r>
      <w:proofErr w:type="spellStart"/>
      <w:r>
        <w:rPr>
          <w:rFonts w:ascii="inter" w:eastAsia="inter" w:hAnsi="inter" w:cs="inter"/>
          <w:color w:val="000000"/>
        </w:rPr>
        <w:t>Starson</w:t>
      </w:r>
      <w:proofErr w:type="spellEnd"/>
      <w:r>
        <w:rPr>
          <w:rFonts w:ascii="inter" w:eastAsia="inter" w:hAnsi="inter" w:cs="inter"/>
          <w:color w:val="000000"/>
        </w:rPr>
        <w:t xml:space="preserve"> Linson heads Operations and Strategy in Asia.</w:t>
      </w:r>
      <w:bookmarkStart w:id="28" w:name="fnref1_29"/>
      <w:bookmarkEnd w:id="2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DC96CFE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Q30. What are the key responsibilities of GGS leadership in Asia?</w:t>
      </w:r>
      <w:r>
        <w:rPr>
          <w:rFonts w:ascii="inter" w:eastAsia="inter" w:hAnsi="inter" w:cs="inter"/>
          <w:color w:val="000000"/>
        </w:rPr>
        <w:br/>
        <w:t>A30. Their responsibilities include technical publications, software development, AI and innovation, program and project management, and operations.</w:t>
      </w:r>
      <w:bookmarkStart w:id="29" w:name="fnref1_30"/>
      <w:bookmarkEnd w:id="2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3671AC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Q31. Does GGS have dedicated leaders for AI and innovation?</w:t>
      </w:r>
      <w:r>
        <w:rPr>
          <w:rFonts w:ascii="inter" w:eastAsia="inter" w:hAnsi="inter" w:cs="inter"/>
          <w:color w:val="000000"/>
        </w:rPr>
        <w:br/>
        <w:t>A31. Yes, GGS has leadership dedicated to AI, innovation, product development, and industry‑institute collaboration.</w:t>
      </w:r>
      <w:bookmarkStart w:id="30" w:name="fnref1_31"/>
      <w:bookmarkEnd w:id="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57BEBB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Q32. How experienced is the leadership team?</w:t>
      </w:r>
      <w:r>
        <w:rPr>
          <w:rFonts w:ascii="inter" w:eastAsia="inter" w:hAnsi="inter" w:cs="inter"/>
          <w:color w:val="000000"/>
        </w:rPr>
        <w:br/>
        <w:t>A32. The leadership team members typically have over 15–20 years of industry experience each.</w:t>
      </w:r>
      <w:bookmarkStart w:id="31" w:name="fnref1_32"/>
      <w:bookmarkEnd w:id="3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E0F6D3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Q33. Does GGS collaborate with academic institutions?</w:t>
      </w:r>
      <w:r>
        <w:rPr>
          <w:rFonts w:ascii="inter" w:eastAsia="inter" w:hAnsi="inter" w:cs="inter"/>
          <w:color w:val="000000"/>
        </w:rPr>
        <w:br/>
        <w:t>A33. Yes, GGS engages in industry‑institute collaboration, particularly within its technology services and R&amp;D activities.</w:t>
      </w:r>
      <w:bookmarkStart w:id="32" w:name="fnref1_33"/>
      <w:bookmarkEnd w:id="3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0DE336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Q34. Who manages program and project deliveries?</w:t>
      </w:r>
      <w:r>
        <w:rPr>
          <w:rFonts w:ascii="inter" w:eastAsia="inter" w:hAnsi="inter" w:cs="inter"/>
          <w:color w:val="000000"/>
        </w:rPr>
        <w:br/>
        <w:t>A34. Program and project management are handled by senior leaders in operations, technical publications, and technology services.</w:t>
      </w:r>
      <w:bookmarkStart w:id="33" w:name="fnref1_34"/>
      <w:bookmarkEnd w:id="3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767788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Q35. Is there a dedicated head for technology services?</w:t>
      </w:r>
      <w:r>
        <w:rPr>
          <w:rFonts w:ascii="inter" w:eastAsia="inter" w:hAnsi="inter" w:cs="inter"/>
          <w:color w:val="000000"/>
        </w:rPr>
        <w:br/>
        <w:t>A35. Yes, technology services, including AI and application development, are headed by a dedicated leader in Asia.</w:t>
      </w:r>
      <w:bookmarkStart w:id="34" w:name="fnref1_35"/>
      <w:bookmarkEnd w:id="3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788633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Q36. How is the organization structured for delivery?</w:t>
      </w:r>
      <w:r>
        <w:rPr>
          <w:rFonts w:ascii="inter" w:eastAsia="inter" w:hAnsi="inter" w:cs="inter"/>
          <w:color w:val="000000"/>
        </w:rPr>
        <w:br/>
        <w:t>A36. GGS is structured with specialized teams for technical publications, technology services, AI, XR, training, translation, and infrastructure, coordinated through project and program management.</w:t>
      </w:r>
      <w:bookmarkStart w:id="35" w:name="fnref1_36"/>
      <w:bookmarkEnd w:id="3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651DC97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Q37. Does GGS have a strategy leader for the region?</w:t>
      </w:r>
      <w:r>
        <w:rPr>
          <w:rFonts w:ascii="inter" w:eastAsia="inter" w:hAnsi="inter" w:cs="inter"/>
          <w:color w:val="000000"/>
        </w:rPr>
        <w:br/>
        <w:t>A37. Yes, operations and strategy in Asia are overseen by a regional head.</w:t>
      </w:r>
      <w:bookmarkStart w:id="36" w:name="fnref1_37"/>
      <w:bookmarkEnd w:id="3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D885084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Q38. Who is responsible for business operations?</w:t>
      </w:r>
      <w:r>
        <w:rPr>
          <w:rFonts w:ascii="inter" w:eastAsia="inter" w:hAnsi="inter" w:cs="inter"/>
          <w:color w:val="000000"/>
        </w:rPr>
        <w:br/>
        <w:t>A38. Business operations are handled by senior leaders overseeing technical publications, program management, and operations.</w:t>
      </w:r>
      <w:bookmarkStart w:id="37" w:name="fnref1_38"/>
      <w:bookmarkEnd w:id="3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185B29E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Q39. Are executive bios available?</w:t>
      </w:r>
      <w:r>
        <w:rPr>
          <w:rFonts w:ascii="inter" w:eastAsia="inter" w:hAnsi="inter" w:cs="inter"/>
          <w:color w:val="000000"/>
        </w:rPr>
        <w:br/>
        <w:t>A39. Executive profiles highlighting roles, experience, and responsibilities are available as part of GGS corporate presentations and collateral.</w:t>
      </w:r>
      <w:bookmarkStart w:id="38" w:name="fnref1_39"/>
      <w:bookmarkEnd w:id="3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122290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Q40. How does the leadership team contribute to client success?</w:t>
      </w:r>
      <w:r>
        <w:rPr>
          <w:rFonts w:ascii="inter" w:eastAsia="inter" w:hAnsi="inter" w:cs="inter"/>
          <w:color w:val="000000"/>
        </w:rPr>
        <w:br/>
        <w:t>A40. The leadership team ensures delivery quality, innovation, and alignment of solutions with client business goals.</w:t>
      </w:r>
      <w:bookmarkStart w:id="39" w:name="fnref1_40"/>
      <w:bookmarkEnd w:id="3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8CC637C" w14:textId="5D8E6510" w:rsidR="00746FCC" w:rsidRDefault="00000000" w:rsidP="00D55C9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3D9A6CC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r>
        <w:rPr>
          <w:rFonts w:ascii="inter" w:eastAsia="inter" w:hAnsi="inter" w:cs="inter"/>
          <w:b/>
          <w:color w:val="000000"/>
        </w:rPr>
        <w:t>Q41. Where are GGS’s global offices located?</w:t>
      </w:r>
      <w:r>
        <w:rPr>
          <w:rFonts w:ascii="inter" w:eastAsia="inter" w:hAnsi="inter" w:cs="inter"/>
          <w:color w:val="000000"/>
        </w:rPr>
        <w:br/>
        <w:t>A41. GGS has facilities and delivery centers in the United States, Puerto Rico, India, and the Philippines.</w:t>
      </w:r>
      <w:bookmarkStart w:id="40" w:name="fnref1_41"/>
      <w:bookmarkEnd w:id="4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41181EA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Q42. Which locations does GGS have in the USA?</w:t>
      </w:r>
      <w:r>
        <w:rPr>
          <w:rFonts w:ascii="inter" w:eastAsia="inter" w:hAnsi="inter" w:cs="inter"/>
          <w:color w:val="000000"/>
        </w:rPr>
        <w:br/>
        <w:t>A42. In the USA, GGS has facilities in Davenport (Iowa), Greensboro (North Carolina), and York (Pennsylvania).</w:t>
      </w:r>
      <w:bookmarkStart w:id="41" w:name="fnref1_42"/>
      <w:bookmarkEnd w:id="4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EB196C5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Q43. Does GGS have a presence in Puerto Rico?</w:t>
      </w:r>
      <w:r>
        <w:rPr>
          <w:rFonts w:ascii="inter" w:eastAsia="inter" w:hAnsi="inter" w:cs="inter"/>
          <w:color w:val="000000"/>
        </w:rPr>
        <w:br/>
        <w:t>A43. Yes, GGS has a location in Mayaguez, Puerto Rico.</w:t>
      </w:r>
      <w:bookmarkStart w:id="42" w:name="fnref1_43"/>
      <w:bookmarkEnd w:id="4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DF1D636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Q44. Which cities in India host GGS centers?</w:t>
      </w:r>
      <w:r>
        <w:rPr>
          <w:rFonts w:ascii="inter" w:eastAsia="inter" w:hAnsi="inter" w:cs="inter"/>
          <w:color w:val="000000"/>
        </w:rPr>
        <w:br/>
        <w:t>A44. GGS has delivery centers in Bangalore, Pune, and Chennai in India.</w:t>
      </w:r>
      <w:bookmarkStart w:id="43" w:name="fnref1_44"/>
      <w:bookmarkEnd w:id="4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1B3BCDE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Q45. Does GGS operate in the Philippines?</w:t>
      </w:r>
      <w:r>
        <w:rPr>
          <w:rFonts w:ascii="inter" w:eastAsia="inter" w:hAnsi="inter" w:cs="inter"/>
          <w:color w:val="000000"/>
        </w:rPr>
        <w:br/>
        <w:t>A45. Yes, GGS has a center in Cebu, Philippines.</w:t>
      </w:r>
      <w:bookmarkStart w:id="44" w:name="fnref1_45"/>
      <w:bookmarkEnd w:id="4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761762E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Q46. What does “Global Footprint” mean for GGS?</w:t>
      </w:r>
      <w:r>
        <w:rPr>
          <w:rFonts w:ascii="inter" w:eastAsia="inter" w:hAnsi="inter" w:cs="inter"/>
          <w:color w:val="000000"/>
        </w:rPr>
        <w:br/>
        <w:t>A46. It refers to GGS’s network of offices and delivery centers across the Americas and Asia‑Pacific, enabling 24/7 service and local‑global collaboration.</w:t>
      </w:r>
      <w:bookmarkStart w:id="45" w:name="fnref1_46"/>
      <w:bookmarkEnd w:id="4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0FF7AF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Q47. How many offshore delivery centers does GGS operate in Asia?</w:t>
      </w:r>
      <w:r>
        <w:rPr>
          <w:rFonts w:ascii="inter" w:eastAsia="inter" w:hAnsi="inter" w:cs="inter"/>
          <w:color w:val="000000"/>
        </w:rPr>
        <w:br/>
        <w:t>A47. GGS operates five offshore delivery centers in Asia.</w:t>
      </w:r>
      <w:bookmarkStart w:id="46" w:name="fnref1_47"/>
      <w:bookmarkEnd w:id="4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41DD8D5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Q48. Does GGS deploy employees onsite at customer locations?</w:t>
      </w:r>
      <w:r>
        <w:rPr>
          <w:rFonts w:ascii="inter" w:eastAsia="inter" w:hAnsi="inter" w:cs="inter"/>
          <w:color w:val="000000"/>
        </w:rPr>
        <w:br/>
        <w:t>A48. Yes, GGS can place employees onsite at customer facilities in addition to operating from its own centers.</w:t>
      </w:r>
      <w:bookmarkStart w:id="47" w:name="fnref1_48"/>
      <w:bookmarkEnd w:id="4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814419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Q49. Can GGS support multi‑region deployments?</w:t>
      </w:r>
      <w:r>
        <w:rPr>
          <w:rFonts w:ascii="inter" w:eastAsia="inter" w:hAnsi="inter" w:cs="inter"/>
          <w:color w:val="000000"/>
        </w:rPr>
        <w:br/>
        <w:t>A49. Yes, its global footprint allows it to support programs across the Americas, Europe, and Asia‑Pacific.</w:t>
      </w:r>
      <w:bookmarkStart w:id="48" w:name="fnref1_49"/>
      <w:bookmarkEnd w:id="4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C241784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Q50. How does the global footprint benefit customers?</w:t>
      </w:r>
      <w:r>
        <w:rPr>
          <w:rFonts w:ascii="inter" w:eastAsia="inter" w:hAnsi="inter" w:cs="inter"/>
          <w:color w:val="000000"/>
        </w:rPr>
        <w:br/>
        <w:t>A50. Customers benefit from 24/7 delivery, redundancy, cost advantages, and access to diversified talent.</w:t>
      </w:r>
      <w:bookmarkStart w:id="49" w:name="fnref1_50"/>
      <w:bookmarkEnd w:id="4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FA6F38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Q51. Does GGS offer near‑shore options in the Americas?</w:t>
      </w:r>
      <w:r>
        <w:rPr>
          <w:rFonts w:ascii="inter" w:eastAsia="inter" w:hAnsi="inter" w:cs="inter"/>
          <w:color w:val="000000"/>
        </w:rPr>
        <w:br/>
        <w:t>A51. Yes, locations like Puerto Rico provide near‑shore options for North American customers.</w:t>
      </w:r>
      <w:bookmarkStart w:id="50" w:name="fnref1_51"/>
      <w:bookmarkEnd w:id="5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2D85974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Q52. Are all services available from every location?</w:t>
      </w:r>
      <w:r>
        <w:rPr>
          <w:rFonts w:ascii="inter" w:eastAsia="inter" w:hAnsi="inter" w:cs="inter"/>
          <w:color w:val="000000"/>
        </w:rPr>
        <w:br/>
        <w:t>A52. Core capabilities are distributed across centers, and GGS uses a global delivery model to assemble the right mix of locations for each project.</w:t>
      </w:r>
      <w:bookmarkStart w:id="51" w:name="fnref1_52"/>
      <w:bookmarkEnd w:id="5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0EC9CD1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Q53. Does GGS provide remote delivery only?</w:t>
      </w:r>
      <w:r>
        <w:rPr>
          <w:rFonts w:ascii="inter" w:eastAsia="inter" w:hAnsi="inter" w:cs="inter"/>
          <w:color w:val="000000"/>
        </w:rPr>
        <w:br/>
        <w:t>A53. No, GGS supports onsite, offsite, near‑shore, offshore, and hybrid arrangements depending on customer needs.</w:t>
      </w:r>
      <w:bookmarkStart w:id="52" w:name="fnref1_53"/>
      <w:bookmarkEnd w:id="5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048EA6D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Q54. How does GGS manage time‑zone differences?</w:t>
      </w:r>
      <w:r>
        <w:rPr>
          <w:rFonts w:ascii="inter" w:eastAsia="inter" w:hAnsi="inter" w:cs="inter"/>
          <w:color w:val="000000"/>
        </w:rPr>
        <w:br/>
        <w:t>A54. GGS leverages overlapping working hours and follow‑the‑sun delivery to ensure responsive support and continuous progress.</w:t>
      </w:r>
      <w:bookmarkStart w:id="53" w:name="fnref1_54"/>
      <w:bookmarkEnd w:id="5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8560BAD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Q55. Can clients visit GGS facilities?</w:t>
      </w:r>
      <w:r>
        <w:rPr>
          <w:rFonts w:ascii="inter" w:eastAsia="inter" w:hAnsi="inter" w:cs="inter"/>
          <w:color w:val="000000"/>
        </w:rPr>
        <w:br/>
        <w:t>A55. Yes, clients can typically visit GGS facilities for reviews, audits, and joint workshops, subject to security and compliance policies.</w:t>
      </w:r>
      <w:bookmarkStart w:id="54" w:name="fnref1_55"/>
      <w:bookmarkEnd w:id="5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80AA88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Q56. Are GGS data centers located in North America?</w:t>
      </w:r>
      <w:r>
        <w:rPr>
          <w:rFonts w:ascii="inter" w:eastAsia="inter" w:hAnsi="inter" w:cs="inter"/>
          <w:color w:val="000000"/>
        </w:rPr>
        <w:br/>
        <w:t>A56. Yes, GGS hosts encrypted data in a secure data center located in Toronto, Canada.</w:t>
      </w:r>
      <w:bookmarkStart w:id="55" w:name="fnref1_56"/>
      <w:bookmarkEnd w:id="5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BF094E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Q57. How does the Philippines center contribute?</w:t>
      </w:r>
      <w:r>
        <w:rPr>
          <w:rFonts w:ascii="inter" w:eastAsia="inter" w:hAnsi="inter" w:cs="inter"/>
          <w:color w:val="000000"/>
        </w:rPr>
        <w:br/>
        <w:t>A57. The Cebu center supports global programs with skilled resources across technical publications, technology services, and content solutions.</w:t>
      </w:r>
      <w:bookmarkStart w:id="56" w:name="fnref1_57"/>
      <w:bookmarkEnd w:id="5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78DCC97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Q58. Does the global footprint support multilingual delivery?</w:t>
      </w:r>
      <w:r>
        <w:rPr>
          <w:rFonts w:ascii="inter" w:eastAsia="inter" w:hAnsi="inter" w:cs="inter"/>
          <w:color w:val="000000"/>
        </w:rPr>
        <w:br/>
        <w:t>A58. Yes, distributed teams and translation capabilities enable delivery in many international and domestic languages.</w:t>
      </w:r>
      <w:bookmarkStart w:id="57" w:name="fnref1_58"/>
      <w:bookmarkEnd w:id="5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5EEB92A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Q59. Does GGS support on‑the‑ground collaboration with OEM plants?</w:t>
      </w:r>
      <w:r>
        <w:rPr>
          <w:rFonts w:ascii="inter" w:eastAsia="inter" w:hAnsi="inter" w:cs="inter"/>
          <w:color w:val="000000"/>
        </w:rPr>
        <w:br/>
        <w:t>A59. Yes, GGS deploys onsite teams at customer locations when required for engineering, technical publications, and training programs.</w:t>
      </w:r>
      <w:bookmarkStart w:id="58" w:name="fnref1_59"/>
      <w:bookmarkEnd w:id="5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24240ED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Q60. What is the benefit of having multiple Asian delivery centers?</w:t>
      </w:r>
      <w:r>
        <w:rPr>
          <w:rFonts w:ascii="inter" w:eastAsia="inter" w:hAnsi="inter" w:cs="inter"/>
          <w:color w:val="000000"/>
        </w:rPr>
        <w:br/>
        <w:t>A60. Multiple Asian centers provide scalability, redundancy, and cost‑effective delivery for global OEMs.</w:t>
      </w:r>
      <w:bookmarkStart w:id="59" w:name="fnref1_60"/>
      <w:bookmarkEnd w:id="5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24E58F6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Q61. What is meant by “Technical Publication Services” at GGS?</w:t>
      </w:r>
      <w:r>
        <w:rPr>
          <w:rFonts w:ascii="inter" w:eastAsia="inter" w:hAnsi="inter" w:cs="inter"/>
          <w:color w:val="000000"/>
        </w:rPr>
        <w:br/>
        <w:t>A61. Technical Publication Services cover the creation, management, and delivery of technical manuals, parts catalogs, schematics, and service information for complex products.</w:t>
      </w:r>
      <w:bookmarkStart w:id="60" w:name="fnref1_61"/>
      <w:bookmarkEnd w:id="6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2B7B86D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Q62. What </w:t>
      </w:r>
      <w:proofErr w:type="gramStart"/>
      <w:r>
        <w:rPr>
          <w:rFonts w:ascii="inter" w:eastAsia="inter" w:hAnsi="inter" w:cs="inter"/>
          <w:b/>
          <w:color w:val="000000"/>
        </w:rPr>
        <w:t>are</w:t>
      </w:r>
      <w:proofErr w:type="gramEnd"/>
      <w:r>
        <w:rPr>
          <w:rFonts w:ascii="inter" w:eastAsia="inter" w:hAnsi="inter" w:cs="inter"/>
          <w:b/>
          <w:color w:val="000000"/>
        </w:rPr>
        <w:t xml:space="preserve"> PIM, SIM, TIM, and DIM in GGS services?</w:t>
      </w:r>
      <w:r>
        <w:rPr>
          <w:rFonts w:ascii="inter" w:eastAsia="inter" w:hAnsi="inter" w:cs="inter"/>
          <w:color w:val="000000"/>
        </w:rPr>
        <w:br/>
        <w:t>A62. PIM is Parts Information Management, SIM is Service Information Management, TIM is Training Information Management, and DIM is Diagnostic Information Management.</w:t>
      </w:r>
      <w:bookmarkStart w:id="61" w:name="fnref1_62"/>
      <w:bookmarkEnd w:id="6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D2AE604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Q63. What types of manuals does GGS produce for aerospace?</w:t>
      </w:r>
      <w:r>
        <w:rPr>
          <w:rFonts w:ascii="inter" w:eastAsia="inter" w:hAnsi="inter" w:cs="inter"/>
          <w:color w:val="000000"/>
        </w:rPr>
        <w:br/>
        <w:t>A63. GGS produces aerospace manuals such as AMM, AIPC, CMM, WDM, ACMM, SRM, Service Bulletins, IETMs/IETPs, troubleshooting manuals, and flight manuals.</w:t>
      </w:r>
      <w:bookmarkStart w:id="62" w:name="fnref1_63"/>
      <w:bookmarkEnd w:id="6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1C71F09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Q64. What standards does GGS support for technical documentation?</w:t>
      </w:r>
      <w:r>
        <w:rPr>
          <w:rFonts w:ascii="inter" w:eastAsia="inter" w:hAnsi="inter" w:cs="inter"/>
          <w:color w:val="000000"/>
        </w:rPr>
        <w:br/>
        <w:t>A64. GGS supports standards such as S1000D, ATA100, iSPEC2200, MIL‑SPEC, and customer‑specific documentation standards.</w:t>
      </w:r>
      <w:bookmarkStart w:id="63" w:name="fnref1_64"/>
      <w:bookmarkEnd w:id="6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EFE9892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Q65. Which authoring tools are used by GGS?</w:t>
      </w:r>
      <w:r>
        <w:rPr>
          <w:rFonts w:ascii="inter" w:eastAsia="inter" w:hAnsi="inter" w:cs="inter"/>
          <w:color w:val="000000"/>
        </w:rPr>
        <w:br/>
        <w:t xml:space="preserve">A65. GGS uses tools such as Adobe FrameMaker, </w:t>
      </w:r>
      <w:proofErr w:type="spellStart"/>
      <w:r>
        <w:rPr>
          <w:rFonts w:ascii="inter" w:eastAsia="inter" w:hAnsi="inter" w:cs="inter"/>
          <w:color w:val="000000"/>
        </w:rPr>
        <w:t>Arbortext</w:t>
      </w:r>
      <w:proofErr w:type="spellEnd"/>
      <w:r>
        <w:rPr>
          <w:rFonts w:ascii="inter" w:eastAsia="inter" w:hAnsi="inter" w:cs="inter"/>
          <w:color w:val="000000"/>
        </w:rPr>
        <w:t xml:space="preserve">, MS Word, R4i, Adobe Illustrator, Corel Draw, Creo Illustrate, </w:t>
      </w:r>
      <w:proofErr w:type="spellStart"/>
      <w:r>
        <w:rPr>
          <w:rFonts w:ascii="inter" w:eastAsia="inter" w:hAnsi="inter" w:cs="inter"/>
          <w:color w:val="000000"/>
        </w:rPr>
        <w:t>IsoDraw</w:t>
      </w:r>
      <w:proofErr w:type="spellEnd"/>
      <w:r>
        <w:rPr>
          <w:rFonts w:ascii="inter" w:eastAsia="inter" w:hAnsi="inter" w:cs="inter"/>
          <w:color w:val="000000"/>
        </w:rPr>
        <w:t>, 3DVIA Composer, and various CMS environments.</w:t>
      </w:r>
      <w:bookmarkStart w:id="64" w:name="fnref1_65"/>
      <w:bookmarkEnd w:id="6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830266F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Q66. Does GGS handle both text and graphics in documentation?</w:t>
      </w:r>
      <w:r>
        <w:rPr>
          <w:rFonts w:ascii="inter" w:eastAsia="inter" w:hAnsi="inter" w:cs="inter"/>
          <w:color w:val="000000"/>
        </w:rPr>
        <w:br/>
        <w:t>A66. Yes, GGS manages technical writing, illustration, schematics, 2D/3D graphics, and interactive media for documentation.</w:t>
      </w:r>
      <w:bookmarkStart w:id="65" w:name="fnref1_66"/>
      <w:bookmarkEnd w:id="6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A3F1A82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Q67. Can GGS create interactive electronic technical manuals (IETMs/IETPs)?</w:t>
      </w:r>
      <w:r>
        <w:rPr>
          <w:rFonts w:ascii="inter" w:eastAsia="inter" w:hAnsi="inter" w:cs="inter"/>
          <w:color w:val="000000"/>
        </w:rPr>
        <w:br/>
        <w:t>A67. Yes, GGS develops interactive electronic technical manuals and publications that support advanced navigation and multimedia content.</w:t>
      </w:r>
      <w:bookmarkStart w:id="66" w:name="fnref1_67"/>
      <w:bookmarkEnd w:id="6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1E8D12F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Q68. Does GGS support XML/HTML‑based documentation?</w:t>
      </w:r>
      <w:r>
        <w:rPr>
          <w:rFonts w:ascii="inter" w:eastAsia="inter" w:hAnsi="inter" w:cs="inter"/>
          <w:color w:val="000000"/>
        </w:rPr>
        <w:br/>
        <w:t>A68. Yes, GGS can deliver content in various COTS formats including XML, HTML, and metadata‑driven outputs.</w:t>
      </w:r>
      <w:bookmarkStart w:id="67" w:name="fnref1_68"/>
      <w:bookmarkEnd w:id="6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BADB763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Q69. What is Schematic Suite from GGS?</w:t>
      </w:r>
      <w:r>
        <w:rPr>
          <w:rFonts w:ascii="inter" w:eastAsia="inter" w:hAnsi="inter" w:cs="inter"/>
          <w:color w:val="000000"/>
        </w:rPr>
        <w:br/>
        <w:t>A69. Schematic Suite is a web‑based application from GGS that streamlines creation, management, and editing of electrical wiring schematics.</w:t>
      </w:r>
      <w:bookmarkStart w:id="68" w:name="fnref1_69"/>
      <w:bookmarkEnd w:id="6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2613D76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Q70. How does Schematic Suite reduce manual effort?</w:t>
      </w:r>
      <w:r>
        <w:rPr>
          <w:rFonts w:ascii="inter" w:eastAsia="inter" w:hAnsi="inter" w:cs="inter"/>
          <w:color w:val="000000"/>
        </w:rPr>
        <w:br/>
        <w:t>A70. Schematic Suite can reduce manual effort in electrical circuit development by up to about 95% by automating data extraction and circuit generation.</w:t>
      </w:r>
      <w:bookmarkStart w:id="69" w:name="fnref1_70"/>
      <w:bookmarkEnd w:id="6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77FB24D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Q71. What inputs can Schematic Suite use?</w:t>
      </w:r>
      <w:r>
        <w:rPr>
          <w:rFonts w:ascii="inter" w:eastAsia="inter" w:hAnsi="inter" w:cs="inter"/>
          <w:color w:val="000000"/>
        </w:rPr>
        <w:br/>
        <w:t>A71. Schematic Suite can extract and interpret data from sources like PDF, Excel, and other structured formats to generate schematics.</w:t>
      </w:r>
      <w:bookmarkStart w:id="70" w:name="fnref1_71"/>
      <w:bookmarkEnd w:id="7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8E83D63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Q72. Who benefits from Schematic Suite?</w:t>
      </w:r>
      <w:r>
        <w:rPr>
          <w:rFonts w:ascii="inter" w:eastAsia="inter" w:hAnsi="inter" w:cs="inter"/>
          <w:color w:val="000000"/>
        </w:rPr>
        <w:br/>
        <w:t>A72. Automobile OEMs, manufacturing industries, and electrical component manufacturers benefit from Schematic Suite.</w:t>
      </w:r>
      <w:bookmarkStart w:id="71" w:name="fnref1_72"/>
      <w:bookmarkEnd w:id="7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0880444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Q73. What is Circuit Draw in GGS solutions?</w:t>
      </w:r>
      <w:r>
        <w:rPr>
          <w:rFonts w:ascii="inter" w:eastAsia="inter" w:hAnsi="inter" w:cs="inter"/>
          <w:color w:val="000000"/>
        </w:rPr>
        <w:br/>
        <w:t>A73. Circuit Draw is a module used to create, edit, import, and modify wiring schematics and components, and to export drawings.</w:t>
      </w:r>
      <w:bookmarkStart w:id="72" w:name="fnref1_73"/>
      <w:bookmarkEnd w:id="7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D185D92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Q74. What is </w:t>
      </w:r>
      <w:proofErr w:type="spellStart"/>
      <w:r>
        <w:rPr>
          <w:rFonts w:ascii="inter" w:eastAsia="inter" w:hAnsi="inter" w:cs="inter"/>
          <w:b/>
          <w:color w:val="000000"/>
        </w:rPr>
        <w:t>Sche</w:t>
      </w:r>
      <w:proofErr w:type="spellEnd"/>
      <w:r>
        <w:rPr>
          <w:rFonts w:ascii="inter" w:eastAsia="inter" w:hAnsi="inter" w:cs="inter"/>
          <w:b/>
          <w:color w:val="000000"/>
        </w:rPr>
        <w:t>‑Viewer?</w:t>
      </w:r>
      <w:r>
        <w:rPr>
          <w:rFonts w:ascii="inter" w:eastAsia="inter" w:hAnsi="inter" w:cs="inter"/>
          <w:color w:val="000000"/>
        </w:rPr>
        <w:br/>
        <w:t xml:space="preserve">A74. </w:t>
      </w:r>
      <w:proofErr w:type="spellStart"/>
      <w:r>
        <w:rPr>
          <w:rFonts w:ascii="inter" w:eastAsia="inter" w:hAnsi="inter" w:cs="inter"/>
          <w:color w:val="000000"/>
        </w:rPr>
        <w:t>Sche</w:t>
      </w:r>
      <w:proofErr w:type="spellEnd"/>
      <w:r>
        <w:rPr>
          <w:rFonts w:ascii="inter" w:eastAsia="inter" w:hAnsi="inter" w:cs="inter"/>
          <w:color w:val="000000"/>
        </w:rPr>
        <w:t>‑Viewer is a viewer application that allows users to access schematic circuits online for various models and variants.</w:t>
      </w:r>
      <w:bookmarkStart w:id="73" w:name="fnref1_74"/>
      <w:bookmarkEnd w:id="7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ACAA513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Q75. What is Package Builder in Schematic Suite?</w:t>
      </w:r>
      <w:r>
        <w:rPr>
          <w:rFonts w:ascii="inter" w:eastAsia="inter" w:hAnsi="inter" w:cs="inter"/>
          <w:color w:val="000000"/>
        </w:rPr>
        <w:br/>
        <w:t>A75. Package Builder is a module that maps schematic assets to business models, such as vehicles or VINs and serials.</w:t>
      </w:r>
      <w:bookmarkStart w:id="74" w:name="fnref1_75"/>
      <w:bookmarkEnd w:id="7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B2B92A9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Q76. Does GGS provide diagnostics information management documentation?</w:t>
      </w:r>
      <w:r>
        <w:rPr>
          <w:rFonts w:ascii="inter" w:eastAsia="inter" w:hAnsi="inter" w:cs="inter"/>
          <w:color w:val="000000"/>
        </w:rPr>
        <w:br/>
        <w:t>A76. Yes, GGS creates diagnostics content such as troubleshooting guides and diagnostic information management documentation.</w:t>
      </w:r>
      <w:bookmarkStart w:id="75" w:name="fnref1_76"/>
      <w:bookmarkEnd w:id="7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1A61F2F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Q77. Can GGS create training materials from technical content?</w:t>
      </w:r>
      <w:r>
        <w:rPr>
          <w:rFonts w:ascii="inter" w:eastAsia="inter" w:hAnsi="inter" w:cs="inter"/>
          <w:color w:val="000000"/>
        </w:rPr>
        <w:br/>
        <w:t>A77. Yes, GGS converts technical content into training materials including e‑learning, interactive modules, and XR‑based training.</w:t>
      </w:r>
      <w:bookmarkStart w:id="76" w:name="fnref1_77"/>
      <w:bookmarkEnd w:id="7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D0713F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Q78. Does GGS support multilingual technical documentation?</w:t>
      </w:r>
      <w:r>
        <w:rPr>
          <w:rFonts w:ascii="inter" w:eastAsia="inter" w:hAnsi="inter" w:cs="inter"/>
          <w:color w:val="000000"/>
        </w:rPr>
        <w:br/>
        <w:t>A78. Yes, GGS provides translation and localization services for technical manuals into multiple international and domestic languages.</w:t>
      </w:r>
      <w:bookmarkStart w:id="77" w:name="fnref1_78"/>
      <w:bookmarkEnd w:id="7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3967016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Q79. Which domains does GGS’s technical publication team cover?</w:t>
      </w:r>
      <w:r>
        <w:rPr>
          <w:rFonts w:ascii="inter" w:eastAsia="inter" w:hAnsi="inter" w:cs="inter"/>
          <w:color w:val="000000"/>
        </w:rPr>
        <w:br/>
        <w:t>A79. The team covers domains like agriculture, construction, automotive, commercial vehicles, aerospace, military, and industrial equipment.</w:t>
      </w:r>
      <w:bookmarkStart w:id="78" w:name="fnref1_79"/>
      <w:bookmarkEnd w:id="7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D569EAF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Q80. What roles are involved in technical publication projects?</w:t>
      </w:r>
      <w:r>
        <w:rPr>
          <w:rFonts w:ascii="inter" w:eastAsia="inter" w:hAnsi="inter" w:cs="inter"/>
          <w:color w:val="000000"/>
        </w:rPr>
        <w:br/>
        <w:t>A80. Typical roles include repair engineers, technical writers, technical illustrators, parts analysts, diagnostic engineers, and storyboard writers.</w:t>
      </w:r>
      <w:bookmarkStart w:id="79" w:name="fnref1_80"/>
      <w:bookmarkEnd w:id="7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F127D3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Q81. Can GGS work with various CAD environments?</w:t>
      </w:r>
      <w:r>
        <w:rPr>
          <w:rFonts w:ascii="inter" w:eastAsia="inter" w:hAnsi="inter" w:cs="inter"/>
          <w:color w:val="000000"/>
        </w:rPr>
        <w:br/>
        <w:t>A81. Yes, GGS works with CAD systems like Pro‑E/Creo, UG NX, CATIA, SolidWorks, AutoCAD and PLM systems like Windchill and SAP.</w:t>
      </w:r>
      <w:bookmarkStart w:id="80" w:name="fnref1_81"/>
      <w:bookmarkEnd w:id="8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35B4296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Q82. Does GGS provide content authoring environments?</w:t>
      </w:r>
      <w:r>
        <w:rPr>
          <w:rFonts w:ascii="inter" w:eastAsia="inter" w:hAnsi="inter" w:cs="inter"/>
          <w:color w:val="000000"/>
        </w:rPr>
        <w:br/>
        <w:t>A82. GGS uses customer authoring systems and its own tools such as CMS and ATIS for content authoring and management.</w:t>
      </w:r>
      <w:bookmarkStart w:id="81" w:name="fnref1_82"/>
      <w:bookmarkEnd w:id="8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F163B87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Q83. Can GGS digitize legacy documentation?</w:t>
      </w:r>
      <w:r>
        <w:rPr>
          <w:rFonts w:ascii="inter" w:eastAsia="inter" w:hAnsi="inter" w:cs="inter"/>
          <w:color w:val="000000"/>
        </w:rPr>
        <w:br/>
        <w:t>A83. Yes, GGS offers documentation and digitalization services to convert legacy content into structured, digital formats.</w:t>
      </w:r>
      <w:bookmarkStart w:id="82" w:name="fnref1_83"/>
      <w:bookmarkEnd w:id="8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2F66503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Q84. Does GGS create animated service procedures?</w:t>
      </w:r>
      <w:r>
        <w:rPr>
          <w:rFonts w:ascii="inter" w:eastAsia="inter" w:hAnsi="inter" w:cs="inter"/>
          <w:color w:val="000000"/>
        </w:rPr>
        <w:br/>
        <w:t>A84. Yes, GGS produces animated and interactive content for disassembly/assembly, principle of operation, wiring harnesses, and diagnostics.</w:t>
      </w:r>
      <w:bookmarkStart w:id="83" w:name="fnref1_84"/>
      <w:bookmarkEnd w:id="8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18DFC0F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Q85. What industries use GGS technical publications in case studies?</w:t>
      </w:r>
      <w:r>
        <w:rPr>
          <w:rFonts w:ascii="inter" w:eastAsia="inter" w:hAnsi="inter" w:cs="inter"/>
          <w:color w:val="000000"/>
        </w:rPr>
        <w:br/>
        <w:t>A85. Case studies highlight leading trucks and buses manufacturers using GGS for parts catalogs, service manuals, electrical schematics, animations, and e‑learning.</w:t>
      </w:r>
      <w:bookmarkStart w:id="84" w:name="fnref1_85"/>
      <w:bookmarkEnd w:id="8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F0B885E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Q86. Does GGS support simplified technical English?</w:t>
      </w:r>
      <w:r>
        <w:rPr>
          <w:rFonts w:ascii="inter" w:eastAsia="inter" w:hAnsi="inter" w:cs="inter"/>
          <w:color w:val="000000"/>
        </w:rPr>
        <w:br/>
        <w:t>A86. Yes, GGS adheres to ASD‑STE100 Simplified Technical English where required.</w:t>
      </w:r>
      <w:bookmarkStart w:id="85" w:name="fnref1_86"/>
      <w:bookmarkEnd w:id="8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87B4B79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Q87. Can GGS handle both print and digital documentation?</w:t>
      </w:r>
      <w:r>
        <w:rPr>
          <w:rFonts w:ascii="inter" w:eastAsia="inter" w:hAnsi="inter" w:cs="inter"/>
          <w:color w:val="000000"/>
        </w:rPr>
        <w:br/>
        <w:t>A87. Yes, GGS delivers documentation for print, digital, interactive, and voice‑over channels.</w:t>
      </w:r>
      <w:bookmarkStart w:id="86" w:name="fnref1_87"/>
      <w:bookmarkEnd w:id="8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D0B4C2E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Q88. Does GGS integrate documentation with learning management systems?</w:t>
      </w:r>
      <w:r>
        <w:rPr>
          <w:rFonts w:ascii="inter" w:eastAsia="inter" w:hAnsi="inter" w:cs="inter"/>
          <w:color w:val="000000"/>
        </w:rPr>
        <w:br/>
        <w:t>A88. Yes, documentation can be integrated with LMS solutions, e‑learning modules, and AR/VR‑based training.</w:t>
      </w:r>
      <w:bookmarkStart w:id="87" w:name="fnref1_88"/>
      <w:bookmarkEnd w:id="8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57657C8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Q89. How does GGS ensure quality in documentation?</w:t>
      </w:r>
      <w:r>
        <w:rPr>
          <w:rFonts w:ascii="inter" w:eastAsia="inter" w:hAnsi="inter" w:cs="inter"/>
          <w:color w:val="000000"/>
        </w:rPr>
        <w:br/>
        <w:t>A89. GGS follows ISO and Six Sigma‑oriented processes, detailed reviews, and standards compliance to ensure documentation quality.</w:t>
      </w:r>
      <w:bookmarkStart w:id="88" w:name="fnref1_89"/>
      <w:bookmarkEnd w:id="8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81249AD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Q90. Can GGS update documentation based on product changes?</w:t>
      </w:r>
      <w:r>
        <w:rPr>
          <w:rFonts w:ascii="inter" w:eastAsia="inter" w:hAnsi="inter" w:cs="inter"/>
          <w:color w:val="000000"/>
        </w:rPr>
        <w:br/>
        <w:t>A90. Yes, GGS manages ongoing updates and change requests to keep manuals and catalogs current.</w:t>
      </w:r>
      <w:bookmarkStart w:id="89" w:name="fnref1_90"/>
      <w:bookmarkEnd w:id="8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0A170A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Q91. Does GGS provide diagnostic flowcharts and troubleshooting content?</w:t>
      </w:r>
      <w:r>
        <w:rPr>
          <w:rFonts w:ascii="inter" w:eastAsia="inter" w:hAnsi="inter" w:cs="inter"/>
          <w:color w:val="000000"/>
        </w:rPr>
        <w:br/>
        <w:t>A91. Yes, GGS creates diagnostic flows, fault trees, troubleshooting steps, and related content.</w:t>
      </w:r>
      <w:bookmarkStart w:id="90" w:name="fnref1_91"/>
      <w:bookmarkEnd w:id="9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C6A90D9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Q92. Can GGS integrate content into OEM portals?</w:t>
      </w:r>
      <w:r>
        <w:rPr>
          <w:rFonts w:ascii="inter" w:eastAsia="inter" w:hAnsi="inter" w:cs="inter"/>
          <w:color w:val="000000"/>
        </w:rPr>
        <w:br/>
        <w:t>A92. Yes, solutions like Schematic Suite outputs and content modules can be integrated into OEM web portals and applications.</w:t>
      </w:r>
      <w:bookmarkStart w:id="91" w:name="fnref1_92"/>
      <w:bookmarkEnd w:id="9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F43D63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Q93. Does GGS support content automation </w:t>
      </w:r>
      <w:proofErr w:type="gramStart"/>
      <w:r>
        <w:rPr>
          <w:rFonts w:ascii="inter" w:eastAsia="inter" w:hAnsi="inter" w:cs="inter"/>
          <w:b/>
          <w:color w:val="000000"/>
        </w:rPr>
        <w:t>using</w:t>
      </w:r>
      <w:proofErr w:type="gramEnd"/>
      <w:r>
        <w:rPr>
          <w:rFonts w:ascii="inter" w:eastAsia="inter" w:hAnsi="inter" w:cs="inter"/>
          <w:b/>
          <w:color w:val="000000"/>
        </w:rPr>
        <w:t xml:space="preserve"> AI?</w:t>
      </w:r>
      <w:r>
        <w:rPr>
          <w:rFonts w:ascii="inter" w:eastAsia="inter" w:hAnsi="inter" w:cs="inter"/>
          <w:color w:val="000000"/>
        </w:rPr>
        <w:br/>
        <w:t>A93. Yes, GGS uses GenAI for assisted content authoring, service manual automation, and content retrieval.</w:t>
      </w:r>
      <w:bookmarkStart w:id="92" w:name="fnref1_93"/>
      <w:bookmarkEnd w:id="9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87E89F3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Q94. Can GGS build interactive electronic parts catalogs (EPC)?</w:t>
      </w:r>
      <w:r>
        <w:rPr>
          <w:rFonts w:ascii="inter" w:eastAsia="inter" w:hAnsi="inter" w:cs="inter"/>
          <w:color w:val="000000"/>
        </w:rPr>
        <w:br/>
        <w:t>A94. Yes, GGS supports EPC solutions including electronic parts catalogs, fault code information, and collision estimators.</w:t>
      </w:r>
      <w:bookmarkStart w:id="93" w:name="fnref1_94"/>
      <w:bookmarkEnd w:id="9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97EF40F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Q95. How does GGS handle standards mapping for different customers?</w:t>
      </w:r>
      <w:r>
        <w:rPr>
          <w:rFonts w:ascii="inter" w:eastAsia="inter" w:hAnsi="inter" w:cs="inter"/>
          <w:color w:val="000000"/>
        </w:rPr>
        <w:br/>
        <w:t>A95. GGS applies customer‑specific standards along with global standards like S1000D and ATA, adapting content formats and structures as needed.</w:t>
      </w:r>
      <w:bookmarkStart w:id="94" w:name="fnref1_95"/>
      <w:bookmarkEnd w:id="9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1C0B014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Q96. What are GGS “Technology Services”?</w:t>
      </w:r>
      <w:r>
        <w:rPr>
          <w:rFonts w:ascii="inter" w:eastAsia="inter" w:hAnsi="inter" w:cs="inter"/>
          <w:color w:val="000000"/>
        </w:rPr>
        <w:br/>
        <w:t>A96. Technology Services at GGS cover application and web development, AI and automation, IT infrastructure and analytics, mobile app development, new product development, and testing services.</w:t>
      </w:r>
      <w:bookmarkStart w:id="95" w:name="fnref1_96"/>
      <w:bookmarkEnd w:id="9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82FD565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Q97. Which programming languages and frameworks does GGS use for app development?</w:t>
      </w:r>
      <w:r>
        <w:rPr>
          <w:rFonts w:ascii="inter" w:eastAsia="inter" w:hAnsi="inter" w:cs="inter"/>
          <w:color w:val="000000"/>
        </w:rPr>
        <w:br/>
        <w:t xml:space="preserve">A97. GGS uses </w:t>
      </w:r>
      <w:hyperlink r:id="rId6">
        <w:r>
          <w:rPr>
            <w:rFonts w:ascii="inter" w:eastAsia="inter" w:hAnsi="inter" w:cs="inter"/>
            <w:u w:val="single"/>
          </w:rPr>
          <w:t>VB.NET</w:t>
        </w:r>
      </w:hyperlink>
      <w:r>
        <w:rPr>
          <w:rFonts w:ascii="inter" w:eastAsia="inter" w:hAnsi="inter" w:cs="inter"/>
          <w:color w:val="000000"/>
        </w:rPr>
        <w:t xml:space="preserve">, </w:t>
      </w:r>
      <w:hyperlink r:id="rId7">
        <w:r>
          <w:rPr>
            <w:rFonts w:ascii="inter" w:eastAsia="inter" w:hAnsi="inter" w:cs="inter"/>
            <w:u w:val="single"/>
          </w:rPr>
          <w:t>ASP.NET</w:t>
        </w:r>
      </w:hyperlink>
      <w:r>
        <w:rPr>
          <w:rFonts w:ascii="inter" w:eastAsia="inter" w:hAnsi="inter" w:cs="inter"/>
          <w:color w:val="000000"/>
        </w:rPr>
        <w:t>, C#.NET, Java, C++, PHP, Python, React, Next.js, Node.js, Django, Flask, Express.js, HTML5, CSS3, JavaScript, jQuery, AJAX, XML, Bootstrap, and Tailwind CSS.</w:t>
      </w:r>
      <w:bookmarkStart w:id="96" w:name="fnref1_97"/>
      <w:bookmarkEnd w:id="9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E1A4D44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Q98. What databases does GGS work with?</w:t>
      </w:r>
      <w:r>
        <w:rPr>
          <w:rFonts w:ascii="inter" w:eastAsia="inter" w:hAnsi="inter" w:cs="inter"/>
          <w:color w:val="000000"/>
        </w:rPr>
        <w:br/>
        <w:t>A98. GGS works with MS SQL Server, Oracle, MySQL, PostgreSQL, SQLite, MongoDB, and analytics platforms like Power BI.</w:t>
      </w:r>
      <w:bookmarkStart w:id="97" w:name="fnref1_98"/>
      <w:bookmarkEnd w:id="9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2133824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Q99. What kind of application development does GGS offer?</w:t>
      </w:r>
      <w:r>
        <w:rPr>
          <w:rFonts w:ascii="inter" w:eastAsia="inter" w:hAnsi="inter" w:cs="inter"/>
          <w:color w:val="000000"/>
        </w:rPr>
        <w:br/>
        <w:t>A99. GGS offers custom application development, legacy modernization, web portals, dashboards, and process automation solutions.</w:t>
      </w:r>
      <w:bookmarkStart w:id="98" w:name="fnref1_99"/>
      <w:bookmarkEnd w:id="9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65DA275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Q100. Does GGS support AI and automation services?</w:t>
      </w:r>
      <w:r>
        <w:rPr>
          <w:rFonts w:ascii="inter" w:eastAsia="inter" w:hAnsi="inter" w:cs="inter"/>
          <w:color w:val="000000"/>
        </w:rPr>
        <w:br/>
        <w:t>A100. Yes, GGS offers AI/GenAI services, LLM and agentic AI development, predictive maintenance, and process automation.</w:t>
      </w:r>
      <w:bookmarkStart w:id="99" w:name="fnref1_100"/>
      <w:bookmarkEnd w:id="9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12E3321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Q101. Which AI frameworks and libraries does GGS use?</w:t>
      </w:r>
      <w:r>
        <w:rPr>
          <w:rFonts w:ascii="inter" w:eastAsia="inter" w:hAnsi="inter" w:cs="inter"/>
          <w:color w:val="000000"/>
        </w:rPr>
        <w:br/>
        <w:t xml:space="preserve">A101. GGS uses frameworks like TensorFlow, </w:t>
      </w:r>
      <w:proofErr w:type="spellStart"/>
      <w:r>
        <w:rPr>
          <w:rFonts w:ascii="inter" w:eastAsia="inter" w:hAnsi="inter" w:cs="inter"/>
          <w:color w:val="000000"/>
        </w:rPr>
        <w:t>PyTorch</w:t>
      </w:r>
      <w:proofErr w:type="spellEnd"/>
      <w:r>
        <w:rPr>
          <w:rFonts w:ascii="inter" w:eastAsia="inter" w:hAnsi="inter" w:cs="inter"/>
          <w:color w:val="000000"/>
        </w:rPr>
        <w:t xml:space="preserve">, Scikit‑Learn, OpenCV, Detectron2, and NLP tools like BERT, GPT, </w:t>
      </w:r>
      <w:proofErr w:type="spellStart"/>
      <w:r>
        <w:rPr>
          <w:rFonts w:ascii="inter" w:eastAsia="inter" w:hAnsi="inter" w:cs="inter"/>
          <w:color w:val="000000"/>
        </w:rPr>
        <w:t>spaCy</w:t>
      </w:r>
      <w:proofErr w:type="spellEnd"/>
      <w:r>
        <w:rPr>
          <w:rFonts w:ascii="inter" w:eastAsia="inter" w:hAnsi="inter" w:cs="inter"/>
          <w:color w:val="000000"/>
        </w:rPr>
        <w:t>, NLTK, and Rasa.</w:t>
      </w:r>
      <w:bookmarkStart w:id="100" w:name="fnref1_101"/>
      <w:bookmarkEnd w:id="10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46C3D8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Q102. Which GenAI tools and platforms does GGS leverage?</w:t>
      </w:r>
      <w:r>
        <w:rPr>
          <w:rFonts w:ascii="inter" w:eastAsia="inter" w:hAnsi="inter" w:cs="inter"/>
          <w:color w:val="000000"/>
        </w:rPr>
        <w:br/>
        <w:t>A102. GGS leverages platforms such as OpenAI, Gemini, Claude, RAG pipelines, and LLM fine‑tuning solutions.</w:t>
      </w:r>
      <w:bookmarkStart w:id="101" w:name="fnref1_102"/>
      <w:bookmarkEnd w:id="10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782056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Q103. What AI use cases does GGS support?</w:t>
      </w:r>
      <w:r>
        <w:rPr>
          <w:rFonts w:ascii="inter" w:eastAsia="inter" w:hAnsi="inter" w:cs="inter"/>
          <w:color w:val="000000"/>
        </w:rPr>
        <w:br/>
        <w:t>A103. GGS supports chatbots, content retrieval and generation, semantic search, image and video understanding, and domain‑specific AI tools.</w:t>
      </w:r>
      <w:bookmarkStart w:id="102" w:name="fnref1_103"/>
      <w:bookmarkEnd w:id="10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216A062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Q104. Does GGS build chatbots?</w:t>
      </w:r>
      <w:r>
        <w:rPr>
          <w:rFonts w:ascii="inter" w:eastAsia="inter" w:hAnsi="inter" w:cs="inter"/>
          <w:color w:val="000000"/>
        </w:rPr>
        <w:br/>
        <w:t>A104. Yes, GGS builds chatbots, interactive virtual assistants, and agentic AI solutions integrated with enterprise systems.</w:t>
      </w:r>
      <w:bookmarkStart w:id="103" w:name="fnref1_104"/>
      <w:bookmarkEnd w:id="10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9138029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Q105. What data engineering and analytics services are offered?</w:t>
      </w:r>
      <w:r>
        <w:rPr>
          <w:rFonts w:ascii="inter" w:eastAsia="inter" w:hAnsi="inter" w:cs="inter"/>
          <w:color w:val="000000"/>
        </w:rPr>
        <w:br/>
        <w:t>A105. GGS offers data engineering, ETL, big data, BI, and analytics using tools like Python, R, Spark, Hadoop, Kafka, Airflow, and Tableau.</w:t>
      </w:r>
      <w:bookmarkStart w:id="104" w:name="fnref1_105"/>
      <w:bookmarkEnd w:id="10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C284CF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Q106. Which cloud platforms does GGS support?</w:t>
      </w:r>
      <w:r>
        <w:rPr>
          <w:rFonts w:ascii="inter" w:eastAsia="inter" w:hAnsi="inter" w:cs="inter"/>
          <w:color w:val="000000"/>
        </w:rPr>
        <w:br/>
        <w:t>A106. GGS supports AWS, Azure, and Google Cloud Platform for cloud infrastructure and services.</w:t>
      </w:r>
      <w:bookmarkStart w:id="105" w:name="fnref1_106"/>
      <w:bookmarkEnd w:id="10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11E19D7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Q107. What DevOps tools does GGS use?</w:t>
      </w:r>
      <w:r>
        <w:rPr>
          <w:rFonts w:ascii="inter" w:eastAsia="inter" w:hAnsi="inter" w:cs="inter"/>
          <w:color w:val="000000"/>
        </w:rPr>
        <w:br/>
        <w:t>A107. GGS uses tools like Jenkins, GitHub Actions, GitLab, Docker, Kubernetes, Ansible, Terraform, Prometheus, Grafana, and ELK.</w:t>
      </w:r>
      <w:bookmarkStart w:id="106" w:name="fnref1_107"/>
      <w:bookmarkEnd w:id="10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AD23315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Q108. Does GGS offer mobile application development?</w:t>
      </w:r>
      <w:r>
        <w:rPr>
          <w:rFonts w:ascii="inter" w:eastAsia="inter" w:hAnsi="inter" w:cs="inter"/>
          <w:color w:val="000000"/>
        </w:rPr>
        <w:br/>
        <w:t>A108. Yes, GGS develops mobile apps for Android, iOS, and other platforms in native, web, and hybrid models.</w:t>
      </w:r>
      <w:bookmarkStart w:id="107" w:name="fnref1_108"/>
      <w:bookmarkEnd w:id="10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CFE8EA3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Q109. What is included in IT Infra/Analytics services?</w:t>
      </w:r>
      <w:r>
        <w:rPr>
          <w:rFonts w:ascii="inter" w:eastAsia="inter" w:hAnsi="inter" w:cs="inter"/>
          <w:color w:val="000000"/>
        </w:rPr>
        <w:br/>
        <w:t>A109. Services include desktop and server support, cloud server support, network support, security, helpdesk, BI, and big data analytics.</w:t>
      </w:r>
      <w:bookmarkStart w:id="108" w:name="fnref1_109"/>
      <w:bookmarkEnd w:id="10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CB2CD2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Q110. Does GGS provide testing and QA services?</w:t>
      </w:r>
      <w:r>
        <w:rPr>
          <w:rFonts w:ascii="inter" w:eastAsia="inter" w:hAnsi="inter" w:cs="inter"/>
          <w:color w:val="000000"/>
        </w:rPr>
        <w:br/>
        <w:t>A110. Yes, GGS offers manual testing, automation testing, load testing, and security testing such as VAPT.</w:t>
      </w:r>
      <w:bookmarkStart w:id="109" w:name="fnref1_110"/>
      <w:bookmarkEnd w:id="10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275CF2D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Q111. What is “AI &amp; Automation: Core Offering 1”?</w:t>
      </w:r>
      <w:r>
        <w:rPr>
          <w:rFonts w:ascii="inter" w:eastAsia="inter" w:hAnsi="inter" w:cs="inter"/>
          <w:color w:val="000000"/>
        </w:rPr>
        <w:br/>
        <w:t>A111. It is GGS’s offering focused on intelligent operations, including parts catalog intelligence, service manual automation, predictive maintenance, and 3D animation automation.</w:t>
      </w:r>
      <w:bookmarkStart w:id="110" w:name="fnref1_111"/>
      <w:bookmarkEnd w:id="1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C99C20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Q112. What is “Application Development: Core Offering 2”?</w:t>
      </w:r>
      <w:r>
        <w:rPr>
          <w:rFonts w:ascii="inter" w:eastAsia="inter" w:hAnsi="inter" w:cs="inter"/>
          <w:color w:val="000000"/>
        </w:rPr>
        <w:br/>
        <w:t>A112. It is GGS’s offering to build and modernize applications with agile delivery models and measurable business impact.</w:t>
      </w:r>
      <w:bookmarkStart w:id="111" w:name="fnref1_112"/>
      <w:bookmarkEnd w:id="1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1B611E3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Q113. What is “IT Staffing Solutions: Core Offering 3”?</w:t>
      </w:r>
      <w:r>
        <w:rPr>
          <w:rFonts w:ascii="inter" w:eastAsia="inter" w:hAnsi="inter" w:cs="inter"/>
          <w:color w:val="000000"/>
        </w:rPr>
        <w:br/>
        <w:t>A113. It is GGS’s offering to provide access to global tech talent through onshore, offshore, and hybrid resource models.</w:t>
      </w:r>
      <w:bookmarkStart w:id="112" w:name="fnref1_113"/>
      <w:bookmarkEnd w:id="1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0D90EE7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Q114. Does GGS provide IT staffing and ODC models?</w:t>
      </w:r>
      <w:r>
        <w:rPr>
          <w:rFonts w:ascii="inter" w:eastAsia="inter" w:hAnsi="inter" w:cs="inter"/>
          <w:color w:val="000000"/>
        </w:rPr>
        <w:br/>
        <w:t>A114. Yes, GGS offers flexible staffing models and dedicated Offshore Development Centers as extensions of client teams.</w:t>
      </w:r>
      <w:bookmarkStart w:id="113" w:name="fnref1_114"/>
      <w:bookmarkEnd w:id="1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21D7ACD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Q115. What benefits do GGS ODCs provide?</w:t>
      </w:r>
      <w:r>
        <w:rPr>
          <w:rFonts w:ascii="inter" w:eastAsia="inter" w:hAnsi="inter" w:cs="inter"/>
          <w:color w:val="000000"/>
        </w:rPr>
        <w:br/>
        <w:t>A115. ODCs provide cost efficiency, scalability, time zone advantages, and dedicated governance for projects.</w:t>
      </w:r>
      <w:bookmarkStart w:id="114" w:name="fnref1_115"/>
      <w:bookmarkEnd w:id="1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FFCDDDD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Q116. Does GGS work on ERP/CRM integrations?</w:t>
      </w:r>
      <w:r>
        <w:rPr>
          <w:rFonts w:ascii="inter" w:eastAsia="inter" w:hAnsi="inter" w:cs="inter"/>
          <w:color w:val="000000"/>
        </w:rPr>
        <w:br/>
        <w:t>A116. Yes, GGS supports ERP/CRM integrations, including automation, analytics, and AI‑driven enhancements.</w:t>
      </w:r>
      <w:bookmarkStart w:id="115" w:name="fnref1_116"/>
      <w:bookmarkEnd w:id="1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2D86DD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Q117. What kinds of process automation does GGS implement?</w:t>
      </w:r>
      <w:r>
        <w:rPr>
          <w:rFonts w:ascii="inter" w:eastAsia="inter" w:hAnsi="inter" w:cs="inter"/>
          <w:color w:val="000000"/>
        </w:rPr>
        <w:br/>
        <w:t>A117. GGS implements automations such as video splitting and extraction, AI‑assisted content authoring, service manual generation, and data‑driven workflows.</w:t>
      </w:r>
      <w:bookmarkStart w:id="116" w:name="fnref1_117"/>
      <w:bookmarkEnd w:id="1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3FB4D16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Q118. Does GGS support </w:t>
      </w:r>
      <w:proofErr w:type="spellStart"/>
      <w:r>
        <w:rPr>
          <w:rFonts w:ascii="inter" w:eastAsia="inter" w:hAnsi="inter" w:cs="inter"/>
          <w:b/>
          <w:color w:val="000000"/>
        </w:rPr>
        <w:t>MLOps</w:t>
      </w:r>
      <w:proofErr w:type="spellEnd"/>
      <w:r>
        <w:rPr>
          <w:rFonts w:ascii="inter" w:eastAsia="inter" w:hAnsi="inter" w:cs="inter"/>
          <w:b/>
          <w:color w:val="000000"/>
        </w:rPr>
        <w:t xml:space="preserve"> and </w:t>
      </w:r>
      <w:proofErr w:type="spellStart"/>
      <w:r>
        <w:rPr>
          <w:rFonts w:ascii="inter" w:eastAsia="inter" w:hAnsi="inter" w:cs="inter"/>
          <w:b/>
          <w:color w:val="000000"/>
        </w:rPr>
        <w:t>LLMOps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  <w:r>
        <w:rPr>
          <w:rFonts w:ascii="inter" w:eastAsia="inter" w:hAnsi="inter" w:cs="inter"/>
          <w:color w:val="000000"/>
        </w:rPr>
        <w:br/>
        <w:t xml:space="preserve">A118. Yes, GGS provides </w:t>
      </w:r>
      <w:proofErr w:type="spellStart"/>
      <w:r>
        <w:rPr>
          <w:rFonts w:ascii="inter" w:eastAsia="inter" w:hAnsi="inter" w:cs="inter"/>
          <w:color w:val="000000"/>
        </w:rPr>
        <w:t>MLOps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proofErr w:type="spellStart"/>
      <w:r>
        <w:rPr>
          <w:rFonts w:ascii="inter" w:eastAsia="inter" w:hAnsi="inter" w:cs="inter"/>
          <w:color w:val="000000"/>
        </w:rPr>
        <w:t>LLMOps</w:t>
      </w:r>
      <w:proofErr w:type="spellEnd"/>
      <w:r>
        <w:rPr>
          <w:rFonts w:ascii="inter" w:eastAsia="inter" w:hAnsi="inter" w:cs="inter"/>
          <w:color w:val="000000"/>
        </w:rPr>
        <w:t xml:space="preserve"> for deploying and managing machine learning and language models in production.</w:t>
      </w:r>
      <w:bookmarkStart w:id="117" w:name="fnref1_118"/>
      <w:bookmarkEnd w:id="1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AC93FBA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Q119. Can GGS integrate AI into existing OEM platforms?</w:t>
      </w:r>
      <w:r>
        <w:rPr>
          <w:rFonts w:ascii="inter" w:eastAsia="inter" w:hAnsi="inter" w:cs="inter"/>
          <w:color w:val="000000"/>
        </w:rPr>
        <w:br/>
        <w:t>A119. Yes, GGS integrates AI components with existing OEM portals, CRMs, and service platforms through APIs.</w:t>
      </w:r>
      <w:bookmarkStart w:id="118" w:name="fnref1_119"/>
      <w:bookmarkEnd w:id="1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59E8A47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Q120. What industries use GGS AI and automation tools?</w:t>
      </w:r>
      <w:r>
        <w:rPr>
          <w:rFonts w:ascii="inter" w:eastAsia="inter" w:hAnsi="inter" w:cs="inter"/>
          <w:color w:val="000000"/>
        </w:rPr>
        <w:br/>
        <w:t>A120. Industries such as automotive, commercial vehicles, manufacturing, and industrial equipment use GGS AI solutions for diagnostics, maintenance, and content automation.</w:t>
      </w:r>
      <w:bookmarkStart w:id="119" w:name="fnref1_120"/>
      <w:bookmarkEnd w:id="1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E2B991D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Q121. Does GGS provide application‑level automations?</w:t>
      </w:r>
      <w:r>
        <w:rPr>
          <w:rFonts w:ascii="inter" w:eastAsia="inter" w:hAnsi="inter" w:cs="inter"/>
          <w:color w:val="000000"/>
        </w:rPr>
        <w:br/>
        <w:t xml:space="preserve">A121. Yes, GGS builds application‑level automations like voice‑driven manual creation, graphical search, 3D </w:t>
      </w:r>
      <w:proofErr w:type="spellStart"/>
      <w:r>
        <w:rPr>
          <w:rFonts w:ascii="inter" w:eastAsia="inter" w:hAnsi="inter" w:cs="inter"/>
          <w:color w:val="000000"/>
        </w:rPr>
        <w:t>hotspotting</w:t>
      </w:r>
      <w:proofErr w:type="spellEnd"/>
      <w:r>
        <w:rPr>
          <w:rFonts w:ascii="inter" w:eastAsia="inter" w:hAnsi="inter" w:cs="inter"/>
          <w:color w:val="000000"/>
        </w:rPr>
        <w:t>, and 3D animated power flow.</w:t>
      </w:r>
      <w:bookmarkStart w:id="120" w:name="fnref1_121"/>
      <w:bookmarkEnd w:id="1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99DC6C7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Q122. Can GGS build dashboards and analytics for OEMs?</w:t>
      </w:r>
      <w:r>
        <w:rPr>
          <w:rFonts w:ascii="inter" w:eastAsia="inter" w:hAnsi="inter" w:cs="inter"/>
          <w:color w:val="000000"/>
        </w:rPr>
        <w:br/>
        <w:t>A122. Yes, GGS creates analytics dashboards for KPIs, ticketing, infrastructure monitoring, and predictive analytics.</w:t>
      </w:r>
      <w:bookmarkStart w:id="121" w:name="fnref1_122"/>
      <w:bookmarkEnd w:id="1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4DF8095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Q123. Does GGS support ticketing systems and live chat?</w:t>
      </w:r>
      <w:r>
        <w:rPr>
          <w:rFonts w:ascii="inter" w:eastAsia="inter" w:hAnsi="inter" w:cs="inter"/>
          <w:color w:val="000000"/>
        </w:rPr>
        <w:br/>
        <w:t>A123. Yes, GGS builds ticketing systems with KPIs, live chat, chatbot integration, and visualization widgets.</w:t>
      </w:r>
      <w:bookmarkStart w:id="122" w:name="fnref1_123"/>
      <w:bookmarkEnd w:id="12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D54A82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Q124. How does GGS handle performance and load testing?</w:t>
      </w:r>
      <w:r>
        <w:rPr>
          <w:rFonts w:ascii="inter" w:eastAsia="inter" w:hAnsi="inter" w:cs="inter"/>
          <w:color w:val="000000"/>
        </w:rPr>
        <w:br/>
        <w:t>A124. GGS conducts load and performance testing as part of its testing services to ensure scalability and reliability.</w:t>
      </w:r>
      <w:bookmarkStart w:id="123" w:name="fnref1_124"/>
      <w:bookmarkEnd w:id="12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3C29ED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Q125. Does GGS provide cybersecurity services?</w:t>
      </w:r>
      <w:r>
        <w:rPr>
          <w:rFonts w:ascii="inter" w:eastAsia="inter" w:hAnsi="inter" w:cs="inter"/>
          <w:color w:val="000000"/>
        </w:rPr>
        <w:br/>
        <w:t>A125. GGS includes cybersecurity and compliance practices as part of its technology services, supported by security tools and processes.</w:t>
      </w:r>
      <w:bookmarkStart w:id="124" w:name="fnref1_125"/>
      <w:bookmarkEnd w:id="1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C54F91E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Q126. Can GGS modernize legacy systems to cloud‑native architectures?</w:t>
      </w:r>
      <w:r>
        <w:rPr>
          <w:rFonts w:ascii="inter" w:eastAsia="inter" w:hAnsi="inter" w:cs="inter"/>
          <w:color w:val="000000"/>
        </w:rPr>
        <w:br/>
        <w:t>A126. Yes, GGS helps transform legacy systems into modern, scalable, and cloud‑ready architectures.</w:t>
      </w:r>
      <w:bookmarkStart w:id="125" w:name="fnref1_126"/>
      <w:bookmarkEnd w:id="12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2E5F1A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Q127. Does GGS build learning management solutions?</w:t>
      </w:r>
      <w:r>
        <w:rPr>
          <w:rFonts w:ascii="inter" w:eastAsia="inter" w:hAnsi="inter" w:cs="inter"/>
          <w:color w:val="000000"/>
        </w:rPr>
        <w:br/>
        <w:t>A127. Yes, GGS develops LMS platforms and integrates them with e‑learning, AR/VR, and chatbot‑based training.</w:t>
      </w:r>
      <w:bookmarkStart w:id="126" w:name="fnref1_127"/>
      <w:bookmarkEnd w:id="12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A737F89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Q128. Can GGS help with predictive maintenance solutions?</w:t>
      </w:r>
      <w:r>
        <w:rPr>
          <w:rFonts w:ascii="inter" w:eastAsia="inter" w:hAnsi="inter" w:cs="inter"/>
          <w:color w:val="000000"/>
        </w:rPr>
        <w:br/>
        <w:t>A128. Yes, GGS builds predictive maintenance solutions using sensor, telematics, and historical data.</w:t>
      </w:r>
      <w:bookmarkStart w:id="127" w:name="fnref1_128"/>
      <w:bookmarkEnd w:id="12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BF080A4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Q129. What is “Parts Catalogue &amp; Inventory Intelligence”?</w:t>
      </w:r>
      <w:r>
        <w:rPr>
          <w:rFonts w:ascii="inter" w:eastAsia="inter" w:hAnsi="inter" w:cs="inter"/>
          <w:color w:val="000000"/>
        </w:rPr>
        <w:br/>
        <w:t>A129. It is a GenAI‑based solution to automate parts identification, catalog search, S‑BoM creation, and intelligent tagging.</w:t>
      </w:r>
      <w:bookmarkStart w:id="128" w:name="fnref1_129"/>
      <w:bookmarkEnd w:id="12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483CD33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Q130. What is “Service Manual Automation” at GGS?</w:t>
      </w:r>
      <w:r>
        <w:rPr>
          <w:rFonts w:ascii="inter" w:eastAsia="inter" w:hAnsi="inter" w:cs="inter"/>
          <w:color w:val="000000"/>
        </w:rPr>
        <w:br/>
        <w:t>A130. It is an AI‑driven solution to generate and update shop manuals and SOPs from structured and unstructured content.</w:t>
      </w:r>
      <w:bookmarkStart w:id="129" w:name="fnref1_130"/>
      <w:bookmarkEnd w:id="12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F63EB28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Q131. What is “Diagnostics &amp; Predictive Maintenance” offering?</w:t>
      </w:r>
      <w:r>
        <w:rPr>
          <w:rFonts w:ascii="inter" w:eastAsia="inter" w:hAnsi="inter" w:cs="inter"/>
          <w:color w:val="000000"/>
        </w:rPr>
        <w:br/>
        <w:t>A131. It uses AI models with sensor and telematics data to predict faults and suggest diagnostic actions.</w:t>
      </w:r>
      <w:bookmarkStart w:id="130" w:name="fnref1_131"/>
      <w:bookmarkEnd w:id="1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74117E7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Q132. What is “3D Animation Automation”?</w:t>
      </w:r>
      <w:r>
        <w:rPr>
          <w:rFonts w:ascii="inter" w:eastAsia="inter" w:hAnsi="inter" w:cs="inter"/>
          <w:color w:val="000000"/>
        </w:rPr>
        <w:br/>
        <w:t>A132. It uses GenAI to automatically generate contextual training modules and interactive learning content from service information.</w:t>
      </w:r>
      <w:bookmarkStart w:id="131" w:name="fnref1_132"/>
      <w:bookmarkEnd w:id="13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73EBF8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Q133. Does GGS offer infrastructure analytics using digital twins?</w:t>
      </w:r>
      <w:r>
        <w:rPr>
          <w:rFonts w:ascii="inter" w:eastAsia="inter" w:hAnsi="inter" w:cs="inter"/>
          <w:color w:val="000000"/>
        </w:rPr>
        <w:br/>
        <w:t>A133. Yes, GGS provides infrastructure analytics and IT infrastructure management using digital twin concepts.</w:t>
      </w:r>
      <w:bookmarkStart w:id="132" w:name="fnref1_133"/>
      <w:bookmarkEnd w:id="13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D456F62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Q134. Can GGS build customer relationship management (CRM) tools?</w:t>
      </w:r>
      <w:r>
        <w:rPr>
          <w:rFonts w:ascii="inter" w:eastAsia="inter" w:hAnsi="inter" w:cs="inter"/>
          <w:color w:val="000000"/>
        </w:rPr>
        <w:br/>
        <w:t>A134. Yes, GGS develops CRM solutions including sales and market intelligence, lead handling, training, and analytics.</w:t>
      </w:r>
      <w:bookmarkStart w:id="133" w:name="fnref1_134"/>
      <w:bookmarkEnd w:id="13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BCEF34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Q135. Does GGS create dealer network management systems?</w:t>
      </w:r>
      <w:r>
        <w:rPr>
          <w:rFonts w:ascii="inter" w:eastAsia="inter" w:hAnsi="inter" w:cs="inter"/>
          <w:color w:val="000000"/>
        </w:rPr>
        <w:br/>
        <w:t>A135. Yes, GGS builds dealer network management systems such as survey portals and dealer audit portals.</w:t>
      </w:r>
      <w:bookmarkStart w:id="134" w:name="fnref1_135"/>
      <w:bookmarkEnd w:id="13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D586547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Q136. What kind of survey solutions does GGS provide?</w:t>
      </w:r>
      <w:r>
        <w:rPr>
          <w:rFonts w:ascii="inter" w:eastAsia="inter" w:hAnsi="inter" w:cs="inter"/>
          <w:color w:val="000000"/>
        </w:rPr>
        <w:br/>
        <w:t>A136. GGS offers automated survey management, customized dealer and customer surveys, and dashboards with analytics.</w:t>
      </w:r>
      <w:bookmarkStart w:id="135" w:name="fnref1_136"/>
      <w:bookmarkEnd w:id="13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332373F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Q137. Does GGS support AR‑based product sales experiences?</w:t>
      </w:r>
      <w:r>
        <w:rPr>
          <w:rFonts w:ascii="inter" w:eastAsia="inter" w:hAnsi="inter" w:cs="inter"/>
          <w:color w:val="000000"/>
        </w:rPr>
        <w:br/>
        <w:t>A137. Yes, GGS creates AR experiences that allow interactive product visualization and virtual dealership walkthroughs.</w:t>
      </w:r>
      <w:bookmarkStart w:id="136" w:name="fnref1_137"/>
      <w:bookmarkEnd w:id="13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87E5FC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Q138. Can GGS integrate chatbots into technical information systems?</w:t>
      </w:r>
      <w:r>
        <w:rPr>
          <w:rFonts w:ascii="inter" w:eastAsia="inter" w:hAnsi="inter" w:cs="inter"/>
          <w:color w:val="000000"/>
        </w:rPr>
        <w:br/>
        <w:t>A138. Yes, GenAI‑based aftermarket technical information systems from GGS include chatbot and interactive virtual assistance.</w:t>
      </w:r>
      <w:bookmarkStart w:id="137" w:name="fnref1_138"/>
      <w:bookmarkEnd w:id="13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32E155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Q139. How does GGS ensure scalability in its solutions?</w:t>
      </w:r>
      <w:r>
        <w:rPr>
          <w:rFonts w:ascii="inter" w:eastAsia="inter" w:hAnsi="inter" w:cs="inter"/>
          <w:color w:val="000000"/>
        </w:rPr>
        <w:br/>
        <w:t>A139. GGS uses modern architectures, cloud platforms, and DevOps practices to ensure solutions scale with demand.</w:t>
      </w:r>
      <w:bookmarkStart w:id="138" w:name="fnref1_139"/>
      <w:bookmarkEnd w:id="13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9F46FB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Q140. Does GGS provide support after deploying solutions?</w:t>
      </w:r>
      <w:r>
        <w:rPr>
          <w:rFonts w:ascii="inter" w:eastAsia="inter" w:hAnsi="inter" w:cs="inter"/>
          <w:color w:val="000000"/>
        </w:rPr>
        <w:br/>
        <w:t>A140. Yes, GGS provides ongoing support, maintenance, and enhancements for deployed solutions.</w:t>
      </w:r>
      <w:bookmarkStart w:id="139" w:name="fnref1_140"/>
      <w:bookmarkEnd w:id="13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16F58B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Q141. Can GGS work with existing client tools and platforms?</w:t>
      </w:r>
      <w:r>
        <w:rPr>
          <w:rFonts w:ascii="inter" w:eastAsia="inter" w:hAnsi="inter" w:cs="inter"/>
          <w:color w:val="000000"/>
        </w:rPr>
        <w:br/>
        <w:t>A141. Yes, GGS integrates with existing tools and systems via APIs, connectors, and customized development.</w:t>
      </w:r>
      <w:bookmarkStart w:id="140" w:name="fnref1_141"/>
      <w:bookmarkEnd w:id="14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7AA262A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Q142. Does GGS provide domain‑specific AI solutions for automotive?</w:t>
      </w:r>
      <w:r>
        <w:rPr>
          <w:rFonts w:ascii="inter" w:eastAsia="inter" w:hAnsi="inter" w:cs="inter"/>
          <w:color w:val="000000"/>
        </w:rPr>
        <w:br/>
        <w:t>A142. Yes, examples include failure analysis tools, welding defect detection, and crash part finder applications for vehicle components.</w:t>
      </w:r>
      <w:bookmarkStart w:id="141" w:name="fnref1_142"/>
      <w:bookmarkEnd w:id="14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586E502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Q143. Does GGS build web and mobile front‑ends for applications?</w:t>
      </w:r>
      <w:r>
        <w:rPr>
          <w:rFonts w:ascii="inter" w:eastAsia="inter" w:hAnsi="inter" w:cs="inter"/>
          <w:color w:val="000000"/>
        </w:rPr>
        <w:br/>
        <w:t>A143. Yes, GGS develops responsive web applications and mobile apps for enterprise use cases.</w:t>
      </w:r>
      <w:bookmarkStart w:id="142" w:name="fnref1_143"/>
      <w:bookmarkEnd w:id="14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30C7012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Q144. Can GGS support end‑to‑end product development?</w:t>
      </w:r>
      <w:r>
        <w:rPr>
          <w:rFonts w:ascii="inter" w:eastAsia="inter" w:hAnsi="inter" w:cs="inter"/>
          <w:color w:val="000000"/>
        </w:rPr>
        <w:br/>
        <w:t>A144. Yes, GGS supports ideation, prototyping, development, testing, deployment, and maintenance for new products.</w:t>
      </w:r>
      <w:bookmarkStart w:id="143" w:name="fnref1_144"/>
      <w:bookmarkEnd w:id="14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F341D1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Q145. Does GGS provide IT helpdesk and technical support?</w:t>
      </w:r>
      <w:r>
        <w:rPr>
          <w:rFonts w:ascii="inter" w:eastAsia="inter" w:hAnsi="inter" w:cs="inter"/>
          <w:color w:val="000000"/>
        </w:rPr>
        <w:br/>
        <w:t>A145. Yes, IT infra services include technical and helpdesk support functions.</w:t>
      </w:r>
      <w:bookmarkStart w:id="144" w:name="fnref1_145"/>
      <w:bookmarkEnd w:id="14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D4B9CF8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Q146. What types of analytics does GGS implement?</w:t>
      </w:r>
      <w:r>
        <w:rPr>
          <w:rFonts w:ascii="inter" w:eastAsia="inter" w:hAnsi="inter" w:cs="inter"/>
          <w:color w:val="000000"/>
        </w:rPr>
        <w:br/>
        <w:t>A146. GGS implements descriptive, diagnostic, and predictive analytics using BI and big data technologies.</w:t>
      </w:r>
      <w:bookmarkStart w:id="145" w:name="fnref1_146"/>
      <w:bookmarkEnd w:id="14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8D1C2BE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Q147. Does GGS offer automation for content retrieval?</w:t>
      </w:r>
      <w:r>
        <w:rPr>
          <w:rFonts w:ascii="inter" w:eastAsia="inter" w:hAnsi="inter" w:cs="inter"/>
          <w:color w:val="000000"/>
        </w:rPr>
        <w:br/>
        <w:t>A147. Yes, GGS builds content retrieval automation including semantic search, interactive diagnostics, and configurable search tools.</w:t>
      </w:r>
      <w:bookmarkStart w:id="146" w:name="fnref1_147"/>
      <w:bookmarkEnd w:id="14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228B509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Q148. Can GGS integrate automation with ticketing and monitoring tools?</w:t>
      </w:r>
      <w:r>
        <w:rPr>
          <w:rFonts w:ascii="inter" w:eastAsia="inter" w:hAnsi="inter" w:cs="inter"/>
          <w:color w:val="000000"/>
        </w:rPr>
        <w:br/>
        <w:t>A148. Yes, automation can be integrated with ticketing, KPIs, live widgets, and infrastructure monitoring.</w:t>
      </w:r>
      <w:bookmarkStart w:id="147" w:name="fnref1_148"/>
      <w:bookmarkEnd w:id="14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EB5F515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Q149. What benefits do clients see from application development case studies?</w:t>
      </w:r>
      <w:r>
        <w:rPr>
          <w:rFonts w:ascii="inter" w:eastAsia="inter" w:hAnsi="inter" w:cs="inter"/>
          <w:color w:val="000000"/>
        </w:rPr>
        <w:br/>
        <w:t>A149. Case studies show outcomes like increased sales, improved customer satisfaction, and operational efficiencies.</w:t>
      </w:r>
      <w:bookmarkStart w:id="148" w:name="fnref1_149"/>
      <w:bookmarkEnd w:id="14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588062A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Q150. Does GGS support agile delivery models?</w:t>
      </w:r>
      <w:r>
        <w:rPr>
          <w:rFonts w:ascii="inter" w:eastAsia="inter" w:hAnsi="inter" w:cs="inter"/>
          <w:color w:val="000000"/>
        </w:rPr>
        <w:br/>
        <w:t>A150. Yes, GGS uses iterative development, continuous integration, and rapid deployment for faster time‑to‑market.</w:t>
      </w:r>
      <w:bookmarkStart w:id="149" w:name="fnref1_150"/>
      <w:bookmarkEnd w:id="14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FC2CD5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Q151. What XR services does GGS provide?</w:t>
      </w:r>
      <w:r>
        <w:rPr>
          <w:rFonts w:ascii="inter" w:eastAsia="inter" w:hAnsi="inter" w:cs="inter"/>
          <w:color w:val="000000"/>
        </w:rPr>
        <w:br/>
        <w:t>A151. GGS delivers solutions in augmented reality, virtual reality, mixed reality, and extended reality for training and operations.</w:t>
      </w:r>
      <w:bookmarkStart w:id="150" w:name="fnref1_151"/>
      <w:bookmarkEnd w:id="15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F4CE8B7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Q152. What VR training scenarios does GGS support?</w:t>
      </w:r>
      <w:r>
        <w:rPr>
          <w:rFonts w:ascii="inter" w:eastAsia="inter" w:hAnsi="inter" w:cs="inter"/>
          <w:color w:val="000000"/>
        </w:rPr>
        <w:br/>
        <w:t>A152. VR solutions cover operator training, health and safety, removal and installation, assembly and disassembly, and repair procedures.</w:t>
      </w:r>
      <w:bookmarkStart w:id="151" w:name="fnref1_152"/>
      <w:bookmarkEnd w:id="15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48860FE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Q153. What features are included in VR solutions?</w:t>
      </w:r>
      <w:r>
        <w:rPr>
          <w:rFonts w:ascii="inter" w:eastAsia="inter" w:hAnsi="inter" w:cs="inter"/>
          <w:color w:val="000000"/>
        </w:rPr>
        <w:br/>
        <w:t>A153. Features include virtual walkthroughs, interactions with 3D objects, step‑by‑step procedures, and advanced views like cut sections or X‑ray views.</w:t>
      </w:r>
      <w:bookmarkStart w:id="152" w:name="fnref1_153"/>
      <w:bookmarkEnd w:id="15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EFD9FB4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Q154. What does “Collaborative Virtual Reality” mean at GGS?</w:t>
      </w:r>
      <w:r>
        <w:rPr>
          <w:rFonts w:ascii="inter" w:eastAsia="inter" w:hAnsi="inter" w:cs="inter"/>
          <w:color w:val="000000"/>
        </w:rPr>
        <w:br/>
        <w:t>A154. It refers to multi‑user VR environments where trainers and trainees connect from different locations and participate in joint sessions and evaluations.</w:t>
      </w:r>
      <w:bookmarkStart w:id="153" w:name="fnref1_154"/>
      <w:bookmarkEnd w:id="15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2E49567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Q155. Which devices are supported for VR delivery?</w:t>
      </w:r>
      <w:r>
        <w:rPr>
          <w:rFonts w:ascii="inter" w:eastAsia="inter" w:hAnsi="inter" w:cs="inter"/>
          <w:color w:val="000000"/>
        </w:rPr>
        <w:br/>
        <w:t xml:space="preserve">A155. VR content can be delivered via PC or laptop with headsets like HTC </w:t>
      </w:r>
      <w:proofErr w:type="spellStart"/>
      <w:r>
        <w:rPr>
          <w:rFonts w:ascii="inter" w:eastAsia="inter" w:hAnsi="inter" w:cs="inter"/>
          <w:color w:val="000000"/>
        </w:rPr>
        <w:t>Vive</w:t>
      </w:r>
      <w:proofErr w:type="spellEnd"/>
      <w:r>
        <w:rPr>
          <w:rFonts w:ascii="inter" w:eastAsia="inter" w:hAnsi="inter" w:cs="inter"/>
          <w:color w:val="000000"/>
        </w:rPr>
        <w:t>, and integrated with mobile or tablet devices.</w:t>
      </w:r>
      <w:bookmarkStart w:id="154" w:name="fnref1_155"/>
      <w:bookmarkEnd w:id="15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6448887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Q156. What AR training use cases does GGS support?</w:t>
      </w:r>
      <w:r>
        <w:rPr>
          <w:rFonts w:ascii="inter" w:eastAsia="inter" w:hAnsi="inter" w:cs="inter"/>
          <w:color w:val="000000"/>
        </w:rPr>
        <w:br/>
        <w:t>A156. AR is used for on‑the‑job training, service and maintenance, and electrical training.</w:t>
      </w:r>
      <w:bookmarkStart w:id="155" w:name="fnref1_156"/>
      <w:bookmarkEnd w:id="15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E36837A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Q157. What are common AR features in GGS solutions?</w:t>
      </w:r>
      <w:r>
        <w:rPr>
          <w:rFonts w:ascii="inter" w:eastAsia="inter" w:hAnsi="inter" w:cs="inter"/>
          <w:color w:val="000000"/>
        </w:rPr>
        <w:br/>
        <w:t>A157. Features include 3D animated steps, touch‑based interactions, 360‑degree views, and voice‑enabled interfaces.</w:t>
      </w:r>
      <w:bookmarkStart w:id="156" w:name="fnref1_157"/>
      <w:bookmarkEnd w:id="15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C5EB065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Q158. What input data is needed for XR solutions?</w:t>
      </w:r>
      <w:r>
        <w:rPr>
          <w:rFonts w:ascii="inter" w:eastAsia="inter" w:hAnsi="inter" w:cs="inter"/>
          <w:color w:val="000000"/>
        </w:rPr>
        <w:br/>
        <w:t>A158. Inputs typically include 3D CAD data, service or maintenance manuals, process sheets, and reference images.</w:t>
      </w:r>
      <w:bookmarkStart w:id="157" w:name="fnref1_158"/>
      <w:bookmarkEnd w:id="15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7A1DAB2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Q159. What is marker‑based AR?</w:t>
      </w:r>
      <w:r>
        <w:rPr>
          <w:rFonts w:ascii="inter" w:eastAsia="inter" w:hAnsi="inter" w:cs="inter"/>
          <w:color w:val="000000"/>
        </w:rPr>
        <w:br/>
        <w:t>A159. Marker‑based AR uses printed markers or images that trigger 3D content when recognized by the device camera.</w:t>
      </w:r>
      <w:bookmarkStart w:id="158" w:name="fnref1_159"/>
      <w:bookmarkEnd w:id="15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74FCDD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Q160. What is object‑based AR?</w:t>
      </w:r>
      <w:r>
        <w:rPr>
          <w:rFonts w:ascii="inter" w:eastAsia="inter" w:hAnsi="inter" w:cs="inter"/>
          <w:color w:val="000000"/>
        </w:rPr>
        <w:br/>
        <w:t>A160. Object‑based AR overlays 3D content directly on recognized physical objects using their geometry.</w:t>
      </w:r>
      <w:bookmarkStart w:id="159" w:name="fnref1_160"/>
      <w:bookmarkEnd w:id="15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B9939AD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Q161. What is marker‑less AR?</w:t>
      </w:r>
      <w:r>
        <w:rPr>
          <w:rFonts w:ascii="inter" w:eastAsia="inter" w:hAnsi="inter" w:cs="inter"/>
          <w:color w:val="000000"/>
        </w:rPr>
        <w:br/>
        <w:t>A161. Marker‑less AR recognizes plane surfaces or outlines to place 3D content without printed markers.</w:t>
      </w:r>
      <w:bookmarkStart w:id="160" w:name="fnref1_161"/>
      <w:bookmarkEnd w:id="16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04689FF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Q162. What is </w:t>
      </w:r>
      <w:proofErr w:type="spellStart"/>
      <w:r>
        <w:rPr>
          <w:rFonts w:ascii="inter" w:eastAsia="inter" w:hAnsi="inter" w:cs="inter"/>
          <w:b/>
          <w:color w:val="000000"/>
        </w:rPr>
        <w:t>WebAR</w:t>
      </w:r>
      <w:proofErr w:type="spellEnd"/>
      <w:r>
        <w:rPr>
          <w:rFonts w:ascii="inter" w:eastAsia="inter" w:hAnsi="inter" w:cs="inter"/>
          <w:b/>
          <w:color w:val="000000"/>
        </w:rPr>
        <w:t xml:space="preserve"> in GGS context?</w:t>
      </w:r>
      <w:r>
        <w:rPr>
          <w:rFonts w:ascii="inter" w:eastAsia="inter" w:hAnsi="inter" w:cs="inter"/>
          <w:color w:val="000000"/>
        </w:rPr>
        <w:br/>
        <w:t xml:space="preserve">A162. </w:t>
      </w:r>
      <w:proofErr w:type="spellStart"/>
      <w:r>
        <w:rPr>
          <w:rFonts w:ascii="inter" w:eastAsia="inter" w:hAnsi="inter" w:cs="inter"/>
          <w:color w:val="000000"/>
        </w:rPr>
        <w:t>WebAR</w:t>
      </w:r>
      <w:proofErr w:type="spellEnd"/>
      <w:r>
        <w:rPr>
          <w:rFonts w:ascii="inter" w:eastAsia="inter" w:hAnsi="inter" w:cs="inter"/>
          <w:color w:val="000000"/>
        </w:rPr>
        <w:t xml:space="preserve"> allows AR experiences directly in a web browser without installing a native app.</w:t>
      </w:r>
      <w:bookmarkStart w:id="161" w:name="fnref1_162"/>
      <w:bookmarkEnd w:id="16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D28E80E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Q163. What are digital twinning solutions at GGS?</w:t>
      </w:r>
      <w:r>
        <w:rPr>
          <w:rFonts w:ascii="inter" w:eastAsia="inter" w:hAnsi="inter" w:cs="inter"/>
          <w:color w:val="000000"/>
        </w:rPr>
        <w:br/>
        <w:t>A163. Digital twinning solutions use realistic 3D models and real‑time data to track, monitor, and analyze machines and equipment.</w:t>
      </w:r>
      <w:bookmarkStart w:id="162" w:name="fnref1_163"/>
      <w:bookmarkEnd w:id="16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55B5B0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Q164. What is the Failure Analysis Application?</w:t>
      </w:r>
      <w:r>
        <w:rPr>
          <w:rFonts w:ascii="inter" w:eastAsia="inter" w:hAnsi="inter" w:cs="inter"/>
          <w:color w:val="000000"/>
        </w:rPr>
        <w:br/>
        <w:t>A164. It is an AR‑powered tool that uses AI and data from multiple sources to analyze and predict reasons for component failures.</w:t>
      </w:r>
      <w:bookmarkStart w:id="163" w:name="fnref1_164"/>
      <w:bookmarkEnd w:id="16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CBEB06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Q165. What is the Welding Defect Detection Application?</w:t>
      </w:r>
      <w:r>
        <w:rPr>
          <w:rFonts w:ascii="inter" w:eastAsia="inter" w:hAnsi="inter" w:cs="inter"/>
          <w:color w:val="000000"/>
        </w:rPr>
        <w:br/>
        <w:t>A165. It is a tool that uses AI, machine learning, and computer vision to detect welding defects accurately.</w:t>
      </w:r>
      <w:bookmarkStart w:id="164" w:name="fnref1_165"/>
      <w:bookmarkEnd w:id="16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A82D329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Q166. Why is welding defect detection important?</w:t>
      </w:r>
      <w:r>
        <w:rPr>
          <w:rFonts w:ascii="inter" w:eastAsia="inter" w:hAnsi="inter" w:cs="inter"/>
          <w:color w:val="000000"/>
        </w:rPr>
        <w:br/>
        <w:t>A166. Accurate detection ensures safety, compliance with industry standards, and avoidance of costly rework or failures.</w:t>
      </w:r>
      <w:bookmarkStart w:id="165" w:name="fnref1_166"/>
      <w:bookmarkEnd w:id="16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7EBA103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Q167. What is the Crash Part Finder Application?</w:t>
      </w:r>
      <w:r>
        <w:rPr>
          <w:rFonts w:ascii="inter" w:eastAsia="inter" w:hAnsi="inter" w:cs="inter"/>
          <w:color w:val="000000"/>
        </w:rPr>
        <w:br/>
        <w:t>A167. It is an AI‑driven tool that identifies damaged truck parts after accidents to streamline repairs and insurance processes.</w:t>
      </w:r>
      <w:bookmarkStart w:id="166" w:name="fnref1_167"/>
      <w:bookmarkEnd w:id="16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58CD71E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Q168. What benefits does the Crash Part Finder offer?</w:t>
      </w:r>
      <w:r>
        <w:rPr>
          <w:rFonts w:ascii="inter" w:eastAsia="inter" w:hAnsi="inter" w:cs="inter"/>
          <w:color w:val="000000"/>
        </w:rPr>
        <w:br/>
        <w:t>A168. Benefits include precise damage assessment, efficient repair planning, accurate insurance claims, preventive maintenance insights, and improved supplier negotiations.</w:t>
      </w:r>
      <w:bookmarkStart w:id="167" w:name="fnref1_168"/>
      <w:bookmarkEnd w:id="16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7256A6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Q169. What inputs does Crash Part Finder require?</w:t>
      </w:r>
      <w:r>
        <w:rPr>
          <w:rFonts w:ascii="inter" w:eastAsia="inter" w:hAnsi="inter" w:cs="inter"/>
          <w:color w:val="000000"/>
        </w:rPr>
        <w:br/>
        <w:t>A169. It uses 3D data, troubleshooting guides, service instructions, and reference images as inputs.</w:t>
      </w:r>
      <w:bookmarkStart w:id="168" w:name="fnref1_169"/>
      <w:bookmarkEnd w:id="16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16E9B8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Q170. On which devices are these AI/XR applications delivered?</w:t>
      </w:r>
      <w:r>
        <w:rPr>
          <w:rFonts w:ascii="inter" w:eastAsia="inter" w:hAnsi="inter" w:cs="inter"/>
          <w:color w:val="000000"/>
        </w:rPr>
        <w:br/>
        <w:t>A170. They are typically delivered on mobile phones or tablets and can be integrated with other platforms.</w:t>
      </w:r>
      <w:bookmarkStart w:id="169" w:name="fnref1_170"/>
      <w:bookmarkEnd w:id="16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B5040EF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Q171. Can GGS build XR solutions for non‑automotive industries?</w:t>
      </w:r>
      <w:r>
        <w:rPr>
          <w:rFonts w:ascii="inter" w:eastAsia="inter" w:hAnsi="inter" w:cs="inter"/>
          <w:color w:val="000000"/>
        </w:rPr>
        <w:br/>
        <w:t>A171. Yes, the XR framework can be adapted for aerospace, construction equipment, manufacturing, and other sectors.</w:t>
      </w:r>
      <w:bookmarkStart w:id="170" w:name="fnref1_171"/>
      <w:bookmarkEnd w:id="17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0D7FCF2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Q172. Does GGS provide gamified training solutions?</w:t>
      </w:r>
      <w:r>
        <w:rPr>
          <w:rFonts w:ascii="inter" w:eastAsia="inter" w:hAnsi="inter" w:cs="inter"/>
          <w:color w:val="000000"/>
        </w:rPr>
        <w:br/>
        <w:t>A172. Yes, GGS creates gamified XR training for diagnostics, critical service tasks, and skill assessments.</w:t>
      </w:r>
      <w:bookmarkStart w:id="171" w:name="fnref1_172"/>
      <w:bookmarkEnd w:id="17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90FADDF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Q173. Can VR solutions support instructor‑led sessions?</w:t>
      </w:r>
      <w:r>
        <w:rPr>
          <w:rFonts w:ascii="inter" w:eastAsia="inter" w:hAnsi="inter" w:cs="inter"/>
          <w:color w:val="000000"/>
        </w:rPr>
        <w:br/>
        <w:t>A173. Yes, instructor‑led, team‑based VR sessions with role‑based views are supported.</w:t>
      </w:r>
      <w:bookmarkStart w:id="172" w:name="fnref1_173"/>
      <w:bookmarkEnd w:id="17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98E3BAD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Q174. Does GGS combine LMS with XR training?</w:t>
      </w:r>
      <w:r>
        <w:rPr>
          <w:rFonts w:ascii="inter" w:eastAsia="inter" w:hAnsi="inter" w:cs="inter"/>
          <w:color w:val="000000"/>
        </w:rPr>
        <w:br/>
        <w:t>A174. Yes, LMS can be integrated with AR/VR content and chatbots for unified training management.</w:t>
      </w:r>
      <w:bookmarkStart w:id="173" w:name="fnref1_174"/>
      <w:bookmarkEnd w:id="17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0941266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Q175. Are XR solutions customized for each OEM?</w:t>
      </w:r>
      <w:r>
        <w:rPr>
          <w:rFonts w:ascii="inter" w:eastAsia="inter" w:hAnsi="inter" w:cs="inter"/>
          <w:color w:val="000000"/>
        </w:rPr>
        <w:br/>
        <w:t>A175. Yes, XR solutions are tailored to each OEM’s products, procedures, and training objectives.</w:t>
      </w:r>
      <w:bookmarkStart w:id="174" w:name="fnref1_175"/>
      <w:bookmarkEnd w:id="17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B928F85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Q176. Can GGS integrate XR with existing training manuals?</w:t>
      </w:r>
      <w:r>
        <w:rPr>
          <w:rFonts w:ascii="inter" w:eastAsia="inter" w:hAnsi="inter" w:cs="inter"/>
          <w:color w:val="000000"/>
        </w:rPr>
        <w:br/>
        <w:t>A176. Yes, XR content is built using existing service and maintenance manuals as a primary reference.</w:t>
      </w:r>
      <w:bookmarkStart w:id="175" w:name="fnref1_176"/>
      <w:bookmarkEnd w:id="17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098D18F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Q177. Does GGS support remote assistance via AR?</w:t>
      </w:r>
      <w:r>
        <w:rPr>
          <w:rFonts w:ascii="inter" w:eastAsia="inter" w:hAnsi="inter" w:cs="inter"/>
          <w:color w:val="000000"/>
        </w:rPr>
        <w:br/>
        <w:t>A177. Yes, AR‑based remote assistance allows experts to guide technicians in the field.</w:t>
      </w:r>
      <w:bookmarkStart w:id="176" w:name="fnref1_177"/>
      <w:bookmarkEnd w:id="17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1AC4400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Q178. What is collaborative AR at GGS?</w:t>
      </w:r>
      <w:r>
        <w:rPr>
          <w:rFonts w:ascii="inter" w:eastAsia="inter" w:hAnsi="inter" w:cs="inter"/>
          <w:color w:val="000000"/>
        </w:rPr>
        <w:br/>
        <w:t>A178. Collaborative AR enables multiple users to interact with the same 3D content and workflows for shared maintenance tasks.</w:t>
      </w:r>
      <w:bookmarkStart w:id="177" w:name="fnref1_178"/>
      <w:bookmarkEnd w:id="17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8B980CE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Q179. Does GGS build interactive diagnostics using XR?</w:t>
      </w:r>
      <w:r>
        <w:rPr>
          <w:rFonts w:ascii="inter" w:eastAsia="inter" w:hAnsi="inter" w:cs="inter"/>
          <w:color w:val="000000"/>
        </w:rPr>
        <w:br/>
        <w:t>A179. Yes, XR solutions can include interactive diagnostic workflows for troubleshooting.</w:t>
      </w:r>
      <w:bookmarkStart w:id="178" w:name="fnref1_179"/>
      <w:bookmarkEnd w:id="17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F8F1948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Q180. Can GGS reuse CAD models from OEMs in XR projects?</w:t>
      </w:r>
      <w:r>
        <w:rPr>
          <w:rFonts w:ascii="inter" w:eastAsia="inter" w:hAnsi="inter" w:cs="inter"/>
          <w:color w:val="000000"/>
        </w:rPr>
        <w:br/>
        <w:t>A180. Yes, OEM‑provided 3D models in formats like STEP, IGS, and JT are used as the basis for XR content.</w:t>
      </w:r>
      <w:bookmarkStart w:id="179" w:name="fnref1_180"/>
      <w:bookmarkEnd w:id="17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FC9ACB5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Q181. Does GGS support mobile‑only XR deployments?</w:t>
      </w:r>
      <w:r>
        <w:rPr>
          <w:rFonts w:ascii="inter" w:eastAsia="inter" w:hAnsi="inter" w:cs="inter"/>
          <w:color w:val="000000"/>
        </w:rPr>
        <w:br/>
        <w:t>A181. Yes, AR and some VR‑like experiences can be deployed on smartphones and tablets without specialized headsets.</w:t>
      </w:r>
      <w:bookmarkStart w:id="180" w:name="fnref1_181"/>
      <w:bookmarkEnd w:id="18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6F37586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Q182. How does XR improve training effectiveness?</w:t>
      </w:r>
      <w:r>
        <w:rPr>
          <w:rFonts w:ascii="inter" w:eastAsia="inter" w:hAnsi="inter" w:cs="inter"/>
          <w:color w:val="000000"/>
        </w:rPr>
        <w:br/>
        <w:t>A182. XR improves engagement, retention, and safety by allowing hands‑on practice in realistic virtual environments.</w:t>
      </w:r>
      <w:bookmarkStart w:id="181" w:name="fnref1_182"/>
      <w:bookmarkEnd w:id="18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4F03A05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Q183. Can GGS’s XR tools integrate with enterprise systems?</w:t>
      </w:r>
      <w:r>
        <w:rPr>
          <w:rFonts w:ascii="inter" w:eastAsia="inter" w:hAnsi="inter" w:cs="inter"/>
          <w:color w:val="000000"/>
        </w:rPr>
        <w:br/>
        <w:t>A183. Yes, XR tools can be integrated with LMS, CRM, or maintenance systems for tracking and reporting.</w:t>
      </w:r>
      <w:bookmarkStart w:id="182" w:name="fnref1_183"/>
      <w:bookmarkEnd w:id="18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EEEAF54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Q184. Does GGS support </w:t>
      </w:r>
      <w:proofErr w:type="spellStart"/>
      <w:r>
        <w:rPr>
          <w:rFonts w:ascii="inter" w:eastAsia="inter" w:hAnsi="inter" w:cs="inter"/>
          <w:b/>
          <w:color w:val="000000"/>
        </w:rPr>
        <w:t>WebXR</w:t>
      </w:r>
      <w:proofErr w:type="spellEnd"/>
      <w:r>
        <w:rPr>
          <w:rFonts w:ascii="inter" w:eastAsia="inter" w:hAnsi="inter" w:cs="inter"/>
          <w:b/>
          <w:color w:val="000000"/>
        </w:rPr>
        <w:t xml:space="preserve"> or browser‑based 3D?</w:t>
      </w:r>
      <w:r>
        <w:rPr>
          <w:rFonts w:ascii="inter" w:eastAsia="inter" w:hAnsi="inter" w:cs="inter"/>
          <w:color w:val="000000"/>
        </w:rPr>
        <w:br/>
        <w:t xml:space="preserve">A184. GGS supports browser‑based AR and 3D experiences through </w:t>
      </w:r>
      <w:proofErr w:type="spellStart"/>
      <w:r>
        <w:rPr>
          <w:rFonts w:ascii="inter" w:eastAsia="inter" w:hAnsi="inter" w:cs="inter"/>
          <w:color w:val="000000"/>
        </w:rPr>
        <w:t>WebAR</w:t>
      </w:r>
      <w:proofErr w:type="spellEnd"/>
      <w:r>
        <w:rPr>
          <w:rFonts w:ascii="inter" w:eastAsia="inter" w:hAnsi="inter" w:cs="inter"/>
          <w:color w:val="000000"/>
        </w:rPr>
        <w:t xml:space="preserve"> and related web technologies.</w:t>
      </w:r>
      <w:bookmarkStart w:id="183" w:name="fnref1_184"/>
      <w:bookmarkEnd w:id="18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5C8F75E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Q185. Are GGS XR solutions scalable across multiple sites?</w:t>
      </w:r>
      <w:r>
        <w:rPr>
          <w:rFonts w:ascii="inter" w:eastAsia="inter" w:hAnsi="inter" w:cs="inter"/>
          <w:color w:val="000000"/>
        </w:rPr>
        <w:br/>
        <w:t>A185. Yes, XR content can be deployed across multiple plants, dealers, and training centers.</w:t>
      </w:r>
      <w:bookmarkStart w:id="184" w:name="fnref1_185"/>
      <w:bookmarkEnd w:id="18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9C6A06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Q186. Does GGS build digital twin dashboards?</w:t>
      </w:r>
      <w:r>
        <w:rPr>
          <w:rFonts w:ascii="inter" w:eastAsia="inter" w:hAnsi="inter" w:cs="inter"/>
          <w:color w:val="000000"/>
        </w:rPr>
        <w:br/>
        <w:t>A186. Yes, digital twin solutions include dashboards to visualize real‑time 3D and operational data.</w:t>
      </w:r>
      <w:bookmarkStart w:id="185" w:name="fnref1_186"/>
      <w:bookmarkEnd w:id="18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4052FD1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Q187. Can GGS XR tools be used for safety training?</w:t>
      </w:r>
      <w:r>
        <w:rPr>
          <w:rFonts w:ascii="inter" w:eastAsia="inter" w:hAnsi="inter" w:cs="inter"/>
          <w:color w:val="000000"/>
        </w:rPr>
        <w:br/>
        <w:t>A187. Yes, VR and AR are used for health and safety and hazard awareness training.</w:t>
      </w:r>
      <w:bookmarkStart w:id="186" w:name="fnref1_187"/>
      <w:bookmarkEnd w:id="18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6084402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Q188. Does GGS provide analytics on XR usage?</w:t>
      </w:r>
      <w:r>
        <w:rPr>
          <w:rFonts w:ascii="inter" w:eastAsia="inter" w:hAnsi="inter" w:cs="inter"/>
          <w:color w:val="000000"/>
        </w:rPr>
        <w:br/>
        <w:t>A188. XR platforms can be instrumented to track user interactions, completion rates, and performance metrics.</w:t>
      </w:r>
      <w:bookmarkStart w:id="187" w:name="fnref1_188"/>
      <w:bookmarkEnd w:id="18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625EDD2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Q189. Are GGS XR solutions hardware‑agnostic?</w:t>
      </w:r>
      <w:r>
        <w:rPr>
          <w:rFonts w:ascii="inter" w:eastAsia="inter" w:hAnsi="inter" w:cs="inter"/>
          <w:color w:val="000000"/>
        </w:rPr>
        <w:br/>
        <w:t>A189. GGS designs XR experiences to run on commonly available headsets, mobiles, and tablets wherever possible.</w:t>
      </w:r>
      <w:bookmarkStart w:id="188" w:name="fnref1_189"/>
      <w:bookmarkEnd w:id="18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8217D1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Q190. Does GGS combine XR with AI?</w:t>
      </w:r>
      <w:r>
        <w:rPr>
          <w:rFonts w:ascii="inter" w:eastAsia="inter" w:hAnsi="inter" w:cs="inter"/>
          <w:color w:val="000000"/>
        </w:rPr>
        <w:br/>
        <w:t>A190. Yes, some XR solutions use AI for object recognition, defect detection, and intelligent assistance.</w:t>
      </w:r>
      <w:bookmarkStart w:id="189" w:name="fnref1_190"/>
      <w:bookmarkEnd w:id="18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A444BE9" w14:textId="26F45F7A" w:rsidR="00746FCC" w:rsidRDefault="00000000" w:rsidP="00D55C9B">
      <w:pPr>
        <w:spacing w:before="210" w:after="0" w:line="360" w:lineRule="auto"/>
      </w:pPr>
      <w:r>
        <w:rPr>
          <w:rFonts w:ascii="inter" w:eastAsia="inter" w:hAnsi="inter" w:cs="inter"/>
          <w:b/>
          <w:color w:val="000000"/>
        </w:rPr>
        <w:t>Q191. What translation and localization services does GGS offer?</w:t>
      </w:r>
      <w:r>
        <w:rPr>
          <w:rFonts w:ascii="inter" w:eastAsia="inter" w:hAnsi="inter" w:cs="inter"/>
          <w:color w:val="000000"/>
        </w:rPr>
        <w:br/>
        <w:t>A191. GGS translates manuals and content into international and domestic languages for technicians, manufacturers, and dealerships.</w:t>
      </w:r>
      <w:bookmarkStart w:id="190" w:name="fnref1_191"/>
      <w:bookmarkEnd w:id="19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920F433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Q192. Which international languages does GGS support?</w:t>
      </w:r>
      <w:r>
        <w:rPr>
          <w:rFonts w:ascii="inter" w:eastAsia="inter" w:hAnsi="inter" w:cs="inter"/>
          <w:color w:val="000000"/>
        </w:rPr>
        <w:br/>
        <w:t>A192. Examples include Japanese, Thai, Arabic, French, Portuguese, Spanish, Italian, Polish, German, Hebrew, plus many more international languages.</w:t>
      </w:r>
      <w:bookmarkStart w:id="191" w:name="fnref1_192"/>
      <w:bookmarkEnd w:id="19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045181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Q193. Which Indian languages does GGS support?</w:t>
      </w:r>
      <w:r>
        <w:rPr>
          <w:rFonts w:ascii="inter" w:eastAsia="inter" w:hAnsi="inter" w:cs="inter"/>
          <w:color w:val="000000"/>
        </w:rPr>
        <w:br/>
        <w:t>A193. Examples include Tamil, Telugu, Kannada, Malayalam, Marathi, Gujarati, Punjabi, Bengali, Hindi, and Odia, plus additional regional languages.</w:t>
      </w:r>
      <w:bookmarkStart w:id="192" w:name="fnref1_193"/>
      <w:bookmarkEnd w:id="19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5BA738A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Q194. Why is translation important for GGS customers?</w:t>
      </w:r>
      <w:r>
        <w:rPr>
          <w:rFonts w:ascii="inter" w:eastAsia="inter" w:hAnsi="inter" w:cs="inter"/>
          <w:color w:val="000000"/>
        </w:rPr>
        <w:br/>
        <w:t>A194. Translation ensures end users receive information in their native language, improving understanding and safety.</w:t>
      </w:r>
      <w:bookmarkStart w:id="193" w:name="fnref1_194"/>
      <w:bookmarkEnd w:id="19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CEF43A9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Q195. What data security measures does GGS implement?</w:t>
      </w:r>
      <w:r>
        <w:rPr>
          <w:rFonts w:ascii="inter" w:eastAsia="inter" w:hAnsi="inter" w:cs="inter"/>
          <w:color w:val="000000"/>
        </w:rPr>
        <w:br/>
        <w:t>A195. Measures include firewalls, intrusion detection systems, VPNs, device blocking, password policies, restricted internet access, and controlled printing.</w:t>
      </w:r>
      <w:bookmarkStart w:id="194" w:name="fnref1_195"/>
      <w:bookmarkEnd w:id="19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2036BA9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Q196. How does GGS secure servers and data centers?</w:t>
      </w:r>
      <w:r>
        <w:rPr>
          <w:rFonts w:ascii="inter" w:eastAsia="inter" w:hAnsi="inter" w:cs="inter"/>
          <w:color w:val="000000"/>
        </w:rPr>
        <w:br/>
        <w:t>A196. GGS uses biometric entry, endpoint security, 24/7 monitoring, RAID configurations, backups, two‑factor authentication, and preventive maintenance.</w:t>
      </w:r>
      <w:bookmarkStart w:id="195" w:name="fnref1_196"/>
      <w:bookmarkEnd w:id="19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845EDE2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Q197. Does GGS encrypt data in transit?</w:t>
      </w:r>
      <w:r>
        <w:rPr>
          <w:rFonts w:ascii="inter" w:eastAsia="inter" w:hAnsi="inter" w:cs="inter"/>
          <w:color w:val="000000"/>
        </w:rPr>
        <w:br/>
        <w:t>A197. Yes, GGS uses encryption such as 128‑bit SSL for secure data transmission.</w:t>
      </w:r>
      <w:bookmarkStart w:id="196" w:name="fnref1_197"/>
      <w:bookmarkEnd w:id="19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DC3FFD9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Q198. How is user access controlled?</w:t>
      </w:r>
      <w:r>
        <w:rPr>
          <w:rFonts w:ascii="inter" w:eastAsia="inter" w:hAnsi="inter" w:cs="inter"/>
          <w:color w:val="000000"/>
        </w:rPr>
        <w:br/>
        <w:t>A198. User access is based on roles and permissions with multiple levels of control and logging of user actions.</w:t>
      </w:r>
      <w:bookmarkStart w:id="197" w:name="fnref1_198"/>
      <w:bookmarkEnd w:id="19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33AEE57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Q199. Does GGS conduct security awareness training?</w:t>
      </w:r>
      <w:r>
        <w:rPr>
          <w:rFonts w:ascii="inter" w:eastAsia="inter" w:hAnsi="inter" w:cs="inter"/>
          <w:color w:val="000000"/>
        </w:rPr>
        <w:br/>
        <w:t>A199. Yes, data security awareness training is conducted regularly for employees.</w:t>
      </w:r>
      <w:bookmarkStart w:id="198" w:name="fnref1_199"/>
      <w:bookmarkEnd w:id="19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6D65686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Q200. Does GGS perform security audits?</w:t>
      </w:r>
      <w:r>
        <w:rPr>
          <w:rFonts w:ascii="inter" w:eastAsia="inter" w:hAnsi="inter" w:cs="inter"/>
          <w:color w:val="000000"/>
        </w:rPr>
        <w:br/>
        <w:t>A200. GGS conducts periodic internal and external audits to ensure controls are effective.</w:t>
      </w:r>
      <w:bookmarkStart w:id="199" w:name="fnref1_200"/>
      <w:bookmarkEnd w:id="19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7C22121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Q201. What are GGS’s “5 best practices” for data security?</w:t>
      </w:r>
      <w:r>
        <w:rPr>
          <w:rFonts w:ascii="inter" w:eastAsia="inter" w:hAnsi="inter" w:cs="inter"/>
          <w:color w:val="000000"/>
        </w:rPr>
        <w:br/>
        <w:t>A201. They include identifying and protecting regulated data, controlling access, securing devices, training employees, and developing with proof of compliance.</w:t>
      </w:r>
      <w:bookmarkStart w:id="200" w:name="fnref1_201"/>
      <w:bookmarkEnd w:id="20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D7DCFA6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Q202. How does GGS protect regulated data?</w:t>
      </w:r>
      <w:r>
        <w:rPr>
          <w:rFonts w:ascii="inter" w:eastAsia="inter" w:hAnsi="inter" w:cs="inter"/>
          <w:color w:val="000000"/>
        </w:rPr>
        <w:br/>
        <w:t>A202. GGS uses policy controls, technical safeguards, and monitoring to identify, confirm, and protect regulated data.</w:t>
      </w:r>
      <w:bookmarkStart w:id="201" w:name="fnref1_202"/>
      <w:bookmarkEnd w:id="20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E93D2E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Q203. Does GGS have network‑level protection?</w:t>
      </w:r>
      <w:r>
        <w:rPr>
          <w:rFonts w:ascii="inter" w:eastAsia="inter" w:hAnsi="inter" w:cs="inter"/>
          <w:color w:val="000000"/>
        </w:rPr>
        <w:br/>
        <w:t>A203. Yes, network protection includes firewalls, VPNs, and intrusion detection systems.</w:t>
      </w:r>
      <w:bookmarkStart w:id="202" w:name="fnref1_203"/>
      <w:bookmarkEnd w:id="20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80F6361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Q204. Can clients receive security reports from GGS systems?</w:t>
      </w:r>
      <w:r>
        <w:rPr>
          <w:rFonts w:ascii="inter" w:eastAsia="inter" w:hAnsi="inter" w:cs="inter"/>
          <w:color w:val="000000"/>
        </w:rPr>
        <w:br/>
        <w:t>A204. Yes, user action logs and security reports can be generated on client request.</w:t>
      </w:r>
      <w:bookmarkStart w:id="203" w:name="fnref1_204"/>
      <w:bookmarkEnd w:id="20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1644A32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Q205. How does GGS ensure business continuity?</w:t>
      </w:r>
      <w:r>
        <w:rPr>
          <w:rFonts w:ascii="inter" w:eastAsia="inter" w:hAnsi="inter" w:cs="inter"/>
          <w:color w:val="000000"/>
        </w:rPr>
        <w:br/>
        <w:t>A205. GGS relies on redundant infrastructure, backups, and a global delivery model to maintain continuity.</w:t>
      </w:r>
      <w:bookmarkStart w:id="204" w:name="fnref1_205"/>
      <w:bookmarkEnd w:id="20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F7F1E5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Q206. What value does GGS deliver to customers?</w:t>
      </w:r>
      <w:r>
        <w:rPr>
          <w:rFonts w:ascii="inter" w:eastAsia="inter" w:hAnsi="inter" w:cs="inter"/>
          <w:color w:val="000000"/>
        </w:rPr>
        <w:br/>
        <w:t>A206. GGS delivers value through subject matter expertise, global footprint, automation and innovation, talent management, quality, on‑time delivery, and cost advantages.</w:t>
      </w:r>
      <w:bookmarkStart w:id="205" w:name="fnref1_206"/>
      <w:bookmarkEnd w:id="20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ABC59C1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Q207. How does GGS improve quality for OEMs?</w:t>
      </w:r>
      <w:r>
        <w:rPr>
          <w:rFonts w:ascii="inter" w:eastAsia="inter" w:hAnsi="inter" w:cs="inter"/>
          <w:color w:val="000000"/>
        </w:rPr>
        <w:br/>
        <w:t>A207. Quality is improved via structured processes, standards adherence, audits, and continuous improvement initiatives.</w:t>
      </w:r>
      <w:bookmarkStart w:id="206" w:name="fnref1_207"/>
      <w:bookmarkEnd w:id="20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6CC3301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Q208. How does GGS help reduce costs?</w:t>
      </w:r>
      <w:r>
        <w:rPr>
          <w:rFonts w:ascii="inter" w:eastAsia="inter" w:hAnsi="inter" w:cs="inter"/>
          <w:color w:val="000000"/>
        </w:rPr>
        <w:br/>
        <w:t>A208. Costs are reduced through offshore and hybrid delivery, automation, efficient content processes, and optimized staffing.</w:t>
      </w:r>
      <w:bookmarkStart w:id="207" w:name="fnref1_208"/>
      <w:bookmarkEnd w:id="20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2CD8ACC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Q209. How does GGS support faster time‑to‑market?</w:t>
      </w:r>
      <w:r>
        <w:rPr>
          <w:rFonts w:ascii="inter" w:eastAsia="inter" w:hAnsi="inter" w:cs="inter"/>
          <w:color w:val="000000"/>
        </w:rPr>
        <w:br/>
        <w:t>A209. Agile delivery, automation, and global resourcing help accelerate content and application releases.</w:t>
      </w:r>
      <w:bookmarkStart w:id="208" w:name="fnref1_209"/>
      <w:bookmarkEnd w:id="20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252A15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Q210. Does GGS measure ROI for its solutions?</w:t>
      </w:r>
      <w:r>
        <w:rPr>
          <w:rFonts w:ascii="inter" w:eastAsia="inter" w:hAnsi="inter" w:cs="inter"/>
          <w:color w:val="000000"/>
        </w:rPr>
        <w:br/>
        <w:t>A210. Yes, GGS emphasizes measurable impact and ROI in its technology and service engagements.</w:t>
      </w:r>
      <w:bookmarkStart w:id="209" w:name="fnref1_210"/>
      <w:bookmarkEnd w:id="20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704F39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Q211. What is meant by “measurable impact” in GGS case studies?</w:t>
      </w:r>
      <w:r>
        <w:rPr>
          <w:rFonts w:ascii="inter" w:eastAsia="inter" w:hAnsi="inter" w:cs="inter"/>
          <w:color w:val="000000"/>
        </w:rPr>
        <w:br/>
        <w:t>A211. It refers to quantifiable improvements such as increased sales, uptime, or efficiency described in client narratives.</w:t>
      </w:r>
      <w:bookmarkStart w:id="210" w:name="fnref1_211"/>
      <w:bookmarkEnd w:id="2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4024918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Q212. How does GGS manage talent?</w:t>
      </w:r>
      <w:r>
        <w:rPr>
          <w:rFonts w:ascii="inter" w:eastAsia="inter" w:hAnsi="inter" w:cs="inter"/>
          <w:color w:val="000000"/>
        </w:rPr>
        <w:br/>
        <w:t>A212. GGS maintains a diverse talent pool, bench resources, and targeted training to align skills with project needs.</w:t>
      </w:r>
      <w:bookmarkStart w:id="211" w:name="fnref1_212"/>
      <w:bookmarkEnd w:id="2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6BAD1A6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Q213. Does GGS support multi‑language content delivery on the web?</w:t>
      </w:r>
      <w:r>
        <w:rPr>
          <w:rFonts w:ascii="inter" w:eastAsia="inter" w:hAnsi="inter" w:cs="inter"/>
          <w:color w:val="000000"/>
        </w:rPr>
        <w:br/>
        <w:t>A213. Yes, translated content can be delivered via web, mobile, and print channels.</w:t>
      </w:r>
      <w:bookmarkStart w:id="212" w:name="fnref1_213"/>
      <w:bookmarkEnd w:id="2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8097C0F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Q214. Can GGS localize not just text but also multimedia?</w:t>
      </w:r>
      <w:r>
        <w:rPr>
          <w:rFonts w:ascii="inter" w:eastAsia="inter" w:hAnsi="inter" w:cs="inter"/>
          <w:color w:val="000000"/>
        </w:rPr>
        <w:br/>
        <w:t>A214. Yes, GGS localizes audio, video, and interactive content as part of its translation services.</w:t>
      </w:r>
      <w:bookmarkStart w:id="213" w:name="fnref1_214"/>
      <w:bookmarkEnd w:id="2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EE9327A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Q215. How does GGS ensure timely delivery?</w:t>
      </w:r>
      <w:r>
        <w:rPr>
          <w:rFonts w:ascii="inter" w:eastAsia="inter" w:hAnsi="inter" w:cs="inter"/>
          <w:color w:val="000000"/>
        </w:rPr>
        <w:br/>
        <w:t>A215. Timely delivery is ensured through global teams, project management disciplines, and scalable resources.</w:t>
      </w:r>
      <w:bookmarkStart w:id="214" w:name="fnref1_215"/>
      <w:bookmarkEnd w:id="2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34242C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Q216. Does GGS work under strict compliance regimes such as ITAR?</w:t>
      </w:r>
      <w:r>
        <w:rPr>
          <w:rFonts w:ascii="inter" w:eastAsia="inter" w:hAnsi="inter" w:cs="inter"/>
          <w:color w:val="000000"/>
        </w:rPr>
        <w:br/>
        <w:t>A216. Yes, GGS mentions compliance readiness for commercial and ITAR‑related engagements where required.</w:t>
      </w:r>
      <w:bookmarkStart w:id="215" w:name="fnref1_216"/>
      <w:bookmarkEnd w:id="2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00942B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Q217. Can GGS support long‑term strategic partnerships?</w:t>
      </w:r>
      <w:r>
        <w:rPr>
          <w:rFonts w:ascii="inter" w:eastAsia="inter" w:hAnsi="inter" w:cs="inter"/>
          <w:color w:val="000000"/>
        </w:rPr>
        <w:br/>
        <w:t>A217. Yes, many case studies highlight long‑term partnerships with leading OEMs in trucks and buses and other sectors.</w:t>
      </w:r>
      <w:bookmarkStart w:id="216" w:name="fnref1_217"/>
      <w:bookmarkEnd w:id="2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E51E9BB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Q218. Why should an OEM choose GGS as a partner?</w:t>
      </w:r>
      <w:r>
        <w:rPr>
          <w:rFonts w:ascii="inter" w:eastAsia="inter" w:hAnsi="inter" w:cs="inter"/>
          <w:color w:val="000000"/>
        </w:rPr>
        <w:br/>
        <w:t>A218. OEMs choose GGS for its combination of domain expertise, technology capability, quality, security, global delivery, and focus on business outcomes.</w:t>
      </w:r>
      <w:bookmarkStart w:id="217" w:name="fnref1_218"/>
      <w:bookmarkEnd w:id="2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780970F" w14:textId="77777777" w:rsidR="00746FC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Q219. Does GGS support both online and offline content delivery?</w:t>
      </w:r>
      <w:r>
        <w:rPr>
          <w:rFonts w:ascii="inter" w:eastAsia="inter" w:hAnsi="inter" w:cs="inter"/>
          <w:color w:val="000000"/>
        </w:rPr>
        <w:br/>
        <w:t>A219. Yes, content and applications can be delivered for both online and offline use on PCs, laptops, and mobile devices.</w:t>
      </w:r>
      <w:bookmarkStart w:id="218" w:name="fnref1_219"/>
      <w:bookmarkEnd w:id="2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575096A" w14:textId="77777777" w:rsidR="00D55C9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Q220. Can GGS help design a roadmap for digital transformation?</w:t>
      </w:r>
      <w:r>
        <w:rPr>
          <w:rFonts w:ascii="inter" w:eastAsia="inter" w:hAnsi="inter" w:cs="inter"/>
          <w:color w:val="000000"/>
        </w:rPr>
        <w:br/>
        <w:t>A220. Yes, GGS collaborates with customers to design and execute digital roadmaps across technical publications, AI, applications, and XR.</w:t>
      </w:r>
      <w:bookmarkStart w:id="219" w:name="fnref1_220"/>
      <w:bookmarkEnd w:id="219"/>
    </w:p>
    <w:p w14:paraId="68486D70" w14:textId="77777777" w:rsidR="00D55C9B" w:rsidRDefault="00D55C9B" w:rsidP="00D55C9B">
      <w:pPr>
        <w:spacing w:after="210" w:line="360" w:lineRule="auto"/>
        <w:rPr>
          <w:lang w:val="en-IN"/>
        </w:rPr>
      </w:pPr>
    </w:p>
    <w:p w14:paraId="6176442F" w14:textId="3BEF910F" w:rsidR="00D55C9B" w:rsidRPr="00D55C9B" w:rsidRDefault="00D55C9B" w:rsidP="00D55C9B">
      <w:pPr>
        <w:spacing w:after="210" w:line="360" w:lineRule="auto"/>
        <w:rPr>
          <w:lang w:val="en-IN"/>
        </w:rPr>
      </w:pPr>
      <w:r w:rsidRPr="00D55C9B">
        <w:rPr>
          <w:b/>
          <w:bCs/>
          <w:lang w:val="en-IN"/>
        </w:rPr>
        <w:lastRenderedPageBreak/>
        <w:t>Q</w:t>
      </w:r>
      <w:r>
        <w:rPr>
          <w:b/>
          <w:bCs/>
          <w:lang w:val="en-IN"/>
        </w:rPr>
        <w:t>221</w:t>
      </w:r>
      <w:r w:rsidRPr="00D55C9B">
        <w:rPr>
          <w:b/>
          <w:bCs/>
          <w:lang w:val="en-IN"/>
        </w:rPr>
        <w:t>. Who are the key leaders of GGS in Asia?</w:t>
      </w:r>
      <w:r w:rsidRPr="00D55C9B">
        <w:rPr>
          <w:lang w:val="en-IN"/>
        </w:rPr>
        <w:br/>
        <w:t>A</w:t>
      </w:r>
      <w:r>
        <w:rPr>
          <w:lang w:val="en-IN"/>
        </w:rPr>
        <w:t>22</w:t>
      </w:r>
      <w:r w:rsidRPr="00D55C9B">
        <w:rPr>
          <w:lang w:val="en-IN"/>
        </w:rPr>
        <w:t>1. In Asia, GGS is led by:</w:t>
      </w:r>
    </w:p>
    <w:p w14:paraId="1122B40A" w14:textId="77777777" w:rsidR="00D55C9B" w:rsidRPr="00D55C9B" w:rsidRDefault="00D55C9B" w:rsidP="00D55C9B">
      <w:pPr>
        <w:numPr>
          <w:ilvl w:val="0"/>
          <w:numId w:val="3"/>
        </w:numPr>
        <w:spacing w:after="210" w:line="360" w:lineRule="auto"/>
        <w:rPr>
          <w:lang w:val="en-IN"/>
        </w:rPr>
      </w:pPr>
      <w:r w:rsidRPr="00D55C9B">
        <w:rPr>
          <w:lang w:val="en-IN"/>
        </w:rPr>
        <w:t xml:space="preserve">Surender Palanivel </w:t>
      </w:r>
      <w:r w:rsidRPr="00D55C9B">
        <w:rPr>
          <w:lang w:val="en-IN"/>
        </w:rPr>
        <w:t>–</w:t>
      </w:r>
      <w:r w:rsidRPr="00D55C9B">
        <w:rPr>
          <w:lang w:val="en-IN"/>
        </w:rPr>
        <w:t xml:space="preserve"> Director, Operations (Asia)</w:t>
      </w:r>
    </w:p>
    <w:p w14:paraId="7B61ABDC" w14:textId="77777777" w:rsidR="00D55C9B" w:rsidRPr="00D55C9B" w:rsidRDefault="00D55C9B" w:rsidP="00D55C9B">
      <w:pPr>
        <w:numPr>
          <w:ilvl w:val="0"/>
          <w:numId w:val="3"/>
        </w:numPr>
        <w:spacing w:after="210" w:line="360" w:lineRule="auto"/>
        <w:rPr>
          <w:lang w:val="en-IN"/>
        </w:rPr>
      </w:pPr>
      <w:r w:rsidRPr="00D55C9B">
        <w:rPr>
          <w:lang w:val="en-IN"/>
        </w:rPr>
        <w:t xml:space="preserve">Varun </w:t>
      </w:r>
      <w:proofErr w:type="spellStart"/>
      <w:r w:rsidRPr="00D55C9B">
        <w:rPr>
          <w:lang w:val="en-IN"/>
        </w:rPr>
        <w:t>Govardhanan</w:t>
      </w:r>
      <w:proofErr w:type="spellEnd"/>
      <w:r w:rsidRPr="00D55C9B">
        <w:rPr>
          <w:lang w:val="en-IN"/>
        </w:rPr>
        <w:t xml:space="preserve"> </w:t>
      </w:r>
      <w:r w:rsidRPr="00D55C9B">
        <w:rPr>
          <w:lang w:val="en-IN"/>
        </w:rPr>
        <w:t>–</w:t>
      </w:r>
      <w:r w:rsidRPr="00D55C9B">
        <w:rPr>
          <w:lang w:val="en-IN"/>
        </w:rPr>
        <w:t xml:space="preserve"> Assistant General Manager, Technical Publications (Asia)</w:t>
      </w:r>
    </w:p>
    <w:p w14:paraId="6D0B1B05" w14:textId="77777777" w:rsidR="00D55C9B" w:rsidRPr="00D55C9B" w:rsidRDefault="00D55C9B" w:rsidP="00D55C9B">
      <w:pPr>
        <w:numPr>
          <w:ilvl w:val="0"/>
          <w:numId w:val="3"/>
        </w:numPr>
        <w:spacing w:after="210" w:line="360" w:lineRule="auto"/>
        <w:rPr>
          <w:lang w:val="en-IN"/>
        </w:rPr>
      </w:pPr>
      <w:r w:rsidRPr="00D55C9B">
        <w:rPr>
          <w:lang w:val="en-IN"/>
        </w:rPr>
        <w:t xml:space="preserve">Dr. Karthikeyan </w:t>
      </w:r>
      <w:proofErr w:type="spellStart"/>
      <w:r w:rsidRPr="00D55C9B">
        <w:rPr>
          <w:lang w:val="en-IN"/>
        </w:rPr>
        <w:t>Saminathan</w:t>
      </w:r>
      <w:proofErr w:type="spellEnd"/>
      <w:r w:rsidRPr="00D55C9B">
        <w:rPr>
          <w:lang w:val="en-IN"/>
        </w:rPr>
        <w:t xml:space="preserve"> </w:t>
      </w:r>
      <w:r w:rsidRPr="00D55C9B">
        <w:rPr>
          <w:lang w:val="en-IN"/>
        </w:rPr>
        <w:t>–</w:t>
      </w:r>
      <w:r w:rsidRPr="00D55C9B">
        <w:rPr>
          <w:lang w:val="en-IN"/>
        </w:rPr>
        <w:t xml:space="preserve"> Head, Technology Services (AI/Application, Asia)</w:t>
      </w:r>
    </w:p>
    <w:p w14:paraId="5E1871A5" w14:textId="4455C918" w:rsidR="00D55C9B" w:rsidRPr="00D55C9B" w:rsidRDefault="00D55C9B" w:rsidP="00D55C9B">
      <w:pPr>
        <w:numPr>
          <w:ilvl w:val="0"/>
          <w:numId w:val="3"/>
        </w:numPr>
        <w:spacing w:after="210" w:line="360" w:lineRule="auto"/>
        <w:rPr>
          <w:lang w:val="en-IN"/>
        </w:rPr>
      </w:pPr>
      <w:proofErr w:type="spellStart"/>
      <w:r w:rsidRPr="00D55C9B">
        <w:rPr>
          <w:lang w:val="en-IN"/>
        </w:rPr>
        <w:t>Starson</w:t>
      </w:r>
      <w:proofErr w:type="spellEnd"/>
      <w:r w:rsidRPr="00D55C9B">
        <w:rPr>
          <w:lang w:val="en-IN"/>
        </w:rPr>
        <w:t xml:space="preserve"> Linson </w:t>
      </w:r>
      <w:r w:rsidRPr="00D55C9B">
        <w:rPr>
          <w:lang w:val="en-IN"/>
        </w:rPr>
        <w:t>–</w:t>
      </w:r>
      <w:r w:rsidRPr="00D55C9B">
        <w:rPr>
          <w:lang w:val="en-IN"/>
        </w:rPr>
        <w:t xml:space="preserve"> Head, Operations &amp; Strategy (Asia)</w:t>
      </w:r>
      <w:r w:rsidRPr="00D55C9B">
        <w:rPr>
          <w:lang w:val="en-IN"/>
        </w:rPr>
        <w:t xml:space="preserve"> </w:t>
      </w:r>
      <w:r w:rsidRPr="00D55C9B">
        <w:rPr>
          <w:lang w:val="en-IN"/>
        </w:rPr>
        <w:t>​</w:t>
      </w:r>
    </w:p>
    <w:p w14:paraId="6ACCB742" w14:textId="0D00FE59" w:rsidR="00D55C9B" w:rsidRPr="00D55C9B" w:rsidRDefault="00D55C9B" w:rsidP="00D55C9B">
      <w:pPr>
        <w:spacing w:after="210" w:line="360" w:lineRule="auto"/>
        <w:rPr>
          <w:lang w:val="en-IN"/>
        </w:rPr>
      </w:pPr>
      <w:r w:rsidRPr="00D55C9B">
        <w:rPr>
          <w:b/>
          <w:bCs/>
          <w:lang w:val="en-IN"/>
        </w:rPr>
        <w:t>Q</w:t>
      </w:r>
      <w:r>
        <w:rPr>
          <w:b/>
          <w:bCs/>
          <w:lang w:val="en-IN"/>
        </w:rPr>
        <w:t>2</w:t>
      </w:r>
      <w:r w:rsidRPr="00D55C9B">
        <w:rPr>
          <w:b/>
          <w:bCs/>
          <w:lang w:val="en-IN"/>
        </w:rPr>
        <w:t>2</w:t>
      </w:r>
      <w:r>
        <w:rPr>
          <w:b/>
          <w:bCs/>
          <w:lang w:val="en-IN"/>
        </w:rPr>
        <w:t>2</w:t>
      </w:r>
      <w:r w:rsidRPr="00D55C9B">
        <w:rPr>
          <w:b/>
          <w:bCs/>
          <w:lang w:val="en-IN"/>
        </w:rPr>
        <w:t>. Who leads operations for GGS in Asia?</w:t>
      </w:r>
      <w:r w:rsidRPr="00D55C9B">
        <w:rPr>
          <w:lang w:val="en-IN"/>
        </w:rPr>
        <w:br/>
        <w:t>A2</w:t>
      </w:r>
      <w:r>
        <w:rPr>
          <w:lang w:val="en-IN"/>
        </w:rPr>
        <w:t>22</w:t>
      </w:r>
      <w:r w:rsidRPr="00D55C9B">
        <w:rPr>
          <w:lang w:val="en-IN"/>
        </w:rPr>
        <w:t xml:space="preserve">. Operations for GGS in Asia are led by Surender Palanivel, Director </w:t>
      </w:r>
      <w:r w:rsidRPr="00D55C9B">
        <w:rPr>
          <w:lang w:val="en-IN"/>
        </w:rPr>
        <w:t>–</w:t>
      </w:r>
      <w:r w:rsidRPr="00D55C9B">
        <w:rPr>
          <w:lang w:val="en-IN"/>
        </w:rPr>
        <w:t xml:space="preserve"> Operations (Asia), supported by the Head of Operations &amp; Strategy and delivery leaders.</w:t>
      </w:r>
      <w:r w:rsidRPr="00D55C9B">
        <w:rPr>
          <w:lang w:val="en-IN"/>
        </w:rPr>
        <w:t xml:space="preserve"> </w:t>
      </w:r>
      <w:r w:rsidRPr="00D55C9B">
        <w:rPr>
          <w:lang w:val="en-IN"/>
        </w:rPr>
        <w:t>​</w:t>
      </w:r>
    </w:p>
    <w:p w14:paraId="4A9F4388" w14:textId="31683914" w:rsidR="00D55C9B" w:rsidRPr="00D55C9B" w:rsidRDefault="00D55C9B" w:rsidP="00D55C9B">
      <w:pPr>
        <w:spacing w:after="210" w:line="360" w:lineRule="auto"/>
        <w:rPr>
          <w:lang w:val="en-IN"/>
        </w:rPr>
      </w:pPr>
      <w:r w:rsidRPr="00D55C9B">
        <w:rPr>
          <w:b/>
          <w:bCs/>
          <w:lang w:val="en-IN"/>
        </w:rPr>
        <w:t>Q</w:t>
      </w:r>
      <w:r>
        <w:rPr>
          <w:b/>
          <w:bCs/>
          <w:lang w:val="en-IN"/>
        </w:rPr>
        <w:t>22</w:t>
      </w:r>
      <w:r w:rsidRPr="00D55C9B">
        <w:rPr>
          <w:b/>
          <w:bCs/>
          <w:lang w:val="en-IN"/>
        </w:rPr>
        <w:t>3. Who is responsible for technical publications at GGS in Asia?</w:t>
      </w:r>
      <w:r w:rsidRPr="00D55C9B">
        <w:rPr>
          <w:lang w:val="en-IN"/>
        </w:rPr>
        <w:br/>
        <w:t>A</w:t>
      </w:r>
      <w:r>
        <w:rPr>
          <w:lang w:val="en-IN"/>
        </w:rPr>
        <w:t>22</w:t>
      </w:r>
      <w:r w:rsidRPr="00D55C9B">
        <w:rPr>
          <w:lang w:val="en-IN"/>
        </w:rPr>
        <w:t xml:space="preserve">3. Technical publications in Asia are managed by Varun Govardhanan, Assistant General Manager </w:t>
      </w:r>
      <w:r w:rsidRPr="00D55C9B">
        <w:rPr>
          <w:lang w:val="en-IN"/>
        </w:rPr>
        <w:t>–</w:t>
      </w:r>
      <w:r w:rsidRPr="00D55C9B">
        <w:rPr>
          <w:lang w:val="en-IN"/>
        </w:rPr>
        <w:t xml:space="preserve"> Technical Publications (Asia), working closely with the operations leadership.</w:t>
      </w:r>
    </w:p>
    <w:p w14:paraId="5AEE8941" w14:textId="6B0B73D9" w:rsidR="00D55C9B" w:rsidRPr="00D55C9B" w:rsidRDefault="00D55C9B" w:rsidP="00D55C9B">
      <w:pPr>
        <w:spacing w:after="210" w:line="360" w:lineRule="auto"/>
        <w:rPr>
          <w:lang w:val="en-IN"/>
        </w:rPr>
      </w:pPr>
      <w:r w:rsidRPr="00D55C9B">
        <w:rPr>
          <w:b/>
          <w:bCs/>
          <w:lang w:val="en-IN"/>
        </w:rPr>
        <w:t>Q</w:t>
      </w:r>
      <w:r>
        <w:rPr>
          <w:b/>
          <w:bCs/>
          <w:lang w:val="en-IN"/>
        </w:rPr>
        <w:t>22</w:t>
      </w:r>
      <w:r w:rsidRPr="00D55C9B">
        <w:rPr>
          <w:b/>
          <w:bCs/>
          <w:lang w:val="en-IN"/>
        </w:rPr>
        <w:t>4. Who is responsible for AI and application technology services at GGS in Asia?</w:t>
      </w:r>
      <w:r w:rsidRPr="00D55C9B">
        <w:rPr>
          <w:lang w:val="en-IN"/>
        </w:rPr>
        <w:br/>
        <w:t>A</w:t>
      </w:r>
      <w:r>
        <w:rPr>
          <w:lang w:val="en-IN"/>
        </w:rPr>
        <w:t>22</w:t>
      </w:r>
      <w:r w:rsidRPr="00D55C9B">
        <w:rPr>
          <w:lang w:val="en-IN"/>
        </w:rPr>
        <w:t>4. AI and application</w:t>
      </w:r>
      <w:r w:rsidRPr="00D55C9B">
        <w:rPr>
          <w:lang w:val="en-IN"/>
        </w:rPr>
        <w:noBreakHyphen/>
        <w:t xml:space="preserve">related technology services are led by Dr. Karthikeyan Saminathan, Head </w:t>
      </w:r>
      <w:r w:rsidRPr="00D55C9B">
        <w:rPr>
          <w:lang w:val="en-IN"/>
        </w:rPr>
        <w:t>–</w:t>
      </w:r>
      <w:r w:rsidRPr="00D55C9B">
        <w:rPr>
          <w:lang w:val="en-IN"/>
        </w:rPr>
        <w:t xml:space="preserve"> Technology Services (AI/Application, Asia).</w:t>
      </w:r>
    </w:p>
    <w:p w14:paraId="0C145C15" w14:textId="67A97572" w:rsidR="00D55C9B" w:rsidRPr="00D55C9B" w:rsidRDefault="00D55C9B" w:rsidP="00D55C9B">
      <w:pPr>
        <w:spacing w:after="210" w:line="360" w:lineRule="auto"/>
        <w:rPr>
          <w:lang w:val="en-IN"/>
        </w:rPr>
      </w:pPr>
      <w:r w:rsidRPr="00D55C9B">
        <w:rPr>
          <w:b/>
          <w:bCs/>
          <w:lang w:val="en-IN"/>
        </w:rPr>
        <w:t>Q</w:t>
      </w:r>
      <w:r>
        <w:rPr>
          <w:b/>
          <w:bCs/>
          <w:lang w:val="en-IN"/>
        </w:rPr>
        <w:t>22</w:t>
      </w:r>
      <w:r w:rsidRPr="00D55C9B">
        <w:rPr>
          <w:b/>
          <w:bCs/>
          <w:lang w:val="en-IN"/>
        </w:rPr>
        <w:t>5. Who looks after strategy for GGS in Asia?</w:t>
      </w:r>
      <w:r w:rsidRPr="00D55C9B">
        <w:rPr>
          <w:lang w:val="en-IN"/>
        </w:rPr>
        <w:br/>
        <w:t>A</w:t>
      </w:r>
      <w:r>
        <w:rPr>
          <w:lang w:val="en-IN"/>
        </w:rPr>
        <w:t>22</w:t>
      </w:r>
      <w:r w:rsidRPr="00D55C9B">
        <w:rPr>
          <w:lang w:val="en-IN"/>
        </w:rPr>
        <w:t xml:space="preserve">5. Strategy and overall operations alignment in Asia are overseen by </w:t>
      </w:r>
      <w:proofErr w:type="spellStart"/>
      <w:r w:rsidRPr="00D55C9B">
        <w:rPr>
          <w:lang w:val="en-IN"/>
        </w:rPr>
        <w:t>Starson</w:t>
      </w:r>
      <w:proofErr w:type="spellEnd"/>
      <w:r w:rsidRPr="00D55C9B">
        <w:rPr>
          <w:lang w:val="en-IN"/>
        </w:rPr>
        <w:t xml:space="preserve"> Linson, Head of Operations &amp; Strategy (Asia).</w:t>
      </w:r>
    </w:p>
    <w:p w14:paraId="041D4077" w14:textId="75FF8BF7" w:rsidR="00D55C9B" w:rsidRPr="00D55C9B" w:rsidRDefault="00D55C9B" w:rsidP="00D55C9B">
      <w:pPr>
        <w:spacing w:after="210" w:line="360" w:lineRule="auto"/>
        <w:rPr>
          <w:lang w:val="en-IN"/>
        </w:rPr>
      </w:pPr>
      <w:r w:rsidRPr="00D55C9B">
        <w:rPr>
          <w:b/>
          <w:bCs/>
          <w:lang w:val="en-IN"/>
        </w:rPr>
        <w:t>Q</w:t>
      </w:r>
      <w:r>
        <w:rPr>
          <w:b/>
          <w:bCs/>
          <w:lang w:val="en-IN"/>
        </w:rPr>
        <w:t>22</w:t>
      </w:r>
      <w:r w:rsidRPr="00D55C9B">
        <w:rPr>
          <w:b/>
          <w:bCs/>
          <w:lang w:val="en-IN"/>
        </w:rPr>
        <w:t>6. If I want to know who runs GGS in Asia, what should I know?</w:t>
      </w:r>
      <w:r w:rsidRPr="00D55C9B">
        <w:rPr>
          <w:lang w:val="en-IN"/>
        </w:rPr>
        <w:br/>
        <w:t>A</w:t>
      </w:r>
      <w:r>
        <w:rPr>
          <w:lang w:val="en-IN"/>
        </w:rPr>
        <w:t>22</w:t>
      </w:r>
      <w:r w:rsidRPr="00D55C9B">
        <w:rPr>
          <w:lang w:val="en-IN"/>
        </w:rPr>
        <w:t>6. GGS in Asia is run by a leadership team that includes a director of operations, a head of technology services for AI and applications, an assistant general manager for technical publications, and a head of operations and strategy.</w:t>
      </w:r>
    </w:p>
    <w:p w14:paraId="713EB67F" w14:textId="46F0BA3F" w:rsidR="00D55C9B" w:rsidRDefault="00D55C9B" w:rsidP="00D55C9B">
      <w:pPr>
        <w:spacing w:after="210" w:line="360" w:lineRule="auto"/>
        <w:rPr>
          <w:lang w:val="en-IN"/>
        </w:rPr>
      </w:pPr>
      <w:r w:rsidRPr="00D55C9B">
        <w:rPr>
          <w:b/>
          <w:bCs/>
          <w:lang w:val="en-IN"/>
        </w:rPr>
        <w:t>Q</w:t>
      </w:r>
      <w:r>
        <w:rPr>
          <w:b/>
          <w:bCs/>
          <w:lang w:val="en-IN"/>
        </w:rPr>
        <w:t>22</w:t>
      </w:r>
      <w:r w:rsidRPr="00D55C9B">
        <w:rPr>
          <w:b/>
          <w:bCs/>
          <w:lang w:val="en-IN"/>
        </w:rPr>
        <w:t>7. Who are the leaders responsible for GGS services in Asia?</w:t>
      </w:r>
      <w:r w:rsidRPr="00D55C9B">
        <w:rPr>
          <w:lang w:val="en-IN"/>
        </w:rPr>
        <w:br/>
        <w:t>A</w:t>
      </w:r>
      <w:r>
        <w:rPr>
          <w:lang w:val="en-IN"/>
        </w:rPr>
        <w:t>22</w:t>
      </w:r>
      <w:r w:rsidRPr="00D55C9B">
        <w:rPr>
          <w:lang w:val="en-IN"/>
        </w:rPr>
        <w:t xml:space="preserve">7. The leaders responsible for GGS services in Asia are Surender Palanivel (Operations), Varun </w:t>
      </w:r>
      <w:proofErr w:type="spellStart"/>
      <w:r w:rsidRPr="00D55C9B">
        <w:rPr>
          <w:lang w:val="en-IN"/>
        </w:rPr>
        <w:t>Govardhanan</w:t>
      </w:r>
      <w:proofErr w:type="spellEnd"/>
      <w:r w:rsidRPr="00D55C9B">
        <w:rPr>
          <w:lang w:val="en-IN"/>
        </w:rPr>
        <w:t xml:space="preserve"> (Technical Publications), Dr. Karthikeyan </w:t>
      </w:r>
      <w:proofErr w:type="spellStart"/>
      <w:r w:rsidRPr="00D55C9B">
        <w:rPr>
          <w:lang w:val="en-IN"/>
        </w:rPr>
        <w:t>Saminathan</w:t>
      </w:r>
      <w:proofErr w:type="spellEnd"/>
      <w:r w:rsidRPr="00D55C9B">
        <w:rPr>
          <w:lang w:val="en-IN"/>
        </w:rPr>
        <w:t xml:space="preserve"> (Technology Services </w:t>
      </w:r>
      <w:r w:rsidRPr="00D55C9B">
        <w:rPr>
          <w:lang w:val="en-IN"/>
        </w:rPr>
        <w:t>–</w:t>
      </w:r>
      <w:r w:rsidRPr="00D55C9B">
        <w:rPr>
          <w:lang w:val="en-IN"/>
        </w:rPr>
        <w:t xml:space="preserve"> AI/Application), and </w:t>
      </w:r>
      <w:proofErr w:type="spellStart"/>
      <w:r w:rsidRPr="00D55C9B">
        <w:rPr>
          <w:lang w:val="en-IN"/>
        </w:rPr>
        <w:t>Starson</w:t>
      </w:r>
      <w:proofErr w:type="spellEnd"/>
      <w:r w:rsidRPr="00D55C9B">
        <w:rPr>
          <w:lang w:val="en-IN"/>
        </w:rPr>
        <w:t xml:space="preserve"> Linson (Operations &amp; Strategy).</w:t>
      </w:r>
    </w:p>
    <w:p w14:paraId="0B513F29" w14:textId="77777777" w:rsidR="00D55C9B" w:rsidRPr="00D55C9B" w:rsidRDefault="00D55C9B" w:rsidP="00D55C9B">
      <w:pPr>
        <w:spacing w:after="210" w:line="360" w:lineRule="auto"/>
        <w:rPr>
          <w:lang w:val="en-IN"/>
        </w:rPr>
      </w:pPr>
    </w:p>
    <w:p w14:paraId="0DEC18DB" w14:textId="0F6A244E" w:rsidR="00D55C9B" w:rsidRPr="00D55C9B" w:rsidRDefault="00D55C9B" w:rsidP="00D55C9B">
      <w:pPr>
        <w:spacing w:after="210" w:line="360" w:lineRule="auto"/>
        <w:rPr>
          <w:lang w:val="en-IN"/>
        </w:rPr>
      </w:pPr>
      <w:r w:rsidRPr="00D55C9B">
        <w:rPr>
          <w:b/>
          <w:bCs/>
          <w:lang w:val="en-IN"/>
        </w:rPr>
        <w:lastRenderedPageBreak/>
        <w:t>Q</w:t>
      </w:r>
      <w:r>
        <w:rPr>
          <w:b/>
          <w:bCs/>
          <w:lang w:val="en-IN"/>
        </w:rPr>
        <w:t>22</w:t>
      </w:r>
      <w:r w:rsidRPr="00D55C9B">
        <w:rPr>
          <w:b/>
          <w:bCs/>
          <w:lang w:val="en-IN"/>
        </w:rPr>
        <w:t>8. Who manages both operations and strategy at GGS in Asia?</w:t>
      </w:r>
      <w:r w:rsidRPr="00D55C9B">
        <w:rPr>
          <w:lang w:val="en-IN"/>
        </w:rPr>
        <w:br/>
        <w:t>A</w:t>
      </w:r>
      <w:r>
        <w:rPr>
          <w:lang w:val="en-IN"/>
        </w:rPr>
        <w:t>22</w:t>
      </w:r>
      <w:r w:rsidRPr="00D55C9B">
        <w:rPr>
          <w:lang w:val="en-IN"/>
        </w:rPr>
        <w:t xml:space="preserve">8. Operations and strategy are jointly driven by the Director </w:t>
      </w:r>
      <w:r w:rsidRPr="00D55C9B">
        <w:rPr>
          <w:lang w:val="en-IN"/>
        </w:rPr>
        <w:t>–</w:t>
      </w:r>
      <w:r w:rsidRPr="00D55C9B">
        <w:rPr>
          <w:lang w:val="en-IN"/>
        </w:rPr>
        <w:t xml:space="preserve"> Operations (Asia) and the Head </w:t>
      </w:r>
      <w:r w:rsidRPr="00D55C9B">
        <w:rPr>
          <w:lang w:val="en-IN"/>
        </w:rPr>
        <w:t>–</w:t>
      </w:r>
      <w:r w:rsidRPr="00D55C9B">
        <w:rPr>
          <w:lang w:val="en-IN"/>
        </w:rPr>
        <w:t xml:space="preserve"> Operations &amp; Strategy (Asia), collaborating closely on delivery and growth.</w:t>
      </w:r>
    </w:p>
    <w:p w14:paraId="358240A2" w14:textId="093B6D15" w:rsidR="00D55C9B" w:rsidRPr="00D55C9B" w:rsidRDefault="00D55C9B" w:rsidP="00D55C9B">
      <w:pPr>
        <w:spacing w:after="210" w:line="360" w:lineRule="auto"/>
        <w:rPr>
          <w:lang w:val="en-IN"/>
        </w:rPr>
      </w:pPr>
      <w:r w:rsidRPr="00D55C9B">
        <w:rPr>
          <w:b/>
          <w:bCs/>
          <w:lang w:val="en-IN"/>
        </w:rPr>
        <w:t>Q</w:t>
      </w:r>
      <w:r>
        <w:rPr>
          <w:b/>
          <w:bCs/>
          <w:lang w:val="en-IN"/>
        </w:rPr>
        <w:t>22</w:t>
      </w:r>
      <w:r w:rsidRPr="00D55C9B">
        <w:rPr>
          <w:b/>
          <w:bCs/>
          <w:lang w:val="en-IN"/>
        </w:rPr>
        <w:t>9. Who can be considered the leadership team for GGS</w:t>
      </w:r>
      <w:r w:rsidRPr="00D55C9B">
        <w:rPr>
          <w:b/>
          <w:bCs/>
          <w:lang w:val="en-IN"/>
        </w:rPr>
        <w:t>’</w:t>
      </w:r>
      <w:r w:rsidRPr="00D55C9B">
        <w:rPr>
          <w:b/>
          <w:bCs/>
          <w:lang w:val="en-IN"/>
        </w:rPr>
        <w:t xml:space="preserve">s Asian delivery </w:t>
      </w:r>
      <w:r w:rsidRPr="00D55C9B">
        <w:rPr>
          <w:b/>
          <w:bCs/>
          <w:lang w:val="en-IN"/>
        </w:rPr>
        <w:t>centres</w:t>
      </w:r>
      <w:r w:rsidRPr="00D55C9B">
        <w:rPr>
          <w:b/>
          <w:bCs/>
          <w:lang w:val="en-IN"/>
        </w:rPr>
        <w:t>?</w:t>
      </w:r>
      <w:r w:rsidRPr="00D55C9B">
        <w:rPr>
          <w:lang w:val="en-IN"/>
        </w:rPr>
        <w:br/>
        <w:t>A</w:t>
      </w:r>
      <w:r>
        <w:rPr>
          <w:lang w:val="en-IN"/>
        </w:rPr>
        <w:t>22</w:t>
      </w:r>
      <w:r w:rsidRPr="00D55C9B">
        <w:rPr>
          <w:lang w:val="en-IN"/>
        </w:rPr>
        <w:t xml:space="preserve">9. The leadership team for Asian delivery </w:t>
      </w:r>
      <w:r w:rsidRPr="00D55C9B">
        <w:rPr>
          <w:lang w:val="en-IN"/>
        </w:rPr>
        <w:t>centres</w:t>
      </w:r>
      <w:r w:rsidRPr="00D55C9B">
        <w:rPr>
          <w:lang w:val="en-IN"/>
        </w:rPr>
        <w:t xml:space="preserve"> consists of the Director </w:t>
      </w:r>
      <w:r w:rsidRPr="00D55C9B">
        <w:rPr>
          <w:lang w:val="en-IN"/>
        </w:rPr>
        <w:t>–</w:t>
      </w:r>
      <w:r w:rsidRPr="00D55C9B">
        <w:rPr>
          <w:lang w:val="en-IN"/>
        </w:rPr>
        <w:t xml:space="preserve"> Operations, the Assistant General Manager </w:t>
      </w:r>
      <w:r w:rsidRPr="00D55C9B">
        <w:rPr>
          <w:lang w:val="en-IN"/>
        </w:rPr>
        <w:t>–</w:t>
      </w:r>
      <w:r w:rsidRPr="00D55C9B">
        <w:rPr>
          <w:lang w:val="en-IN"/>
        </w:rPr>
        <w:t xml:space="preserve"> Technical Publications, the Head </w:t>
      </w:r>
      <w:r w:rsidRPr="00D55C9B">
        <w:rPr>
          <w:lang w:val="en-IN"/>
        </w:rPr>
        <w:t>–</w:t>
      </w:r>
      <w:r w:rsidRPr="00D55C9B">
        <w:rPr>
          <w:lang w:val="en-IN"/>
        </w:rPr>
        <w:t xml:space="preserve"> Technology Services (AI/Application), and the Head </w:t>
      </w:r>
      <w:r w:rsidRPr="00D55C9B">
        <w:rPr>
          <w:lang w:val="en-IN"/>
        </w:rPr>
        <w:t>–</w:t>
      </w:r>
      <w:r w:rsidRPr="00D55C9B">
        <w:rPr>
          <w:lang w:val="en-IN"/>
        </w:rPr>
        <w:t xml:space="preserve"> Operations &amp; Strategy.</w:t>
      </w:r>
    </w:p>
    <w:p w14:paraId="69325578" w14:textId="327ECEDA" w:rsidR="00746FCC" w:rsidRDefault="00000000" w:rsidP="00D55C9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CDA5F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746FC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C26"/>
    <w:multiLevelType w:val="hybridMultilevel"/>
    <w:tmpl w:val="DEE20C0A"/>
    <w:lvl w:ilvl="0" w:tplc="520CFBAA">
      <w:numFmt w:val="decimal"/>
      <w:lvlText w:val=""/>
      <w:lvlJc w:val="left"/>
    </w:lvl>
    <w:lvl w:ilvl="1" w:tplc="7130D314">
      <w:numFmt w:val="decimal"/>
      <w:lvlText w:val=""/>
      <w:lvlJc w:val="left"/>
    </w:lvl>
    <w:lvl w:ilvl="2" w:tplc="304E795C">
      <w:numFmt w:val="decimal"/>
      <w:lvlText w:val=""/>
      <w:lvlJc w:val="left"/>
    </w:lvl>
    <w:lvl w:ilvl="3" w:tplc="5CBE59FA">
      <w:numFmt w:val="decimal"/>
      <w:lvlText w:val=""/>
      <w:lvlJc w:val="left"/>
    </w:lvl>
    <w:lvl w:ilvl="4" w:tplc="3F04076A">
      <w:numFmt w:val="decimal"/>
      <w:lvlText w:val=""/>
      <w:lvlJc w:val="left"/>
    </w:lvl>
    <w:lvl w:ilvl="5" w:tplc="CD746A42">
      <w:numFmt w:val="decimal"/>
      <w:lvlText w:val=""/>
      <w:lvlJc w:val="left"/>
    </w:lvl>
    <w:lvl w:ilvl="6" w:tplc="ECF659C2">
      <w:numFmt w:val="decimal"/>
      <w:lvlText w:val=""/>
      <w:lvlJc w:val="left"/>
    </w:lvl>
    <w:lvl w:ilvl="7" w:tplc="E26CC9D8">
      <w:numFmt w:val="decimal"/>
      <w:lvlText w:val=""/>
      <w:lvlJc w:val="left"/>
    </w:lvl>
    <w:lvl w:ilvl="8" w:tplc="1D360D20">
      <w:numFmt w:val="decimal"/>
      <w:lvlText w:val=""/>
      <w:lvlJc w:val="left"/>
    </w:lvl>
  </w:abstractNum>
  <w:abstractNum w:abstractNumId="1" w15:restartNumberingAfterBreak="0">
    <w:nsid w:val="269850E9"/>
    <w:multiLevelType w:val="hybridMultilevel"/>
    <w:tmpl w:val="839EE102"/>
    <w:lvl w:ilvl="0" w:tplc="843C813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0AC33EE">
      <w:numFmt w:val="decimal"/>
      <w:lvlText w:val=""/>
      <w:lvlJc w:val="left"/>
    </w:lvl>
    <w:lvl w:ilvl="2" w:tplc="851ACC3E">
      <w:numFmt w:val="decimal"/>
      <w:lvlText w:val=""/>
      <w:lvlJc w:val="left"/>
    </w:lvl>
    <w:lvl w:ilvl="3" w:tplc="0840EF60">
      <w:numFmt w:val="decimal"/>
      <w:lvlText w:val=""/>
      <w:lvlJc w:val="left"/>
    </w:lvl>
    <w:lvl w:ilvl="4" w:tplc="DEBEB054">
      <w:numFmt w:val="decimal"/>
      <w:lvlText w:val=""/>
      <w:lvlJc w:val="left"/>
    </w:lvl>
    <w:lvl w:ilvl="5" w:tplc="04C093FE">
      <w:numFmt w:val="decimal"/>
      <w:lvlText w:val=""/>
      <w:lvlJc w:val="left"/>
    </w:lvl>
    <w:lvl w:ilvl="6" w:tplc="F51A897A">
      <w:numFmt w:val="decimal"/>
      <w:lvlText w:val=""/>
      <w:lvlJc w:val="left"/>
    </w:lvl>
    <w:lvl w:ilvl="7" w:tplc="87A41032">
      <w:numFmt w:val="decimal"/>
      <w:lvlText w:val=""/>
      <w:lvlJc w:val="left"/>
    </w:lvl>
    <w:lvl w:ilvl="8" w:tplc="B4D02696">
      <w:numFmt w:val="decimal"/>
      <w:lvlText w:val=""/>
      <w:lvlJc w:val="left"/>
    </w:lvl>
  </w:abstractNum>
  <w:abstractNum w:abstractNumId="2" w15:restartNumberingAfterBreak="0">
    <w:nsid w:val="3D4D7523"/>
    <w:multiLevelType w:val="multilevel"/>
    <w:tmpl w:val="231A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8519C"/>
    <w:multiLevelType w:val="multilevel"/>
    <w:tmpl w:val="08588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724058">
    <w:abstractNumId w:val="0"/>
  </w:num>
  <w:num w:numId="2" w16cid:durableId="128473488">
    <w:abstractNumId w:val="1"/>
  </w:num>
  <w:num w:numId="3" w16cid:durableId="434717455">
    <w:abstractNumId w:val="2"/>
  </w:num>
  <w:num w:numId="4" w16cid:durableId="274487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FCC"/>
    <w:rsid w:val="00746FCC"/>
    <w:rsid w:val="007A048E"/>
    <w:rsid w:val="00D5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00D621E"/>
  <w15:docId w15:val="{5D205EFD-C6D8-4B7B-8B57-70AE429A8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Spacing">
    <w:name w:val="No Spacing"/>
    <w:uiPriority w:val="1"/>
    <w:qFormat/>
    <w:rsid w:val="00D55C9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55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SP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VB.NET" TargetMode="External"/><Relationship Id="rId5" Type="http://schemas.openxmlformats.org/officeDocument/2006/relationships/hyperlink" Target="http://www.ggsinc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7029</Words>
  <Characters>40066</Characters>
  <Application>Microsoft Office Word</Application>
  <DocSecurity>0</DocSecurity>
  <Lines>333</Lines>
  <Paragraphs>94</Paragraphs>
  <ScaleCrop>false</ScaleCrop>
  <Company/>
  <LinksUpToDate>false</LinksUpToDate>
  <CharactersWithSpaces>47001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Jeevashree Ravikumar</cp:lastModifiedBy>
  <cp:revision>2</cp:revision>
  <dcterms:created xsi:type="dcterms:W3CDTF">2025-12-10T05:13:00Z</dcterms:created>
  <dcterms:modified xsi:type="dcterms:W3CDTF">2025-12-10T05:20:00Z</dcterms:modified>
</cp:coreProperties>
</file>