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33E7" w14:textId="67E3DD38" w:rsidR="00452A9D" w:rsidRDefault="00BF506C">
      <w:pPr>
        <w:rPr>
          <w:rFonts w:ascii="Times New Roman" w:hAnsi="Times New Roman" w:cs="Times New Roman"/>
          <w:b/>
          <w:bCs/>
          <w:sz w:val="34"/>
          <w:szCs w:val="34"/>
        </w:rPr>
      </w:pPr>
      <w:r w:rsidRPr="00BF506C">
        <w:rPr>
          <w:rFonts w:ascii="Times New Roman" w:hAnsi="Times New Roman" w:cs="Times New Roman"/>
          <w:b/>
          <w:bCs/>
          <w:sz w:val="34"/>
          <w:szCs w:val="34"/>
        </w:rPr>
        <w:t>Exercise 4: MQTT Publish/Subscribe</w:t>
      </w:r>
    </w:p>
    <w:p w14:paraId="462433D3" w14:textId="77777777" w:rsidR="00BF506C" w:rsidRDefault="00BF506C">
      <w:pPr>
        <w:rPr>
          <w:rFonts w:ascii="Times New Roman" w:hAnsi="Times New Roman" w:cs="Times New Roman"/>
        </w:rPr>
      </w:pPr>
      <w:r>
        <w:rPr>
          <w:rFonts w:ascii="Times New Roman" w:hAnsi="Times New Roman" w:cs="Times New Roman"/>
          <w:noProof/>
        </w:rPr>
        <w:drawing>
          <wp:inline distT="0" distB="0" distL="0" distR="0" wp14:anchorId="7CA908D7" wp14:editId="38B1472B">
            <wp:extent cx="5943600" cy="3700780"/>
            <wp:effectExtent l="0" t="0" r="0" b="0"/>
            <wp:docPr id="175465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57284" name="Picture 17546572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00780"/>
                    </a:xfrm>
                    <a:prstGeom prst="rect">
                      <a:avLst/>
                    </a:prstGeom>
                  </pic:spPr>
                </pic:pic>
              </a:graphicData>
            </a:graphic>
          </wp:inline>
        </w:drawing>
      </w:r>
    </w:p>
    <w:p w14:paraId="5F9A457A" w14:textId="77777777" w:rsidR="00BF506C" w:rsidRDefault="00BF506C">
      <w:pPr>
        <w:rPr>
          <w:rFonts w:ascii="Times New Roman" w:hAnsi="Times New Roman" w:cs="Times New Roman"/>
          <w:noProof/>
        </w:rPr>
      </w:pPr>
      <w:r>
        <w:rPr>
          <w:rFonts w:ascii="Times New Roman" w:hAnsi="Times New Roman" w:cs="Times New Roman"/>
          <w:noProof/>
        </w:rPr>
        <w:drawing>
          <wp:inline distT="0" distB="0" distL="0" distR="0" wp14:anchorId="5BA8DB71" wp14:editId="5EDF5448">
            <wp:extent cx="5943600" cy="3728085"/>
            <wp:effectExtent l="0" t="0" r="0" b="5715"/>
            <wp:docPr id="1875120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20491" name="Picture 18751204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28085"/>
                    </a:xfrm>
                    <a:prstGeom prst="rect">
                      <a:avLst/>
                    </a:prstGeom>
                  </pic:spPr>
                </pic:pic>
              </a:graphicData>
            </a:graphic>
          </wp:inline>
        </w:drawing>
      </w:r>
    </w:p>
    <w:p w14:paraId="0403E322" w14:textId="77777777" w:rsidR="00BF506C" w:rsidRDefault="00BF506C">
      <w:pPr>
        <w:rPr>
          <w:rFonts w:ascii="Times New Roman" w:hAnsi="Times New Roman" w:cs="Times New Roman"/>
        </w:rPr>
      </w:pPr>
      <w:r>
        <w:rPr>
          <w:rFonts w:ascii="Times New Roman" w:hAnsi="Times New Roman" w:cs="Times New Roman"/>
          <w:noProof/>
        </w:rPr>
        <w:lastRenderedPageBreak/>
        <w:drawing>
          <wp:inline distT="0" distB="0" distL="0" distR="0" wp14:anchorId="4524D05C" wp14:editId="7976D53C">
            <wp:extent cx="5943600" cy="3729355"/>
            <wp:effectExtent l="0" t="0" r="0" b="4445"/>
            <wp:docPr id="1644711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1540" name="Picture 1644711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29355"/>
                    </a:xfrm>
                    <a:prstGeom prst="rect">
                      <a:avLst/>
                    </a:prstGeom>
                  </pic:spPr>
                </pic:pic>
              </a:graphicData>
            </a:graphic>
          </wp:inline>
        </w:drawing>
      </w:r>
    </w:p>
    <w:p w14:paraId="7527CAAE" w14:textId="77777777" w:rsidR="00BF506C" w:rsidRDefault="00BF506C">
      <w:pPr>
        <w:rPr>
          <w:rFonts w:ascii="Times New Roman" w:hAnsi="Times New Roman" w:cs="Times New Roman"/>
        </w:rPr>
      </w:pPr>
    </w:p>
    <w:p w14:paraId="4927EBA6" w14:textId="6784EB68" w:rsidR="00BF506C" w:rsidRDefault="00BF506C">
      <w:pPr>
        <w:rPr>
          <w:rFonts w:ascii="Times New Roman" w:hAnsi="Times New Roman" w:cs="Times New Roman"/>
        </w:rPr>
      </w:pPr>
      <w:r>
        <w:rPr>
          <w:rFonts w:ascii="Times New Roman" w:hAnsi="Times New Roman" w:cs="Times New Roman"/>
          <w:noProof/>
        </w:rPr>
        <w:drawing>
          <wp:inline distT="0" distB="0" distL="0" distR="0" wp14:anchorId="3AEC28A9" wp14:editId="3488A6E1">
            <wp:extent cx="5943600" cy="3728720"/>
            <wp:effectExtent l="0" t="0" r="0" b="5080"/>
            <wp:docPr id="1794289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89983" name="Picture 17942899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inline>
        </w:drawing>
      </w:r>
    </w:p>
    <w:p w14:paraId="7147EF37" w14:textId="77777777" w:rsidR="00BF506C" w:rsidRDefault="00BF506C">
      <w:pPr>
        <w:rPr>
          <w:rFonts w:ascii="Times New Roman" w:hAnsi="Times New Roman" w:cs="Times New Roman"/>
        </w:rPr>
      </w:pPr>
      <w:r>
        <w:rPr>
          <w:rFonts w:ascii="Times New Roman" w:hAnsi="Times New Roman" w:cs="Times New Roman"/>
        </w:rPr>
        <w:br w:type="page"/>
      </w:r>
    </w:p>
    <w:p w14:paraId="55E4B828" w14:textId="77777777" w:rsidR="000D31AC" w:rsidRDefault="000D31AC" w:rsidP="000D31AC">
      <w:pPr>
        <w:rPr>
          <w:rFonts w:ascii="Times New Roman" w:hAnsi="Times New Roman" w:cs="Times New Roman"/>
          <w:b/>
          <w:bCs/>
        </w:rPr>
      </w:pPr>
      <w:r w:rsidRPr="000D31AC">
        <w:rPr>
          <w:rFonts w:ascii="Times New Roman" w:hAnsi="Times New Roman" w:cs="Times New Roman"/>
          <w:b/>
          <w:bCs/>
        </w:rPr>
        <w:lastRenderedPageBreak/>
        <w:t>Step 5: Discussion Questions</w:t>
      </w:r>
    </w:p>
    <w:p w14:paraId="6F321078" w14:textId="77777777" w:rsidR="00910BAC" w:rsidRDefault="00910BAC" w:rsidP="000D31AC">
      <w:pPr>
        <w:rPr>
          <w:rFonts w:ascii="Times New Roman" w:hAnsi="Times New Roman" w:cs="Times New Roman"/>
          <w:b/>
          <w:bCs/>
        </w:rPr>
      </w:pPr>
    </w:p>
    <w:p w14:paraId="33EF482B" w14:textId="70D2D7C8" w:rsidR="000D31AC" w:rsidRPr="00910BAC" w:rsidRDefault="000D31AC" w:rsidP="000D31AC">
      <w:pPr>
        <w:rPr>
          <w:rFonts w:ascii="Times New Roman" w:hAnsi="Times New Roman" w:cs="Times New Roman"/>
          <w:b/>
          <w:bCs/>
        </w:rPr>
      </w:pPr>
      <w:r w:rsidRPr="00910BAC">
        <w:rPr>
          <w:rFonts w:ascii="Times New Roman" w:hAnsi="Times New Roman" w:cs="Times New Roman"/>
          <w:b/>
          <w:bCs/>
        </w:rPr>
        <w:t>Question 1: The Role of the Broker</w:t>
      </w:r>
    </w:p>
    <w:p w14:paraId="05F400BA" w14:textId="0D4F51E7" w:rsidR="000D31AC" w:rsidRDefault="000D31AC" w:rsidP="000D31AC">
      <w:pPr>
        <w:rPr>
          <w:rFonts w:ascii="Times New Roman" w:hAnsi="Times New Roman" w:cs="Times New Roman"/>
        </w:rPr>
      </w:pPr>
      <w:r w:rsidRPr="000D31AC">
        <w:rPr>
          <w:rFonts w:ascii="Times New Roman" w:hAnsi="Times New Roman" w:cs="Times New Roman"/>
        </w:rPr>
        <w:t>In Week 3's HTTP, Postman directly "phoned" Node-RED (client-server), creating tight links. The EMQX broker is like a post office: Node-RED (publisher) drops messages there, Postman (subscriber) picks them up—no direct contact needed. MQTT wins over HTTP by decoupling devices for scalability, low power use in IoT, and handling many connections async (no polling).</w:t>
      </w:r>
    </w:p>
    <w:p w14:paraId="46B1E44E" w14:textId="77777777" w:rsidR="000D31AC" w:rsidRPr="000D31AC" w:rsidRDefault="000D31AC" w:rsidP="000D31AC">
      <w:pPr>
        <w:rPr>
          <w:rFonts w:ascii="Times New Roman" w:hAnsi="Times New Roman" w:cs="Times New Roman"/>
          <w:b/>
          <w:bCs/>
        </w:rPr>
      </w:pPr>
      <w:r w:rsidRPr="000D31AC">
        <w:rPr>
          <w:rFonts w:ascii="Times New Roman" w:hAnsi="Times New Roman" w:cs="Times New Roman"/>
          <w:b/>
          <w:bCs/>
        </w:rPr>
        <w:t>Question 2: Publisher vs. Subscriber</w:t>
      </w:r>
    </w:p>
    <w:p w14:paraId="34631FD2" w14:textId="6EAECC65" w:rsidR="000D31AC" w:rsidRPr="000D31AC" w:rsidRDefault="00910BAC" w:rsidP="000D31AC">
      <w:pPr>
        <w:rPr>
          <w:rFonts w:ascii="Times New Roman" w:hAnsi="Times New Roman" w:cs="Times New Roman"/>
        </w:rPr>
      </w:pPr>
      <w:r w:rsidRPr="00910BAC">
        <w:rPr>
          <w:rFonts w:ascii="Times New Roman" w:hAnsi="Times New Roman" w:cs="Times New Roman"/>
        </w:rPr>
        <w:t xml:space="preserve">Publishers send data to topics (e.g., Node-RED pushes temperature); subscribers listen to topics (e.g., Postman receives it). Yes, one device like ESP32 can do </w:t>
      </w:r>
      <w:proofErr w:type="gramStart"/>
      <w:r w:rsidRPr="00910BAC">
        <w:rPr>
          <w:rFonts w:ascii="Times New Roman" w:hAnsi="Times New Roman" w:cs="Times New Roman"/>
        </w:rPr>
        <w:t>both—e</w:t>
      </w:r>
      <w:proofErr w:type="gramEnd"/>
      <w:r w:rsidRPr="00910BAC">
        <w:rPr>
          <w:rFonts w:ascii="Times New Roman" w:hAnsi="Times New Roman" w:cs="Times New Roman"/>
        </w:rPr>
        <w:t>.g., a smart thermostat publishes room temp while subscribing to remote "turn on" commands.</w:t>
      </w:r>
    </w:p>
    <w:p w14:paraId="660563AF" w14:textId="063CEBBD" w:rsidR="000D31AC" w:rsidRDefault="000D31AC" w:rsidP="000D31AC">
      <w:pPr>
        <w:rPr>
          <w:rFonts w:ascii="Times New Roman" w:hAnsi="Times New Roman" w:cs="Times New Roman"/>
          <w:b/>
          <w:bCs/>
        </w:rPr>
      </w:pPr>
      <w:r w:rsidRPr="00910BAC">
        <w:rPr>
          <w:rFonts w:ascii="Times New Roman" w:hAnsi="Times New Roman" w:cs="Times New Roman"/>
          <w:b/>
          <w:bCs/>
        </w:rPr>
        <w:t>Question 3: Client vs. Server</w:t>
      </w:r>
    </w:p>
    <w:p w14:paraId="44F25B1E" w14:textId="61CE2CE9" w:rsidR="00910BAC" w:rsidRPr="00910BAC" w:rsidRDefault="00910BAC" w:rsidP="000D31AC">
      <w:pPr>
        <w:rPr>
          <w:rFonts w:ascii="Times New Roman" w:hAnsi="Times New Roman" w:cs="Times New Roman"/>
        </w:rPr>
      </w:pPr>
      <w:r w:rsidRPr="00910BAC">
        <w:rPr>
          <w:rFonts w:ascii="Times New Roman" w:hAnsi="Times New Roman" w:cs="Times New Roman"/>
        </w:rPr>
        <w:t>Unlike HTTP (needs server always ready), MQTT broker stores messages if subscriber (Postman) goes offline (with QoS &gt;0 and persistent session). Publisher (Node-RED) keeps sending; broker queues and delivers later when subscriber reconnects—no data loss.</w:t>
      </w:r>
    </w:p>
    <w:p w14:paraId="13FD093A" w14:textId="77777777" w:rsidR="000D31AC" w:rsidRDefault="000D31AC">
      <w:pPr>
        <w:rPr>
          <w:rFonts w:ascii="Times New Roman" w:hAnsi="Times New Roman" w:cs="Times New Roman"/>
        </w:rPr>
      </w:pPr>
    </w:p>
    <w:p w14:paraId="5677D862" w14:textId="77777777" w:rsidR="000D31AC" w:rsidRDefault="000D31AC">
      <w:pPr>
        <w:rPr>
          <w:rFonts w:ascii="Times New Roman" w:hAnsi="Times New Roman" w:cs="Times New Roman"/>
        </w:rPr>
      </w:pPr>
    </w:p>
    <w:p w14:paraId="02A3F89A" w14:textId="6D57A593" w:rsidR="00BF506C" w:rsidRDefault="00BF506C">
      <w:pPr>
        <w:rPr>
          <w:rFonts w:ascii="Times New Roman" w:hAnsi="Times New Roman" w:cs="Times New Roman"/>
          <w:b/>
          <w:bCs/>
        </w:rPr>
      </w:pPr>
      <w:proofErr w:type="spellStart"/>
      <w:r w:rsidRPr="00910BAC">
        <w:rPr>
          <w:rFonts w:ascii="Times New Roman" w:hAnsi="Times New Roman" w:cs="Times New Roman"/>
          <w:b/>
          <w:bCs/>
        </w:rPr>
        <w:t>Conlusion</w:t>
      </w:r>
      <w:proofErr w:type="spellEnd"/>
    </w:p>
    <w:p w14:paraId="456A9839" w14:textId="4F864705" w:rsidR="00910BAC" w:rsidRPr="00910BAC" w:rsidRDefault="00910BAC">
      <w:pPr>
        <w:rPr>
          <w:rFonts w:ascii="Times New Roman" w:hAnsi="Times New Roman" w:cs="Times New Roman"/>
        </w:rPr>
      </w:pPr>
      <w:r w:rsidRPr="00910BAC">
        <w:rPr>
          <w:rFonts w:ascii="Times New Roman" w:hAnsi="Times New Roman" w:cs="Times New Roman"/>
        </w:rPr>
        <w:t>MQTT brokers like EMQX decouple publishers and subscribers, enabling efficient many-to-many communication</w:t>
      </w:r>
      <w:r>
        <w:rPr>
          <w:rFonts w:ascii="Times New Roman" w:hAnsi="Times New Roman" w:cs="Times New Roman"/>
        </w:rPr>
        <w:t>,</w:t>
      </w:r>
      <w:r w:rsidRPr="00910BAC">
        <w:rPr>
          <w:rFonts w:ascii="Times New Roman" w:hAnsi="Times New Roman" w:cs="Times New Roman"/>
        </w:rPr>
        <w:t xml:space="preserve"> unlike direct HTTP client-server setups. Topic hierarchies with </w:t>
      </w:r>
      <w:proofErr w:type="gramStart"/>
      <w:r w:rsidRPr="00910BAC">
        <w:rPr>
          <w:rFonts w:ascii="Times New Roman" w:hAnsi="Times New Roman" w:cs="Times New Roman"/>
        </w:rPr>
        <w:t xml:space="preserve">wildcards (# </w:t>
      </w:r>
      <w:proofErr w:type="gramEnd"/>
      <w:r w:rsidRPr="00910BAC">
        <w:rPr>
          <w:rFonts w:ascii="Times New Roman" w:hAnsi="Times New Roman" w:cs="Times New Roman"/>
        </w:rPr>
        <w:t xml:space="preserve">for multi-level, + for </w:t>
      </w:r>
      <w:proofErr w:type="gramStart"/>
      <w:r w:rsidRPr="00910BAC">
        <w:rPr>
          <w:rFonts w:ascii="Times New Roman" w:hAnsi="Times New Roman" w:cs="Times New Roman"/>
        </w:rPr>
        <w:t>single-level</w:t>
      </w:r>
      <w:proofErr w:type="gramEnd"/>
      <w:r w:rsidRPr="00910BAC">
        <w:rPr>
          <w:rFonts w:ascii="Times New Roman" w:hAnsi="Times New Roman" w:cs="Times New Roman"/>
        </w:rPr>
        <w:t>) organize data flexibly for real-world sensor networks.</w:t>
      </w:r>
    </w:p>
    <w:sectPr w:rsidR="00910BAC" w:rsidRPr="00910B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00691" w14:textId="77777777" w:rsidR="00307944" w:rsidRDefault="00307944" w:rsidP="00BF506C">
      <w:pPr>
        <w:spacing w:after="0" w:line="240" w:lineRule="auto"/>
      </w:pPr>
      <w:r>
        <w:separator/>
      </w:r>
    </w:p>
  </w:endnote>
  <w:endnote w:type="continuationSeparator" w:id="0">
    <w:p w14:paraId="44BB4DDD" w14:textId="77777777" w:rsidR="00307944" w:rsidRDefault="00307944" w:rsidP="00BF5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4A1F7" w14:textId="77777777" w:rsidR="00307944" w:rsidRDefault="00307944" w:rsidP="00BF506C">
      <w:pPr>
        <w:spacing w:after="0" w:line="240" w:lineRule="auto"/>
      </w:pPr>
      <w:r>
        <w:separator/>
      </w:r>
    </w:p>
  </w:footnote>
  <w:footnote w:type="continuationSeparator" w:id="0">
    <w:p w14:paraId="4E8ABCA7" w14:textId="77777777" w:rsidR="00307944" w:rsidRDefault="00307944" w:rsidP="00BF50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06C"/>
    <w:rsid w:val="000D31AC"/>
    <w:rsid w:val="00153407"/>
    <w:rsid w:val="0030105F"/>
    <w:rsid w:val="00307944"/>
    <w:rsid w:val="003A1402"/>
    <w:rsid w:val="00452A9D"/>
    <w:rsid w:val="00805A1B"/>
    <w:rsid w:val="00893865"/>
    <w:rsid w:val="00910BAC"/>
    <w:rsid w:val="00BF506C"/>
    <w:rsid w:val="00DD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F9DC"/>
  <w15:chartTrackingRefBased/>
  <w15:docId w15:val="{EDE9A5C4-FEB2-4093-93F0-4C31A4304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5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06C"/>
    <w:rPr>
      <w:rFonts w:eastAsiaTheme="majorEastAsia" w:cstheme="majorBidi"/>
      <w:color w:val="272727" w:themeColor="text1" w:themeTint="D8"/>
    </w:rPr>
  </w:style>
  <w:style w:type="paragraph" w:styleId="Title">
    <w:name w:val="Title"/>
    <w:basedOn w:val="Normal"/>
    <w:next w:val="Normal"/>
    <w:link w:val="TitleChar"/>
    <w:uiPriority w:val="10"/>
    <w:qFormat/>
    <w:rsid w:val="00BF5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06C"/>
    <w:pPr>
      <w:spacing w:before="160"/>
      <w:jc w:val="center"/>
    </w:pPr>
    <w:rPr>
      <w:i/>
      <w:iCs/>
      <w:color w:val="404040" w:themeColor="text1" w:themeTint="BF"/>
    </w:rPr>
  </w:style>
  <w:style w:type="character" w:customStyle="1" w:styleId="QuoteChar">
    <w:name w:val="Quote Char"/>
    <w:basedOn w:val="DefaultParagraphFont"/>
    <w:link w:val="Quote"/>
    <w:uiPriority w:val="29"/>
    <w:rsid w:val="00BF506C"/>
    <w:rPr>
      <w:i/>
      <w:iCs/>
      <w:color w:val="404040" w:themeColor="text1" w:themeTint="BF"/>
    </w:rPr>
  </w:style>
  <w:style w:type="paragraph" w:styleId="ListParagraph">
    <w:name w:val="List Paragraph"/>
    <w:basedOn w:val="Normal"/>
    <w:uiPriority w:val="34"/>
    <w:qFormat/>
    <w:rsid w:val="00BF506C"/>
    <w:pPr>
      <w:ind w:left="720"/>
      <w:contextualSpacing/>
    </w:pPr>
  </w:style>
  <w:style w:type="character" w:styleId="IntenseEmphasis">
    <w:name w:val="Intense Emphasis"/>
    <w:basedOn w:val="DefaultParagraphFont"/>
    <w:uiPriority w:val="21"/>
    <w:qFormat/>
    <w:rsid w:val="00BF506C"/>
    <w:rPr>
      <w:i/>
      <w:iCs/>
      <w:color w:val="0F4761" w:themeColor="accent1" w:themeShade="BF"/>
    </w:rPr>
  </w:style>
  <w:style w:type="paragraph" w:styleId="IntenseQuote">
    <w:name w:val="Intense Quote"/>
    <w:basedOn w:val="Normal"/>
    <w:next w:val="Normal"/>
    <w:link w:val="IntenseQuoteChar"/>
    <w:uiPriority w:val="30"/>
    <w:qFormat/>
    <w:rsid w:val="00BF5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06C"/>
    <w:rPr>
      <w:i/>
      <w:iCs/>
      <w:color w:val="0F4761" w:themeColor="accent1" w:themeShade="BF"/>
    </w:rPr>
  </w:style>
  <w:style w:type="character" w:styleId="IntenseReference">
    <w:name w:val="Intense Reference"/>
    <w:basedOn w:val="DefaultParagraphFont"/>
    <w:uiPriority w:val="32"/>
    <w:qFormat/>
    <w:rsid w:val="00BF506C"/>
    <w:rPr>
      <w:b/>
      <w:bCs/>
      <w:smallCaps/>
      <w:color w:val="0F4761" w:themeColor="accent1" w:themeShade="BF"/>
      <w:spacing w:val="5"/>
    </w:rPr>
  </w:style>
  <w:style w:type="paragraph" w:styleId="Header">
    <w:name w:val="header"/>
    <w:basedOn w:val="Normal"/>
    <w:link w:val="HeaderChar"/>
    <w:uiPriority w:val="99"/>
    <w:unhideWhenUsed/>
    <w:rsid w:val="00BF50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06C"/>
  </w:style>
  <w:style w:type="paragraph" w:styleId="Footer">
    <w:name w:val="footer"/>
    <w:basedOn w:val="Normal"/>
    <w:link w:val="FooterChar"/>
    <w:uiPriority w:val="99"/>
    <w:unhideWhenUsed/>
    <w:rsid w:val="00BF50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TARVIN A/L MARUDHAYA</dc:creator>
  <cp:keywords/>
  <dc:description/>
  <cp:lastModifiedBy>TARVIN A/L MARUDHAYA</cp:lastModifiedBy>
  <cp:revision>2</cp:revision>
  <dcterms:created xsi:type="dcterms:W3CDTF">2026-04-14T08:05:00Z</dcterms:created>
  <dcterms:modified xsi:type="dcterms:W3CDTF">2026-04-14T14:54:00Z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1069f5cf-571e-45ad-9f54-0ac02e533341</vt:lpwstr>
  </property>
</Properties>
</file>