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686" w:rsidRDefault="000050C2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686" w:rsidRDefault="000050C2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:rsidR="00BA6686" w:rsidRDefault="00BA6686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A6686">
        <w:trPr>
          <w:trHeight w:val="419"/>
        </w:trPr>
        <w:tc>
          <w:tcPr>
            <w:tcW w:w="2820" w:type="dxa"/>
          </w:tcPr>
          <w:p w:rsidR="00BA6686" w:rsidRDefault="000050C2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BA6686" w:rsidRDefault="000050C2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March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2024</w:t>
            </w:r>
          </w:p>
        </w:tc>
      </w:tr>
      <w:tr w:rsidR="00BA6686">
        <w:trPr>
          <w:trHeight w:val="420"/>
        </w:trPr>
        <w:tc>
          <w:tcPr>
            <w:tcW w:w="2820" w:type="dxa"/>
          </w:tcPr>
          <w:p w:rsidR="00BA6686" w:rsidRDefault="000050C2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BA6686" w:rsidRDefault="000050C2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BA6686">
        <w:trPr>
          <w:trHeight w:val="399"/>
        </w:trPr>
        <w:tc>
          <w:tcPr>
            <w:tcW w:w="2820" w:type="dxa"/>
          </w:tcPr>
          <w:p w:rsidR="00BA6686" w:rsidRDefault="000050C2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BA6686" w:rsidRDefault="000050C2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BA6686">
        <w:trPr>
          <w:trHeight w:val="420"/>
        </w:trPr>
        <w:tc>
          <w:tcPr>
            <w:tcW w:w="2820" w:type="dxa"/>
          </w:tcPr>
          <w:p w:rsidR="00BA6686" w:rsidRDefault="000050C2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BA6686" w:rsidRDefault="000050C2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BA6686" w:rsidRDefault="00BA6686">
      <w:pPr>
        <w:pStyle w:val="BodyText"/>
        <w:spacing w:before="210"/>
        <w:rPr>
          <w:rFonts w:ascii="Arial"/>
          <w:b/>
          <w:sz w:val="28"/>
        </w:rPr>
      </w:pPr>
    </w:p>
    <w:p w:rsidR="001E3C6E" w:rsidRDefault="001E3C6E" w:rsidP="001E3C6E">
      <w:pPr>
        <w:pStyle w:val="Heading2"/>
      </w:pPr>
      <w:bookmarkStart w:id="1" w:name="Scalability_&amp;_Future_Plan:_"/>
      <w:bookmarkEnd w:id="1"/>
      <w:r>
        <w:t>Scalability &amp; Future Plan:</w:t>
      </w:r>
    </w:p>
    <w:p w:rsidR="001E3C6E" w:rsidRDefault="001E3C6E" w:rsidP="001E3C6E">
      <w:pPr>
        <w:pStyle w:val="isselectedend"/>
      </w:pPr>
      <w:r>
        <w:t xml:space="preserve">This document outlines how the current </w:t>
      </w:r>
      <w:proofErr w:type="spellStart"/>
      <w:r>
        <w:t>EduGenie</w:t>
      </w:r>
      <w:proofErr w:type="spellEnd"/>
      <w:r>
        <w:t xml:space="preserve"> solution can be scaled to support larger user bases, increased data requirements, and additional learning features in the future.</w:t>
      </w:r>
    </w:p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  <w:r>
        <w:t>Current System Limitations:</w:t>
      </w:r>
    </w:p>
    <w:p w:rsidR="001E3C6E" w:rsidRDefault="001E3C6E" w:rsidP="001E3C6E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4173"/>
        <w:gridCol w:w="4203"/>
        <w:gridCol w:w="1626"/>
      </w:tblGrid>
      <w:tr w:rsidR="001E3C6E" w:rsidTr="001E3C6E"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 to Address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No persistent database for storing user profiles and learning progress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Limits long-term progress tracking and personalized history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Dependency on Google Gemini API and internet connectivity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AI features may be affected by API availability, limits, or network issues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No user authentication and personalized dashboard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Users cannot maintain individual accounts or track their learning history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</w:tbl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  <w:r>
        <w:t>Scalability Plan:</w:t>
      </w:r>
    </w:p>
    <w:p w:rsidR="001E3C6E" w:rsidRDefault="001E3C6E" w:rsidP="001E3C6E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90"/>
        <w:gridCol w:w="3503"/>
        <w:gridCol w:w="4809"/>
      </w:tblGrid>
      <w:tr w:rsidR="001E3C6E" w:rsidTr="001E3C6E"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Scalability Aspect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Proposed Upgrade / Solution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User Load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 xml:space="preserve">Designed as a local web application using </w:t>
            </w:r>
            <w:proofErr w:type="spellStart"/>
            <w:r>
              <w:t>FastAPI</w:t>
            </w:r>
            <w:proofErr w:type="spellEnd"/>
            <w:r>
              <w:t xml:space="preserve"> and </w:t>
            </w:r>
            <w:proofErr w:type="spellStart"/>
            <w:r>
              <w:t>Uvicorn</w:t>
            </w:r>
            <w:proofErr w:type="spellEnd"/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Deploy on scalable cloud infrastructure and use multiple application instances for larger user loads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Data Storage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No persistent database is currently used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 xml:space="preserve">Integrate SQLite initially and </w:t>
            </w:r>
            <w:proofErr w:type="spellStart"/>
            <w:r>
              <w:t>PostgreSQL</w:t>
            </w:r>
            <w:proofErr w:type="spellEnd"/>
            <w:r>
              <w:t>/MySQL for larger-scale deployments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 xml:space="preserve">Requests are processed through </w:t>
            </w:r>
            <w:proofErr w:type="spellStart"/>
            <w:r>
              <w:t>FastAPI</w:t>
            </w:r>
            <w:proofErr w:type="spellEnd"/>
            <w:r>
              <w:t xml:space="preserve"> and the Gemini API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Optimize API requests, introduce caching where appropriate, and use scalable server resources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API key is stored in environment variables and not exposed to the frontend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Add user authentication, authorization, stronger input validation, and secure deployment practices</w:t>
            </w:r>
          </w:p>
        </w:tc>
      </w:tr>
    </w:tbl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</w:p>
    <w:p w:rsidR="001E3C6E" w:rsidRDefault="001E3C6E" w:rsidP="001E3C6E">
      <w:pPr>
        <w:pStyle w:val="Heading2"/>
      </w:pPr>
      <w:r>
        <w:lastRenderedPageBreak/>
        <w:t>Future Roadmap:</w:t>
      </w:r>
      <w:bookmarkStart w:id="2" w:name="_GoBack"/>
      <w:bookmarkEnd w:id="2"/>
    </w:p>
    <w:p w:rsidR="001E3C6E" w:rsidRDefault="001E3C6E" w:rsidP="001E3C6E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3835"/>
        <w:gridCol w:w="1523"/>
        <w:gridCol w:w="4407"/>
      </w:tblGrid>
      <w:tr w:rsidR="001E3C6E" w:rsidTr="001E3C6E"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Planned Feature / Enhancement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Target Timeline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Impact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Phase 1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User login, profile management, and progress tracking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Short Term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Enables personalized user accounts and learning history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Phase 2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Database integration and personalized dashboard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Medium Term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Supports persistent learning data and progress visualization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Phase 3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Voice assistant and multilingual learning support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Medium Term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Improves accessibility and supports learners in multiple languages</w:t>
            </w:r>
          </w:p>
        </w:tc>
      </w:tr>
      <w:tr w:rsidR="001E3C6E" w:rsidTr="001E3C6E"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Phase 4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Adaptive learning and continuous AI tutor capabilities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Long Term</w:t>
            </w:r>
          </w:p>
        </w:tc>
        <w:tc>
          <w:tcPr>
            <w:tcW w:w="0" w:type="auto"/>
            <w:hideMark/>
          </w:tcPr>
          <w:p w:rsidR="001E3C6E" w:rsidRDefault="001E3C6E">
            <w:pPr>
              <w:rPr>
                <w:sz w:val="24"/>
                <w:szCs w:val="24"/>
              </w:rPr>
            </w:pPr>
            <w:r>
              <w:t>Provides more personalized and adaptive learning experiences</w:t>
            </w:r>
          </w:p>
        </w:tc>
      </w:tr>
    </w:tbl>
    <w:p w:rsidR="000050C2" w:rsidRDefault="000050C2" w:rsidP="001E3C6E">
      <w:pPr>
        <w:pStyle w:val="Heading2"/>
      </w:pPr>
    </w:p>
    <w:sectPr w:rsidR="000050C2" w:rsidSect="001E3C6E">
      <w:type w:val="continuous"/>
      <w:pgSz w:w="11920" w:h="16840"/>
      <w:pgMar w:top="980" w:right="708" w:bottom="1289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6686"/>
    <w:rsid w:val="000050C2"/>
    <w:rsid w:val="001E3C6E"/>
    <w:rsid w:val="00BA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C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C6E"/>
    <w:rPr>
      <w:rFonts w:ascii="Tahoma" w:eastAsia="Arial MT" w:hAnsi="Tahoma" w:cs="Tahoma"/>
      <w:sz w:val="16"/>
      <w:szCs w:val="16"/>
    </w:rPr>
  </w:style>
  <w:style w:type="paragraph" w:customStyle="1" w:styleId="isselectedend">
    <w:name w:val="isselectedend"/>
    <w:basedOn w:val="Normal"/>
    <w:rsid w:val="001E3C6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E3C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C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C6E"/>
    <w:rPr>
      <w:rFonts w:ascii="Tahoma" w:eastAsia="Arial MT" w:hAnsi="Tahoma" w:cs="Tahoma"/>
      <w:sz w:val="16"/>
      <w:szCs w:val="16"/>
    </w:rPr>
  </w:style>
  <w:style w:type="paragraph" w:customStyle="1" w:styleId="isselectedend">
    <w:name w:val="isselectedend"/>
    <w:basedOn w:val="Normal"/>
    <w:rsid w:val="001E3C6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E3C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7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jeevitha S</dc:creator>
  <cp:lastModifiedBy>admin</cp:lastModifiedBy>
  <cp:revision>2</cp:revision>
  <dcterms:created xsi:type="dcterms:W3CDTF">2026-09-30T06:01:00Z</dcterms:created>
  <dcterms:modified xsi:type="dcterms:W3CDTF">2026-09-30T06:01:00Z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