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097" w:rsidRDefault="00596116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:rsidR="00B03097" w:rsidRDefault="00596116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:rsidR="00B03097" w:rsidRDefault="00B0309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B03097">
        <w:trPr>
          <w:trHeight w:val="419"/>
        </w:trPr>
        <w:tc>
          <w:tcPr>
            <w:tcW w:w="2820" w:type="dxa"/>
          </w:tcPr>
          <w:p w:rsidR="00B03097" w:rsidRDefault="00596116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B03097" w:rsidRDefault="00596116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</w:tr>
      <w:tr w:rsidR="00B03097">
        <w:trPr>
          <w:trHeight w:val="420"/>
        </w:trPr>
        <w:tc>
          <w:tcPr>
            <w:tcW w:w="2820" w:type="dxa"/>
          </w:tcPr>
          <w:p w:rsidR="00B03097" w:rsidRDefault="00596116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B03097" w:rsidRDefault="00ED0108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UNM1425EduGenie</w:t>
            </w:r>
          </w:p>
        </w:tc>
      </w:tr>
      <w:tr w:rsidR="00B03097">
        <w:trPr>
          <w:trHeight w:val="399"/>
        </w:trPr>
        <w:tc>
          <w:tcPr>
            <w:tcW w:w="2820" w:type="dxa"/>
          </w:tcPr>
          <w:p w:rsidR="00B03097" w:rsidRDefault="00596116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B03097" w:rsidRDefault="00ED0108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EduGenie</w:t>
            </w:r>
            <w:bookmarkStart w:id="0" w:name="_GoBack"/>
            <w:bookmarkEnd w:id="0"/>
          </w:p>
        </w:tc>
      </w:tr>
      <w:tr w:rsidR="00B03097">
        <w:trPr>
          <w:trHeight w:val="420"/>
        </w:trPr>
        <w:tc>
          <w:tcPr>
            <w:tcW w:w="2820" w:type="dxa"/>
          </w:tcPr>
          <w:p w:rsidR="00B03097" w:rsidRDefault="00596116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B03097" w:rsidRDefault="00596116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B03097" w:rsidRDefault="00B03097">
      <w:pPr>
        <w:pStyle w:val="BodyText"/>
        <w:spacing w:before="210"/>
        <w:rPr>
          <w:rFonts w:ascii="Arial"/>
          <w:b/>
          <w:sz w:val="28"/>
        </w:rPr>
      </w:pPr>
    </w:p>
    <w:p w:rsidR="00B03097" w:rsidRDefault="00596116">
      <w:pPr>
        <w:pStyle w:val="Heading2"/>
      </w:pPr>
      <w:bookmarkStart w:id="1" w:name="Code-Layout,_Readability_and_Reusability"/>
      <w:bookmarkEnd w:id="1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:rsidR="00212F7E" w:rsidRDefault="00212F7E" w:rsidP="00212F7E">
      <w:pPr>
        <w:pStyle w:val="Heading2"/>
      </w:pPr>
    </w:p>
    <w:p w:rsidR="00212F7E" w:rsidRDefault="00212F7E" w:rsidP="00212F7E">
      <w:pPr>
        <w:pStyle w:val="Heading2"/>
      </w:pPr>
      <w:r>
        <w:t>Code Layout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671"/>
        <w:gridCol w:w="2637"/>
        <w:gridCol w:w="1608"/>
        <w:gridCol w:w="4086"/>
      </w:tblGrid>
      <w:tr w:rsidR="00212F7E" w:rsidTr="00212F7E"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Code Quality Parameter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Followed (Yes / No / Partial)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Consistent Indentation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Uniform spacing/tabs used throughout the code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Consistent indentation is maintained in Python, HTML, CSS, and JavaScript code.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Proper File Structure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Files and folders are logically organized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Frontend, backend, and configuration files are organized logically for easy maintenance.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Meaningful Variable Names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Variables reflect their purpose clearly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Descriptive variable names are used to make the code easy to understand.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Function / Method Names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Functions are descriptively named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Functions and API routes use names related to their learning activities and purpose.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Code Comments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Inline and block comments explain logic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Partial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Comments are used where required to explain important sections and logic.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Modular Design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Code is split into reusable functions/modules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Learning activities such as Q&amp;A, explanation, quiz, summarization, and recommendations are handled separately.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No Redundant Code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Duplicate or unused code is removed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 xml:space="preserve">Unnecessary duplicate code is avoided to keep </w:t>
            </w:r>
            <w:proofErr w:type="gramStart"/>
            <w:r>
              <w:t>the codebase</w:t>
            </w:r>
            <w:proofErr w:type="gramEnd"/>
            <w:r>
              <w:t xml:space="preserve"> clean and maintainable.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Error Handling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Exceptions and errors are handled gracefully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API and request-related errors are handled and appropriate responses are returned to the user.</w:t>
            </w:r>
          </w:p>
        </w:tc>
      </w:tr>
    </w:tbl>
    <w:p w:rsidR="00212F7E" w:rsidRDefault="00212F7E" w:rsidP="00212F7E">
      <w:pPr>
        <w:pStyle w:val="Heading2"/>
      </w:pPr>
    </w:p>
    <w:p w:rsidR="00212F7E" w:rsidRDefault="00212F7E" w:rsidP="00212F7E">
      <w:pPr>
        <w:pStyle w:val="Heading2"/>
      </w:pPr>
    </w:p>
    <w:p w:rsidR="00212F7E" w:rsidRDefault="00212F7E" w:rsidP="00212F7E">
      <w:pPr>
        <w:pStyle w:val="Heading2"/>
      </w:pPr>
      <w:r>
        <w:t>Reusable Components /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499"/>
        <w:gridCol w:w="1915"/>
        <w:gridCol w:w="3293"/>
        <w:gridCol w:w="2295"/>
      </w:tblGrid>
      <w:tr w:rsidR="00212F7E" w:rsidTr="00212F7E"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 / Module Name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Language / Technology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Where Reused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Reusability Level (High / Medium / Low)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proofErr w:type="spellStart"/>
            <w:r>
              <w:t>FastAPI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 xml:space="preserve">Python / </w:t>
            </w:r>
            <w:proofErr w:type="spellStart"/>
            <w:r>
              <w:t>FastAPI</w:t>
            </w:r>
            <w:proofErr w:type="spellEnd"/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All learning activity API requests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Gemini API Integration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Python / Google Gemini API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Q&amp;A, explanation, quiz, summarization, and recommendations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Learning Activity Modules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Python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Different personalized learning functions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lastRenderedPageBreak/>
              <w:t>4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Web Interface Components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HTML / CSS / JavaScript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Student interaction and result display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Medium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API Request/Response Handling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proofErr w:type="spellStart"/>
            <w:r>
              <w:t>FastAPI</w:t>
            </w:r>
            <w:proofErr w:type="spellEnd"/>
            <w:r>
              <w:t xml:space="preserve"> / JSON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Communication between frontend and backend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High</w:t>
            </w:r>
          </w:p>
        </w:tc>
      </w:tr>
    </w:tbl>
    <w:p w:rsidR="00212F7E" w:rsidRDefault="00212F7E" w:rsidP="00212F7E">
      <w:pPr>
        <w:pStyle w:val="Heading2"/>
      </w:pPr>
    </w:p>
    <w:p w:rsidR="00212F7E" w:rsidRDefault="00212F7E" w:rsidP="00212F7E">
      <w:pPr>
        <w:pStyle w:val="Heading2"/>
      </w:pPr>
    </w:p>
    <w:p w:rsidR="00212F7E" w:rsidRDefault="00212F7E" w:rsidP="00212F7E">
      <w:pPr>
        <w:pStyle w:val="Heading2"/>
      </w:pPr>
      <w:r>
        <w:t>Overall Code Quality Assessment</w:t>
      </w:r>
    </w:p>
    <w:p w:rsidR="00212F7E" w:rsidRDefault="00212F7E" w:rsidP="00212F7E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9"/>
        <w:gridCol w:w="1226"/>
        <w:gridCol w:w="7025"/>
      </w:tblGrid>
      <w:tr w:rsidR="00212F7E" w:rsidTr="00212F7E"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Rating (1-5)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Code Layout &amp; Structure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The code is logically organized into frontend, backend, and learning-related components.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Readability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Clear naming, consistent formatting, and simple structure make the code easy to understand.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Reusability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Common backend functions and Gemini API integration can be reused across multiple learning activities.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Documentation / Comments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>Important logic is documented with comments where necessary.</w:t>
            </w:r>
          </w:p>
        </w:tc>
      </w:tr>
      <w:tr w:rsidR="00212F7E" w:rsidTr="00212F7E"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Overall Score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5</w:t>
            </w:r>
          </w:p>
        </w:tc>
        <w:tc>
          <w:tcPr>
            <w:tcW w:w="0" w:type="auto"/>
            <w:hideMark/>
          </w:tcPr>
          <w:p w:rsidR="00212F7E" w:rsidRDefault="00212F7E">
            <w:pPr>
              <w:rPr>
                <w:sz w:val="24"/>
                <w:szCs w:val="24"/>
              </w:rPr>
            </w:pPr>
            <w:r>
              <w:t xml:space="preserve">The </w:t>
            </w:r>
            <w:proofErr w:type="spellStart"/>
            <w:r>
              <w:t>EduGenie</w:t>
            </w:r>
            <w:proofErr w:type="spellEnd"/>
            <w:r>
              <w:t xml:space="preserve"> codebase follows a clean, modular, readable, and maintainable structure.</w:t>
            </w:r>
          </w:p>
        </w:tc>
      </w:tr>
    </w:tbl>
    <w:p w:rsidR="00596116" w:rsidRDefault="00596116" w:rsidP="00212F7E">
      <w:pPr>
        <w:pStyle w:val="BodyText"/>
        <w:spacing w:before="66" w:line="292" w:lineRule="auto"/>
        <w:ind w:left="540" w:right="768"/>
      </w:pPr>
    </w:p>
    <w:sectPr w:rsidR="00596116" w:rsidSect="00212F7E">
      <w:type w:val="continuous"/>
      <w:pgSz w:w="11920" w:h="16840"/>
      <w:pgMar w:top="960" w:right="708" w:bottom="1171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097"/>
    <w:rsid w:val="00212F7E"/>
    <w:rsid w:val="00596116"/>
    <w:rsid w:val="00B03097"/>
    <w:rsid w:val="00ED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12F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F7E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12F7E"/>
    <w:rPr>
      <w:b/>
      <w:bCs/>
    </w:rPr>
  </w:style>
  <w:style w:type="table" w:styleId="TableGrid">
    <w:name w:val="Table Grid"/>
    <w:basedOn w:val="TableNormal"/>
    <w:uiPriority w:val="59"/>
    <w:rsid w:val="00212F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12F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F7E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12F7E"/>
    <w:rPr>
      <w:b/>
      <w:bCs/>
    </w:rPr>
  </w:style>
  <w:style w:type="table" w:styleId="TableGrid">
    <w:name w:val="Table Grid"/>
    <w:basedOn w:val="TableNormal"/>
    <w:uiPriority w:val="59"/>
    <w:rsid w:val="00212F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jeevitha S</dc:creator>
  <cp:lastModifiedBy>admin</cp:lastModifiedBy>
  <cp:revision>3</cp:revision>
  <dcterms:created xsi:type="dcterms:W3CDTF">2026-09-29T18:44:00Z</dcterms:created>
  <dcterms:modified xsi:type="dcterms:W3CDTF">2026-09-29T18:46:00Z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