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Customer Journey Map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2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Journey Phase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Stage 1: Need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Stage 2: Generate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Stage 3: Review &amp; Export</w:t>
            </w:r>
          </w:p>
        </w:tc>
      </w:tr>
      <w:tr>
        <w:tc>
          <w:tcPr>
            <w:tcW w:type="dxa" w:w="2520"/>
            <w:vAlign w:val="center"/>
          </w:tcPr>
          <w:p>
            <w:r>
              <w:t>Customer Goal</w:t>
            </w:r>
          </w:p>
        </w:tc>
        <w:tc>
          <w:tcPr>
            <w:tcW w:type="dxa" w:w="2520"/>
            <w:vAlign w:val="center"/>
          </w:tcPr>
          <w:p>
            <w:r>
              <w:t>Identify document type and requirements</w:t>
            </w:r>
          </w:p>
        </w:tc>
        <w:tc>
          <w:tcPr>
            <w:tcW w:type="dxa" w:w="2520"/>
            <w:vAlign w:val="center"/>
          </w:tcPr>
          <w:p>
            <w:r>
              <w:t>Provide parties, terms and dates and generate draft</w:t>
            </w:r>
          </w:p>
        </w:tc>
        <w:tc>
          <w:tcPr>
            <w:tcW w:type="dxa" w:w="2520"/>
            <w:vAlign w:val="center"/>
          </w:tcPr>
          <w:p>
            <w:r>
              <w:t>Edit, review and download</w:t>
            </w:r>
          </w:p>
        </w:tc>
      </w:tr>
      <w:tr>
        <w:tc>
          <w:tcPr>
            <w:tcW w:type="dxa" w:w="2520"/>
            <w:vAlign w:val="center"/>
          </w:tcPr>
          <w:p>
            <w:r>
              <w:t>Actions</w:t>
            </w:r>
          </w:p>
        </w:tc>
        <w:tc>
          <w:tcPr>
            <w:tcW w:type="dxa" w:w="2520"/>
            <w:vAlign w:val="center"/>
          </w:tcPr>
          <w:p>
            <w:r>
              <w:t>Select document type</w:t>
            </w:r>
          </w:p>
        </w:tc>
        <w:tc>
          <w:tcPr>
            <w:tcW w:type="dxa" w:w="2520"/>
            <w:vAlign w:val="center"/>
          </w:tcPr>
          <w:p>
            <w:r>
              <w:t>Submit structured inputs</w:t>
            </w:r>
          </w:p>
        </w:tc>
        <w:tc>
          <w:tcPr>
            <w:tcW w:type="dxa" w:w="2520"/>
            <w:vAlign w:val="center"/>
          </w:tcPr>
          <w:p>
            <w:r>
              <w:t>Edit preview and choose format</w:t>
            </w:r>
          </w:p>
        </w:tc>
      </w:tr>
      <w:tr>
        <w:tc>
          <w:tcPr>
            <w:tcW w:type="dxa" w:w="2520"/>
            <w:vAlign w:val="center"/>
          </w:tcPr>
          <w:p>
            <w:r>
              <w:t>Touchpoint</w:t>
            </w:r>
          </w:p>
        </w:tc>
        <w:tc>
          <w:tcPr>
            <w:tcW w:type="dxa" w:w="2520"/>
            <w:vAlign w:val="center"/>
          </w:tcPr>
          <w:p>
            <w:r>
              <w:t>LegalEase UI</w:t>
            </w:r>
          </w:p>
        </w:tc>
        <w:tc>
          <w:tcPr>
            <w:tcW w:type="dxa" w:w="2520"/>
            <w:vAlign w:val="center"/>
          </w:tcPr>
          <w:p>
            <w:r>
              <w:t>FastAPI + Gemini</w:t>
            </w:r>
          </w:p>
        </w:tc>
        <w:tc>
          <w:tcPr>
            <w:tcW w:type="dxa" w:w="2520"/>
            <w:vAlign w:val="center"/>
          </w:tcPr>
          <w:p>
            <w:r>
              <w:t>Streamlit preview + exporters</w:t>
            </w:r>
          </w:p>
        </w:tc>
      </w:tr>
      <w:tr>
        <w:tc>
          <w:tcPr>
            <w:tcW w:type="dxa" w:w="2520"/>
            <w:vAlign w:val="center"/>
          </w:tcPr>
          <w:p>
            <w:r>
              <w:t>Pain Point</w:t>
            </w:r>
          </w:p>
        </w:tc>
        <w:tc>
          <w:tcPr>
            <w:tcW w:type="dxa" w:w="2520"/>
            <w:vAlign w:val="center"/>
          </w:tcPr>
          <w:p>
            <w:r>
              <w:t>Uncertainty about clauses</w:t>
            </w:r>
          </w:p>
        </w:tc>
        <w:tc>
          <w:tcPr>
            <w:tcW w:type="dxa" w:w="2520"/>
            <w:vAlign w:val="center"/>
          </w:tcPr>
          <w:p>
            <w:r>
              <w:t>AI/API availability or invalid input</w:t>
            </w:r>
          </w:p>
        </w:tc>
        <w:tc>
          <w:tcPr>
            <w:tcW w:type="dxa" w:w="2520"/>
            <w:vAlign w:val="center"/>
          </w:tcPr>
          <w:p>
            <w:r>
              <w:t>Need careful review before use</w:t>
            </w:r>
          </w:p>
        </w:tc>
      </w:tr>
      <w:tr>
        <w:tc>
          <w:tcPr>
            <w:tcW w:type="dxa" w:w="2520"/>
            <w:vAlign w:val="center"/>
          </w:tcPr>
          <w:p>
            <w:r>
              <w:t>Opportunity</w:t>
            </w:r>
          </w:p>
        </w:tc>
        <w:tc>
          <w:tcPr>
            <w:tcW w:type="dxa" w:w="2520"/>
            <w:vAlign w:val="center"/>
          </w:tcPr>
          <w:p>
            <w:r>
              <w:t>Guided examples</w:t>
            </w:r>
          </w:p>
        </w:tc>
        <w:tc>
          <w:tcPr>
            <w:tcW w:type="dxa" w:w="2520"/>
            <w:vAlign w:val="center"/>
          </w:tcPr>
          <w:p>
            <w:r>
              <w:t>Validation, retry/fallback</w:t>
            </w:r>
          </w:p>
        </w:tc>
        <w:tc>
          <w:tcPr>
            <w:tcW w:type="dxa" w:w="2520"/>
            <w:vAlign w:val="center"/>
          </w:tcPr>
          <w:p>
            <w:r>
              <w:t>Editable output and multiple formats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