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Sample Project Documentation – LegalEase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Reference / Documentation</w:t>
      </w:r>
    </w:p>
    <w:p>
      <w:pPr>
        <w:pStyle w:val="Heading1"/>
      </w:pPr>
      <w:r>
        <w:t>Project Description</w:t>
      </w:r>
    </w:p>
    <w:p>
      <w:r>
        <w:t>LegalEase is an AI-powered legal document generator designed to create customizable first drafts of common legal documents. The system accepts structured inputs such as document type, parties, terms and effective dates, generates a draft using Gemini, displays an editable preview, and exports the final content as TXT, DOCX and PDF.</w:t>
      </w:r>
    </w:p>
    <w:p>
      <w:pPr>
        <w:pStyle w:val="Heading1"/>
      </w:pPr>
      <w:r>
        <w:t>Scenarios</w:t>
      </w:r>
    </w:p>
    <w:p>
      <w:pPr>
        <w:pStyle w:val="Heading2"/>
      </w:pPr>
      <w:r>
        <w:t>Scenario 1 – NDA</w:t>
      </w:r>
    </w:p>
    <w:p>
      <w:r>
        <w:t>A user selects Non-Disclosure Agreement, enters a company and receiving party, specifies confidentiality and permitted-use terms, sets the effective date, and generates an editable NDA draft.</w:t>
      </w:r>
    </w:p>
    <w:p>
      <w:pPr>
        <w:pStyle w:val="Heading2"/>
      </w:pPr>
      <w:r>
        <w:t>Scenario 2 – Employment Contract</w:t>
      </w:r>
    </w:p>
    <w:p>
      <w:r>
        <w:t>A user enters employer and employee details, salary/role terms, working conditions and effective date, then generates and edits the employment agreement before exporting it.</w:t>
      </w:r>
    </w:p>
    <w:p>
      <w:pPr>
        <w:pStyle w:val="Heading2"/>
      </w:pPr>
      <w:r>
        <w:t>Scenario 3 – Residential Lease</w:t>
      </w:r>
    </w:p>
    <w:p>
      <w:r>
        <w:t>A landlord and tenant are entered as parties along with rent, deposit, lease duration and termination terms. LegalEase generates a structured lease draft for review.</w:t>
      </w:r>
    </w:p>
    <w:p>
      <w:pPr>
        <w:pStyle w:val="Heading1"/>
      </w:pPr>
      <w:r>
        <w:t>Technical Architecture</w:t>
      </w:r>
    </w:p>
    <w:p>
      <w:r>
        <w:t>LegalEase uses a modular three-layer application architecture: Streamlit frontend, FastAPI backend, and Gemini AI core, with separate formatting/export modules for TXT, DOCX and PDF.</w:t>
      </w:r>
    </w:p>
    <w:p>
      <w:pPr>
        <w:pStyle w:val="Heading1"/>
      </w:pPr>
      <w:r>
        <w:t>Pre-requisites</w:t>
      </w:r>
    </w:p>
    <w:p>
      <w:pPr>
        <w:pStyle w:val="ListBullet"/>
      </w:pPr>
      <w:r>
        <w:t>Python programming knowledge</w:t>
      </w:r>
    </w:p>
    <w:p>
      <w:pPr>
        <w:pStyle w:val="ListBullet"/>
      </w:pPr>
      <w:r>
        <w:t>FastAPI and Streamlit basics</w:t>
      </w:r>
    </w:p>
    <w:p>
      <w:pPr>
        <w:pStyle w:val="ListBullet"/>
      </w:pPr>
      <w:r>
        <w:t>Gemini API configuration</w:t>
      </w:r>
    </w:p>
    <w:p>
      <w:pPr>
        <w:pStyle w:val="ListBullet"/>
      </w:pPr>
      <w:r>
        <w:t>Pydantic validation</w:t>
      </w:r>
    </w:p>
    <w:p>
      <w:pPr>
        <w:pStyle w:val="ListBullet"/>
      </w:pPr>
      <w:r>
        <w:t>python-docx and PDF generation</w:t>
      </w:r>
    </w:p>
    <w:p>
      <w:pPr>
        <w:pStyle w:val="ListBullet"/>
      </w:pPr>
      <w:r>
        <w:t>Virtual environment and package management</w:t>
      </w:r>
    </w:p>
    <w:p>
      <w:pPr>
        <w:pStyle w:val="ListBullet"/>
      </w:pPr>
      <w:r>
        <w:t>Git/version control</w:t>
      </w:r>
    </w:p>
    <w:p>
      <w:pPr>
        <w:pStyle w:val="Heading1"/>
      </w:pPr>
      <w:r>
        <w:t>Project Workflow</w:t>
      </w:r>
    </w:p>
    <w:p>
      <w:pPr>
        <w:pStyle w:val="Heading2"/>
      </w:pPr>
      <w:r>
        <w:t>Milestone 1: Model Selection and Architecture</w:t>
      </w:r>
    </w:p>
    <w:p>
      <w:r>
        <w:t>Define legal document scope, AI model configuration, system architecture and environment.</w:t>
      </w:r>
    </w:p>
    <w:p>
      <w:pPr>
        <w:pStyle w:val="Heading2"/>
      </w:pPr>
      <w:r>
        <w:t>Milestone 2: Core Functionalities Development</w:t>
      </w:r>
    </w:p>
    <w:p>
      <w:r>
        <w:t>Implement structured inputs, AI generation, validation and response handling.</w:t>
      </w:r>
    </w:p>
    <w:p>
      <w:pPr>
        <w:pStyle w:val="Heading2"/>
      </w:pPr>
      <w:r>
        <w:t>Milestone 3: Backend Development</w:t>
      </w:r>
    </w:p>
    <w:p>
      <w:r>
        <w:t>Implement FastAPI application, /generate route, schemas and configuration.</w:t>
      </w:r>
    </w:p>
    <w:p>
      <w:pPr>
        <w:pStyle w:val="Heading2"/>
      </w:pPr>
      <w:r>
        <w:t>Milestone 4: Frontend Development</w:t>
      </w:r>
    </w:p>
    <w:p>
      <w:r>
        <w:t>Implement Streamlit UI, preview/edit workflow and downloads.</w:t>
      </w:r>
    </w:p>
    <w:p>
      <w:pPr>
        <w:pStyle w:val="Heading2"/>
      </w:pPr>
      <w:r>
        <w:t>Milestone 5: Export, Testing and Deployment</w:t>
      </w:r>
    </w:p>
    <w:p>
      <w:r>
        <w:t>Implement TXT/DOCX/PDF, test error paths and prepare deployment.</w:t>
      </w:r>
    </w:p>
    <w:p>
      <w:pPr>
        <w:pStyle w:val="Heading2"/>
      </w:pPr>
      <w:r>
        <w:t>Milestone 6: Documentation and Demonstration</w:t>
      </w:r>
    </w:p>
    <w:p>
      <w:r>
        <w:t>Complete phase documentation, evidence, demo flow and future plan.</w:t>
      </w:r>
    </w:p>
    <w:p>
      <w:pPr>
        <w:pStyle w:val="Heading1"/>
      </w:pPr>
      <w:r>
        <w:t>Activity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1.1</w:t>
            </w:r>
          </w:p>
        </w:tc>
        <w:tc>
          <w:tcPr>
            <w:tcW w:type="dxa" w:w="5040"/>
            <w:vAlign w:val="center"/>
          </w:tcPr>
          <w:p>
            <w:r>
              <w:t>Configure Gemini API key securely in .env.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1.2</w:t>
            </w:r>
          </w:p>
        </w:tc>
        <w:tc>
          <w:tcPr>
            <w:tcW w:type="dxa" w:w="5040"/>
            <w:vAlign w:val="center"/>
          </w:tcPr>
          <w:p>
            <w:r>
              <w:t>Select and configure a suitable Gemini model supported by the account/API.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1.3</w:t>
            </w:r>
          </w:p>
        </w:tc>
        <w:tc>
          <w:tcPr>
            <w:tcW w:type="dxa" w:w="5040"/>
            <w:vAlign w:val="center"/>
          </w:tcPr>
          <w:p>
            <w:r>
              <w:t>Define interaction between Streamlit, FastAPI, Gemini and exporters.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1.4</w:t>
            </w:r>
          </w:p>
        </w:tc>
        <w:tc>
          <w:tcPr>
            <w:tcW w:type="dxa" w:w="5040"/>
            <w:vAlign w:val="center"/>
          </w:tcPr>
          <w:p>
            <w:r>
              <w:t>Set up Python virtual environment and dependencies.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2.1</w:t>
            </w:r>
          </w:p>
        </w:tc>
        <w:tc>
          <w:tcPr>
            <w:tcW w:type="dxa" w:w="5040"/>
            <w:vAlign w:val="center"/>
          </w:tcPr>
          <w:p>
            <w:r>
              <w:t>Implement document request schema and generation prompt.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2.2</w:t>
            </w:r>
          </w:p>
        </w:tc>
        <w:tc>
          <w:tcPr>
            <w:tcW w:type="dxa" w:w="5040"/>
            <w:vAlign w:val="center"/>
          </w:tcPr>
          <w:p>
            <w:r>
              <w:t>Implement /generate API and error handling.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3.1</w:t>
            </w:r>
          </w:p>
        </w:tc>
        <w:tc>
          <w:tcPr>
            <w:tcW w:type="dxa" w:w="5040"/>
            <w:vAlign w:val="center"/>
          </w:tcPr>
          <w:p>
            <w:r>
              <w:t>Integrate routes, configuration and AI generator.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4.1</w:t>
            </w:r>
          </w:p>
        </w:tc>
        <w:tc>
          <w:tcPr>
            <w:tcW w:type="dxa" w:w="5040"/>
            <w:vAlign w:val="center"/>
          </w:tcPr>
          <w:p>
            <w:r>
              <w:t>Build input form and generated-document preview.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4.2</w:t>
            </w:r>
          </w:p>
        </w:tc>
        <w:tc>
          <w:tcPr>
            <w:tcW w:type="dxa" w:w="5040"/>
            <w:vAlign w:val="center"/>
          </w:tcPr>
          <w:p>
            <w:r>
              <w:t>Add editing and download controls.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5.1</w:t>
            </w:r>
          </w:p>
        </w:tc>
        <w:tc>
          <w:tcPr>
            <w:tcW w:type="dxa" w:w="5040"/>
            <w:vAlign w:val="center"/>
          </w:tcPr>
          <w:p>
            <w:r>
              <w:t>Validate DOCX/PDF/TXT exporters.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5.2</w:t>
            </w:r>
          </w:p>
        </w:tc>
        <w:tc>
          <w:tcPr>
            <w:tcW w:type="dxa" w:w="5040"/>
            <w:vAlign w:val="center"/>
          </w:tcPr>
          <w:p>
            <w:r>
              <w:t>Run functional and performance checks.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Activity 5.3</w:t>
            </w:r>
          </w:p>
        </w:tc>
        <w:tc>
          <w:tcPr>
            <w:tcW w:type="dxa" w:w="5040"/>
            <w:vAlign w:val="center"/>
          </w:tcPr>
          <w:p>
            <w:r>
              <w:t>Prepare local/cloud deployment configuration.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